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741" w:type="dxa"/>
        <w:tblLayout w:type="fixed"/>
        <w:tblLook w:val="0000"/>
      </w:tblPr>
      <w:tblGrid>
        <w:gridCol w:w="4308"/>
        <w:gridCol w:w="6093"/>
      </w:tblGrid>
      <w:tr w:rsidR="00B13BCB" w:rsidRPr="00701321" w:rsidTr="00EF788D">
        <w:trPr>
          <w:jc w:val="center"/>
        </w:trPr>
        <w:tc>
          <w:tcPr>
            <w:tcW w:w="4308" w:type="dxa"/>
            <w:vAlign w:val="center"/>
          </w:tcPr>
          <w:p w:rsidR="00B13BCB" w:rsidRDefault="00B13BCB" w:rsidP="00EF788D">
            <w:pPr>
              <w:jc w:val="center"/>
              <w:rPr>
                <w:rFonts w:ascii="Times New Roman" w:hAnsi="Times New Roman"/>
                <w:sz w:val="26"/>
              </w:rPr>
            </w:pPr>
            <w:r>
              <w:rPr>
                <w:rFonts w:ascii="Times New Roman" w:hAnsi="Times New Roman"/>
                <w:sz w:val="26"/>
              </w:rPr>
              <w:t>BỘ GIÁO DỤC VÀ ĐÀO TẠO</w:t>
            </w:r>
          </w:p>
          <w:p w:rsidR="00B13BCB" w:rsidRPr="00BD01D7" w:rsidRDefault="00B13BCB" w:rsidP="00EF788D">
            <w:pPr>
              <w:jc w:val="center"/>
              <w:rPr>
                <w:rFonts w:ascii="Times New Roman" w:hAnsi="Times New Roman"/>
                <w:b/>
                <w:sz w:val="26"/>
              </w:rPr>
            </w:pPr>
            <w:r w:rsidRPr="00BD01D7">
              <w:rPr>
                <w:rFonts w:ascii="Times New Roman" w:hAnsi="Times New Roman"/>
                <w:b/>
                <w:sz w:val="26"/>
              </w:rPr>
              <w:t xml:space="preserve"> </w:t>
            </w:r>
            <w:r w:rsidRPr="00AA3EDC">
              <w:rPr>
                <w:rFonts w:ascii="Times New Roman" w:hAnsi="Times New Roman"/>
                <w:b/>
                <w:sz w:val="26"/>
              </w:rPr>
              <w:t>TRƯỜNG ĐẠI HỌC DUY TÂN</w:t>
            </w:r>
          </w:p>
          <w:p w:rsidR="00B13BCB" w:rsidRPr="00BD01D7" w:rsidRDefault="00D84D21" w:rsidP="00EF788D">
            <w:pPr>
              <w:jc w:val="center"/>
              <w:rPr>
                <w:rFonts w:ascii="Times New Roman" w:hAnsi="Times New Roman"/>
                <w:b/>
                <w:sz w:val="26"/>
              </w:rPr>
            </w:pPr>
            <w:r>
              <w:rPr>
                <w:rFonts w:ascii="Times New Roman" w:hAnsi="Times New Roman"/>
                <w:b/>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1.75pt;margin-top:6.4pt;width:126.75pt;height:0;z-index:251660288" o:connectortype="straight"/>
              </w:pict>
            </w:r>
          </w:p>
        </w:tc>
        <w:tc>
          <w:tcPr>
            <w:tcW w:w="6093" w:type="dxa"/>
          </w:tcPr>
          <w:p w:rsidR="00B13BCB" w:rsidRPr="00BD01D7" w:rsidRDefault="00B13BCB" w:rsidP="00EF788D">
            <w:pPr>
              <w:jc w:val="center"/>
              <w:rPr>
                <w:rFonts w:ascii="Times New Roman" w:hAnsi="Times New Roman"/>
                <w:b/>
                <w:sz w:val="26"/>
              </w:rPr>
            </w:pPr>
            <w:r w:rsidRPr="00BD01D7">
              <w:rPr>
                <w:rFonts w:ascii="Times New Roman" w:hAnsi="Times New Roman"/>
                <w:sz w:val="26"/>
              </w:rPr>
              <w:t xml:space="preserve">   </w:t>
            </w:r>
            <w:r w:rsidRPr="00BD01D7">
              <w:rPr>
                <w:rFonts w:ascii="Times New Roman" w:hAnsi="Times New Roman"/>
                <w:b/>
                <w:sz w:val="26"/>
              </w:rPr>
              <w:t>CỘNG HÒA XÃ HỘI CHỦ NGHĨA VIỆT NAM</w:t>
            </w:r>
          </w:p>
          <w:p w:rsidR="00B13BCB" w:rsidRPr="00BD01D7" w:rsidRDefault="00B13BCB" w:rsidP="00EF788D">
            <w:pPr>
              <w:jc w:val="center"/>
              <w:rPr>
                <w:rFonts w:ascii="Times New Roman" w:hAnsi="Times New Roman"/>
                <w:b/>
                <w:sz w:val="26"/>
              </w:rPr>
            </w:pPr>
            <w:r w:rsidRPr="00BD01D7">
              <w:rPr>
                <w:rFonts w:ascii="Times New Roman" w:hAnsi="Times New Roman"/>
                <w:b/>
                <w:sz w:val="26"/>
              </w:rPr>
              <w:t>Độc Lập - Tự Do - Hạnh Phúc</w:t>
            </w:r>
          </w:p>
          <w:p w:rsidR="00B13BCB" w:rsidRPr="00BD01D7" w:rsidRDefault="00D84D21" w:rsidP="00EF788D">
            <w:pPr>
              <w:jc w:val="center"/>
              <w:rPr>
                <w:rFonts w:ascii="Times New Roman" w:hAnsi="Times New Roman"/>
                <w:sz w:val="26"/>
              </w:rPr>
            </w:pPr>
            <w:r>
              <w:rPr>
                <w:rFonts w:ascii="Times New Roman" w:hAnsi="Times New Roman"/>
                <w:noProof/>
                <w:sz w:val="26"/>
              </w:rPr>
              <w:pict>
                <v:shape id="_x0000_s1027" type="#_x0000_t32" style="position:absolute;left:0;text-align:left;margin-left:84.1pt;margin-top:6.4pt;width:126.75pt;height:0;z-index:251661312" o:connectortype="straight"/>
              </w:pict>
            </w:r>
          </w:p>
        </w:tc>
      </w:tr>
      <w:tr w:rsidR="00B13BCB" w:rsidRPr="001C5D2A" w:rsidTr="00EF788D">
        <w:trPr>
          <w:trHeight w:val="486"/>
          <w:jc w:val="center"/>
        </w:trPr>
        <w:tc>
          <w:tcPr>
            <w:tcW w:w="4308" w:type="dxa"/>
            <w:vAlign w:val="center"/>
          </w:tcPr>
          <w:p w:rsidR="00B13BCB" w:rsidRPr="00253636" w:rsidRDefault="00B13BCB" w:rsidP="00EF788D">
            <w:pPr>
              <w:jc w:val="center"/>
              <w:rPr>
                <w:rFonts w:ascii="Times New Roman" w:hAnsi="Times New Roman"/>
                <w:sz w:val="26"/>
              </w:rPr>
            </w:pPr>
            <w:r w:rsidRPr="00253636">
              <w:rPr>
                <w:rFonts w:ascii="Times New Roman" w:hAnsi="Times New Roman"/>
                <w:sz w:val="26"/>
              </w:rPr>
              <w:t xml:space="preserve">Số:  </w:t>
            </w:r>
            <w:r>
              <w:rPr>
                <w:rFonts w:ascii="Times New Roman" w:hAnsi="Times New Roman"/>
                <w:sz w:val="26"/>
              </w:rPr>
              <w:t xml:space="preserve">     </w:t>
            </w:r>
            <w:r w:rsidRPr="00253636">
              <w:rPr>
                <w:rFonts w:ascii="Times New Roman" w:hAnsi="Times New Roman"/>
                <w:sz w:val="26"/>
              </w:rPr>
              <w:t>/TB-</w:t>
            </w:r>
            <w:r>
              <w:rPr>
                <w:rFonts w:ascii="Times New Roman" w:hAnsi="Times New Roman"/>
                <w:sz w:val="26"/>
              </w:rPr>
              <w:t>ĐHDT</w:t>
            </w:r>
          </w:p>
        </w:tc>
        <w:tc>
          <w:tcPr>
            <w:tcW w:w="6093" w:type="dxa"/>
            <w:vAlign w:val="center"/>
          </w:tcPr>
          <w:p w:rsidR="00B13BCB" w:rsidRPr="00BD01D7" w:rsidRDefault="00B13BCB" w:rsidP="00B13BCB">
            <w:pPr>
              <w:keepNext/>
              <w:jc w:val="center"/>
              <w:outlineLvl w:val="0"/>
              <w:rPr>
                <w:rFonts w:ascii="Times New Roman" w:hAnsi="Times New Roman"/>
                <w:i/>
                <w:iCs/>
                <w:sz w:val="26"/>
              </w:rPr>
            </w:pPr>
            <w:r w:rsidRPr="00BD01D7">
              <w:rPr>
                <w:rFonts w:ascii="Times New Roman" w:hAnsi="Times New Roman"/>
                <w:i/>
                <w:iCs/>
                <w:sz w:val="26"/>
              </w:rPr>
              <w:t xml:space="preserve">Đà Nẵng, ngày </w:t>
            </w:r>
            <w:r>
              <w:rPr>
                <w:rFonts w:ascii="Times New Roman" w:hAnsi="Times New Roman"/>
                <w:i/>
                <w:iCs/>
                <w:sz w:val="26"/>
              </w:rPr>
              <w:t xml:space="preserve">      </w:t>
            </w:r>
            <w:r w:rsidRPr="00BD01D7">
              <w:rPr>
                <w:rFonts w:ascii="Times New Roman" w:hAnsi="Times New Roman"/>
                <w:i/>
                <w:iCs/>
                <w:sz w:val="26"/>
              </w:rPr>
              <w:t xml:space="preserve"> tháng </w:t>
            </w:r>
            <w:r>
              <w:rPr>
                <w:rFonts w:ascii="Times New Roman" w:hAnsi="Times New Roman"/>
                <w:i/>
                <w:iCs/>
                <w:sz w:val="26"/>
              </w:rPr>
              <w:t>05</w:t>
            </w:r>
            <w:r w:rsidRPr="00BD01D7">
              <w:rPr>
                <w:rFonts w:ascii="Times New Roman" w:hAnsi="Times New Roman"/>
                <w:i/>
                <w:iCs/>
                <w:sz w:val="26"/>
              </w:rPr>
              <w:t xml:space="preserve"> năm 201</w:t>
            </w:r>
            <w:r>
              <w:rPr>
                <w:rFonts w:ascii="Times New Roman" w:hAnsi="Times New Roman"/>
                <w:i/>
                <w:iCs/>
                <w:sz w:val="26"/>
              </w:rPr>
              <w:t>5</w:t>
            </w:r>
          </w:p>
        </w:tc>
      </w:tr>
    </w:tbl>
    <w:p w:rsidR="00B13BCB" w:rsidRPr="00D75B11" w:rsidRDefault="00B13BCB" w:rsidP="00B13BCB">
      <w:pPr>
        <w:tabs>
          <w:tab w:val="left" w:pos="0"/>
        </w:tabs>
        <w:ind w:left="-360" w:hanging="90"/>
        <w:rPr>
          <w:rFonts w:ascii="Times New Roman" w:hAnsi="Times New Roman"/>
          <w:sz w:val="28"/>
          <w:szCs w:val="28"/>
        </w:rPr>
      </w:pPr>
    </w:p>
    <w:p w:rsidR="00B13BCB" w:rsidRDefault="00B13BCB" w:rsidP="00B13BCB">
      <w:pPr>
        <w:jc w:val="center"/>
        <w:rPr>
          <w:rFonts w:ascii="Times New Roman" w:hAnsi="Times New Roman"/>
          <w:b/>
          <w:sz w:val="28"/>
          <w:szCs w:val="28"/>
        </w:rPr>
      </w:pPr>
      <w:r w:rsidRPr="00D75B11">
        <w:rPr>
          <w:rFonts w:ascii="Times New Roman" w:hAnsi="Times New Roman"/>
          <w:b/>
          <w:sz w:val="28"/>
          <w:szCs w:val="28"/>
        </w:rPr>
        <w:t xml:space="preserve">THÔNG BÁO </w:t>
      </w:r>
    </w:p>
    <w:p w:rsidR="00B13BCB" w:rsidRDefault="00B13BCB" w:rsidP="00B13BCB">
      <w:pPr>
        <w:jc w:val="center"/>
        <w:rPr>
          <w:rFonts w:ascii="Times New Roman" w:hAnsi="Times New Roman"/>
          <w:b/>
          <w:sz w:val="28"/>
          <w:szCs w:val="28"/>
        </w:rPr>
      </w:pPr>
      <w:r>
        <w:rPr>
          <w:rFonts w:ascii="Times New Roman" w:hAnsi="Times New Roman"/>
          <w:b/>
          <w:sz w:val="28"/>
          <w:szCs w:val="28"/>
        </w:rPr>
        <w:t>Một số nội dung</w:t>
      </w:r>
      <w:r w:rsidRPr="00D75B11">
        <w:rPr>
          <w:rFonts w:ascii="Times New Roman" w:hAnsi="Times New Roman"/>
          <w:b/>
          <w:sz w:val="28"/>
          <w:szCs w:val="28"/>
        </w:rPr>
        <w:t xml:space="preserve"> </w:t>
      </w:r>
      <w:r>
        <w:rPr>
          <w:rFonts w:ascii="Times New Roman" w:hAnsi="Times New Roman"/>
          <w:b/>
          <w:sz w:val="28"/>
          <w:szCs w:val="28"/>
        </w:rPr>
        <w:t xml:space="preserve">chính cần triển khai họp lớp CVHT/GVCN </w:t>
      </w:r>
    </w:p>
    <w:p w:rsidR="00B13BCB" w:rsidRPr="00D75B11" w:rsidRDefault="00B13BCB" w:rsidP="00B13BCB">
      <w:pPr>
        <w:jc w:val="center"/>
        <w:rPr>
          <w:rFonts w:ascii="Times New Roman" w:hAnsi="Times New Roman"/>
          <w:b/>
          <w:sz w:val="28"/>
          <w:szCs w:val="28"/>
        </w:rPr>
      </w:pPr>
      <w:r>
        <w:rPr>
          <w:rFonts w:ascii="Times New Roman" w:hAnsi="Times New Roman"/>
          <w:b/>
          <w:sz w:val="28"/>
          <w:szCs w:val="28"/>
        </w:rPr>
        <w:t xml:space="preserve"> (từ 16/5/2015 – 30/5/2015) </w:t>
      </w:r>
    </w:p>
    <w:p w:rsidR="00B13BCB" w:rsidRPr="00D75B11" w:rsidRDefault="00B13BCB" w:rsidP="00B13BCB">
      <w:pPr>
        <w:rPr>
          <w:rFonts w:ascii="Times New Roman" w:hAnsi="Times New Roman"/>
          <w:sz w:val="28"/>
          <w:szCs w:val="28"/>
        </w:rPr>
      </w:pPr>
    </w:p>
    <w:p w:rsidR="00B13BCB" w:rsidRPr="00253636" w:rsidRDefault="00B13BCB" w:rsidP="00B13BCB">
      <w:pPr>
        <w:spacing w:line="360" w:lineRule="auto"/>
        <w:rPr>
          <w:rFonts w:ascii="Times New Roman" w:hAnsi="Times New Roman"/>
          <w:sz w:val="26"/>
          <w:szCs w:val="28"/>
          <w:shd w:val="clear" w:color="auto" w:fill="FFFBEF"/>
        </w:rPr>
      </w:pPr>
      <w:r w:rsidRPr="00D75B11">
        <w:rPr>
          <w:rFonts w:ascii="Times New Roman" w:hAnsi="Times New Roman"/>
          <w:b/>
          <w:sz w:val="28"/>
          <w:szCs w:val="28"/>
          <w:shd w:val="clear" w:color="auto" w:fill="FFFBEF"/>
        </w:rPr>
        <w:t xml:space="preserve"> </w:t>
      </w:r>
      <w:r w:rsidRPr="009F3667">
        <w:rPr>
          <w:rFonts w:ascii="Times New Roman" w:hAnsi="Times New Roman"/>
          <w:sz w:val="26"/>
          <w:szCs w:val="28"/>
          <w:u w:val="single"/>
          <w:shd w:val="clear" w:color="auto" w:fill="FFFBEF"/>
        </w:rPr>
        <w:t>Kính gởi</w:t>
      </w:r>
      <w:r w:rsidRPr="009F3667">
        <w:rPr>
          <w:rFonts w:ascii="Times New Roman" w:hAnsi="Times New Roman"/>
          <w:sz w:val="26"/>
          <w:szCs w:val="28"/>
          <w:shd w:val="clear" w:color="auto" w:fill="FFFBEF"/>
        </w:rPr>
        <w:t>:</w:t>
      </w:r>
      <w:r w:rsidRPr="00D75B11">
        <w:rPr>
          <w:rFonts w:ascii="Times New Roman" w:hAnsi="Times New Roman"/>
          <w:b/>
          <w:sz w:val="26"/>
          <w:szCs w:val="28"/>
          <w:shd w:val="clear" w:color="auto" w:fill="FFFBEF"/>
        </w:rPr>
        <w:t xml:space="preserve">  </w:t>
      </w:r>
      <w:r>
        <w:rPr>
          <w:rFonts w:ascii="Times New Roman" w:hAnsi="Times New Roman"/>
          <w:b/>
          <w:sz w:val="26"/>
          <w:szCs w:val="28"/>
          <w:shd w:val="clear" w:color="auto" w:fill="FFFBEF"/>
        </w:rPr>
        <w:t xml:space="preserve"> -    </w:t>
      </w:r>
      <w:r w:rsidRPr="00253636">
        <w:rPr>
          <w:rFonts w:ascii="Times New Roman" w:hAnsi="Times New Roman"/>
          <w:sz w:val="26"/>
          <w:szCs w:val="28"/>
          <w:shd w:val="clear" w:color="auto" w:fill="FFFBEF"/>
        </w:rPr>
        <w:t>Lãnh đạo các Khoa có sinh viên</w:t>
      </w:r>
    </w:p>
    <w:p w:rsidR="00B13BCB" w:rsidRPr="00253636" w:rsidRDefault="00B13BCB" w:rsidP="00B13BCB">
      <w:pPr>
        <w:pStyle w:val="ListParagraph"/>
        <w:numPr>
          <w:ilvl w:val="0"/>
          <w:numId w:val="1"/>
        </w:numPr>
        <w:spacing w:line="360" w:lineRule="auto"/>
        <w:rPr>
          <w:rFonts w:ascii="Times New Roman" w:hAnsi="Times New Roman"/>
          <w:sz w:val="26"/>
          <w:szCs w:val="28"/>
          <w:shd w:val="clear" w:color="auto" w:fill="FFFBEF"/>
        </w:rPr>
      </w:pPr>
      <w:r w:rsidRPr="00253636">
        <w:rPr>
          <w:rFonts w:ascii="Times New Roman" w:hAnsi="Times New Roman"/>
          <w:sz w:val="26"/>
          <w:szCs w:val="28"/>
          <w:shd w:val="clear" w:color="auto" w:fill="FFFBEF"/>
        </w:rPr>
        <w:t xml:space="preserve"> Cố vấn học tập/ Giáo viên chủ nhiệm </w:t>
      </w:r>
    </w:p>
    <w:p w:rsidR="00B13BCB" w:rsidRPr="00F1377E" w:rsidRDefault="00B13BCB" w:rsidP="00B13BCB">
      <w:pPr>
        <w:tabs>
          <w:tab w:val="left" w:pos="630"/>
        </w:tabs>
        <w:ind w:firstLine="360"/>
        <w:jc w:val="both"/>
        <w:rPr>
          <w:rFonts w:ascii="Times New Roman" w:hAnsi="Times New Roman"/>
          <w:sz w:val="26"/>
          <w:szCs w:val="28"/>
          <w:shd w:val="clear" w:color="auto" w:fill="FFFBEF"/>
        </w:rPr>
      </w:pPr>
      <w:r w:rsidRPr="00F1377E">
        <w:rPr>
          <w:rFonts w:ascii="Times New Roman" w:hAnsi="Times New Roman"/>
          <w:sz w:val="26"/>
          <w:szCs w:val="28"/>
          <w:shd w:val="clear" w:color="auto" w:fill="FFFBEF"/>
        </w:rPr>
        <w:t>Ngày 15 tháng 10 năm 2012, Hiệu trưởng đã ký Quyết định số 2803/QĐ-ĐHDT về việc ban hành “ Quy định chức năng, nhiệm vụ và quyền hạn của cố vấn học tập tại Trường ĐH Duy Tân”.</w:t>
      </w:r>
    </w:p>
    <w:p w:rsidR="00B13BCB" w:rsidRDefault="00B13BCB" w:rsidP="00B13BCB">
      <w:pPr>
        <w:pStyle w:val="ListParagraph"/>
        <w:ind w:left="0" w:firstLine="360"/>
        <w:jc w:val="both"/>
        <w:rPr>
          <w:rFonts w:ascii="Times New Roman" w:hAnsi="Times New Roman"/>
          <w:sz w:val="26"/>
          <w:szCs w:val="28"/>
          <w:shd w:val="clear" w:color="auto" w:fill="FFFBEF"/>
        </w:rPr>
      </w:pPr>
      <w:r w:rsidRPr="00F1377E">
        <w:rPr>
          <w:rFonts w:ascii="Times New Roman" w:hAnsi="Times New Roman"/>
          <w:sz w:val="26"/>
          <w:szCs w:val="28"/>
          <w:shd w:val="clear" w:color="auto" w:fill="FFFBEF"/>
        </w:rPr>
        <w:t xml:space="preserve">Nhằm </w:t>
      </w:r>
      <w:r>
        <w:rPr>
          <w:rFonts w:ascii="Times New Roman" w:hAnsi="Times New Roman"/>
          <w:sz w:val="26"/>
          <w:szCs w:val="28"/>
          <w:shd w:val="clear" w:color="auto" w:fill="FFFBEF"/>
        </w:rPr>
        <w:t>đánh giá hiệu quả trong công tác CVHT/GVCN</w:t>
      </w:r>
      <w:r w:rsidRPr="00F1377E">
        <w:rPr>
          <w:rFonts w:ascii="Times New Roman" w:hAnsi="Times New Roman"/>
          <w:sz w:val="26"/>
          <w:szCs w:val="28"/>
          <w:shd w:val="clear" w:color="auto" w:fill="FFFBEF"/>
        </w:rPr>
        <w:t xml:space="preserve"> trong năm học 201</w:t>
      </w:r>
      <w:r>
        <w:rPr>
          <w:rFonts w:ascii="Times New Roman" w:hAnsi="Times New Roman"/>
          <w:sz w:val="26"/>
          <w:szCs w:val="28"/>
          <w:shd w:val="clear" w:color="auto" w:fill="FFFBEF"/>
        </w:rPr>
        <w:t>4</w:t>
      </w:r>
      <w:r w:rsidRPr="00F1377E">
        <w:rPr>
          <w:rFonts w:ascii="Times New Roman" w:hAnsi="Times New Roman"/>
          <w:sz w:val="26"/>
          <w:szCs w:val="28"/>
          <w:shd w:val="clear" w:color="auto" w:fill="FFFBEF"/>
        </w:rPr>
        <w:t>-201</w:t>
      </w:r>
      <w:r>
        <w:rPr>
          <w:rFonts w:ascii="Times New Roman" w:hAnsi="Times New Roman"/>
          <w:sz w:val="26"/>
          <w:szCs w:val="28"/>
          <w:shd w:val="clear" w:color="auto" w:fill="FFFBEF"/>
        </w:rPr>
        <w:t>5;</w:t>
      </w:r>
      <w:r w:rsidRPr="00F1377E">
        <w:rPr>
          <w:rFonts w:ascii="Times New Roman" w:hAnsi="Times New Roman"/>
          <w:sz w:val="26"/>
          <w:szCs w:val="28"/>
          <w:shd w:val="clear" w:color="auto" w:fill="FFFBEF"/>
        </w:rPr>
        <w:t xml:space="preserve"> </w:t>
      </w:r>
      <w:r>
        <w:rPr>
          <w:rFonts w:ascii="Times New Roman" w:hAnsi="Times New Roman"/>
          <w:sz w:val="26"/>
          <w:szCs w:val="28"/>
          <w:shd w:val="clear" w:color="auto" w:fill="FFFBEF"/>
        </w:rPr>
        <w:t xml:space="preserve">Ban Giám hiệu đề nghị </w:t>
      </w:r>
      <w:r w:rsidRPr="00F1377E">
        <w:rPr>
          <w:rFonts w:ascii="Times New Roman" w:hAnsi="Times New Roman"/>
          <w:sz w:val="26"/>
          <w:szCs w:val="28"/>
          <w:shd w:val="clear" w:color="auto" w:fill="FFFBEF"/>
        </w:rPr>
        <w:t xml:space="preserve">các </w:t>
      </w:r>
      <w:r>
        <w:rPr>
          <w:rFonts w:ascii="Times New Roman" w:hAnsi="Times New Roman"/>
          <w:sz w:val="26"/>
          <w:szCs w:val="28"/>
          <w:shd w:val="clear" w:color="auto" w:fill="FFFBEF"/>
        </w:rPr>
        <w:t>Khoa và CVHT/GVCN</w:t>
      </w:r>
      <w:r w:rsidRPr="00F1377E">
        <w:rPr>
          <w:rFonts w:ascii="Times New Roman" w:hAnsi="Times New Roman"/>
          <w:sz w:val="26"/>
          <w:szCs w:val="28"/>
          <w:shd w:val="clear" w:color="auto" w:fill="FFFBEF"/>
        </w:rPr>
        <w:t xml:space="preserve"> </w:t>
      </w:r>
      <w:r>
        <w:rPr>
          <w:rFonts w:ascii="Times New Roman" w:hAnsi="Times New Roman"/>
          <w:sz w:val="26"/>
          <w:szCs w:val="28"/>
          <w:shd w:val="clear" w:color="auto" w:fill="FFFBEF"/>
        </w:rPr>
        <w:t>khi tổ chức họp lớp CVHT/GVCN tháng 05/2014 cần phải triển khai một số nội dung sau:</w:t>
      </w:r>
    </w:p>
    <w:p w:rsidR="00B13BCB" w:rsidRDefault="00B13BCB" w:rsidP="00B13BCB">
      <w:pPr>
        <w:pStyle w:val="ListParagraph"/>
        <w:numPr>
          <w:ilvl w:val="0"/>
          <w:numId w:val="4"/>
        </w:numPr>
        <w:ind w:left="990" w:hanging="270"/>
        <w:jc w:val="both"/>
        <w:rPr>
          <w:rFonts w:ascii="Times New Roman" w:hAnsi="Times New Roman"/>
          <w:b/>
          <w:sz w:val="26"/>
          <w:szCs w:val="26"/>
          <w:u w:val="single"/>
          <w:shd w:val="clear" w:color="auto" w:fill="FFFBEF"/>
        </w:rPr>
      </w:pPr>
      <w:r w:rsidRPr="0028236F">
        <w:rPr>
          <w:rFonts w:ascii="Times New Roman" w:hAnsi="Times New Roman"/>
          <w:b/>
          <w:sz w:val="26"/>
          <w:szCs w:val="26"/>
          <w:u w:val="single"/>
          <w:shd w:val="clear" w:color="auto" w:fill="FFFBEF"/>
        </w:rPr>
        <w:t>Nội dung cần triển khai:</w:t>
      </w:r>
    </w:p>
    <w:p w:rsidR="00B13BCB" w:rsidRDefault="00B13BCB" w:rsidP="00B13BCB">
      <w:pPr>
        <w:pStyle w:val="ListParagraph"/>
        <w:numPr>
          <w:ilvl w:val="0"/>
          <w:numId w:val="2"/>
        </w:numPr>
        <w:tabs>
          <w:tab w:val="left" w:pos="630"/>
        </w:tabs>
        <w:jc w:val="both"/>
        <w:rPr>
          <w:rFonts w:ascii="Times New Roman" w:hAnsi="Times New Roman"/>
          <w:sz w:val="26"/>
          <w:szCs w:val="28"/>
          <w:shd w:val="clear" w:color="auto" w:fill="FFFBEF"/>
        </w:rPr>
      </w:pPr>
      <w:r>
        <w:rPr>
          <w:rFonts w:ascii="Times New Roman" w:hAnsi="Times New Roman"/>
          <w:sz w:val="26"/>
          <w:szCs w:val="28"/>
          <w:shd w:val="clear" w:color="auto" w:fill="FFFBEF"/>
        </w:rPr>
        <w:t>Kiểm tra và</w:t>
      </w:r>
      <w:r w:rsidRPr="0028236F">
        <w:rPr>
          <w:rFonts w:ascii="Times New Roman" w:hAnsi="Times New Roman"/>
          <w:sz w:val="26"/>
          <w:szCs w:val="28"/>
          <w:shd w:val="clear" w:color="auto" w:fill="FFFBEF"/>
        </w:rPr>
        <w:t xml:space="preserve"> cố vấn </w:t>
      </w:r>
      <w:r>
        <w:rPr>
          <w:rFonts w:ascii="Times New Roman" w:hAnsi="Times New Roman"/>
          <w:sz w:val="26"/>
          <w:szCs w:val="28"/>
          <w:shd w:val="clear" w:color="auto" w:fill="FFFBEF"/>
        </w:rPr>
        <w:t xml:space="preserve">việc </w:t>
      </w:r>
      <w:r w:rsidRPr="0028236F">
        <w:rPr>
          <w:rFonts w:ascii="Times New Roman" w:hAnsi="Times New Roman"/>
          <w:sz w:val="26"/>
          <w:szCs w:val="28"/>
          <w:shd w:val="clear" w:color="auto" w:fill="FFFBEF"/>
        </w:rPr>
        <w:t xml:space="preserve">đăng ký môn học </w:t>
      </w:r>
      <w:r>
        <w:rPr>
          <w:rFonts w:ascii="Times New Roman" w:hAnsi="Times New Roman"/>
          <w:sz w:val="26"/>
          <w:szCs w:val="28"/>
          <w:shd w:val="clear" w:color="auto" w:fill="FFFBEF"/>
        </w:rPr>
        <w:t xml:space="preserve">Học kỳ hè </w:t>
      </w:r>
      <w:r w:rsidRPr="004E23F9">
        <w:rPr>
          <w:rFonts w:ascii="Times New Roman" w:hAnsi="Times New Roman"/>
          <w:i/>
          <w:sz w:val="26"/>
          <w:szCs w:val="28"/>
          <w:shd w:val="clear" w:color="auto" w:fill="FFFBEF"/>
        </w:rPr>
        <w:t xml:space="preserve">(từ </w:t>
      </w:r>
      <w:r>
        <w:rPr>
          <w:rFonts w:ascii="Times New Roman" w:hAnsi="Times New Roman"/>
          <w:i/>
          <w:sz w:val="26"/>
          <w:szCs w:val="28"/>
          <w:shd w:val="clear" w:color="auto" w:fill="FFFBEF"/>
        </w:rPr>
        <w:t>18</w:t>
      </w:r>
      <w:r w:rsidRPr="004E23F9">
        <w:rPr>
          <w:rFonts w:ascii="Times New Roman" w:hAnsi="Times New Roman"/>
          <w:i/>
          <w:sz w:val="26"/>
          <w:szCs w:val="28"/>
          <w:shd w:val="clear" w:color="auto" w:fill="FFFBEF"/>
        </w:rPr>
        <w:t>.5.201</w:t>
      </w:r>
      <w:r>
        <w:rPr>
          <w:rFonts w:ascii="Times New Roman" w:hAnsi="Times New Roman"/>
          <w:i/>
          <w:sz w:val="26"/>
          <w:szCs w:val="28"/>
          <w:shd w:val="clear" w:color="auto" w:fill="FFFBEF"/>
        </w:rPr>
        <w:t>5</w:t>
      </w:r>
      <w:r w:rsidRPr="004E23F9">
        <w:rPr>
          <w:rFonts w:ascii="Times New Roman" w:hAnsi="Times New Roman"/>
          <w:i/>
          <w:sz w:val="26"/>
          <w:szCs w:val="28"/>
          <w:shd w:val="clear" w:color="auto" w:fill="FFFBEF"/>
        </w:rPr>
        <w:t xml:space="preserve"> – </w:t>
      </w:r>
      <w:r>
        <w:rPr>
          <w:rFonts w:ascii="Times New Roman" w:hAnsi="Times New Roman"/>
          <w:i/>
          <w:sz w:val="26"/>
          <w:szCs w:val="28"/>
          <w:shd w:val="clear" w:color="auto" w:fill="FFFBEF"/>
        </w:rPr>
        <w:t>30</w:t>
      </w:r>
      <w:r w:rsidRPr="004E23F9">
        <w:rPr>
          <w:rFonts w:ascii="Times New Roman" w:hAnsi="Times New Roman"/>
          <w:i/>
          <w:sz w:val="26"/>
          <w:szCs w:val="28"/>
          <w:shd w:val="clear" w:color="auto" w:fill="FFFBEF"/>
        </w:rPr>
        <w:t>.5.201</w:t>
      </w:r>
      <w:r>
        <w:rPr>
          <w:rFonts w:ascii="Times New Roman" w:hAnsi="Times New Roman"/>
          <w:i/>
          <w:sz w:val="26"/>
          <w:szCs w:val="28"/>
          <w:shd w:val="clear" w:color="auto" w:fill="FFFBEF"/>
        </w:rPr>
        <w:t>5)</w:t>
      </w:r>
      <w:r w:rsidRPr="0028236F">
        <w:rPr>
          <w:rFonts w:ascii="Times New Roman" w:hAnsi="Times New Roman"/>
          <w:sz w:val="26"/>
          <w:szCs w:val="28"/>
          <w:shd w:val="clear" w:color="auto" w:fill="FFFBEF"/>
        </w:rPr>
        <w:t xml:space="preserve"> cho từng sinh viên</w:t>
      </w:r>
      <w:r>
        <w:rPr>
          <w:rFonts w:ascii="Times New Roman" w:hAnsi="Times New Roman"/>
          <w:sz w:val="26"/>
          <w:szCs w:val="28"/>
          <w:shd w:val="clear" w:color="auto" w:fill="FFFBEF"/>
        </w:rPr>
        <w:t xml:space="preserve"> để kịp thời điều chỉnh môn học hợp lý đảm bảo quyền lợi cho sinh viên</w:t>
      </w:r>
      <w:r w:rsidRPr="0028236F">
        <w:rPr>
          <w:rFonts w:ascii="Times New Roman" w:hAnsi="Times New Roman"/>
          <w:sz w:val="26"/>
          <w:szCs w:val="28"/>
          <w:shd w:val="clear" w:color="auto" w:fill="FFFBEF"/>
        </w:rPr>
        <w:t xml:space="preserve">, ký xác nhận Sổ tay Đăng Ký Học Tập. </w:t>
      </w:r>
    </w:p>
    <w:p w:rsidR="00B13BCB" w:rsidRPr="0028236F" w:rsidRDefault="00B13BCB" w:rsidP="00B13BCB">
      <w:pPr>
        <w:pStyle w:val="ListParagraph"/>
        <w:numPr>
          <w:ilvl w:val="0"/>
          <w:numId w:val="2"/>
        </w:numPr>
        <w:tabs>
          <w:tab w:val="left" w:pos="630"/>
        </w:tabs>
        <w:jc w:val="both"/>
        <w:rPr>
          <w:rFonts w:ascii="Times New Roman" w:hAnsi="Times New Roman"/>
          <w:sz w:val="26"/>
          <w:szCs w:val="28"/>
          <w:shd w:val="clear" w:color="auto" w:fill="FFFBEF"/>
        </w:rPr>
      </w:pPr>
      <w:r w:rsidRPr="0028236F">
        <w:rPr>
          <w:rFonts w:ascii="Times New Roman" w:hAnsi="Times New Roman"/>
          <w:sz w:val="26"/>
          <w:szCs w:val="28"/>
          <w:shd w:val="clear" w:color="auto" w:fill="FFFBEF"/>
        </w:rPr>
        <w:t xml:space="preserve">Rà soát </w:t>
      </w:r>
      <w:r>
        <w:rPr>
          <w:rFonts w:ascii="Times New Roman" w:hAnsi="Times New Roman"/>
          <w:sz w:val="26"/>
          <w:szCs w:val="28"/>
          <w:shd w:val="clear" w:color="auto" w:fill="FFFBEF"/>
        </w:rPr>
        <w:t>việc</w:t>
      </w:r>
      <w:r w:rsidRPr="0028236F">
        <w:rPr>
          <w:rFonts w:ascii="Times New Roman" w:hAnsi="Times New Roman"/>
          <w:sz w:val="26"/>
          <w:szCs w:val="28"/>
          <w:shd w:val="clear" w:color="auto" w:fill="FFFBEF"/>
        </w:rPr>
        <w:t xml:space="preserve"> kê khai địa chỉ tạm trú, thường trú</w:t>
      </w:r>
      <w:r>
        <w:rPr>
          <w:rFonts w:ascii="Times New Roman" w:hAnsi="Times New Roman"/>
          <w:sz w:val="26"/>
          <w:szCs w:val="28"/>
          <w:shd w:val="clear" w:color="auto" w:fill="FFFBEF"/>
        </w:rPr>
        <w:t>, số điện thoại liên lạc</w:t>
      </w:r>
      <w:r w:rsidRPr="0028236F">
        <w:rPr>
          <w:rFonts w:ascii="Times New Roman" w:hAnsi="Times New Roman"/>
          <w:sz w:val="26"/>
          <w:szCs w:val="28"/>
          <w:shd w:val="clear" w:color="auto" w:fill="FFFBEF"/>
        </w:rPr>
        <w:t xml:space="preserve"> từng sinh viên</w:t>
      </w:r>
      <w:r>
        <w:rPr>
          <w:rFonts w:ascii="Times New Roman" w:hAnsi="Times New Roman"/>
          <w:sz w:val="26"/>
          <w:szCs w:val="28"/>
          <w:shd w:val="clear" w:color="auto" w:fill="FFFBEF"/>
        </w:rPr>
        <w:t xml:space="preserve"> </w:t>
      </w:r>
      <w:r w:rsidRPr="007B2E15">
        <w:rPr>
          <w:rFonts w:ascii="Times New Roman" w:hAnsi="Times New Roman"/>
          <w:i/>
          <w:sz w:val="26"/>
          <w:szCs w:val="28"/>
          <w:shd w:val="clear" w:color="auto" w:fill="FFFBEF"/>
        </w:rPr>
        <w:t>(theo Thông báo số: 1</w:t>
      </w:r>
      <w:r>
        <w:rPr>
          <w:rFonts w:ascii="Times New Roman" w:hAnsi="Times New Roman"/>
          <w:i/>
          <w:sz w:val="26"/>
          <w:szCs w:val="28"/>
          <w:shd w:val="clear" w:color="auto" w:fill="FFFBEF"/>
        </w:rPr>
        <w:t>37</w:t>
      </w:r>
      <w:r w:rsidRPr="007B2E15">
        <w:rPr>
          <w:rFonts w:ascii="Times New Roman" w:hAnsi="Times New Roman"/>
          <w:i/>
          <w:sz w:val="26"/>
          <w:szCs w:val="28"/>
          <w:shd w:val="clear" w:color="auto" w:fill="FFFBEF"/>
        </w:rPr>
        <w:t>/</w:t>
      </w:r>
      <w:r>
        <w:rPr>
          <w:rFonts w:ascii="Times New Roman" w:hAnsi="Times New Roman"/>
          <w:i/>
          <w:sz w:val="26"/>
          <w:szCs w:val="28"/>
          <w:shd w:val="clear" w:color="auto" w:fill="FFFBEF"/>
        </w:rPr>
        <w:t>2015/</w:t>
      </w:r>
      <w:r w:rsidRPr="007B2E15">
        <w:rPr>
          <w:rFonts w:ascii="Times New Roman" w:hAnsi="Times New Roman"/>
          <w:i/>
          <w:sz w:val="26"/>
          <w:szCs w:val="28"/>
          <w:shd w:val="clear" w:color="auto" w:fill="FFFBEF"/>
        </w:rPr>
        <w:t>TB</w:t>
      </w:r>
      <w:r>
        <w:rPr>
          <w:rFonts w:ascii="Times New Roman" w:hAnsi="Times New Roman"/>
          <w:i/>
          <w:sz w:val="26"/>
          <w:szCs w:val="28"/>
          <w:shd w:val="clear" w:color="auto" w:fill="FFFBEF"/>
        </w:rPr>
        <w:t>ao</w:t>
      </w:r>
      <w:r w:rsidRPr="007B2E15">
        <w:rPr>
          <w:rFonts w:ascii="Times New Roman" w:hAnsi="Times New Roman"/>
          <w:i/>
          <w:sz w:val="26"/>
          <w:szCs w:val="28"/>
          <w:shd w:val="clear" w:color="auto" w:fill="FFFBEF"/>
        </w:rPr>
        <w:t>–ĐHDT của Hiệu Trưởng ban hành ngày 2</w:t>
      </w:r>
      <w:r>
        <w:rPr>
          <w:rFonts w:ascii="Times New Roman" w:hAnsi="Times New Roman"/>
          <w:i/>
          <w:sz w:val="26"/>
          <w:szCs w:val="28"/>
          <w:shd w:val="clear" w:color="auto" w:fill="FFFBEF"/>
        </w:rPr>
        <w:t>6</w:t>
      </w:r>
      <w:r w:rsidRPr="007B2E15">
        <w:rPr>
          <w:rFonts w:ascii="Times New Roman" w:hAnsi="Times New Roman"/>
          <w:i/>
          <w:sz w:val="26"/>
          <w:szCs w:val="28"/>
          <w:shd w:val="clear" w:color="auto" w:fill="FFFBEF"/>
        </w:rPr>
        <w:t xml:space="preserve"> tháng 0</w:t>
      </w:r>
      <w:r>
        <w:rPr>
          <w:rFonts w:ascii="Times New Roman" w:hAnsi="Times New Roman"/>
          <w:i/>
          <w:sz w:val="26"/>
          <w:szCs w:val="28"/>
          <w:shd w:val="clear" w:color="auto" w:fill="FFFBEF"/>
        </w:rPr>
        <w:t>2</w:t>
      </w:r>
      <w:r w:rsidRPr="007B2E15">
        <w:rPr>
          <w:rFonts w:ascii="Times New Roman" w:hAnsi="Times New Roman"/>
          <w:i/>
          <w:sz w:val="26"/>
          <w:szCs w:val="28"/>
          <w:shd w:val="clear" w:color="auto" w:fill="FFFBEF"/>
        </w:rPr>
        <w:t xml:space="preserve"> năm 201</w:t>
      </w:r>
      <w:r>
        <w:rPr>
          <w:rFonts w:ascii="Times New Roman" w:hAnsi="Times New Roman"/>
          <w:i/>
          <w:sz w:val="26"/>
          <w:szCs w:val="28"/>
          <w:shd w:val="clear" w:color="auto" w:fill="FFFBEF"/>
        </w:rPr>
        <w:t>5</w:t>
      </w:r>
      <w:r w:rsidRPr="007B2E15">
        <w:rPr>
          <w:rFonts w:ascii="Times New Roman" w:hAnsi="Times New Roman"/>
          <w:i/>
          <w:sz w:val="26"/>
          <w:szCs w:val="28"/>
          <w:shd w:val="clear" w:color="auto" w:fill="FFFBEF"/>
        </w:rPr>
        <w:t>).</w:t>
      </w:r>
    </w:p>
    <w:p w:rsidR="00B13BCB" w:rsidRPr="0028236F" w:rsidRDefault="00B13BCB" w:rsidP="00B13BCB">
      <w:pPr>
        <w:pStyle w:val="ListParagraph"/>
        <w:numPr>
          <w:ilvl w:val="0"/>
          <w:numId w:val="2"/>
        </w:numPr>
        <w:tabs>
          <w:tab w:val="left" w:pos="630"/>
        </w:tabs>
        <w:jc w:val="both"/>
        <w:rPr>
          <w:rFonts w:ascii="Times New Roman" w:hAnsi="Times New Roman"/>
          <w:sz w:val="26"/>
          <w:szCs w:val="28"/>
          <w:shd w:val="clear" w:color="auto" w:fill="FFFBEF"/>
        </w:rPr>
      </w:pPr>
      <w:r>
        <w:rPr>
          <w:rFonts w:ascii="Times New Roman" w:hAnsi="Times New Roman"/>
          <w:sz w:val="26"/>
          <w:szCs w:val="28"/>
          <w:shd w:val="clear" w:color="auto" w:fill="FFFBEF"/>
        </w:rPr>
        <w:t>Đối với sv năm cuối, CVHT/GVCN hướng dẫn những sinh viên đã vay vốn của Ngân hàng chính sách tại địa phương phải viết Cam kết trả nợ ngân hàng và nộp gấp cho P. CTHSSV; Tổng kết toàn khóa học.</w:t>
      </w:r>
    </w:p>
    <w:p w:rsidR="00B13BCB" w:rsidRPr="0014505E" w:rsidRDefault="00B13BCB" w:rsidP="00B13BCB">
      <w:pPr>
        <w:pStyle w:val="ListParagraph"/>
        <w:numPr>
          <w:ilvl w:val="0"/>
          <w:numId w:val="2"/>
        </w:numPr>
        <w:tabs>
          <w:tab w:val="left" w:pos="630"/>
        </w:tabs>
        <w:jc w:val="both"/>
        <w:rPr>
          <w:rFonts w:ascii="Times New Roman" w:hAnsi="Times New Roman"/>
          <w:i/>
          <w:sz w:val="26"/>
          <w:szCs w:val="28"/>
          <w:shd w:val="clear" w:color="auto" w:fill="FFFBEF"/>
        </w:rPr>
      </w:pPr>
      <w:r>
        <w:rPr>
          <w:rFonts w:ascii="Times New Roman" w:hAnsi="Times New Roman"/>
          <w:sz w:val="26"/>
          <w:szCs w:val="28"/>
          <w:shd w:val="clear" w:color="auto" w:fill="FFFBEF"/>
        </w:rPr>
        <w:t xml:space="preserve">Phổ biến lại văn bản số </w:t>
      </w:r>
      <w:r w:rsidRPr="00205105">
        <w:rPr>
          <w:rFonts w:ascii="Times New Roman" w:hAnsi="Times New Roman"/>
          <w:i/>
          <w:sz w:val="26"/>
          <w:szCs w:val="28"/>
          <w:shd w:val="clear" w:color="auto" w:fill="FFFBEF"/>
        </w:rPr>
        <w:t>053/QĐ- ĐHDT của Hiệu Trưởng ban hành 06 tháng 01 năm 2012</w:t>
      </w:r>
      <w:r>
        <w:rPr>
          <w:rFonts w:ascii="Times New Roman" w:hAnsi="Times New Roman"/>
          <w:sz w:val="26"/>
          <w:szCs w:val="28"/>
          <w:shd w:val="clear" w:color="auto" w:fill="FFFBEF"/>
        </w:rPr>
        <w:t xml:space="preserve"> về </w:t>
      </w:r>
      <w:r w:rsidRPr="004D628C">
        <w:rPr>
          <w:rFonts w:ascii="Times New Roman" w:hAnsi="Times New Roman"/>
          <w:b/>
          <w:i/>
          <w:sz w:val="26"/>
          <w:szCs w:val="28"/>
          <w:shd w:val="clear" w:color="auto" w:fill="FFFBEF"/>
        </w:rPr>
        <w:t>Qui định tổ chức coi thi KTHP</w:t>
      </w:r>
      <w:r>
        <w:rPr>
          <w:rFonts w:ascii="Times New Roman" w:hAnsi="Times New Roman"/>
          <w:b/>
          <w:i/>
          <w:sz w:val="26"/>
          <w:szCs w:val="28"/>
          <w:shd w:val="clear" w:color="auto" w:fill="FFFBEF"/>
        </w:rPr>
        <w:t>.</w:t>
      </w:r>
      <w:r>
        <w:rPr>
          <w:rFonts w:ascii="Times New Roman" w:hAnsi="Times New Roman"/>
          <w:sz w:val="26"/>
          <w:szCs w:val="28"/>
          <w:shd w:val="clear" w:color="auto" w:fill="FFFBEF"/>
        </w:rPr>
        <w:t xml:space="preserve"> </w:t>
      </w:r>
      <w:r w:rsidRPr="0028236F">
        <w:rPr>
          <w:rFonts w:ascii="Times New Roman" w:hAnsi="Times New Roman"/>
          <w:sz w:val="26"/>
          <w:szCs w:val="28"/>
          <w:shd w:val="clear" w:color="auto" w:fill="FFFBEF"/>
        </w:rPr>
        <w:t xml:space="preserve">Nắm bắt thông tin về tình hình từng sinh viên </w:t>
      </w:r>
      <w:r w:rsidRPr="0014505E">
        <w:rPr>
          <w:rFonts w:ascii="Times New Roman" w:hAnsi="Times New Roman"/>
          <w:i/>
          <w:sz w:val="26"/>
          <w:szCs w:val="28"/>
          <w:shd w:val="clear" w:color="auto" w:fill="FFFBEF"/>
        </w:rPr>
        <w:t>(học phí, thi cử, nề nếp học tập, sử dụng thẻ sinh viên v.v…).</w:t>
      </w:r>
    </w:p>
    <w:p w:rsidR="00B13BCB" w:rsidRDefault="00B13BCB" w:rsidP="00B13BCB">
      <w:pPr>
        <w:pStyle w:val="ListParagraph"/>
        <w:numPr>
          <w:ilvl w:val="0"/>
          <w:numId w:val="2"/>
        </w:numPr>
        <w:tabs>
          <w:tab w:val="left" w:pos="630"/>
        </w:tabs>
        <w:jc w:val="both"/>
        <w:rPr>
          <w:rFonts w:ascii="Times New Roman" w:hAnsi="Times New Roman"/>
          <w:sz w:val="26"/>
          <w:szCs w:val="28"/>
          <w:shd w:val="clear" w:color="auto" w:fill="FFFBEF"/>
        </w:rPr>
      </w:pPr>
      <w:r>
        <w:rPr>
          <w:rFonts w:ascii="Times New Roman" w:hAnsi="Times New Roman"/>
          <w:sz w:val="26"/>
          <w:szCs w:val="28"/>
          <w:shd w:val="clear" w:color="auto" w:fill="FFFBEF"/>
        </w:rPr>
        <w:t xml:space="preserve">Thông báo cho sinh viên về Hội Chợ Việc Làm 2015 của Trường. </w:t>
      </w:r>
      <w:r w:rsidRPr="00F1377E">
        <w:rPr>
          <w:rFonts w:ascii="Times New Roman" w:hAnsi="Times New Roman"/>
          <w:sz w:val="26"/>
          <w:szCs w:val="28"/>
          <w:shd w:val="clear" w:color="auto" w:fill="FFFBEF"/>
        </w:rPr>
        <w:t>Hướng dẫn</w:t>
      </w:r>
      <w:r>
        <w:rPr>
          <w:rFonts w:ascii="Times New Roman" w:hAnsi="Times New Roman"/>
          <w:sz w:val="26"/>
          <w:szCs w:val="28"/>
          <w:shd w:val="clear" w:color="auto" w:fill="FFFBEF"/>
        </w:rPr>
        <w:t>, định hướng nghề nghiệp</w:t>
      </w:r>
      <w:r w:rsidRPr="00F1377E">
        <w:rPr>
          <w:rFonts w:ascii="Times New Roman" w:hAnsi="Times New Roman"/>
          <w:sz w:val="26"/>
          <w:szCs w:val="28"/>
          <w:shd w:val="clear" w:color="auto" w:fill="FFFBEF"/>
        </w:rPr>
        <w:t xml:space="preserve"> </w:t>
      </w:r>
      <w:r>
        <w:rPr>
          <w:rFonts w:ascii="Times New Roman" w:hAnsi="Times New Roman"/>
          <w:sz w:val="26"/>
          <w:szCs w:val="28"/>
          <w:shd w:val="clear" w:color="auto" w:fill="FFFBEF"/>
        </w:rPr>
        <w:t xml:space="preserve">cho sinh viên, chuẩn bị hồ sơ xin việc làm tại Hội chợ này. </w:t>
      </w:r>
    </w:p>
    <w:p w:rsidR="00B13BCB" w:rsidRPr="00E957F2" w:rsidRDefault="00B13BCB" w:rsidP="00B13BCB">
      <w:pPr>
        <w:pStyle w:val="ListParagraph"/>
        <w:numPr>
          <w:ilvl w:val="0"/>
          <w:numId w:val="2"/>
        </w:numPr>
        <w:tabs>
          <w:tab w:val="left" w:pos="630"/>
        </w:tabs>
        <w:jc w:val="both"/>
        <w:rPr>
          <w:sz w:val="26"/>
          <w:szCs w:val="28"/>
          <w:shd w:val="clear" w:color="auto" w:fill="FFFBEF"/>
        </w:rPr>
      </w:pPr>
      <w:r w:rsidRPr="00E957F2">
        <w:rPr>
          <w:rFonts w:ascii="Times New Roman" w:hAnsi="Times New Roman"/>
          <w:sz w:val="26"/>
          <w:szCs w:val="28"/>
          <w:shd w:val="clear" w:color="auto" w:fill="FFFBEF"/>
        </w:rPr>
        <w:t>Triển khai công tác hành chính thuộc Khoa. Bầu cử lại BCS lớp nếu thấy cần thiết.</w:t>
      </w:r>
    </w:p>
    <w:p w:rsidR="00B13BCB" w:rsidRDefault="00B13BCB" w:rsidP="00B13BCB">
      <w:pPr>
        <w:pStyle w:val="ListParagraph"/>
        <w:numPr>
          <w:ilvl w:val="0"/>
          <w:numId w:val="2"/>
        </w:numPr>
        <w:tabs>
          <w:tab w:val="left" w:pos="630"/>
        </w:tabs>
        <w:jc w:val="both"/>
        <w:rPr>
          <w:rFonts w:ascii="Times New Roman" w:hAnsi="Times New Roman"/>
          <w:sz w:val="26"/>
          <w:szCs w:val="28"/>
          <w:shd w:val="clear" w:color="auto" w:fill="FFFBEF"/>
        </w:rPr>
      </w:pPr>
      <w:r w:rsidRPr="0028236F">
        <w:rPr>
          <w:rFonts w:ascii="Times New Roman" w:hAnsi="Times New Roman"/>
          <w:sz w:val="26"/>
          <w:szCs w:val="28"/>
          <w:shd w:val="clear" w:color="auto" w:fill="FFFBEF"/>
        </w:rPr>
        <w:t>Tuyên truyền công tác tuyển sinh năm 201</w:t>
      </w:r>
      <w:r>
        <w:rPr>
          <w:rFonts w:ascii="Times New Roman" w:hAnsi="Times New Roman"/>
          <w:sz w:val="26"/>
          <w:szCs w:val="28"/>
          <w:shd w:val="clear" w:color="auto" w:fill="FFFBEF"/>
        </w:rPr>
        <w:t>5</w:t>
      </w:r>
      <w:r w:rsidRPr="0028236F">
        <w:rPr>
          <w:rFonts w:ascii="Times New Roman" w:hAnsi="Times New Roman"/>
          <w:sz w:val="26"/>
          <w:szCs w:val="28"/>
          <w:shd w:val="clear" w:color="auto" w:fill="FFFBEF"/>
        </w:rPr>
        <w:t>.</w:t>
      </w:r>
    </w:p>
    <w:p w:rsidR="00B13BCB" w:rsidRPr="0028236F" w:rsidRDefault="00B13BCB" w:rsidP="00B13BCB">
      <w:pPr>
        <w:pStyle w:val="ListParagraph"/>
        <w:tabs>
          <w:tab w:val="left" w:pos="630"/>
        </w:tabs>
        <w:jc w:val="both"/>
        <w:rPr>
          <w:rFonts w:ascii="Times New Roman" w:hAnsi="Times New Roman"/>
          <w:sz w:val="26"/>
          <w:szCs w:val="28"/>
          <w:shd w:val="clear" w:color="auto" w:fill="FFFBEF"/>
        </w:rPr>
      </w:pPr>
    </w:p>
    <w:p w:rsidR="00B13BCB" w:rsidRPr="00020F72" w:rsidRDefault="00B13BCB" w:rsidP="00B13BCB">
      <w:pPr>
        <w:pStyle w:val="ListParagraph"/>
        <w:numPr>
          <w:ilvl w:val="0"/>
          <w:numId w:val="4"/>
        </w:numPr>
        <w:ind w:left="990" w:hanging="270"/>
        <w:jc w:val="both"/>
        <w:rPr>
          <w:rFonts w:ascii="Times New Roman" w:hAnsi="Times New Roman"/>
          <w:b/>
          <w:sz w:val="26"/>
          <w:szCs w:val="26"/>
          <w:shd w:val="clear" w:color="auto" w:fill="FFFBEF"/>
        </w:rPr>
      </w:pPr>
      <w:r w:rsidRPr="00020F72">
        <w:rPr>
          <w:rFonts w:ascii="Times New Roman" w:hAnsi="Times New Roman"/>
          <w:b/>
          <w:sz w:val="26"/>
          <w:szCs w:val="26"/>
          <w:u w:val="single"/>
          <w:shd w:val="clear" w:color="auto" w:fill="FFFBEF"/>
        </w:rPr>
        <w:t>Thời gian thực hiện</w:t>
      </w:r>
      <w:r w:rsidRPr="00020F72">
        <w:rPr>
          <w:rFonts w:ascii="Times New Roman" w:hAnsi="Times New Roman"/>
          <w:b/>
          <w:sz w:val="26"/>
          <w:szCs w:val="26"/>
          <w:shd w:val="clear" w:color="auto" w:fill="FFFBEF"/>
        </w:rPr>
        <w:t>:</w:t>
      </w:r>
    </w:p>
    <w:p w:rsidR="00B13BCB" w:rsidRDefault="00B13BCB" w:rsidP="00B13BCB">
      <w:pPr>
        <w:pStyle w:val="ListParagraph"/>
        <w:numPr>
          <w:ilvl w:val="0"/>
          <w:numId w:val="1"/>
        </w:numPr>
        <w:ind w:left="540" w:firstLine="0"/>
        <w:jc w:val="both"/>
        <w:rPr>
          <w:rFonts w:ascii="Times New Roman" w:hAnsi="Times New Roman"/>
          <w:sz w:val="26"/>
          <w:szCs w:val="26"/>
          <w:shd w:val="clear" w:color="auto" w:fill="FFFBEF"/>
        </w:rPr>
      </w:pPr>
      <w:r>
        <w:rPr>
          <w:rFonts w:ascii="Times New Roman" w:hAnsi="Times New Roman"/>
          <w:sz w:val="26"/>
          <w:szCs w:val="26"/>
          <w:shd w:val="clear" w:color="auto" w:fill="FFFBEF"/>
        </w:rPr>
        <w:t xml:space="preserve">Từ ngày ra thông báo đến hết ngày 30 tháng 05 năm 2015. </w:t>
      </w:r>
    </w:p>
    <w:p w:rsidR="00B13BCB" w:rsidRDefault="00B13BCB" w:rsidP="00B13BCB">
      <w:pPr>
        <w:pStyle w:val="ListParagraph"/>
        <w:ind w:left="540"/>
        <w:jc w:val="both"/>
        <w:rPr>
          <w:rFonts w:ascii="Times New Roman" w:hAnsi="Times New Roman"/>
          <w:sz w:val="26"/>
          <w:szCs w:val="26"/>
          <w:shd w:val="clear" w:color="auto" w:fill="FFFBEF"/>
        </w:rPr>
      </w:pPr>
    </w:p>
    <w:p w:rsidR="00B13BCB" w:rsidRPr="00B57A35" w:rsidRDefault="00B13BCB" w:rsidP="00B13BCB">
      <w:pPr>
        <w:ind w:firstLine="360"/>
        <w:jc w:val="both"/>
        <w:rPr>
          <w:rFonts w:ascii="Times New Roman" w:hAnsi="Times New Roman"/>
          <w:sz w:val="26"/>
          <w:szCs w:val="26"/>
          <w:shd w:val="clear" w:color="auto" w:fill="FFFBEF"/>
        </w:rPr>
      </w:pPr>
      <w:r>
        <w:rPr>
          <w:rFonts w:ascii="Times New Roman" w:hAnsi="Times New Roman"/>
          <w:sz w:val="26"/>
          <w:szCs w:val="28"/>
          <w:shd w:val="clear" w:color="auto" w:fill="FFFBEF"/>
        </w:rPr>
        <w:t xml:space="preserve">Giao nhiệm vụ cho </w:t>
      </w:r>
      <w:r w:rsidRPr="00B57A35">
        <w:rPr>
          <w:rFonts w:ascii="Times New Roman" w:hAnsi="Times New Roman"/>
          <w:sz w:val="26"/>
          <w:szCs w:val="28"/>
          <w:shd w:val="clear" w:color="auto" w:fill="FFFBEF"/>
        </w:rPr>
        <w:t xml:space="preserve">Phòng Thanh Tra pháp chế giám sát việc thực hiện </w:t>
      </w:r>
      <w:r>
        <w:rPr>
          <w:rFonts w:ascii="Times New Roman" w:hAnsi="Times New Roman"/>
          <w:sz w:val="26"/>
          <w:szCs w:val="28"/>
          <w:shd w:val="clear" w:color="auto" w:fill="FFFBEF"/>
        </w:rPr>
        <w:t>Thông báo</w:t>
      </w:r>
      <w:r w:rsidRPr="00B57A35">
        <w:rPr>
          <w:rFonts w:ascii="Times New Roman" w:hAnsi="Times New Roman"/>
          <w:sz w:val="26"/>
          <w:szCs w:val="28"/>
          <w:shd w:val="clear" w:color="auto" w:fill="FFFBEF"/>
        </w:rPr>
        <w:t xml:space="preserve"> này thông qua lịch sinh hoạt CVHT/GVCN kịp thời lập biên bản xử lý những trường hợp không thực hiện nhiệm vụ CVHT/GVCN theo qui định.</w:t>
      </w:r>
    </w:p>
    <w:p w:rsidR="00B13BCB" w:rsidRPr="00823A71" w:rsidRDefault="00B13BCB" w:rsidP="00B13BCB">
      <w:pPr>
        <w:ind w:firstLine="720"/>
        <w:jc w:val="both"/>
        <w:rPr>
          <w:rFonts w:ascii="Times New Roman" w:hAnsi="Times New Roman"/>
          <w:sz w:val="26"/>
          <w:szCs w:val="26"/>
          <w:shd w:val="clear" w:color="auto" w:fill="FFFBEF"/>
        </w:rPr>
      </w:pPr>
      <w:r>
        <w:rPr>
          <w:rFonts w:ascii="Times New Roman" w:hAnsi="Times New Roman"/>
          <w:sz w:val="26"/>
          <w:szCs w:val="26"/>
          <w:shd w:val="clear" w:color="auto" w:fill="FFFBEF"/>
        </w:rPr>
        <w:t>Đề nghị các đơn vị triển khai thực hiện nghiêm túc thông báo này.</w:t>
      </w:r>
    </w:p>
    <w:p w:rsidR="00B13BCB" w:rsidRDefault="00B13BCB" w:rsidP="00B13BCB">
      <w:pPr>
        <w:jc w:val="both"/>
        <w:rPr>
          <w:b/>
          <w:sz w:val="28"/>
          <w:szCs w:val="28"/>
          <w:shd w:val="clear" w:color="auto" w:fill="FFFBEF"/>
        </w:rPr>
      </w:pPr>
      <w:r w:rsidRPr="00142546">
        <w:rPr>
          <w:b/>
          <w:sz w:val="28"/>
          <w:szCs w:val="28"/>
          <w:shd w:val="clear" w:color="auto" w:fill="FFFBEF"/>
        </w:rPr>
        <w:tab/>
      </w:r>
      <w:r>
        <w:rPr>
          <w:b/>
          <w:sz w:val="28"/>
          <w:szCs w:val="28"/>
          <w:shd w:val="clear" w:color="auto" w:fill="FFFBEF"/>
        </w:rPr>
        <w:t xml:space="preserve">   </w:t>
      </w:r>
    </w:p>
    <w:p w:rsidR="00857EB6" w:rsidRPr="00857EB6" w:rsidRDefault="00B13BCB" w:rsidP="00857EB6">
      <w:pPr>
        <w:tabs>
          <w:tab w:val="left" w:pos="180"/>
        </w:tabs>
        <w:jc w:val="both"/>
        <w:rPr>
          <w:rFonts w:ascii="Times New Roman" w:hAnsi="Times New Roman"/>
          <w:b/>
          <w:sz w:val="26"/>
          <w:szCs w:val="28"/>
          <w:shd w:val="clear" w:color="auto" w:fill="FFFBEF"/>
        </w:rPr>
      </w:pPr>
      <w:r w:rsidRPr="00857EB6">
        <w:rPr>
          <w:rFonts w:ascii="Times New Roman" w:hAnsi="Times New Roman"/>
          <w:b/>
          <w:sz w:val="28"/>
          <w:szCs w:val="28"/>
          <w:shd w:val="clear" w:color="auto" w:fill="FFFBEF"/>
        </w:rPr>
        <w:t xml:space="preserve">           </w:t>
      </w:r>
      <w:r w:rsidRPr="00857EB6">
        <w:rPr>
          <w:rFonts w:ascii="Times New Roman" w:hAnsi="Times New Roman"/>
          <w:u w:val="single"/>
          <w:shd w:val="clear" w:color="auto" w:fill="FFFBEF"/>
        </w:rPr>
        <w:t>Nơi nhận</w:t>
      </w:r>
      <w:r w:rsidRPr="00857EB6">
        <w:rPr>
          <w:rFonts w:ascii="Times New Roman" w:hAnsi="Times New Roman"/>
          <w:sz w:val="28"/>
          <w:szCs w:val="28"/>
          <w:u w:val="single"/>
          <w:shd w:val="clear" w:color="auto" w:fill="FFFBEF"/>
        </w:rPr>
        <w:t>:</w:t>
      </w:r>
      <w:r w:rsidRPr="00857EB6">
        <w:rPr>
          <w:rFonts w:ascii="Times New Roman" w:hAnsi="Times New Roman"/>
          <w:b/>
          <w:sz w:val="28"/>
          <w:szCs w:val="28"/>
          <w:shd w:val="clear" w:color="auto" w:fill="FFFBEF"/>
        </w:rPr>
        <w:tab/>
      </w:r>
      <w:r w:rsidRPr="00857EB6">
        <w:rPr>
          <w:rFonts w:ascii="Times New Roman" w:hAnsi="Times New Roman"/>
          <w:b/>
          <w:sz w:val="28"/>
          <w:szCs w:val="28"/>
          <w:shd w:val="clear" w:color="auto" w:fill="FFFBEF"/>
        </w:rPr>
        <w:tab/>
      </w:r>
      <w:r w:rsidRPr="00857EB6">
        <w:rPr>
          <w:rFonts w:ascii="Times New Roman" w:hAnsi="Times New Roman"/>
          <w:b/>
          <w:sz w:val="28"/>
          <w:szCs w:val="28"/>
          <w:shd w:val="clear" w:color="auto" w:fill="FFFBEF"/>
        </w:rPr>
        <w:tab/>
      </w:r>
      <w:r w:rsidRPr="00857EB6">
        <w:rPr>
          <w:rFonts w:ascii="Times New Roman" w:hAnsi="Times New Roman"/>
          <w:b/>
          <w:sz w:val="28"/>
          <w:szCs w:val="28"/>
          <w:shd w:val="clear" w:color="auto" w:fill="FFFBEF"/>
        </w:rPr>
        <w:tab/>
      </w:r>
      <w:r w:rsidRPr="00857EB6">
        <w:rPr>
          <w:rFonts w:ascii="Times New Roman" w:hAnsi="Times New Roman"/>
          <w:b/>
          <w:sz w:val="28"/>
          <w:szCs w:val="28"/>
          <w:shd w:val="clear" w:color="auto" w:fill="FFFBEF"/>
        </w:rPr>
        <w:tab/>
      </w:r>
      <w:r w:rsidRPr="00857EB6">
        <w:rPr>
          <w:rFonts w:ascii="Times New Roman" w:hAnsi="Times New Roman"/>
          <w:b/>
          <w:sz w:val="28"/>
          <w:szCs w:val="28"/>
          <w:shd w:val="clear" w:color="auto" w:fill="FFFBEF"/>
        </w:rPr>
        <w:tab/>
      </w:r>
      <w:r w:rsidR="00857EB6">
        <w:rPr>
          <w:rFonts w:ascii="Times New Roman" w:hAnsi="Times New Roman"/>
          <w:b/>
          <w:sz w:val="28"/>
          <w:szCs w:val="28"/>
          <w:shd w:val="clear" w:color="auto" w:fill="FFFBEF"/>
        </w:rPr>
        <w:t xml:space="preserve"> </w:t>
      </w:r>
      <w:r w:rsidR="00857EB6" w:rsidRPr="00857EB6">
        <w:rPr>
          <w:rFonts w:ascii="Times New Roman" w:hAnsi="Times New Roman"/>
          <w:b/>
          <w:sz w:val="26"/>
          <w:szCs w:val="28"/>
          <w:shd w:val="clear" w:color="auto" w:fill="FFFBEF"/>
        </w:rPr>
        <w:t>KT. HIỆU TRƯỞNG</w:t>
      </w:r>
    </w:p>
    <w:p w:rsidR="00857EB6" w:rsidRPr="00857EB6" w:rsidRDefault="00857EB6" w:rsidP="00857EB6">
      <w:pPr>
        <w:tabs>
          <w:tab w:val="left" w:pos="180"/>
        </w:tabs>
        <w:jc w:val="both"/>
        <w:rPr>
          <w:rFonts w:ascii="Times New Roman" w:hAnsi="Times New Roman"/>
          <w:i/>
          <w:sz w:val="26"/>
          <w:szCs w:val="28"/>
          <w:shd w:val="clear" w:color="auto" w:fill="FFFBEF"/>
        </w:rPr>
      </w:pPr>
      <w:r w:rsidRPr="00857EB6">
        <w:rPr>
          <w:rFonts w:ascii="Times New Roman" w:hAnsi="Times New Roman"/>
          <w:b/>
          <w:sz w:val="26"/>
          <w:szCs w:val="28"/>
          <w:shd w:val="clear" w:color="auto" w:fill="FFFBEF"/>
        </w:rPr>
        <w:tab/>
      </w:r>
      <w:r w:rsidRPr="00857EB6">
        <w:rPr>
          <w:rFonts w:ascii="Times New Roman" w:hAnsi="Times New Roman"/>
          <w:b/>
          <w:sz w:val="26"/>
          <w:szCs w:val="28"/>
          <w:shd w:val="clear" w:color="auto" w:fill="FFFBEF"/>
        </w:rPr>
        <w:tab/>
      </w:r>
      <w:r w:rsidRPr="00857EB6">
        <w:rPr>
          <w:rFonts w:ascii="Times New Roman" w:hAnsi="Times New Roman"/>
          <w:b/>
          <w:sz w:val="26"/>
          <w:szCs w:val="28"/>
          <w:shd w:val="clear" w:color="auto" w:fill="FFFBEF"/>
        </w:rPr>
        <w:tab/>
      </w:r>
      <w:r w:rsidRPr="00857EB6">
        <w:rPr>
          <w:rFonts w:ascii="Times New Roman" w:hAnsi="Times New Roman"/>
          <w:b/>
          <w:sz w:val="26"/>
          <w:szCs w:val="28"/>
          <w:shd w:val="clear" w:color="auto" w:fill="FFFBEF"/>
        </w:rPr>
        <w:tab/>
      </w:r>
      <w:r w:rsidRPr="00857EB6">
        <w:rPr>
          <w:rFonts w:ascii="Times New Roman" w:hAnsi="Times New Roman"/>
          <w:b/>
          <w:sz w:val="26"/>
          <w:szCs w:val="28"/>
          <w:shd w:val="clear" w:color="auto" w:fill="FFFBEF"/>
        </w:rPr>
        <w:tab/>
      </w:r>
      <w:r w:rsidRPr="00857EB6">
        <w:rPr>
          <w:rFonts w:ascii="Times New Roman" w:hAnsi="Times New Roman"/>
          <w:b/>
          <w:sz w:val="26"/>
          <w:szCs w:val="28"/>
          <w:shd w:val="clear" w:color="auto" w:fill="FFFBEF"/>
        </w:rPr>
        <w:tab/>
      </w:r>
      <w:r w:rsidRPr="00857EB6">
        <w:rPr>
          <w:rFonts w:ascii="Times New Roman" w:hAnsi="Times New Roman"/>
          <w:b/>
          <w:sz w:val="26"/>
          <w:szCs w:val="28"/>
          <w:shd w:val="clear" w:color="auto" w:fill="FFFBEF"/>
        </w:rPr>
        <w:tab/>
      </w:r>
      <w:r w:rsidRPr="00857EB6">
        <w:rPr>
          <w:rFonts w:ascii="Times New Roman" w:hAnsi="Times New Roman"/>
          <w:b/>
          <w:sz w:val="26"/>
          <w:szCs w:val="28"/>
          <w:shd w:val="clear" w:color="auto" w:fill="FFFBEF"/>
        </w:rPr>
        <w:tab/>
      </w:r>
      <w:r w:rsidRPr="00857EB6">
        <w:rPr>
          <w:rFonts w:ascii="Times New Roman" w:hAnsi="Times New Roman"/>
          <w:b/>
          <w:sz w:val="26"/>
          <w:szCs w:val="28"/>
          <w:shd w:val="clear" w:color="auto" w:fill="FFFBEF"/>
        </w:rPr>
        <w:tab/>
        <w:t>PHÓ HIỆU TRƯỞNG</w:t>
      </w:r>
      <w:r w:rsidRPr="00857EB6">
        <w:rPr>
          <w:rFonts w:ascii="Times New Roman" w:hAnsi="Times New Roman"/>
          <w:b/>
          <w:sz w:val="26"/>
          <w:szCs w:val="28"/>
          <w:shd w:val="clear" w:color="auto" w:fill="FFFBEF"/>
        </w:rPr>
        <w:tab/>
      </w:r>
    </w:p>
    <w:p w:rsidR="00857EB6" w:rsidRPr="00857EB6" w:rsidRDefault="00857EB6" w:rsidP="00857EB6">
      <w:pPr>
        <w:numPr>
          <w:ilvl w:val="0"/>
          <w:numId w:val="5"/>
        </w:numPr>
        <w:tabs>
          <w:tab w:val="clear" w:pos="1080"/>
          <w:tab w:val="num" w:pos="270"/>
          <w:tab w:val="num" w:pos="720"/>
        </w:tabs>
        <w:ind w:left="720" w:hanging="180"/>
        <w:rPr>
          <w:rFonts w:ascii="Times New Roman" w:hAnsi="Times New Roman"/>
          <w:sz w:val="18"/>
          <w:szCs w:val="26"/>
        </w:rPr>
      </w:pPr>
      <w:r w:rsidRPr="00857EB6">
        <w:rPr>
          <w:rFonts w:ascii="Times New Roman" w:hAnsi="Times New Roman"/>
          <w:sz w:val="18"/>
          <w:szCs w:val="26"/>
        </w:rPr>
        <w:t>BGH &amp; HĐQT (để b/c)</w:t>
      </w:r>
      <w:r w:rsidRPr="00857EB6">
        <w:rPr>
          <w:rFonts w:ascii="Times New Roman" w:hAnsi="Times New Roman"/>
          <w:sz w:val="18"/>
          <w:szCs w:val="26"/>
        </w:rPr>
        <w:tab/>
      </w:r>
      <w:r w:rsidRPr="00857EB6">
        <w:rPr>
          <w:rFonts w:ascii="Times New Roman" w:hAnsi="Times New Roman"/>
          <w:sz w:val="18"/>
          <w:szCs w:val="26"/>
        </w:rPr>
        <w:tab/>
      </w:r>
      <w:r w:rsidRPr="00857EB6">
        <w:rPr>
          <w:rFonts w:ascii="Times New Roman" w:hAnsi="Times New Roman"/>
          <w:sz w:val="18"/>
          <w:szCs w:val="26"/>
        </w:rPr>
        <w:tab/>
      </w:r>
      <w:r w:rsidRPr="00857EB6">
        <w:rPr>
          <w:rFonts w:ascii="Times New Roman" w:hAnsi="Times New Roman"/>
          <w:sz w:val="18"/>
          <w:szCs w:val="26"/>
        </w:rPr>
        <w:tab/>
      </w:r>
    </w:p>
    <w:p w:rsidR="00857EB6" w:rsidRPr="00857EB6" w:rsidRDefault="00857EB6" w:rsidP="00857EB6">
      <w:pPr>
        <w:numPr>
          <w:ilvl w:val="0"/>
          <w:numId w:val="5"/>
        </w:numPr>
        <w:tabs>
          <w:tab w:val="clear" w:pos="1080"/>
          <w:tab w:val="num" w:pos="270"/>
          <w:tab w:val="num" w:pos="720"/>
        </w:tabs>
        <w:ind w:hanging="540"/>
        <w:rPr>
          <w:rFonts w:ascii="Times New Roman" w:hAnsi="Times New Roman"/>
          <w:sz w:val="18"/>
          <w:szCs w:val="26"/>
        </w:rPr>
      </w:pPr>
      <w:r w:rsidRPr="00857EB6">
        <w:rPr>
          <w:rFonts w:ascii="Times New Roman" w:hAnsi="Times New Roman"/>
          <w:sz w:val="18"/>
          <w:szCs w:val="26"/>
        </w:rPr>
        <w:t>Các đơn vị có liên quan (để th/h)</w:t>
      </w:r>
      <w:r w:rsidRPr="00857EB6">
        <w:rPr>
          <w:rFonts w:ascii="Times New Roman" w:hAnsi="Times New Roman"/>
          <w:sz w:val="18"/>
          <w:szCs w:val="26"/>
        </w:rPr>
        <w:tab/>
      </w:r>
      <w:r w:rsidRPr="00857EB6">
        <w:rPr>
          <w:rFonts w:ascii="Times New Roman" w:hAnsi="Times New Roman"/>
          <w:sz w:val="18"/>
          <w:szCs w:val="26"/>
        </w:rPr>
        <w:tab/>
      </w:r>
      <w:r w:rsidRPr="00857EB6">
        <w:rPr>
          <w:rFonts w:ascii="Times New Roman" w:hAnsi="Times New Roman"/>
          <w:sz w:val="18"/>
          <w:szCs w:val="26"/>
        </w:rPr>
        <w:tab/>
      </w:r>
      <w:r w:rsidRPr="00857EB6">
        <w:rPr>
          <w:rFonts w:ascii="Times New Roman" w:hAnsi="Times New Roman"/>
          <w:sz w:val="18"/>
          <w:szCs w:val="26"/>
        </w:rPr>
        <w:tab/>
      </w:r>
      <w:r w:rsidRPr="00857EB6">
        <w:rPr>
          <w:rFonts w:ascii="Times New Roman" w:hAnsi="Times New Roman"/>
          <w:sz w:val="18"/>
          <w:szCs w:val="26"/>
        </w:rPr>
        <w:tab/>
      </w:r>
      <w:r w:rsidRPr="00857EB6">
        <w:rPr>
          <w:rFonts w:ascii="Times New Roman" w:hAnsi="Times New Roman"/>
          <w:sz w:val="18"/>
          <w:szCs w:val="26"/>
        </w:rPr>
        <w:tab/>
      </w:r>
      <w:r w:rsidRPr="00857EB6">
        <w:rPr>
          <w:rFonts w:ascii="Times New Roman" w:hAnsi="Times New Roman"/>
          <w:i/>
          <w:sz w:val="26"/>
          <w:szCs w:val="28"/>
          <w:shd w:val="clear" w:color="auto" w:fill="FFFBEF"/>
        </w:rPr>
        <w:t>(đã ký)</w:t>
      </w:r>
      <w:r w:rsidRPr="00857EB6">
        <w:rPr>
          <w:rFonts w:ascii="Times New Roman" w:hAnsi="Times New Roman"/>
          <w:sz w:val="18"/>
          <w:szCs w:val="26"/>
        </w:rPr>
        <w:tab/>
      </w:r>
    </w:p>
    <w:p w:rsidR="00857EB6" w:rsidRPr="00857EB6" w:rsidRDefault="00857EB6" w:rsidP="00857EB6">
      <w:pPr>
        <w:numPr>
          <w:ilvl w:val="0"/>
          <w:numId w:val="5"/>
        </w:numPr>
        <w:tabs>
          <w:tab w:val="clear" w:pos="1080"/>
          <w:tab w:val="num" w:pos="270"/>
          <w:tab w:val="num" w:pos="720"/>
        </w:tabs>
        <w:ind w:hanging="540"/>
        <w:rPr>
          <w:rFonts w:ascii="Times New Roman" w:hAnsi="Times New Roman"/>
          <w:sz w:val="18"/>
          <w:szCs w:val="26"/>
        </w:rPr>
      </w:pPr>
      <w:r w:rsidRPr="00857EB6">
        <w:rPr>
          <w:rFonts w:ascii="Times New Roman" w:hAnsi="Times New Roman"/>
          <w:sz w:val="18"/>
          <w:szCs w:val="26"/>
        </w:rPr>
        <w:t>Lưu VP.</w:t>
      </w:r>
    </w:p>
    <w:p w:rsidR="00857EB6" w:rsidRPr="00857EB6" w:rsidRDefault="00857EB6" w:rsidP="00857EB6">
      <w:pPr>
        <w:ind w:left="900"/>
        <w:jc w:val="both"/>
        <w:rPr>
          <w:rFonts w:ascii="Times New Roman" w:hAnsi="Times New Roman"/>
          <w:b/>
          <w:sz w:val="24"/>
          <w:szCs w:val="24"/>
          <w:shd w:val="clear" w:color="auto" w:fill="FFFBEF"/>
        </w:rPr>
      </w:pPr>
      <w:r w:rsidRPr="00857EB6">
        <w:rPr>
          <w:rFonts w:ascii="Times New Roman" w:hAnsi="Times New Roman"/>
          <w:sz w:val="26"/>
          <w:szCs w:val="28"/>
          <w:shd w:val="clear" w:color="auto" w:fill="FFFBEF"/>
        </w:rPr>
        <w:tab/>
      </w:r>
      <w:r w:rsidRPr="00857EB6">
        <w:rPr>
          <w:rFonts w:ascii="Times New Roman" w:hAnsi="Times New Roman"/>
          <w:sz w:val="26"/>
          <w:szCs w:val="28"/>
          <w:shd w:val="clear" w:color="auto" w:fill="FFFBEF"/>
        </w:rPr>
        <w:tab/>
      </w:r>
      <w:r w:rsidRPr="00857EB6">
        <w:rPr>
          <w:rFonts w:ascii="Times New Roman" w:hAnsi="Times New Roman"/>
          <w:sz w:val="26"/>
          <w:szCs w:val="28"/>
          <w:shd w:val="clear" w:color="auto" w:fill="FFFBEF"/>
        </w:rPr>
        <w:tab/>
      </w:r>
      <w:r w:rsidRPr="00857EB6">
        <w:rPr>
          <w:rFonts w:ascii="Times New Roman" w:hAnsi="Times New Roman"/>
          <w:sz w:val="26"/>
          <w:szCs w:val="28"/>
          <w:shd w:val="clear" w:color="auto" w:fill="FFFBEF"/>
        </w:rPr>
        <w:tab/>
      </w:r>
      <w:r w:rsidRPr="00857EB6">
        <w:rPr>
          <w:rFonts w:ascii="Times New Roman" w:hAnsi="Times New Roman"/>
          <w:sz w:val="26"/>
          <w:szCs w:val="28"/>
          <w:shd w:val="clear" w:color="auto" w:fill="FFFBEF"/>
        </w:rPr>
        <w:tab/>
      </w:r>
      <w:r w:rsidRPr="00857EB6">
        <w:rPr>
          <w:rFonts w:ascii="Times New Roman" w:hAnsi="Times New Roman"/>
          <w:sz w:val="26"/>
          <w:szCs w:val="28"/>
          <w:shd w:val="clear" w:color="auto" w:fill="FFFBEF"/>
        </w:rPr>
        <w:tab/>
      </w:r>
      <w:r w:rsidRPr="00857EB6">
        <w:rPr>
          <w:rFonts w:ascii="Times New Roman" w:hAnsi="Times New Roman"/>
          <w:sz w:val="26"/>
          <w:szCs w:val="28"/>
          <w:shd w:val="clear" w:color="auto" w:fill="FFFBEF"/>
        </w:rPr>
        <w:tab/>
      </w:r>
      <w:r w:rsidRPr="00857EB6">
        <w:rPr>
          <w:rFonts w:ascii="Times New Roman" w:hAnsi="Times New Roman"/>
          <w:b/>
          <w:sz w:val="24"/>
          <w:szCs w:val="24"/>
        </w:rPr>
        <w:t>TS. NGUYỄN HỮU PHÚ</w:t>
      </w:r>
      <w:r w:rsidRPr="00857EB6">
        <w:rPr>
          <w:rFonts w:ascii="Times New Roman" w:hAnsi="Times New Roman"/>
          <w:b/>
          <w:sz w:val="24"/>
          <w:szCs w:val="24"/>
        </w:rPr>
        <w:tab/>
      </w:r>
    </w:p>
    <w:p w:rsidR="00B13BCB" w:rsidRPr="00823A71" w:rsidRDefault="00B13BCB" w:rsidP="00857EB6">
      <w:pPr>
        <w:jc w:val="both"/>
        <w:rPr>
          <w:rFonts w:ascii="Times New Roman" w:hAnsi="Times New Roman"/>
          <w:sz w:val="28"/>
          <w:szCs w:val="28"/>
          <w:shd w:val="clear" w:color="auto" w:fill="FFFBEF"/>
        </w:rPr>
      </w:pPr>
    </w:p>
    <w:p w:rsidR="00B13BCB" w:rsidRDefault="00B13BCB" w:rsidP="00B13BCB">
      <w:pPr>
        <w:spacing w:before="120" w:after="120" w:line="288" w:lineRule="auto"/>
        <w:ind w:firstLine="540"/>
        <w:jc w:val="both"/>
        <w:rPr>
          <w:rFonts w:ascii="Times New Roman" w:hAnsi="Times New Roman"/>
          <w:sz w:val="26"/>
          <w:szCs w:val="28"/>
          <w:shd w:val="clear" w:color="auto" w:fill="FFFBEF"/>
        </w:rPr>
      </w:pPr>
    </w:p>
    <w:p w:rsidR="00B13BCB" w:rsidRPr="00BD01D7" w:rsidRDefault="00B13BCB" w:rsidP="00B13BCB">
      <w:pPr>
        <w:ind w:left="720"/>
        <w:jc w:val="both"/>
        <w:rPr>
          <w:rFonts w:ascii="Times New Roman" w:hAnsi="Times New Roman"/>
          <w:sz w:val="26"/>
          <w:szCs w:val="26"/>
          <w:shd w:val="clear" w:color="auto" w:fill="FFFBEF"/>
        </w:rPr>
      </w:pPr>
    </w:p>
    <w:p w:rsidR="00B13BCB" w:rsidRPr="00AE2FF6" w:rsidRDefault="00B13BCB" w:rsidP="00B13BCB">
      <w:pPr>
        <w:rPr>
          <w:rFonts w:ascii="Times New Roman" w:hAnsi="Times New Roman"/>
        </w:rPr>
      </w:pPr>
    </w:p>
    <w:p w:rsidR="00B13BCB" w:rsidRDefault="00B13BCB" w:rsidP="00B13BCB"/>
    <w:p w:rsidR="00B13BCB" w:rsidRDefault="00B13BCB" w:rsidP="00B13BCB"/>
    <w:p w:rsidR="001751D9" w:rsidRDefault="001751D9"/>
    <w:sectPr w:rsidR="001751D9" w:rsidSect="00B57A35">
      <w:pgSz w:w="12240" w:h="15840"/>
      <w:pgMar w:top="540" w:right="810" w:bottom="36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13026"/>
    <w:multiLevelType w:val="hybridMultilevel"/>
    <w:tmpl w:val="4EC69432"/>
    <w:lvl w:ilvl="0" w:tplc="73A4BB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03381"/>
    <w:multiLevelType w:val="hybridMultilevel"/>
    <w:tmpl w:val="03A0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B76131"/>
    <w:multiLevelType w:val="hybridMultilevel"/>
    <w:tmpl w:val="3AECD714"/>
    <w:lvl w:ilvl="0" w:tplc="B00A0690">
      <w:start w:val="1"/>
      <w:numFmt w:val="upperRoman"/>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E57955"/>
    <w:multiLevelType w:val="hybridMultilevel"/>
    <w:tmpl w:val="11A08D10"/>
    <w:lvl w:ilvl="0" w:tplc="BD5E668A">
      <w:numFmt w:val="bullet"/>
      <w:lvlText w:val="-"/>
      <w:lvlJc w:val="left"/>
      <w:pPr>
        <w:ind w:left="1575" w:hanging="360"/>
      </w:pPr>
      <w:rPr>
        <w:rFonts w:ascii="Times New Roman" w:eastAsia="Calibri"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nsid w:val="78343EAF"/>
    <w:multiLevelType w:val="hybridMultilevel"/>
    <w:tmpl w:val="06F0A44E"/>
    <w:lvl w:ilvl="0" w:tplc="4DAEA3D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3BCB"/>
    <w:rsid w:val="001751D9"/>
    <w:rsid w:val="00857EB6"/>
    <w:rsid w:val="00B13BCB"/>
    <w:rsid w:val="00D84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C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B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2037</Characters>
  <Application>Microsoft Office Word</Application>
  <DocSecurity>0</DocSecurity>
  <Lines>16</Lines>
  <Paragraphs>4</Paragraphs>
  <ScaleCrop>false</ScaleCrop>
  <Company>DTU</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2</cp:revision>
  <dcterms:created xsi:type="dcterms:W3CDTF">2015-05-14T01:10:00Z</dcterms:created>
  <dcterms:modified xsi:type="dcterms:W3CDTF">2015-05-15T02:32:00Z</dcterms:modified>
</cp:coreProperties>
</file>