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61" w:rsidRDefault="00781F39" w:rsidP="007B00F6">
      <w:pPr>
        <w:spacing w:after="0"/>
        <w:jc w:val="center"/>
        <w:rPr>
          <w:b/>
        </w:rPr>
      </w:pPr>
      <w:bookmarkStart w:id="0" w:name="_GoBack"/>
      <w:r>
        <w:rPr>
          <w:b/>
        </w:rPr>
        <w:t>VẤN ĐỀ ÁP DỤNG TỔ CHỨC CÁC CUỘC THI TRANH LUẬN, HÙNG BIỆN NHẰM NÂNG CAO CHẤT LƯỢNG ĐÀO TẠO NGÀNH LUẬT</w:t>
      </w:r>
    </w:p>
    <w:bookmarkEnd w:id="0"/>
    <w:p w:rsidR="000E0461" w:rsidRDefault="00781F39" w:rsidP="00571EE8">
      <w:pPr>
        <w:pStyle w:val="ListParagraph"/>
        <w:numPr>
          <w:ilvl w:val="0"/>
          <w:numId w:val="1"/>
        </w:numPr>
        <w:spacing w:after="0"/>
        <w:jc w:val="both"/>
        <w:rPr>
          <w:b/>
        </w:rPr>
      </w:pPr>
      <w:r>
        <w:rPr>
          <w:b/>
        </w:rPr>
        <w:t>Một số vấn đề cơ bản về đào tạo ngành Luật và việc áp dụng các cuộc thi tranh luận, hùng biện vào chương trình đào tạo Luật nhằm nâng cao chất lượng đào tạo</w:t>
      </w:r>
    </w:p>
    <w:p w:rsidR="000E0461" w:rsidRPr="00AF4540" w:rsidRDefault="00781F39" w:rsidP="00571EE8">
      <w:pPr>
        <w:pStyle w:val="ListParagraph"/>
        <w:numPr>
          <w:ilvl w:val="1"/>
          <w:numId w:val="1"/>
        </w:numPr>
        <w:spacing w:after="0"/>
        <w:jc w:val="both"/>
        <w:rPr>
          <w:b/>
          <w:i/>
        </w:rPr>
      </w:pPr>
      <w:r w:rsidRPr="00AF4540">
        <w:rPr>
          <w:b/>
          <w:i/>
        </w:rPr>
        <w:t>Khái quát về việc đào tạo ngành luật</w:t>
      </w:r>
    </w:p>
    <w:p w:rsidR="000E0461" w:rsidRPr="00AF4540" w:rsidRDefault="00781F39" w:rsidP="00571EE8">
      <w:pPr>
        <w:pStyle w:val="ListParagraph"/>
        <w:numPr>
          <w:ilvl w:val="2"/>
          <w:numId w:val="1"/>
        </w:numPr>
        <w:spacing w:after="0"/>
        <w:jc w:val="both"/>
        <w:rPr>
          <w:i/>
          <w:lang w:val="vi-VN"/>
        </w:rPr>
      </w:pPr>
      <w:r w:rsidRPr="00AF4540">
        <w:rPr>
          <w:i/>
          <w:lang w:val="vi-VN"/>
        </w:rPr>
        <w:t>Khái niệ</w:t>
      </w:r>
      <w:r w:rsidR="00A7377B" w:rsidRPr="00AF4540">
        <w:rPr>
          <w:i/>
          <w:lang w:val="vi-VN"/>
        </w:rPr>
        <w:t>m</w:t>
      </w:r>
    </w:p>
    <w:p w:rsidR="000E0461" w:rsidRDefault="00781F39" w:rsidP="00571EE8">
      <w:pPr>
        <w:pStyle w:val="ListParagraph"/>
        <w:spacing w:after="0"/>
        <w:ind w:left="0" w:firstLineChars="300" w:firstLine="780"/>
        <w:jc w:val="both"/>
        <w:rPr>
          <w:bCs/>
          <w:iCs/>
        </w:rPr>
      </w:pPr>
      <w:r>
        <w:rPr>
          <w:bCs/>
          <w:iCs/>
        </w:rPr>
        <w:t>Luật (tiếng Anh là Law) hay Luật học là một thuật ngữ để chỉ chung các ngành khoa học nghiên cứu về pháp luật. Một thuật ngữ có nghĩa tương đương với thuật ngữ này là khoa học pháp lý.</w:t>
      </w:r>
    </w:p>
    <w:p w:rsidR="000E0461" w:rsidRDefault="00781F39" w:rsidP="00571EE8">
      <w:pPr>
        <w:pStyle w:val="ListParagraph"/>
        <w:spacing w:after="0"/>
        <w:ind w:left="0" w:firstLineChars="300" w:firstLine="780"/>
        <w:jc w:val="both"/>
        <w:rPr>
          <w:bCs/>
          <w:iCs/>
        </w:rPr>
      </w:pPr>
      <w:r>
        <w:rPr>
          <w:bCs/>
          <w:iCs/>
        </w:rPr>
        <w:t>Luật học được hiểu rộng hơn so với Khoa học pháp lý, bao gồm cả các hoạt động học tập trong nhà trường hay các cơ sở đào tạo, nghiên cứu về pháp luật. Ở cấp độ khái quát chung nhất, Luật học bao gồm tất cả các hoạt động nghiên cứu, học tập về pháp luật trong mọi chuyên ngành: luật kinh tế, luật dân sự, luật hình sự, luật lao động, luật so sánh…</w:t>
      </w:r>
    </w:p>
    <w:p w:rsidR="000E0461" w:rsidRDefault="00781F39" w:rsidP="00571EE8">
      <w:pPr>
        <w:pStyle w:val="ListParagraph"/>
        <w:spacing w:after="0"/>
        <w:ind w:left="0" w:firstLineChars="300" w:firstLine="780"/>
        <w:jc w:val="both"/>
        <w:rPr>
          <w:bCs/>
          <w:iCs/>
        </w:rPr>
      </w:pPr>
      <w:r>
        <w:rPr>
          <w:bCs/>
          <w:iCs/>
        </w:rPr>
        <w:t>Ngành Luật cung cấp kiến thức Luật bao quát ở hầu hết các lĩnh vực. Không chỉ riêng kiến thức về Luật kinh tế, Luật tài chính, Luật thương mại; ngành Luật học còn cung cấp kiến thức về luật hôn nhân gia đình, quy định chung về tài sản, thừa kế, luật hình sự phần tội phạm, luật môi trường, tội phạm học, bồi thường hợp đồng, tranh chấp thương mại, khiếu nại, tố cáo, khoa học về điều tra hình sự, quyền con người, quyền công dân…</w:t>
      </w:r>
    </w:p>
    <w:p w:rsidR="000E0461" w:rsidRPr="00AF4540" w:rsidRDefault="00781F39" w:rsidP="00571EE8">
      <w:pPr>
        <w:pStyle w:val="ListParagraph"/>
        <w:numPr>
          <w:ilvl w:val="2"/>
          <w:numId w:val="1"/>
        </w:numPr>
        <w:spacing w:after="0"/>
        <w:jc w:val="both"/>
        <w:rPr>
          <w:i/>
          <w:lang w:val="vi-VN"/>
        </w:rPr>
      </w:pPr>
      <w:r w:rsidRPr="00AF4540">
        <w:rPr>
          <w:i/>
          <w:lang w:val="vi-VN"/>
        </w:rPr>
        <w:t>Mục tiêu đào tạo ngành luậ</w:t>
      </w:r>
      <w:r w:rsidR="00A7377B" w:rsidRPr="00AF4540">
        <w:rPr>
          <w:i/>
          <w:lang w:val="vi-VN"/>
        </w:rPr>
        <w:t>t</w:t>
      </w:r>
    </w:p>
    <w:p w:rsidR="000E0461" w:rsidRDefault="00781F39" w:rsidP="00571EE8">
      <w:pPr>
        <w:pStyle w:val="ListParagraph"/>
        <w:spacing w:after="0"/>
        <w:ind w:left="0" w:firstLineChars="300" w:firstLine="780"/>
        <w:jc w:val="both"/>
        <w:rPr>
          <w:bCs/>
          <w:iCs/>
          <w:lang w:val="vi-VN"/>
        </w:rPr>
      </w:pPr>
      <w:r>
        <w:rPr>
          <w:bCs/>
          <w:iCs/>
          <w:lang w:val="vi-VN"/>
        </w:rPr>
        <w:t>Để đáp ứng nhu cầu về ngành Luật của đất nước thì mục tiêu đào tạo ngành Luật như sau:</w:t>
      </w:r>
    </w:p>
    <w:p w:rsidR="000E0461" w:rsidRDefault="00781F39" w:rsidP="00571EE8">
      <w:pPr>
        <w:pStyle w:val="ListParagraph"/>
        <w:spacing w:after="0"/>
        <w:ind w:left="0"/>
        <w:jc w:val="both"/>
        <w:rPr>
          <w:bCs/>
          <w:iCs/>
          <w:lang w:val="vi-VN"/>
        </w:rPr>
      </w:pPr>
      <w:r>
        <w:rPr>
          <w:bCs/>
          <w:iCs/>
          <w:lang w:val="vi-VN"/>
        </w:rPr>
        <w:t>- Đào tạo đầy đủ kiến thức pháp luật, kỹ năng hành nghề luật và đạo đức ngành luật đáp ứng nhu cầu thị trường.</w:t>
      </w:r>
    </w:p>
    <w:p w:rsidR="000E0461" w:rsidRDefault="00781F39" w:rsidP="00571EE8">
      <w:pPr>
        <w:pStyle w:val="ListParagraph"/>
        <w:spacing w:after="0"/>
        <w:ind w:left="0"/>
        <w:jc w:val="both"/>
        <w:rPr>
          <w:bCs/>
          <w:iCs/>
          <w:lang w:val="vi-VN"/>
        </w:rPr>
      </w:pPr>
      <w:r>
        <w:rPr>
          <w:bCs/>
          <w:iCs/>
          <w:lang w:val="vi-VN"/>
        </w:rPr>
        <w:t>- Xây dựng đội ngũ giảng viên có trình độ và chuyên môn cao</w:t>
      </w:r>
    </w:p>
    <w:p w:rsidR="000E0461" w:rsidRDefault="00781F39" w:rsidP="00571EE8">
      <w:pPr>
        <w:pStyle w:val="ListParagraph"/>
        <w:spacing w:after="0"/>
        <w:ind w:left="0"/>
        <w:jc w:val="both"/>
        <w:rPr>
          <w:bCs/>
          <w:iCs/>
          <w:lang w:val="vi-VN"/>
        </w:rPr>
      </w:pPr>
      <w:r>
        <w:rPr>
          <w:bCs/>
          <w:iCs/>
          <w:lang w:val="vi-VN"/>
        </w:rPr>
        <w:t>- Đổi mới phương pháp dạy và học theo hướng tích cực; tăng cường bồi dưỡng kỹ năng mềm cho sinh viên.</w:t>
      </w:r>
    </w:p>
    <w:p w:rsidR="000E0461" w:rsidRDefault="00781F39" w:rsidP="00571EE8">
      <w:pPr>
        <w:pStyle w:val="ListParagraph"/>
        <w:spacing w:after="0"/>
        <w:ind w:left="0"/>
        <w:jc w:val="both"/>
        <w:rPr>
          <w:bCs/>
          <w:iCs/>
          <w:lang w:val="vi-VN"/>
        </w:rPr>
      </w:pPr>
      <w:r>
        <w:rPr>
          <w:bCs/>
          <w:iCs/>
          <w:lang w:val="vi-VN"/>
        </w:rPr>
        <w:t>- Gắn kết đào tạo với nghiên cứu khoa học</w:t>
      </w:r>
    </w:p>
    <w:p w:rsidR="000E0461" w:rsidRDefault="00781F39" w:rsidP="00571EE8">
      <w:pPr>
        <w:pStyle w:val="ListParagraph"/>
        <w:spacing w:after="0"/>
        <w:ind w:left="0"/>
        <w:jc w:val="both"/>
        <w:rPr>
          <w:bCs/>
          <w:iCs/>
          <w:lang w:val="vi-VN"/>
        </w:rPr>
      </w:pPr>
      <w:r>
        <w:rPr>
          <w:bCs/>
          <w:iCs/>
          <w:lang w:val="vi-VN"/>
        </w:rPr>
        <w:t>- Tăng cường kết nối với doanh nghiệp &amp; cơ quan ban ngành để nâng cao chất lượng đào tạo.</w:t>
      </w:r>
    </w:p>
    <w:p w:rsidR="000E0461" w:rsidRDefault="00781F39" w:rsidP="00571EE8">
      <w:pPr>
        <w:pStyle w:val="ListParagraph"/>
        <w:spacing w:after="0"/>
        <w:ind w:left="0"/>
        <w:jc w:val="both"/>
        <w:rPr>
          <w:bCs/>
          <w:iCs/>
          <w:lang w:val="vi-VN"/>
        </w:rPr>
      </w:pPr>
      <w:r>
        <w:rPr>
          <w:bCs/>
          <w:iCs/>
          <w:lang w:val="vi-VN"/>
        </w:rPr>
        <w:t>- Mở rộng hợp tác với các chương trình đào tạo quốc tế và nghiên cứu khoa học.</w:t>
      </w:r>
    </w:p>
    <w:p w:rsidR="000E0461" w:rsidRPr="00AF4540" w:rsidRDefault="00781F39" w:rsidP="00571EE8">
      <w:pPr>
        <w:pStyle w:val="ListParagraph"/>
        <w:numPr>
          <w:ilvl w:val="2"/>
          <w:numId w:val="1"/>
        </w:numPr>
        <w:spacing w:after="0"/>
        <w:jc w:val="both"/>
        <w:rPr>
          <w:i/>
          <w:lang w:val="vi-VN"/>
        </w:rPr>
      </w:pPr>
      <w:r w:rsidRPr="00AF4540">
        <w:rPr>
          <w:i/>
          <w:lang w:val="vi-VN"/>
        </w:rPr>
        <w:t xml:space="preserve"> Cơ sở đào tạo ngành luậ</w:t>
      </w:r>
      <w:r w:rsidR="00A7377B" w:rsidRPr="00AF4540">
        <w:rPr>
          <w:i/>
          <w:lang w:val="vi-VN"/>
        </w:rPr>
        <w:t>t</w:t>
      </w:r>
    </w:p>
    <w:p w:rsidR="000E0461" w:rsidRDefault="00781F39" w:rsidP="00571EE8">
      <w:pPr>
        <w:pStyle w:val="ListParagraph"/>
        <w:spacing w:after="0"/>
        <w:ind w:left="0" w:firstLineChars="300" w:firstLine="780"/>
        <w:jc w:val="both"/>
        <w:rPr>
          <w:bCs/>
          <w:iCs/>
          <w:lang w:val="vi-VN"/>
        </w:rPr>
      </w:pPr>
      <w:r>
        <w:rPr>
          <w:bCs/>
          <w:iCs/>
          <w:lang w:val="vi-VN"/>
        </w:rPr>
        <w:t>Ngành luật là một ngành học vô cùng thú vị. Hiện nay, ở nước ta có rất nhiều trường đào tạo ngành luật từ Bắc vào Nam. Sau đây là một số trường đại học đào tạo ngành luật phân chia theo từng khu vực:</w:t>
      </w:r>
    </w:p>
    <w:p w:rsidR="000E0461" w:rsidRDefault="00781F39" w:rsidP="00571EE8">
      <w:pPr>
        <w:pStyle w:val="ListParagraph"/>
        <w:spacing w:after="0"/>
        <w:ind w:left="0"/>
        <w:jc w:val="both"/>
        <w:rPr>
          <w:bCs/>
          <w:iCs/>
          <w:lang w:val="vi-VN"/>
        </w:rPr>
      </w:pPr>
      <w:r>
        <w:rPr>
          <w:bCs/>
          <w:iCs/>
          <w:lang w:val="vi-VN"/>
        </w:rPr>
        <w:t>- Khu vực miền Bắc, bao gồm 17 cơ sở đào tạo ngành luật</w:t>
      </w:r>
    </w:p>
    <w:p w:rsidR="000E0461" w:rsidRDefault="00781F39" w:rsidP="00571EE8">
      <w:pPr>
        <w:pStyle w:val="ListParagraph"/>
        <w:spacing w:after="0"/>
        <w:ind w:left="0"/>
        <w:jc w:val="both"/>
        <w:rPr>
          <w:bCs/>
          <w:iCs/>
          <w:lang w:val="vi-VN"/>
        </w:rPr>
      </w:pPr>
      <w:r>
        <w:rPr>
          <w:bCs/>
          <w:iCs/>
          <w:lang w:val="vi-VN"/>
        </w:rPr>
        <w:t>- Khu vực miền Trung, bao gồm 10 cơ sở đào tạo ngành luật</w:t>
      </w:r>
    </w:p>
    <w:p w:rsidR="000E0461" w:rsidRDefault="00781F39" w:rsidP="00571EE8">
      <w:pPr>
        <w:pStyle w:val="ListParagraph"/>
        <w:spacing w:after="0"/>
        <w:ind w:left="0"/>
        <w:jc w:val="both"/>
        <w:rPr>
          <w:bCs/>
          <w:iCs/>
          <w:lang w:val="vi-VN"/>
        </w:rPr>
      </w:pPr>
      <w:r>
        <w:rPr>
          <w:bCs/>
          <w:iCs/>
          <w:lang w:val="vi-VN"/>
        </w:rPr>
        <w:t xml:space="preserve">- Khu vực miền Nam, bao gồm 13 cơ sở đào taọ ngành luật </w:t>
      </w:r>
    </w:p>
    <w:p w:rsidR="000E0461" w:rsidRPr="00AF4540" w:rsidRDefault="00781F39" w:rsidP="00571EE8">
      <w:pPr>
        <w:pStyle w:val="ListParagraph"/>
        <w:numPr>
          <w:ilvl w:val="1"/>
          <w:numId w:val="1"/>
        </w:numPr>
        <w:spacing w:after="0"/>
        <w:jc w:val="both"/>
        <w:rPr>
          <w:b/>
          <w:i/>
        </w:rPr>
      </w:pPr>
      <w:r w:rsidRPr="00AF4540">
        <w:rPr>
          <w:b/>
          <w:i/>
        </w:rPr>
        <w:lastRenderedPageBreak/>
        <w:t>Khái quát về tranh luận, hùng biện</w:t>
      </w:r>
    </w:p>
    <w:p w:rsidR="000E0461" w:rsidRPr="00AF4540" w:rsidRDefault="00781F39" w:rsidP="00571EE8">
      <w:pPr>
        <w:pStyle w:val="ListParagraph"/>
        <w:numPr>
          <w:ilvl w:val="2"/>
          <w:numId w:val="1"/>
        </w:numPr>
        <w:spacing w:after="0"/>
        <w:jc w:val="both"/>
        <w:rPr>
          <w:i/>
          <w:lang w:val="vi-VN"/>
        </w:rPr>
      </w:pPr>
      <w:r w:rsidRPr="00AF4540">
        <w:rPr>
          <w:i/>
          <w:lang w:val="vi-VN"/>
        </w:rPr>
        <w:t>Hùng biện là gì?</w:t>
      </w:r>
    </w:p>
    <w:p w:rsidR="000E0461" w:rsidRDefault="00781F39" w:rsidP="00571EE8">
      <w:pPr>
        <w:pStyle w:val="ListParagraph"/>
        <w:spacing w:after="0"/>
        <w:ind w:left="0" w:firstLineChars="300" w:firstLine="780"/>
        <w:jc w:val="both"/>
        <w:rPr>
          <w:bCs/>
          <w:iCs/>
          <w:lang w:val="vi-VN"/>
        </w:rPr>
      </w:pPr>
      <w:r>
        <w:rPr>
          <w:bCs/>
          <w:iCs/>
          <w:lang w:val="vi-VN"/>
        </w:rPr>
        <w:t>Là khả năng dùng lời nói, lập luận chặt chẽ, cách thức diễn giải phù hợp để thuyết phục người nghe trong quá trình giao tiếp có định hướng; sao cho người nghe nắm được, thấu hiểu được và tin tưởng mình và sẵn sàng hành động theo ý đồ của người nói.</w:t>
      </w:r>
    </w:p>
    <w:p w:rsidR="000E0461" w:rsidRPr="00AF4540" w:rsidRDefault="00781F39" w:rsidP="00571EE8">
      <w:pPr>
        <w:pStyle w:val="ListParagraph"/>
        <w:numPr>
          <w:ilvl w:val="2"/>
          <w:numId w:val="1"/>
        </w:numPr>
        <w:spacing w:after="0"/>
        <w:jc w:val="both"/>
        <w:rPr>
          <w:i/>
          <w:lang w:val="vi-VN"/>
        </w:rPr>
      </w:pPr>
      <w:r w:rsidRPr="00AF4540">
        <w:rPr>
          <w:i/>
          <w:lang w:val="vi-VN"/>
        </w:rPr>
        <w:t>Tranh luận là gì?</w:t>
      </w:r>
    </w:p>
    <w:p w:rsidR="000E0461" w:rsidRDefault="00781F39" w:rsidP="00571EE8">
      <w:pPr>
        <w:pStyle w:val="ListParagraph"/>
        <w:spacing w:after="0"/>
        <w:ind w:left="0" w:firstLineChars="300" w:firstLine="780"/>
        <w:jc w:val="both"/>
        <w:rPr>
          <w:bCs/>
          <w:iCs/>
          <w:lang w:val="vi-VN"/>
        </w:rPr>
      </w:pPr>
      <w:r>
        <w:rPr>
          <w:bCs/>
          <w:iCs/>
          <w:lang w:val="vi-VN"/>
        </w:rPr>
        <w:t xml:space="preserve">Tranh luận hay tranh biện là mộtquá trình bao gồm thảo luận chính thức về một chủ đề cụ thể. Trong một cuộc tranh biện, các lập luận đối lập được đưa ra để tranh luận cho các quan điểm đối lập. Tranh luận xảy ra trong các cuộc họp công cộng, các tổ chức học thuật và các hội đồng lập pháp. Đây là một thảo luận chính thức, thường có người điều hành và khán giả, ngoài những người tham gia tranh luận. </w:t>
      </w:r>
    </w:p>
    <w:p w:rsidR="000E0461" w:rsidRPr="00AF4540" w:rsidRDefault="00781F39" w:rsidP="00571EE8">
      <w:pPr>
        <w:pStyle w:val="ListParagraph"/>
        <w:numPr>
          <w:ilvl w:val="2"/>
          <w:numId w:val="1"/>
        </w:numPr>
        <w:spacing w:after="0"/>
        <w:jc w:val="both"/>
        <w:rPr>
          <w:i/>
          <w:lang w:val="vi-VN"/>
        </w:rPr>
      </w:pPr>
      <w:r w:rsidRPr="00AF4540">
        <w:rPr>
          <w:i/>
          <w:lang w:val="vi-VN"/>
        </w:rPr>
        <w:t>Mối quan hệ giữa tranh biện và hùng biệ</w:t>
      </w:r>
      <w:r w:rsidR="00AF4540">
        <w:rPr>
          <w:i/>
          <w:lang w:val="vi-VN"/>
        </w:rPr>
        <w:t>n</w:t>
      </w:r>
    </w:p>
    <w:p w:rsidR="000E0461" w:rsidRDefault="00781F39" w:rsidP="00571EE8">
      <w:pPr>
        <w:pStyle w:val="ListParagraph"/>
        <w:spacing w:after="0"/>
        <w:ind w:left="0" w:firstLineChars="300" w:firstLine="780"/>
        <w:jc w:val="both"/>
        <w:rPr>
          <w:bCs/>
          <w:iCs/>
          <w:lang w:val="vi-VN"/>
        </w:rPr>
      </w:pPr>
      <w:r>
        <w:rPr>
          <w:bCs/>
          <w:iCs/>
          <w:lang w:val="vi-VN"/>
        </w:rPr>
        <w:t xml:space="preserve">Ngày nay chắc hẳn chúng ta đã không còn xa lạ gì khi nhắc đến khả năng tranh biện và hùng biện. Thế nhưng đa số nhiều người vẫn đang nhầm lẫn giữa hai khái niệm trên. Vậy chúng khác nhau như thế nào? Sau đây là một số điểm khác nhau giữa hai hình thức này: </w:t>
      </w:r>
    </w:p>
    <w:p w:rsidR="000E0461" w:rsidRDefault="00781F39" w:rsidP="00571EE8">
      <w:pPr>
        <w:pStyle w:val="ListParagraph"/>
        <w:spacing w:after="0"/>
        <w:ind w:left="0"/>
        <w:jc w:val="both"/>
        <w:rPr>
          <w:bCs/>
          <w:iCs/>
          <w:lang w:val="vi-VN"/>
        </w:rPr>
      </w:pPr>
      <w:r>
        <w:rPr>
          <w:bCs/>
          <w:iCs/>
          <w:lang w:val="vi-VN"/>
        </w:rPr>
        <w:t>- Nếu như tranh biện chú trọng vào logic, tư duy phản biện, cách lập luận và chứng minh thì hùng biện hay xoay quanh các kỹ năng trình diễn (như giọng nói, điệu bộ, cử chỉ, tác phong,…). Đối với hùng biện, yếu tố hấp dẫn, lôi cuốn được đặt lên hàng đầu.</w:t>
      </w:r>
    </w:p>
    <w:p w:rsidR="000E0461" w:rsidRDefault="00781F39" w:rsidP="00571EE8">
      <w:pPr>
        <w:pStyle w:val="ListParagraph"/>
        <w:spacing w:after="0"/>
        <w:ind w:left="0"/>
        <w:jc w:val="both"/>
        <w:rPr>
          <w:bCs/>
          <w:iCs/>
          <w:lang w:val="vi-VN"/>
        </w:rPr>
      </w:pPr>
      <w:r>
        <w:rPr>
          <w:bCs/>
          <w:iCs/>
          <w:lang w:val="vi-VN"/>
        </w:rPr>
        <w:t>- Nếu tranh biện là trận đấu giữa hai bên đồng tình và phản đối thì hùng biện có thể "ba phải" hoặc thể hiện quan điểm rõ ràng về 1 phía của vấn đề.</w:t>
      </w:r>
    </w:p>
    <w:p w:rsidR="000E0461" w:rsidRDefault="00781F39" w:rsidP="00571EE8">
      <w:pPr>
        <w:pStyle w:val="ListParagraph"/>
        <w:spacing w:after="0"/>
        <w:ind w:left="0"/>
        <w:jc w:val="both"/>
        <w:rPr>
          <w:bCs/>
          <w:iCs/>
          <w:lang w:val="vi-VN"/>
        </w:rPr>
      </w:pPr>
      <w:r>
        <w:rPr>
          <w:bCs/>
          <w:iCs/>
          <w:lang w:val="vi-VN"/>
        </w:rPr>
        <w:t>- Tranh biện kéo dãn vấn đề giúp người nghe có cái nhìn khách quan, đa chiều còn hùng biện lại sử dụng quan điểm chủ quan cá nhân để “đánh thẳng” vào tâm lý đối phương nhằm tạo sự tin cậy.</w:t>
      </w:r>
    </w:p>
    <w:p w:rsidR="000E0461" w:rsidRDefault="00781F39" w:rsidP="00571EE8">
      <w:pPr>
        <w:pStyle w:val="ListParagraph"/>
        <w:spacing w:after="0"/>
        <w:ind w:left="0" w:firstLineChars="300" w:firstLine="780"/>
        <w:jc w:val="both"/>
        <w:rPr>
          <w:bCs/>
          <w:iCs/>
          <w:lang w:val="vi-VN"/>
        </w:rPr>
      </w:pPr>
      <w:r>
        <w:rPr>
          <w:bCs/>
          <w:iCs/>
          <w:lang w:val="vi-VN"/>
        </w:rPr>
        <w:t>Ta có thể thấy được hai khái niệm tuy khác nhau song tranh biện và hùng biện lại có mối quan hệ gắn bó, bổ sung cho nhau.</w:t>
      </w:r>
    </w:p>
    <w:p w:rsidR="00706033" w:rsidRPr="00AF4540" w:rsidRDefault="00781F39" w:rsidP="00571EE8">
      <w:pPr>
        <w:pStyle w:val="ListParagraph"/>
        <w:numPr>
          <w:ilvl w:val="2"/>
          <w:numId w:val="1"/>
        </w:numPr>
        <w:spacing w:after="0"/>
        <w:jc w:val="both"/>
        <w:rPr>
          <w:i/>
          <w:lang w:val="vi-VN"/>
        </w:rPr>
      </w:pPr>
      <w:r w:rsidRPr="00AF4540">
        <w:rPr>
          <w:i/>
          <w:lang w:val="vi-VN"/>
        </w:rPr>
        <w:t>Cách thức tổ chức một cuộc thi tranh biệ</w:t>
      </w:r>
      <w:r w:rsidR="00840640" w:rsidRPr="00AF4540">
        <w:rPr>
          <w:i/>
          <w:lang w:val="vi-VN"/>
        </w:rPr>
        <w:t>n</w:t>
      </w:r>
    </w:p>
    <w:p w:rsidR="00AC0667" w:rsidRPr="00F57BC5" w:rsidRDefault="00706033" w:rsidP="00571EE8">
      <w:pPr>
        <w:pStyle w:val="ListParagraph"/>
        <w:numPr>
          <w:ilvl w:val="0"/>
          <w:numId w:val="7"/>
        </w:numPr>
        <w:spacing w:after="0"/>
        <w:jc w:val="both"/>
        <w:rPr>
          <w:b/>
          <w:i/>
        </w:rPr>
      </w:pPr>
      <w:r w:rsidRPr="00F57BC5">
        <w:rPr>
          <w:b/>
        </w:rPr>
        <w:t>Đăng kí tham gia cuộc thi tranh biện:</w:t>
      </w:r>
      <w:r w:rsidR="004A122D" w:rsidRPr="00F57BC5">
        <w:rPr>
          <w:b/>
        </w:rPr>
        <w:t xml:space="preserve"> </w:t>
      </w:r>
    </w:p>
    <w:p w:rsidR="00D45503" w:rsidRPr="004A122D" w:rsidRDefault="00706033" w:rsidP="00571EE8">
      <w:pPr>
        <w:pStyle w:val="ListParagraph"/>
        <w:numPr>
          <w:ilvl w:val="0"/>
          <w:numId w:val="5"/>
        </w:numPr>
        <w:spacing w:after="0"/>
        <w:jc w:val="both"/>
        <w:rPr>
          <w:b/>
          <w:i/>
        </w:rPr>
      </w:pPr>
      <w:r w:rsidRPr="00706033">
        <w:t>Đăng ký theo đội từ 3-5 thành viên.</w:t>
      </w:r>
    </w:p>
    <w:p w:rsidR="00AC0667" w:rsidRPr="00AC0667" w:rsidRDefault="00AC0667" w:rsidP="00571EE8">
      <w:pPr>
        <w:pStyle w:val="ListParagraph"/>
        <w:numPr>
          <w:ilvl w:val="0"/>
          <w:numId w:val="5"/>
        </w:numPr>
        <w:spacing w:after="0"/>
        <w:jc w:val="both"/>
      </w:pPr>
      <w:r w:rsidRPr="00AC0667">
        <w:t>Hội động giám khảo gồm 3 người trở lên, số giám khảo là số lẻ; trong đó 1 người kiểm soát thời gian;</w:t>
      </w:r>
    </w:p>
    <w:p w:rsidR="00AC0667" w:rsidRPr="00AC0667" w:rsidRDefault="00AC0667" w:rsidP="00571EE8">
      <w:pPr>
        <w:pStyle w:val="ListParagraph"/>
        <w:numPr>
          <w:ilvl w:val="0"/>
          <w:numId w:val="5"/>
        </w:numPr>
        <w:spacing w:after="0"/>
        <w:jc w:val="both"/>
      </w:pPr>
      <w:r w:rsidRPr="00AC0667">
        <w:t>Khán giả;</w:t>
      </w:r>
    </w:p>
    <w:p w:rsidR="004A122D" w:rsidRDefault="00AC0667" w:rsidP="00571EE8">
      <w:pPr>
        <w:pStyle w:val="ListParagraph"/>
        <w:numPr>
          <w:ilvl w:val="0"/>
          <w:numId w:val="5"/>
        </w:numPr>
        <w:spacing w:after="0"/>
        <w:jc w:val="both"/>
      </w:pPr>
      <w:r w:rsidRPr="00AC0667">
        <w:t>Người thu và tổng hợp phiếu chấm tranh bi</w:t>
      </w:r>
      <w:r w:rsidR="00F57BC5">
        <w:t>ện</w:t>
      </w:r>
      <w:r w:rsidRPr="00AC0667">
        <w:t xml:space="preserve"> của giám khảo</w:t>
      </w:r>
      <w:r w:rsidR="00F57BC5">
        <w:t>.</w:t>
      </w:r>
    </w:p>
    <w:p w:rsidR="00F57BC5" w:rsidRPr="005267A7" w:rsidRDefault="00F57BC5" w:rsidP="00571EE8">
      <w:pPr>
        <w:pStyle w:val="ListParagraph"/>
        <w:numPr>
          <w:ilvl w:val="0"/>
          <w:numId w:val="11"/>
        </w:numPr>
        <w:spacing w:after="0"/>
        <w:jc w:val="both"/>
      </w:pPr>
      <w:r w:rsidRPr="00F57BC5">
        <w:rPr>
          <w:b/>
        </w:rPr>
        <w:t>Trước khi vòng thi bắt đầu</w:t>
      </w:r>
      <w:r>
        <w:rPr>
          <w:b/>
        </w:rPr>
        <w:t xml:space="preserve">: </w:t>
      </w:r>
      <w:r w:rsidR="005267A7" w:rsidRPr="005267A7">
        <w:t xml:space="preserve">sinh viên thma gia cuộc thi </w:t>
      </w:r>
      <w:r w:rsidR="00D77C9D" w:rsidRPr="005267A7">
        <w:t>được phép chuẩn bị</w:t>
      </w:r>
      <w:r w:rsidR="005267A7" w:rsidRPr="005267A7">
        <w:t xml:space="preserve"> cùng người hỗ trợ</w:t>
      </w:r>
      <w:r w:rsidR="00D77C9D" w:rsidRPr="005267A7">
        <w:t>, tham khảo sách và tài liệu giấy được các đội chuẩn bị trước và không được phép sử dụng bất kỳ thiết bị điện tử nào như máy tính, điện thoại.</w:t>
      </w:r>
    </w:p>
    <w:p w:rsidR="005267A7" w:rsidRPr="005267A7" w:rsidRDefault="005267A7" w:rsidP="00571EE8">
      <w:pPr>
        <w:pStyle w:val="ListParagraph"/>
        <w:numPr>
          <w:ilvl w:val="0"/>
          <w:numId w:val="11"/>
        </w:numPr>
        <w:spacing w:after="0"/>
        <w:jc w:val="both"/>
        <w:rPr>
          <w:b/>
        </w:rPr>
      </w:pPr>
      <w:r w:rsidRPr="005267A7">
        <w:rPr>
          <w:b/>
        </w:rPr>
        <w:t>Khi vòng thi diễn ra</w:t>
      </w:r>
    </w:p>
    <w:p w:rsidR="005267A7" w:rsidRPr="009C0068" w:rsidRDefault="005267A7" w:rsidP="00571EE8">
      <w:pPr>
        <w:pStyle w:val="ListParagraph"/>
        <w:numPr>
          <w:ilvl w:val="0"/>
          <w:numId w:val="14"/>
        </w:numPr>
        <w:spacing w:after="0"/>
        <w:jc w:val="both"/>
      </w:pPr>
      <w:r w:rsidRPr="009C0068">
        <w:lastRenderedPageBreak/>
        <w:t>Cuộc tranh biện gồm 2 phần chính đan xen nhau:</w:t>
      </w:r>
    </w:p>
    <w:p w:rsidR="009C0068" w:rsidRDefault="005267A7" w:rsidP="00571EE8">
      <w:pPr>
        <w:pStyle w:val="ListParagraph"/>
        <w:numPr>
          <w:ilvl w:val="0"/>
          <w:numId w:val="15"/>
        </w:numPr>
        <w:spacing w:after="0"/>
        <w:jc w:val="both"/>
      </w:pPr>
      <w:r w:rsidRPr="009C0068">
        <w:t>Phần nói của thành viên mỗi đội</w:t>
      </w:r>
      <w:r w:rsidR="009C0068">
        <w:t>.</w:t>
      </w:r>
      <w:r w:rsidRPr="009C0068">
        <w:t xml:space="preserve"> </w:t>
      </w:r>
    </w:p>
    <w:p w:rsidR="009C0068" w:rsidRDefault="005267A7" w:rsidP="00571EE8">
      <w:pPr>
        <w:pStyle w:val="ListParagraph"/>
        <w:numPr>
          <w:ilvl w:val="0"/>
          <w:numId w:val="15"/>
        </w:numPr>
        <w:spacing w:after="0"/>
        <w:jc w:val="both"/>
      </w:pPr>
      <w:r w:rsidRPr="009C0068">
        <w:t>Phần hỏi đáp giữa đại diện của mỗi độ</w:t>
      </w:r>
      <w:r w:rsidR="009C0068">
        <w:t>i</w:t>
      </w:r>
    </w:p>
    <w:p w:rsidR="00706033" w:rsidRDefault="009C0068" w:rsidP="00571EE8">
      <w:pPr>
        <w:pStyle w:val="ListParagraph"/>
        <w:spacing w:after="0"/>
        <w:jc w:val="both"/>
      </w:pPr>
      <w:r>
        <w:t>(Trong quá trình tranh biện phải tuân thử các nguyên tắc: Người hỏi chỉ hỏi, không trình bày luận điể</w:t>
      </w:r>
      <w:r w:rsidR="00D129D4">
        <w:t xml:space="preserve">m. </w:t>
      </w:r>
      <w:r>
        <w:t>Người hỏi có thể yêu cầu xem nguồn bằng chứ</w:t>
      </w:r>
      <w:r w:rsidR="00D129D4">
        <w:t xml:space="preserve">ng. </w:t>
      </w:r>
      <w:r>
        <w:t>Người trả lời có thể bị người hỏi ngắt nếu trả lời không đúng câu hỏ</w:t>
      </w:r>
      <w:r w:rsidR="00D129D4">
        <w:t>i</w:t>
      </w:r>
      <w:r w:rsidR="00AC09E9">
        <w:t>).</w:t>
      </w:r>
    </w:p>
    <w:p w:rsidR="00AC09E9" w:rsidRDefault="00106301" w:rsidP="00571EE8">
      <w:pPr>
        <w:pStyle w:val="ListParagraph"/>
        <w:numPr>
          <w:ilvl w:val="0"/>
          <w:numId w:val="17"/>
        </w:numPr>
        <w:spacing w:after="0"/>
        <w:jc w:val="both"/>
        <w:rPr>
          <w:b/>
        </w:rPr>
      </w:pPr>
      <w:r>
        <w:rPr>
          <w:b/>
        </w:rPr>
        <w:t>Quy trình và tiêu chí đánh giá c</w:t>
      </w:r>
      <w:r w:rsidR="00AC09E9" w:rsidRPr="00AC09E9">
        <w:rPr>
          <w:b/>
        </w:rPr>
        <w:t>uộ</w:t>
      </w:r>
      <w:r>
        <w:rPr>
          <w:b/>
        </w:rPr>
        <w:t>c thi t</w:t>
      </w:r>
      <w:r w:rsidR="00AC09E9" w:rsidRPr="00AC09E9">
        <w:rPr>
          <w:b/>
        </w:rPr>
        <w:t>ranh biện</w:t>
      </w:r>
      <w:r>
        <w:rPr>
          <w:b/>
        </w:rPr>
        <w:t>.</w:t>
      </w:r>
    </w:p>
    <w:p w:rsidR="00106301" w:rsidRPr="00106301" w:rsidRDefault="00106301" w:rsidP="00571EE8">
      <w:pPr>
        <w:pStyle w:val="ListParagraph"/>
        <w:numPr>
          <w:ilvl w:val="0"/>
          <w:numId w:val="14"/>
        </w:numPr>
        <w:spacing w:after="0"/>
        <w:jc w:val="both"/>
        <w:rPr>
          <w:b/>
        </w:rPr>
      </w:pPr>
      <w:r>
        <w:t xml:space="preserve">Quy trình: </w:t>
      </w:r>
    </w:p>
    <w:p w:rsidR="00106301" w:rsidRPr="00106301" w:rsidRDefault="00106301" w:rsidP="00571EE8">
      <w:pPr>
        <w:pStyle w:val="ListParagraph"/>
        <w:numPr>
          <w:ilvl w:val="0"/>
          <w:numId w:val="18"/>
        </w:numPr>
        <w:spacing w:after="0"/>
        <w:jc w:val="both"/>
      </w:pPr>
      <w:r w:rsidRPr="00106301">
        <w:t>Mỗi giám khảo đều nhận được phiếu chấm điểm</w:t>
      </w:r>
      <w:r>
        <w:t>.</w:t>
      </w:r>
    </w:p>
    <w:p w:rsidR="00106301" w:rsidRPr="00106301" w:rsidRDefault="00106301" w:rsidP="00571EE8">
      <w:pPr>
        <w:pStyle w:val="ListParagraph"/>
        <w:numPr>
          <w:ilvl w:val="0"/>
          <w:numId w:val="18"/>
        </w:numPr>
        <w:spacing w:after="0"/>
        <w:jc w:val="both"/>
      </w:pPr>
      <w:r w:rsidRPr="00106301">
        <w:t>Phiếu chấm điể</w:t>
      </w:r>
      <w:r w:rsidR="00615ED0">
        <w:t xml:space="preserve">m, </w:t>
      </w:r>
      <w:r w:rsidRPr="00106301">
        <w:t>phải nộp cho người phụ trách tổng hợp phiế</w:t>
      </w:r>
      <w:r w:rsidR="00615ED0">
        <w:t>u</w:t>
      </w:r>
      <w:r>
        <w:t>.</w:t>
      </w:r>
    </w:p>
    <w:p w:rsidR="005242BA" w:rsidRDefault="00615ED0" w:rsidP="00571EE8">
      <w:pPr>
        <w:pStyle w:val="ListParagraph"/>
        <w:numPr>
          <w:ilvl w:val="0"/>
          <w:numId w:val="18"/>
        </w:numPr>
        <w:spacing w:after="0"/>
        <w:jc w:val="both"/>
      </w:pPr>
      <w:r>
        <w:t xml:space="preserve">Khi </w:t>
      </w:r>
      <w:r w:rsidR="00106301" w:rsidRPr="00106301">
        <w:t>nộp xong phiếu chấm, mỗi giám khả</w:t>
      </w:r>
      <w:r>
        <w:t>o</w:t>
      </w:r>
      <w:r w:rsidR="00106301" w:rsidRPr="00106301">
        <w:t xml:space="preserve"> nhận xét vòng tranh biện vừa rồi và giải thích về lựa chọn của mình cho các</w:t>
      </w:r>
      <w:r w:rsidR="005242BA">
        <w:t>.</w:t>
      </w:r>
    </w:p>
    <w:p w:rsidR="005242BA" w:rsidRDefault="005242BA" w:rsidP="00571EE8">
      <w:pPr>
        <w:pStyle w:val="ListParagraph"/>
        <w:numPr>
          <w:ilvl w:val="0"/>
          <w:numId w:val="14"/>
        </w:numPr>
        <w:spacing w:after="0"/>
      </w:pPr>
      <w:r>
        <w:t xml:space="preserve">Tiêu chí đánh giá: </w:t>
      </w:r>
      <w:r w:rsidRPr="005242BA">
        <w:t>Giám khảo bắt buộc phải lựa chọn đội chiến thắng, không có phương án hòa và quyết định này dựa trên đánh giá độc lập của mỗi giám khả</w:t>
      </w:r>
      <w:r w:rsidR="009E5FB1">
        <w:t>o. Và dựa trên các yếu tố để đánh giá như:</w:t>
      </w:r>
    </w:p>
    <w:p w:rsidR="009E5FB1" w:rsidRDefault="009E5FB1" w:rsidP="00571EE8">
      <w:pPr>
        <w:pStyle w:val="ListParagraph"/>
        <w:numPr>
          <w:ilvl w:val="0"/>
          <w:numId w:val="21"/>
        </w:numPr>
        <w:spacing w:after="0"/>
      </w:pPr>
      <w:r>
        <w:t>Chất lượng của luận điểm cả hai đội đã đưa ra.</w:t>
      </w:r>
    </w:p>
    <w:p w:rsidR="009E5FB1" w:rsidRDefault="009E5FB1" w:rsidP="00571EE8">
      <w:pPr>
        <w:pStyle w:val="ListParagraph"/>
        <w:numPr>
          <w:ilvl w:val="0"/>
          <w:numId w:val="21"/>
        </w:numPr>
        <w:spacing w:after="0"/>
      </w:pPr>
      <w:r>
        <w:t>Đánh giá mỗi luận điểm theo đúng hình thức các đội đã trình bày nó.</w:t>
      </w:r>
    </w:p>
    <w:p w:rsidR="009E5FB1" w:rsidRDefault="009E5FB1" w:rsidP="00571EE8">
      <w:pPr>
        <w:pStyle w:val="ListParagraph"/>
        <w:numPr>
          <w:ilvl w:val="0"/>
          <w:numId w:val="21"/>
        </w:numPr>
        <w:spacing w:after="0"/>
      </w:pPr>
      <w:r>
        <w:t>Không áp dụng bất kỳ kì vọng hay quan điệm cá nhận nào của giám khảo khi ra quyết định.</w:t>
      </w:r>
    </w:p>
    <w:p w:rsidR="009E5FB1" w:rsidRDefault="00A7377B" w:rsidP="00571EE8">
      <w:pPr>
        <w:pStyle w:val="ListParagraph"/>
        <w:numPr>
          <w:ilvl w:val="0"/>
          <w:numId w:val="21"/>
        </w:numPr>
        <w:spacing w:after="0"/>
      </w:pPr>
      <w:r>
        <w:t xml:space="preserve">Không </w:t>
      </w:r>
      <w:r w:rsidR="009E5FB1">
        <w:t>áp dụng hiểu biết, chuyên môn về chủ đề được nói đến.</w:t>
      </w:r>
    </w:p>
    <w:p w:rsidR="000E0461" w:rsidRPr="009E5FB1" w:rsidRDefault="009E5FB1" w:rsidP="00571EE8">
      <w:pPr>
        <w:pStyle w:val="ListParagraph"/>
        <w:numPr>
          <w:ilvl w:val="0"/>
          <w:numId w:val="21"/>
        </w:numPr>
        <w:spacing w:after="0"/>
      </w:pPr>
      <w:r>
        <w:t>Xác định các vấn đề/xung đột chính trong cuộc tranh biện, chỉ ra đội nào giải quyết tốt hơn và tại sao.</w:t>
      </w:r>
    </w:p>
    <w:p w:rsidR="000E0461" w:rsidRPr="00AF4540" w:rsidRDefault="00781F39" w:rsidP="00571EE8">
      <w:pPr>
        <w:pStyle w:val="ListParagraph"/>
        <w:numPr>
          <w:ilvl w:val="1"/>
          <w:numId w:val="1"/>
        </w:numPr>
        <w:spacing w:after="0"/>
        <w:jc w:val="both"/>
        <w:rPr>
          <w:b/>
          <w:i/>
        </w:rPr>
      </w:pPr>
      <w:r w:rsidRPr="00AF4540">
        <w:rPr>
          <w:b/>
          <w:i/>
        </w:rPr>
        <w:t>Khái quát về việc áp dụng các cuộc thi tranh luận, hùng biện vào chương trình đào tạo ngành luật</w:t>
      </w:r>
    </w:p>
    <w:p w:rsidR="000E0461" w:rsidRPr="00AF4540" w:rsidRDefault="00781F39" w:rsidP="00571EE8">
      <w:pPr>
        <w:pStyle w:val="ListParagraph"/>
        <w:numPr>
          <w:ilvl w:val="2"/>
          <w:numId w:val="1"/>
        </w:numPr>
        <w:spacing w:after="0"/>
        <w:jc w:val="both"/>
        <w:rPr>
          <w:i/>
        </w:rPr>
      </w:pPr>
      <w:r w:rsidRPr="00AF4540">
        <w:rPr>
          <w:i/>
        </w:rPr>
        <w:t>Tầm quan trọng và tính gắn kết giữa tranh luận, hùng biện đối với ngành Luật</w:t>
      </w:r>
    </w:p>
    <w:p w:rsidR="001B69FA" w:rsidRDefault="001B69FA" w:rsidP="00571EE8">
      <w:pPr>
        <w:pStyle w:val="ListParagraph"/>
        <w:numPr>
          <w:ilvl w:val="0"/>
          <w:numId w:val="14"/>
        </w:numPr>
        <w:spacing w:after="0"/>
        <w:jc w:val="both"/>
      </w:pPr>
      <w:r>
        <w:t>N</w:t>
      </w:r>
      <w:r w:rsidRPr="001B69FA">
        <w:t>gười có kỹ năng tranh luận là người có sự tổng hợp của các kỹ năng nghe, nói, đọc, viêt; kỹ năng thuyết trình tư duy phản biện, sử dụng thông tin một cách có hiệu quả để hình thành lập luận chặt chẽ, phân loại và xây dựng, sắp xếp hệ thống lập luận để hình thành quan điểm về một vấn đề cụ thể; kỹ năng lắng nghe chủ động kiến cho đối phương cảm thấy được tôn trọng, giúp ta tiếp nhận thông tin, và kỹ năng tư duy logic.</w:t>
      </w:r>
    </w:p>
    <w:p w:rsidR="000D48F1" w:rsidRPr="000D48F1" w:rsidRDefault="00840640" w:rsidP="00571EE8">
      <w:pPr>
        <w:pStyle w:val="ListParagraph"/>
        <w:numPr>
          <w:ilvl w:val="0"/>
          <w:numId w:val="14"/>
        </w:numPr>
        <w:spacing w:after="0"/>
        <w:jc w:val="both"/>
      </w:pPr>
      <w:r w:rsidRPr="00840640">
        <w:t xml:space="preserve">Ngành luật là một trong những ngành đòi hỏi sự khắt khe nhất các yêu cầu đào tạo đối với sinh viên. Ngoài tri thức và các kiến thức ứng dụng ra, muốn có một sản </w:t>
      </w:r>
      <w:r w:rsidRPr="00840640">
        <w:lastRenderedPageBreak/>
        <w:t>phẩm không chỉ tốt mà đạt chất lượng cao, cần phải trang bị cho nó những kỹ năng mềm cần có của ngành luật.</w:t>
      </w:r>
      <w:r w:rsidR="000D48F1">
        <w:t xml:space="preserve"> </w:t>
      </w:r>
      <w:r w:rsidR="000D48F1" w:rsidRPr="000D48F1">
        <w:t>Nghề luật là nghề đào tạo ra các bàn tay thắt nút cho xã hội, sắp xếp điều chỉnh, và quản lý xã hội; Bảo vệ và thực thi công lý. Muốn đưa ra một đạo luậ</w:t>
      </w:r>
      <w:r w:rsidR="001C2F76">
        <w:t>t đúng, sát v</w:t>
      </w:r>
      <w:r w:rsidR="000D48F1" w:rsidRPr="000D48F1">
        <w:t>ới thực tiễn, giảm bớt phiền hà và tài chính cho xã hội. Thì không thể làm theo ý chí chủ quan của nhà lập pháp được. Mà luôn phải đưa vấn đề ra tranh luận giữa các nhà lập pháp với nhau, giữa các nhà lập pháp với nhà khoa học để tìm hướng đi đúng cho một đạo luật.</w:t>
      </w:r>
      <w:r w:rsidR="000D48F1">
        <w:t xml:space="preserve"> </w:t>
      </w:r>
      <w:r w:rsidR="000D48F1" w:rsidRPr="000D48F1">
        <w:t>Để muốn có được những sản phẩm tốt đó cho công việc hành nghề luật sau này, phục vụ cho xã hội. Thì nhất thiết phải truyền tải, trang bị cho sinh viên kỹ năng tranh luận và nhiều kỹ năng mềm khác.</w:t>
      </w:r>
    </w:p>
    <w:p w:rsidR="003239D1" w:rsidRPr="003239D1" w:rsidRDefault="001C2F76" w:rsidP="00571EE8">
      <w:pPr>
        <w:pStyle w:val="ListParagraph"/>
        <w:numPr>
          <w:ilvl w:val="0"/>
          <w:numId w:val="14"/>
        </w:numPr>
        <w:spacing w:after="0"/>
        <w:jc w:val="both"/>
      </w:pPr>
      <w:r>
        <w:t>Kỹ</w:t>
      </w:r>
      <w:r w:rsidR="003239D1">
        <w:t xml:space="preserve"> năng tranh luận hùng biện</w:t>
      </w:r>
      <w:r>
        <w:t xml:space="preserve"> là một kỹ năng mềm rất quan trọng đối với </w:t>
      </w:r>
      <w:r w:rsidR="003239D1">
        <w:t xml:space="preserve">sinh viên đặc biệt là sinh viên ngành Luật. </w:t>
      </w:r>
      <w:r w:rsidR="003239D1" w:rsidRPr="003239D1">
        <w:t>Nếu bạn tham gia phiên tòa với tư cách là một luật sư bào chữa. Thì tại phiên tòa đó luôn luôn có một phần được gọi là phần tranh tụng. Tại đây là cuộc khẩu chiến có quy tắc luật lệ giữ</w:t>
      </w:r>
      <w:r w:rsidR="003239D1">
        <w:t>a</w:t>
      </w:r>
      <w:r w:rsidR="003239D1" w:rsidRPr="003239D1">
        <w:t xml:space="preserve"> một bên là đại diện viện kiểm sát với luật sư, hoặc luật sư với luật sư.</w:t>
      </w:r>
      <w:r w:rsidR="00972A56">
        <w:t xml:space="preserve"> Lúc này kỹ năng tranh luận hùng biện là kỹ năng quan trọ</w:t>
      </w:r>
      <w:r w:rsidR="005C5389">
        <w:t xml:space="preserve">ng từ đó </w:t>
      </w:r>
      <w:r w:rsidR="00972A56">
        <w:t xml:space="preserve">có thể </w:t>
      </w:r>
      <w:r w:rsidR="005C5389">
        <w:t xml:space="preserve">đưa ra những luận điểm ý kiến phản bác lại để bảo vệ cho thân chủ của mình. </w:t>
      </w:r>
    </w:p>
    <w:p w:rsidR="00840640" w:rsidRPr="00840640" w:rsidRDefault="001057FA" w:rsidP="00571EE8">
      <w:pPr>
        <w:pStyle w:val="ListParagraph"/>
        <w:numPr>
          <w:ilvl w:val="0"/>
          <w:numId w:val="6"/>
        </w:numPr>
        <w:spacing w:after="0"/>
        <w:jc w:val="both"/>
      </w:pPr>
      <w:r w:rsidRPr="001057FA">
        <w:t>Do đó, kỹ năng tranh luận</w:t>
      </w:r>
      <w:r>
        <w:t xml:space="preserve"> hùng biện</w:t>
      </w:r>
      <w:r w:rsidRPr="001057FA">
        <w:t xml:space="preserve"> thật sự là cần thiết đối với sinh viên luật, để thật sự là một sản phẩm rốt khi ra trường, phát triển sự nghiệp trên con đường hành nghề luật của mình.</w:t>
      </w:r>
    </w:p>
    <w:p w:rsidR="000E0461" w:rsidRDefault="00781F39" w:rsidP="00571EE8">
      <w:pPr>
        <w:pStyle w:val="ListParagraph"/>
        <w:numPr>
          <w:ilvl w:val="2"/>
          <w:numId w:val="1"/>
        </w:numPr>
        <w:spacing w:after="0"/>
        <w:jc w:val="both"/>
        <w:rPr>
          <w:i/>
        </w:rPr>
      </w:pPr>
      <w:r>
        <w:rPr>
          <w:i/>
        </w:rPr>
        <w:t>Nhữ</w:t>
      </w:r>
      <w:r w:rsidR="00626100">
        <w:rPr>
          <w:i/>
        </w:rPr>
        <w:t>ng kỹ năng</w:t>
      </w:r>
      <w:r>
        <w:rPr>
          <w:i/>
        </w:rPr>
        <w:t xml:space="preserve"> cần thiết để có thể áp dụng các cuộc thi tranh luận, hùng biện vào chương trình đào tạo ngành Luật</w:t>
      </w:r>
    </w:p>
    <w:p w:rsidR="00FB0CA2" w:rsidRDefault="00FB0CA2" w:rsidP="00571EE8">
      <w:pPr>
        <w:pStyle w:val="ListParagraph"/>
        <w:numPr>
          <w:ilvl w:val="0"/>
          <w:numId w:val="5"/>
        </w:numPr>
        <w:spacing w:after="0"/>
        <w:jc w:val="both"/>
      </w:pPr>
      <w:r>
        <w:t>K</w:t>
      </w:r>
      <w:r w:rsidRPr="00FB0CA2">
        <w:t>ỹ năng giao tiếp hiệu quả</w:t>
      </w:r>
      <w:r>
        <w:t xml:space="preserve">: kỹ năng giao tiếp là một trong những kỹ năng cơ bản </w:t>
      </w:r>
      <w:r w:rsidR="00E27D18">
        <w:t>trong cuộc thi tranh luận. Giao tiếp tố</w:t>
      </w:r>
      <w:r w:rsidR="00F967DE">
        <w:t>t là</w:t>
      </w:r>
      <w:r w:rsidR="00E27D18">
        <w:t xml:space="preserve"> có thể trình bày được quan điểm </w:t>
      </w:r>
      <w:r w:rsidR="00F967DE">
        <w:t xml:space="preserve">ý kiến </w:t>
      </w:r>
      <w:r w:rsidR="00E27D18">
        <w:t xml:space="preserve">của mình </w:t>
      </w:r>
      <w:r w:rsidR="00F967DE">
        <w:t xml:space="preserve">cho người nghe hiểu được một cách cụ thể nhất. </w:t>
      </w:r>
      <w:r w:rsidR="00E07931">
        <w:t xml:space="preserve">Khi trình bày quan điểm cần phải </w:t>
      </w:r>
      <w:r w:rsidR="00E07931" w:rsidRPr="00E07931">
        <w:t>nói rõ ràng, dùng từ chính xác, trong sáng dễ hiểu, sắc thái nói nên điềm tĩnh, lịch sự và tự tin.</w:t>
      </w:r>
      <w:r w:rsidR="00E07931">
        <w:t xml:space="preserve"> Không chỉ nói tốt mà người trình bày cũng cần phải biết lắ</w:t>
      </w:r>
      <w:r w:rsidR="00BE6564">
        <w:t>ng nghe, cần phải</w:t>
      </w:r>
      <w:r w:rsidR="00BE6564" w:rsidRPr="00BE6564">
        <w:t xml:space="preserve"> rèn luyện được kỹ năng nghe một cách chính xác và đúng trọng tâm để có thể tổng hợp và nắ</w:t>
      </w:r>
      <w:r w:rsidR="00BE6564">
        <w:t>m đúng thông tin một cách chính xác nhất</w:t>
      </w:r>
      <w:r w:rsidR="00BE6564" w:rsidRPr="00BE6564">
        <w:t>. Hỗ trợ cho việc lắ</w:t>
      </w:r>
      <w:r w:rsidR="00BE6564">
        <w:t xml:space="preserve">ng nghe, người tranh biện cân phải </w:t>
      </w:r>
      <w:r w:rsidR="00BE6564" w:rsidRPr="00BE6564">
        <w:t xml:space="preserve">ghi lại nhanh chóng, ngắn gọn các thông tin quan trọng nhất để tránh bị quên. </w:t>
      </w:r>
    </w:p>
    <w:p w:rsidR="00E07931" w:rsidRDefault="0015634C" w:rsidP="00571EE8">
      <w:pPr>
        <w:pStyle w:val="ListParagraph"/>
        <w:numPr>
          <w:ilvl w:val="0"/>
          <w:numId w:val="5"/>
        </w:numPr>
        <w:spacing w:after="0"/>
        <w:jc w:val="both"/>
      </w:pPr>
      <w:r>
        <w:t xml:space="preserve">Kỹ năng tranh luận sắc bén: </w:t>
      </w:r>
      <w:r w:rsidR="00D209BB">
        <w:t xml:space="preserve">là việc </w:t>
      </w:r>
      <w:r w:rsidRPr="0015634C">
        <w:t>sử dụng ngôn từ pháp lý một cách logic, đưa ra các luận điểm, luận cứ, luận chứng chặt chẽ có căn cứ, chứng cứ rõ ràng nhằm khẳng định hoặc bác bỏ một vấn đề</w:t>
      </w:r>
      <w:r w:rsidR="00D209BB">
        <w:t xml:space="preserve"> nào đó. </w:t>
      </w:r>
      <w:r w:rsidR="005B10CE">
        <w:t xml:space="preserve">Khi trạnh biện cần sử dụng </w:t>
      </w:r>
      <w:r w:rsidR="00D209BB" w:rsidRPr="00D209BB">
        <w:t>ngôn ngữ thuyết phục, dễ hiểu, rõ ràng và cô đọng</w:t>
      </w:r>
      <w:r w:rsidR="005B10CE">
        <w:t xml:space="preserve">. </w:t>
      </w:r>
      <w:r w:rsidR="005B10CE" w:rsidRPr="005B10CE">
        <w:t>Để có được việc tranh luận tố</w:t>
      </w:r>
      <w:r w:rsidR="005B10CE">
        <w:t>t, người tranh biện</w:t>
      </w:r>
      <w:r w:rsidR="005B10CE" w:rsidRPr="005B10CE">
        <w:t xml:space="preserve"> cần có sự tự tin, bản lĩnh vững vàng, đặc biệt là sự chuẩn bị, tập dượt trước.</w:t>
      </w:r>
    </w:p>
    <w:p w:rsidR="00626100" w:rsidRPr="00626100" w:rsidRDefault="00626100" w:rsidP="00571EE8">
      <w:pPr>
        <w:pStyle w:val="ListParagraph"/>
        <w:numPr>
          <w:ilvl w:val="0"/>
          <w:numId w:val="5"/>
        </w:numPr>
        <w:spacing w:after="0"/>
        <w:jc w:val="both"/>
      </w:pPr>
      <w:r>
        <w:lastRenderedPageBreak/>
        <w:t xml:space="preserve">Kỹ </w:t>
      </w:r>
      <w:r w:rsidRPr="00626100">
        <w:t>năng nghiên cứu và phân tích sâu sắc</w:t>
      </w:r>
      <w:r>
        <w:t xml:space="preserve">: </w:t>
      </w:r>
      <w:r w:rsidR="00BF5BDD">
        <w:t>Khi nhận được đề tài sinh viên cần n</w:t>
      </w:r>
      <w:r w:rsidRPr="00626100">
        <w:t>ghiên cứ</w:t>
      </w:r>
      <w:r w:rsidR="00BF5BDD">
        <w:t xml:space="preserve">u </w:t>
      </w:r>
      <w:r w:rsidRPr="00626100">
        <w:t>tài liệ</w:t>
      </w:r>
      <w:r w:rsidR="00BF5BDD">
        <w:t xml:space="preserve">u, nội dung liên quan đến đề tài. </w:t>
      </w:r>
      <w:r w:rsidRPr="00626100">
        <w:t>Từ đó phân tích tài liệu và số liệu, tư duy logic, nhìn nhận đa chiều các thông tin để</w:t>
      </w:r>
      <w:r w:rsidR="00E761AE">
        <w:t xml:space="preserve"> có thể hiểu đề tài một cách rõ ràng nhất.</w:t>
      </w:r>
    </w:p>
    <w:p w:rsidR="00626100" w:rsidRDefault="00E761AE" w:rsidP="00571EE8">
      <w:pPr>
        <w:pStyle w:val="ListParagraph"/>
        <w:numPr>
          <w:ilvl w:val="0"/>
          <w:numId w:val="5"/>
        </w:numPr>
        <w:spacing w:after="0"/>
        <w:jc w:val="both"/>
      </w:pPr>
      <w:r>
        <w:t>K</w:t>
      </w:r>
      <w:r w:rsidRPr="00E761AE">
        <w:t>ỹ năng đàm phán thuyết phục</w:t>
      </w:r>
      <w:r>
        <w:t xml:space="preserve">: </w:t>
      </w:r>
      <w:r w:rsidRPr="00E761AE">
        <w:t>xây dựng nhiều phương án, giải pháp</w:t>
      </w:r>
      <w:r>
        <w:t xml:space="preserve"> để không bất ngờ với nững tình xuống xấu có thể xảy ra trong quá trình tranh biện. </w:t>
      </w:r>
      <w:r w:rsidR="002412F5">
        <w:t>Khi giải quyết vấn đề cần đ</w:t>
      </w:r>
      <w:r w:rsidR="002412F5" w:rsidRPr="002412F5">
        <w:t>ảm bảo rằng kết quả phải dựa trên những tiêu chuẩn khách quan</w:t>
      </w:r>
      <w:r w:rsidR="002412F5">
        <w:t xml:space="preserve">. </w:t>
      </w:r>
      <w:r w:rsidR="001D0C69">
        <w:t>Mỗi người có những kỹ năng đàm phán khác nhau những phải đảm bảo được rằng phương pháp mình áp dụng phải giải quyết vấn dề xảy ra và hạn chế thiệt hại nhất có thể xảy ra.</w:t>
      </w:r>
    </w:p>
    <w:p w:rsidR="001D0C69" w:rsidRPr="00FB0CA2" w:rsidRDefault="001D0C69" w:rsidP="00571EE8">
      <w:pPr>
        <w:pStyle w:val="ListParagraph"/>
        <w:numPr>
          <w:ilvl w:val="0"/>
          <w:numId w:val="5"/>
        </w:numPr>
        <w:spacing w:after="0"/>
        <w:jc w:val="both"/>
      </w:pPr>
      <w:r>
        <w:t>K</w:t>
      </w:r>
      <w:r w:rsidRPr="001D0C69">
        <w:t>ỹ năng giữ bình tĩnh tốt</w:t>
      </w:r>
      <w:r>
        <w:t xml:space="preserve">: </w:t>
      </w:r>
      <w:r w:rsidR="00E1013F">
        <w:t>trong quá trình tranh biện có thể có những tình huống dẫn đến quá khích của bên đối phương. Trong tình huống này kỹ năng giữ bình tĩnh rất quan trọng vì nó có thể giúp bạn tránh những ẩu đả không cần thiế</w:t>
      </w:r>
      <w:r w:rsidR="00DD6FC4">
        <w:t>t khi đó bạn chỉ cần tập trung giải quyết vấn đề và bạn cần có “cái đầu lạnh, trái tim nóng”.</w:t>
      </w:r>
    </w:p>
    <w:p w:rsidR="000E0461" w:rsidRDefault="000E0461" w:rsidP="00571EE8">
      <w:pPr>
        <w:pStyle w:val="ListParagraph"/>
        <w:spacing w:after="0"/>
        <w:ind w:left="0"/>
        <w:jc w:val="both"/>
        <w:rPr>
          <w:i/>
        </w:rPr>
      </w:pPr>
    </w:p>
    <w:p w:rsidR="000E0461" w:rsidRDefault="00781F39" w:rsidP="00571EE8">
      <w:pPr>
        <w:pStyle w:val="ListParagraph"/>
        <w:numPr>
          <w:ilvl w:val="0"/>
          <w:numId w:val="1"/>
        </w:numPr>
        <w:spacing w:after="0"/>
        <w:jc w:val="both"/>
        <w:rPr>
          <w:b/>
        </w:rPr>
      </w:pPr>
      <w:r>
        <w:rPr>
          <w:b/>
        </w:rPr>
        <w:t>Thực trạng việc áp dụng các cuộc thi tranh luận, hùng biện vào chương trình đào tạo ngành Luật; thực tiễn tại khoa Luật - ĐH Duy Tân</w:t>
      </w:r>
    </w:p>
    <w:p w:rsidR="000E0461" w:rsidRDefault="00781F39" w:rsidP="00571EE8">
      <w:pPr>
        <w:pStyle w:val="ListParagraph"/>
        <w:numPr>
          <w:ilvl w:val="1"/>
          <w:numId w:val="1"/>
        </w:numPr>
        <w:spacing w:after="0"/>
        <w:jc w:val="both"/>
        <w:rPr>
          <w:b/>
          <w:i/>
        </w:rPr>
      </w:pPr>
      <w:r>
        <w:rPr>
          <w:b/>
          <w:i/>
        </w:rPr>
        <w:t>Thực trạng chung việc tổ chức và tham gia các cuộc thi tranh biện, hùng biện trong các cơ sở đào tạo ngành Luật ở Việt Nam hiện nay</w:t>
      </w:r>
    </w:p>
    <w:p w:rsidR="000E0461" w:rsidRDefault="00781F39" w:rsidP="00571EE8">
      <w:pPr>
        <w:pStyle w:val="ListParagraph"/>
        <w:numPr>
          <w:ilvl w:val="2"/>
          <w:numId w:val="1"/>
        </w:numPr>
        <w:spacing w:after="0"/>
        <w:jc w:val="both"/>
        <w:rPr>
          <w:i/>
        </w:rPr>
      </w:pPr>
      <w:r>
        <w:rPr>
          <w:i/>
        </w:rPr>
        <w:t>Về việc tổ chức các cuộc thi tranh biện, hùng biện trong các cơ sở đào tạo ngành Luật</w:t>
      </w:r>
    </w:p>
    <w:p w:rsidR="001D6210" w:rsidRPr="001D6210" w:rsidRDefault="001D6210" w:rsidP="00571EE8">
      <w:pPr>
        <w:pStyle w:val="ListParagraph"/>
        <w:numPr>
          <w:ilvl w:val="0"/>
          <w:numId w:val="14"/>
        </w:numPr>
        <w:spacing w:after="0"/>
        <w:jc w:val="both"/>
      </w:pPr>
      <w:r w:rsidRPr="001D6210">
        <w:t>Kĩ năng hùng biện là một trong những kĩ năng quan trọng và cần thiết đối với mỗi sinh viên, đặc biệt là sinh viên học chuyên ngành luật. Có thể nói chưa bao giờ việc tổ chức các cuộc thi tranh luận, hung biện có nhiều tiềm năng như hiện nay. Do đó, nhu cầu nghiên cứu, khám phá lĩnh vực này ngày càng đòi hỏi những yêu cầu cao hơn, đang dạng và phong phú hơn. Hoạt động tổ chức các cuộc thi hung biện cho sinh viên Luật là một mảng không thể thiếu trong mỗi cơ sở đào tạo đại học được thể hiện bằng nhiều hình thức khác nhau. Cuộc thi này được bắt đầu từ năm 1994 đến nay đã tổ chức được hơn 20 năm. Đó là một khoảng thời gian không dài nhưng cũng đủ để đánh giá được thực trạng cũng như cách thức tổ chức cuộc thi tranh biện cho sinh viên của các trường đào tạo Luật. Cuộc thi đã trở thành một cơ hội, một sân chơi hữu ích cho sinh viên nói chung cũng như sinh viên Luật nói riêng được thỏa mãn niềm đam mê cũng như rèn luyện các kỹ năng cần thiết cho một cử nhân Luật tương lai. Rất nhiều sinh viên Luật đã vinh dự nhận được những phần thưởng xứng đáng của BTC.</w:t>
      </w:r>
    </w:p>
    <w:p w:rsidR="001D6210" w:rsidRPr="001D6210" w:rsidRDefault="001D6210" w:rsidP="00571EE8">
      <w:pPr>
        <w:pStyle w:val="ListParagraph"/>
        <w:numPr>
          <w:ilvl w:val="0"/>
          <w:numId w:val="14"/>
        </w:numPr>
        <w:spacing w:after="0"/>
        <w:jc w:val="both"/>
      </w:pPr>
      <w:r w:rsidRPr="001D6210">
        <w:t xml:space="preserve">Nhằm xây dựng thêm sân chơi lành mạnh, bổ ích, giúp sinh viên khai phá tiềm năng của bản thân, thể hiện bản lĩnh, khả năng hùng biện đồng thời rèn luyện các </w:t>
      </w:r>
      <w:r w:rsidRPr="001D6210">
        <w:lastRenderedPageBreak/>
        <w:t>kĩ năng mềm cần thiết để có thể tự tin khẳng định mình trong tương lai, các cơ sở đào tạo Luật trong nhiều năm qua đã luôn triển khai tổ chức cuộc thi với nhiều chủ đề đặc sắc cùng những phần thi hấp dẫn. Các cuộc thi được diễn ra mạnh mẽ và thường xuyên ở khu vực Hà Nội và TP HCM. Qua cuộc thi, có thể khẳng định các cơ sở đào tạo Luật đã và đang thực hiện tốt phương châm đào tạo luật gắn với thức tế theo phương pháp giảng dạy PBL (Problem - Based Learning/Project - Based Learning - Học theo vấn đề/học theo dự án); hy vọng những sinh viên Luật sẽ nắm vững về kiến thức pháp lý và có kỹ năng đáp ứng nhu cầu đa dạng của nghề nghiệp tương lai trong lĩnh vực pháp luật.</w:t>
      </w:r>
    </w:p>
    <w:p w:rsidR="000E0461" w:rsidRDefault="00781F39" w:rsidP="00571EE8">
      <w:pPr>
        <w:pStyle w:val="ListParagraph"/>
        <w:numPr>
          <w:ilvl w:val="2"/>
          <w:numId w:val="1"/>
        </w:numPr>
        <w:spacing w:after="0"/>
        <w:jc w:val="both"/>
        <w:rPr>
          <w:i/>
        </w:rPr>
      </w:pPr>
      <w:r>
        <w:rPr>
          <w:i/>
        </w:rPr>
        <w:t>Về việc tham gia của sinh viên trong các cuộc thi tranh biện, hùng biện ở các cơ sở đào tạo ngành Luật</w:t>
      </w:r>
    </w:p>
    <w:p w:rsidR="001D6210" w:rsidRPr="001D6210" w:rsidRDefault="001D6210" w:rsidP="00571EE8">
      <w:pPr>
        <w:pStyle w:val="ListParagraph"/>
        <w:numPr>
          <w:ilvl w:val="0"/>
          <w:numId w:val="14"/>
        </w:numPr>
        <w:spacing w:after="0"/>
        <w:jc w:val="both"/>
      </w:pPr>
      <w:r w:rsidRPr="001D6210">
        <w:t>Sinh viên tại các cơ sở đạo tạo Luật  đặc trưng bởi sự khả năng tư duy sâu sắc, năng lực trí tuệ cao, vốn kiến thức về môi trường pháp luật  xã hội rộng. Sinh viên rất quan tâm đến việc phát triển các kĩ năng, cách ứng xử mới, mong muốn thể hiệnmình trong mọi lĩnh vực của cuộc sống, để chuẩn bị sẵn sàng đối diện với nghề nghiệp tương lai cho thấy nhu cầu và khả năng tư duy phản biên và khả nãng vận dụng từ ngữ một cách linh hoạt, sắc bén, thể hiện rõ ràng và đầy đủ quan điểm, ý kiến của mỗi cá nhân của sinh viên được nâng cao. Do đó, hiệu quả phát triển kĩ năng tranh luận, hùngbiện rất được sinh viên Luật quan tâm và tham gia mạnh mẽ.</w:t>
      </w:r>
    </w:p>
    <w:p w:rsidR="001D6210" w:rsidRPr="001D6210" w:rsidRDefault="001D6210" w:rsidP="00571EE8">
      <w:pPr>
        <w:pStyle w:val="ListParagraph"/>
        <w:numPr>
          <w:ilvl w:val="0"/>
          <w:numId w:val="14"/>
        </w:numPr>
        <w:spacing w:after="0"/>
        <w:jc w:val="both"/>
      </w:pPr>
      <w:r w:rsidRPr="001D6210">
        <w:t>Đến với sân chơi thiết thực này, sinh viên Luật sẽ có cơ hội trau dồi, ứng dụng các kiến thức đã học vào thực tế, tích lũy và hoàn thiện hơn những kỹ năng, kinh nghiệm cần thiết cho nghề nghiệp tương lai. Chính vì vậy mà số lượng sinh viên tham gia các cuộc thi này rất đông đảo. Có thể kể qua các cuộc thi có quy mô lớn như Chung kết cuộc thi hùng biện SOCRATES 2017 Trường Đại học Luật Hà Nội, cuộc thi đã nhận được hơn 500 đơn đăng kí dự thi của các bạn sinh viên đang theo học hệ Chính quy từ các trường đại học, cao đẳng trên địa bàn Hà Nội như Đại học kinh tế quốc dân, Đại học ngoại thương, Đại học quốc gia Hà Nội, Đại học Luật Hà Nội, Viện đại học mở Hà Nội, Học viện an ninh nhân dân, Đại học bách khoa, Đại học ngoại thương, Đại học kiểm sát, Học viện thanh thiếu niên, Đại học khoa học xã hội nhân văn, Học viện chính trị Công an nhân dân...</w:t>
      </w:r>
    </w:p>
    <w:p w:rsidR="000E0461" w:rsidRDefault="00781F39" w:rsidP="00571EE8">
      <w:pPr>
        <w:pStyle w:val="ListParagraph"/>
        <w:numPr>
          <w:ilvl w:val="2"/>
          <w:numId w:val="1"/>
        </w:numPr>
        <w:spacing w:after="0"/>
        <w:jc w:val="both"/>
        <w:rPr>
          <w:i/>
        </w:rPr>
      </w:pPr>
      <w:r>
        <w:rPr>
          <w:i/>
        </w:rPr>
        <w:t>Những thuận lợi, khó khăn trong việc tổ chức và thực hiện các các cuộc thi tranh biện, hùng biện ở các cơ sở đào tạo ngành Luật</w:t>
      </w:r>
    </w:p>
    <w:p w:rsidR="003044B8" w:rsidRPr="003044B8" w:rsidRDefault="003044B8" w:rsidP="00571EE8">
      <w:pPr>
        <w:pStyle w:val="ListParagraph"/>
        <w:numPr>
          <w:ilvl w:val="0"/>
          <w:numId w:val="14"/>
        </w:numPr>
        <w:spacing w:after="0"/>
        <w:jc w:val="both"/>
      </w:pPr>
      <w:r w:rsidRPr="003044B8">
        <w:t>Những thuận lợi trong việc tổ chức và thực hiện các cuộc thi tranh biện hung biện ở các cơ sở đạo tạo Luật:</w:t>
      </w:r>
    </w:p>
    <w:p w:rsidR="003044B8" w:rsidRPr="003044B8" w:rsidRDefault="003044B8" w:rsidP="00571EE8">
      <w:pPr>
        <w:pStyle w:val="ListParagraph"/>
        <w:numPr>
          <w:ilvl w:val="0"/>
          <w:numId w:val="25"/>
        </w:numPr>
        <w:spacing w:after="0"/>
        <w:jc w:val="both"/>
      </w:pPr>
      <w:r w:rsidRPr="003044B8">
        <w:t xml:space="preserve">Việc tổ chức các cuộc thi tranh biện, hùng biện có sự góp mặt của những người giàu kinh nghiệm và được đông đảo người xem yêu thích, để lại được ấn tượng mà </w:t>
      </w:r>
      <w:r w:rsidRPr="003044B8">
        <w:lastRenderedPageBreak/>
        <w:t>động lực để các cuộc thi tiếp theo phát triển hơn nữa. Cùng với đó là số lượng thí sinh tham gia ngày càng lớn mạnh.</w:t>
      </w:r>
    </w:p>
    <w:p w:rsidR="003044B8" w:rsidRPr="003044B8" w:rsidRDefault="003044B8" w:rsidP="00571EE8">
      <w:pPr>
        <w:pStyle w:val="ListParagraph"/>
        <w:numPr>
          <w:ilvl w:val="0"/>
          <w:numId w:val="25"/>
        </w:numPr>
        <w:spacing w:after="0"/>
        <w:jc w:val="both"/>
      </w:pPr>
      <w:r w:rsidRPr="003044B8">
        <w:t>Việc tổ chức tham gia các cuộc thi tranh biện dung biện giúp sinh viên có nơi để áp dụng các kiến thức đã học một cách hiệu quả, tiếp thu thêm kiến thức từ những nguồn khác nhau để đánh giá và hoàn thiện lại những kiến thức của bản thân (ví dụ như thông qua các diễn đàn trao đổi học thuật, tranh luận các tình huống pháp lý dựa trên cơ sở nền tảng lý luận của nhà trường).</w:t>
      </w:r>
    </w:p>
    <w:p w:rsidR="003044B8" w:rsidRPr="003044B8" w:rsidRDefault="003044B8" w:rsidP="00571EE8">
      <w:pPr>
        <w:pStyle w:val="ListParagraph"/>
        <w:numPr>
          <w:ilvl w:val="0"/>
          <w:numId w:val="25"/>
        </w:numPr>
        <w:spacing w:after="0"/>
        <w:jc w:val="both"/>
      </w:pPr>
      <w:r w:rsidRPr="003044B8">
        <w:t>Việc tổ chức, tham gia các cuộc thi hung biện giúp nâng cao tính năng động, khả năng hùng biện, nói và tranh luận trước đám đông về các vấn đề lien quan đến học thuật hay tiếp cận được thực tế nhiều hơn. Các hoạt động này vừa mang lại kiến thức chuyên môn vừa giúp cho sinh viên luật tự tin hơn với những kỹ năng cần thiết được rèn luyện qua từng ngày.</w:t>
      </w:r>
    </w:p>
    <w:p w:rsidR="003044B8" w:rsidRPr="003044B8" w:rsidRDefault="003044B8" w:rsidP="00571EE8">
      <w:pPr>
        <w:pStyle w:val="ListParagraph"/>
        <w:numPr>
          <w:ilvl w:val="0"/>
          <w:numId w:val="14"/>
        </w:numPr>
        <w:spacing w:after="0"/>
        <w:jc w:val="both"/>
        <w:rPr>
          <w:i/>
        </w:rPr>
      </w:pPr>
      <w:r w:rsidRPr="003044B8">
        <w:t>Tuy nhiên, kèm theo đó vẫn còn nhiều hạn chế, khó khăn trong việc tổ chức và tham gia hung biện như là:</w:t>
      </w:r>
    </w:p>
    <w:p w:rsidR="0088499F" w:rsidRDefault="00AC5184" w:rsidP="00571EE8">
      <w:pPr>
        <w:pStyle w:val="ListParagraph"/>
        <w:numPr>
          <w:ilvl w:val="0"/>
          <w:numId w:val="27"/>
        </w:numPr>
        <w:spacing w:after="0"/>
        <w:jc w:val="both"/>
      </w:pPr>
      <w:r>
        <w:t>Sinh viên khi tham gia những cuộc thi tranh biệ</w:t>
      </w:r>
      <w:r w:rsidR="005E7B8A">
        <w:t xml:space="preserve">n thì </w:t>
      </w:r>
      <w:r w:rsidRPr="00AC5184">
        <w:t>tính chủ động c</w:t>
      </w:r>
      <w:r w:rsidR="005E7B8A">
        <w:t>ủa</w:t>
      </w:r>
      <w:r w:rsidRPr="00AC5184">
        <w:t xml:space="preserve"> mỗ</w:t>
      </w:r>
      <w:r w:rsidR="00374E7C">
        <w:t>i sinh viên</w:t>
      </w:r>
      <w:r w:rsidRPr="00AC5184">
        <w:t xml:space="preserve"> trong học tập chưa cao, vẫn còn tư tưởng thụ động.</w:t>
      </w:r>
      <w:r w:rsidR="00374E7C">
        <w:t xml:space="preserve"> Vì thế tâm lí sinh viên sẽ sợ hãi thiếu tự tin và áp lực với chính bản thân mình</w:t>
      </w:r>
      <w:r w:rsidR="003B460A">
        <w:t xml:space="preserve"> khi tham gia một cuộc thi lớn. Nhưng nếu cuộc thi quá nhỏ thì sẽ không thu hút được sinh viên tham gia.</w:t>
      </w:r>
    </w:p>
    <w:p w:rsidR="005E7B8A" w:rsidRDefault="005E7B8A" w:rsidP="00571EE8">
      <w:pPr>
        <w:pStyle w:val="ListParagraph"/>
        <w:numPr>
          <w:ilvl w:val="0"/>
          <w:numId w:val="27"/>
        </w:numPr>
        <w:spacing w:after="0"/>
        <w:jc w:val="both"/>
      </w:pPr>
      <w:r>
        <w:t xml:space="preserve">Sự </w:t>
      </w:r>
      <w:r w:rsidR="00894742">
        <w:t xml:space="preserve">phổ biến về những cuộc thi tranh biện chưa được nhiều bạn sinh viên biết đến. Vì thế việc tiếp cận đến những cuộc thi còn nhiều khó khăn đối với sinh viên. </w:t>
      </w:r>
    </w:p>
    <w:p w:rsidR="008D6939" w:rsidRDefault="008D6939" w:rsidP="00571EE8">
      <w:pPr>
        <w:pStyle w:val="ListParagraph"/>
        <w:numPr>
          <w:ilvl w:val="0"/>
          <w:numId w:val="27"/>
        </w:numPr>
        <w:spacing w:after="0"/>
        <w:jc w:val="both"/>
      </w:pPr>
      <w:r>
        <w:t>Vì số lượng sinh viên ít biết đến cuộc thi tranh biện nên số lượng thành viên tham gia cũng còn hạn chế.</w:t>
      </w:r>
    </w:p>
    <w:p w:rsidR="00DD4601" w:rsidRDefault="00DD4601" w:rsidP="00571EE8">
      <w:pPr>
        <w:pStyle w:val="ListParagraph"/>
        <w:numPr>
          <w:ilvl w:val="0"/>
          <w:numId w:val="27"/>
        </w:numPr>
        <w:spacing w:after="0"/>
        <w:jc w:val="both"/>
      </w:pPr>
      <w:r>
        <w:t>Khi tham gia tranh biện sinh viên thiếu những kỹ năng để có thể thể hiện mình trong cuộc thi một cách tốt nhất.</w:t>
      </w:r>
    </w:p>
    <w:p w:rsidR="00DD4601" w:rsidRDefault="006307BF" w:rsidP="00571EE8">
      <w:pPr>
        <w:pStyle w:val="ListParagraph"/>
        <w:numPr>
          <w:ilvl w:val="0"/>
          <w:numId w:val="27"/>
        </w:numPr>
        <w:spacing w:after="0"/>
        <w:jc w:val="both"/>
      </w:pPr>
      <w:r>
        <w:t>Để hoàn thành tốt phần thi tranh biện của đội thì cần đồi hỏi si</w:t>
      </w:r>
      <w:r w:rsidR="00606C4C">
        <w:t>n</w:t>
      </w:r>
      <w:r>
        <w:t>h viên có một nền tảng kiế</w:t>
      </w:r>
      <w:r w:rsidR="00606C4C">
        <w:t>n thức</w:t>
      </w:r>
      <w:r>
        <w:t xml:space="preserve"> nhất định về đề tài đó. Đây cũng là một trong những khó khắn trong việc tham gia tranh biện.</w:t>
      </w:r>
    </w:p>
    <w:p w:rsidR="00606C4C" w:rsidRPr="003044B8" w:rsidRDefault="00606C4C" w:rsidP="00606C4C">
      <w:pPr>
        <w:pStyle w:val="ListParagraph"/>
        <w:numPr>
          <w:ilvl w:val="0"/>
          <w:numId w:val="27"/>
        </w:numPr>
        <w:spacing w:after="0"/>
        <w:jc w:val="both"/>
      </w:pPr>
      <w:r>
        <w:t>Để một cuộc thi được diễn ra hiệu quả còn cần nhiều về sự hỗ trợ từ kinh phí, ban giám khảo hay ban tổ chức đứng ra xây dựng một chương trình hoàn thiện, cụ thể.</w:t>
      </w:r>
    </w:p>
    <w:p w:rsidR="000E0461" w:rsidRDefault="00781F39" w:rsidP="00571EE8">
      <w:pPr>
        <w:pStyle w:val="ListParagraph"/>
        <w:numPr>
          <w:ilvl w:val="1"/>
          <w:numId w:val="1"/>
        </w:numPr>
        <w:spacing w:after="0"/>
        <w:jc w:val="both"/>
        <w:rPr>
          <w:b/>
          <w:i/>
        </w:rPr>
      </w:pPr>
      <w:r>
        <w:rPr>
          <w:b/>
          <w:i/>
        </w:rPr>
        <w:t xml:space="preserve">Thực tiễn việc tổ chức các cuộc thi tranh luận, hùng biện tại Khoa Luật – Đại học Duy Tân. </w:t>
      </w:r>
    </w:p>
    <w:p w:rsidR="000E0461" w:rsidRDefault="00781F39" w:rsidP="00571EE8">
      <w:pPr>
        <w:pStyle w:val="ListParagraph"/>
        <w:numPr>
          <w:ilvl w:val="2"/>
          <w:numId w:val="1"/>
        </w:numPr>
        <w:spacing w:after="0"/>
        <w:jc w:val="both"/>
        <w:rPr>
          <w:i/>
        </w:rPr>
      </w:pPr>
      <w:r>
        <w:rPr>
          <w:i/>
        </w:rPr>
        <w:t>Khái quát chung về khoa Luật – Đại học Duy Tân</w:t>
      </w:r>
    </w:p>
    <w:p w:rsidR="000E0461" w:rsidRDefault="00781F39" w:rsidP="00571EE8">
      <w:pPr>
        <w:pStyle w:val="NormalWeb"/>
        <w:numPr>
          <w:ilvl w:val="0"/>
          <w:numId w:val="14"/>
        </w:numPr>
        <w:shd w:val="clear" w:color="auto" w:fill="FFFFFF"/>
        <w:spacing w:beforeAutospacing="0" w:afterAutospacing="0" w:line="276" w:lineRule="auto"/>
        <w:jc w:val="both"/>
        <w:rPr>
          <w:rFonts w:eastAsia="Helvetica"/>
          <w:color w:val="333333"/>
          <w:sz w:val="26"/>
          <w:szCs w:val="26"/>
        </w:rPr>
      </w:pPr>
      <w:r>
        <w:rPr>
          <w:rFonts w:eastAsia="Helvetica"/>
          <w:color w:val="333333"/>
          <w:sz w:val="26"/>
          <w:szCs w:val="26"/>
          <w:shd w:val="clear" w:color="auto" w:fill="FFFFFF"/>
        </w:rPr>
        <w:t>Khoa Luật trường Đại học Duy Tân trước đây là Tổ bộ môn Luật trực thuộ</w:t>
      </w:r>
      <w:r w:rsidR="00BD0827">
        <w:rPr>
          <w:rFonts w:eastAsia="Helvetica"/>
          <w:color w:val="333333"/>
          <w:sz w:val="26"/>
          <w:szCs w:val="26"/>
          <w:shd w:val="clear" w:color="auto" w:fill="FFFFFF"/>
        </w:rPr>
        <w:t xml:space="preserve">c Khoa </w:t>
      </w:r>
      <w:r>
        <w:rPr>
          <w:rFonts w:eastAsia="Helvetica"/>
          <w:color w:val="333333"/>
          <w:sz w:val="26"/>
          <w:szCs w:val="26"/>
          <w:shd w:val="clear" w:color="auto" w:fill="FFFFFF"/>
        </w:rPr>
        <w:t>Khoa học Xã hội và Nhân văn. Qua hơn 20 năm hoạt động, Tổ bộ môn Luật không ngừng phát triển, đi lên, luôn xứng đáng là Tổ bộ môn chủ lực bởi đội ngũ giảng viên được đào tạo bài bản, nhiệt tình, năng động và có trình độ, chuyên môn cao.</w:t>
      </w:r>
    </w:p>
    <w:p w:rsidR="00BD0827" w:rsidRDefault="00781F39" w:rsidP="00571EE8">
      <w:pPr>
        <w:pStyle w:val="NormalWeb"/>
        <w:numPr>
          <w:ilvl w:val="0"/>
          <w:numId w:val="14"/>
        </w:numPr>
        <w:shd w:val="clear" w:color="auto" w:fill="FFFFFF"/>
        <w:spacing w:beforeAutospacing="0" w:afterAutospacing="0" w:line="276" w:lineRule="auto"/>
        <w:jc w:val="both"/>
        <w:rPr>
          <w:rFonts w:eastAsia="Helvetica"/>
          <w:color w:val="333333"/>
          <w:sz w:val="26"/>
          <w:szCs w:val="26"/>
        </w:rPr>
      </w:pPr>
      <w:r>
        <w:rPr>
          <w:rFonts w:eastAsia="Helvetica"/>
          <w:color w:val="333333"/>
          <w:sz w:val="26"/>
          <w:szCs w:val="26"/>
          <w:shd w:val="clear" w:color="auto" w:fill="FFFFFF"/>
        </w:rPr>
        <w:lastRenderedPageBreak/>
        <w:t>Theo quy hoạch phát triển nhân lực Việt Nam giai đoạn từ năm 2011 - 2020 của Thủ tướng Chính phủ về nhu cầu nguồn nhân lực cần bổ sung cho công cuộc phát triển đất nước là rất lớn; trong đó, việc đáp ứng nguồn nhân lực pháp lý làm nền tảng cho phát triển bền vững về kinh tế, chính trị, xã hội càng trở nên quan trọng và cấp thiết. Do đó, thành lập một đơn vị mới chuyên sâu đào tạo cử nhân Luật tại trường Đại học Duy Tân để tiến tới mở rộng và đào tạo bậc sau đại học về luật học tại khu vực Miền Trung - Tây nguyên là việc làm rất cần thiết. Ngày 07/8/2017, Hiệu trưởng trường Đại học Duy Tân đã ký Quyết định số 2232/QĐ-ĐHDT về việc thành lập </w:t>
      </w:r>
      <w:r>
        <w:rPr>
          <w:rStyle w:val="Strong"/>
          <w:rFonts w:eastAsia="Helvetica"/>
          <w:color w:val="333333"/>
          <w:sz w:val="26"/>
          <w:szCs w:val="26"/>
          <w:shd w:val="clear" w:color="auto" w:fill="FFFFFF"/>
        </w:rPr>
        <w:t>Khoa Luật thuộc </w:t>
      </w:r>
      <w:r>
        <w:rPr>
          <w:rFonts w:eastAsia="Helvetica"/>
          <w:color w:val="333333"/>
          <w:sz w:val="26"/>
          <w:szCs w:val="26"/>
          <w:shd w:val="clear" w:color="auto" w:fill="FFFFFF"/>
        </w:rPr>
        <w:t>trường</w:t>
      </w:r>
      <w:r>
        <w:rPr>
          <w:rStyle w:val="Strong"/>
          <w:rFonts w:eastAsia="Helvetica"/>
          <w:color w:val="333333"/>
          <w:sz w:val="26"/>
          <w:szCs w:val="26"/>
          <w:shd w:val="clear" w:color="auto" w:fill="FFFFFF"/>
        </w:rPr>
        <w:t> Đại học Duy Tân</w:t>
      </w:r>
      <w:r>
        <w:rPr>
          <w:rFonts w:eastAsia="Helvetica"/>
          <w:color w:val="333333"/>
          <w:sz w:val="26"/>
          <w:szCs w:val="26"/>
          <w:shd w:val="clear" w:color="auto" w:fill="FFFFFF"/>
        </w:rPr>
        <w:t>. Việc này đã góp phần cùng với các cơ sở đào tạo luật trong cả nước giải quyết được vấn đề thiếu hụt về nguồn nhân lực trong lĩnh vực pháp lý cho công cuộc phát triển đất nước nói chung và khu vực Miền Trung - Tây Nguyên nói riêng.</w:t>
      </w:r>
    </w:p>
    <w:p w:rsidR="000E0461" w:rsidRPr="00BD0827" w:rsidRDefault="00781F39" w:rsidP="00571EE8">
      <w:pPr>
        <w:pStyle w:val="NormalWeb"/>
        <w:numPr>
          <w:ilvl w:val="0"/>
          <w:numId w:val="24"/>
        </w:numPr>
        <w:shd w:val="clear" w:color="auto" w:fill="FFFFFF"/>
        <w:spacing w:beforeAutospacing="0" w:afterAutospacing="0" w:line="276" w:lineRule="auto"/>
        <w:jc w:val="both"/>
        <w:rPr>
          <w:rFonts w:eastAsia="Helvetica"/>
          <w:color w:val="333333"/>
          <w:sz w:val="26"/>
          <w:szCs w:val="26"/>
        </w:rPr>
      </w:pPr>
      <w:r w:rsidRPr="00BD0827">
        <w:rPr>
          <w:rStyle w:val="Strong"/>
          <w:rFonts w:eastAsia="Helvetica"/>
          <w:color w:val="333333"/>
          <w:sz w:val="26"/>
          <w:szCs w:val="26"/>
          <w:shd w:val="clear" w:color="auto" w:fill="FFFFFF"/>
        </w:rPr>
        <w:t>Sứ mệnh:</w:t>
      </w:r>
      <w:r w:rsidRPr="00BD0827">
        <w:rPr>
          <w:rFonts w:eastAsia="Helvetica"/>
          <w:color w:val="333333"/>
          <w:sz w:val="26"/>
          <w:szCs w:val="26"/>
          <w:shd w:val="clear" w:color="auto" w:fill="FFFFFF"/>
        </w:rPr>
        <w:t> Đào tạo nguồn nhân lực pháp lý chất lượng cao, có năng lực nghiên cứu và vận dụng vào thực tiễn những kiến thức về pháp luật, góp phần xây dựng và phát triển đất nước.</w:t>
      </w:r>
    </w:p>
    <w:p w:rsidR="000E0461" w:rsidRDefault="00781F39" w:rsidP="00571EE8">
      <w:pPr>
        <w:pStyle w:val="NormalWeb"/>
        <w:numPr>
          <w:ilvl w:val="0"/>
          <w:numId w:val="22"/>
        </w:numPr>
        <w:shd w:val="clear" w:color="auto" w:fill="FFFFFF"/>
        <w:spacing w:beforeAutospacing="0" w:afterAutospacing="0" w:line="276" w:lineRule="auto"/>
        <w:jc w:val="both"/>
        <w:rPr>
          <w:rFonts w:eastAsia="Helvetica"/>
          <w:color w:val="333333"/>
          <w:sz w:val="26"/>
          <w:szCs w:val="26"/>
        </w:rPr>
      </w:pPr>
      <w:r>
        <w:rPr>
          <w:rStyle w:val="Strong"/>
          <w:rFonts w:eastAsia="Helvetica"/>
          <w:color w:val="333333"/>
          <w:sz w:val="26"/>
          <w:szCs w:val="26"/>
          <w:shd w:val="clear" w:color="auto" w:fill="FFFFFF"/>
        </w:rPr>
        <w:t>Tầm nhìn năm 2030: </w:t>
      </w:r>
      <w:r>
        <w:rPr>
          <w:rFonts w:eastAsia="Helvetica"/>
          <w:color w:val="333333"/>
          <w:sz w:val="26"/>
          <w:szCs w:val="26"/>
          <w:shd w:val="clear" w:color="auto" w:fill="FFFFFF"/>
        </w:rPr>
        <w:t>Khoa Luật trường Đại học Duy Tân sẽ trở thành cơ sở đào tạo pháp lý chất lượng cao, gắn nghiên cứu với giảng dạy và thực tiễn, có tính hội nhập cao. Trong đó, một số nội dung đào tạo mũi nhọn đạt trình độ tiên tiến khu vực và châu Á.</w:t>
      </w:r>
    </w:p>
    <w:p w:rsidR="000E0461" w:rsidRDefault="00781F39" w:rsidP="00571EE8">
      <w:pPr>
        <w:pStyle w:val="NormalWeb"/>
        <w:numPr>
          <w:ilvl w:val="0"/>
          <w:numId w:val="22"/>
        </w:numPr>
        <w:shd w:val="clear" w:color="auto" w:fill="FFFFFF"/>
        <w:spacing w:beforeAutospacing="0" w:afterAutospacing="0" w:line="276" w:lineRule="auto"/>
        <w:jc w:val="both"/>
        <w:rPr>
          <w:rFonts w:eastAsia="Helvetica"/>
          <w:color w:val="333333"/>
          <w:sz w:val="26"/>
          <w:szCs w:val="26"/>
        </w:rPr>
      </w:pPr>
      <w:r>
        <w:rPr>
          <w:rStyle w:val="Strong"/>
          <w:rFonts w:eastAsia="Helvetica"/>
          <w:color w:val="333333"/>
          <w:sz w:val="26"/>
          <w:szCs w:val="26"/>
          <w:shd w:val="clear" w:color="auto" w:fill="FFFFFF"/>
        </w:rPr>
        <w:t>Giá trị cốt lõi: </w:t>
      </w:r>
      <w:r>
        <w:rPr>
          <w:rFonts w:eastAsia="Helvetica"/>
          <w:color w:val="333333"/>
          <w:sz w:val="26"/>
          <w:szCs w:val="26"/>
          <w:shd w:val="clear" w:color="auto" w:fill="FFFFFF"/>
        </w:rPr>
        <w:t>Chất lượng cao; sáng tạo; tiên phong; trách nhiệm; phát triển bền vững.</w:t>
      </w:r>
    </w:p>
    <w:p w:rsidR="000E0461" w:rsidRDefault="004D2C54" w:rsidP="00571EE8">
      <w:pPr>
        <w:pStyle w:val="NormalWeb"/>
        <w:numPr>
          <w:ilvl w:val="0"/>
          <w:numId w:val="22"/>
        </w:numPr>
        <w:shd w:val="clear" w:color="auto" w:fill="FFFFFF"/>
        <w:spacing w:beforeAutospacing="0" w:afterAutospacing="0" w:line="276" w:lineRule="auto"/>
        <w:jc w:val="both"/>
        <w:rPr>
          <w:rFonts w:eastAsia="Helvetica"/>
          <w:color w:val="333333"/>
          <w:sz w:val="26"/>
          <w:szCs w:val="26"/>
        </w:rPr>
      </w:pPr>
      <w:r>
        <w:rPr>
          <w:rStyle w:val="Strong"/>
          <w:rFonts w:eastAsia="Helvetica"/>
          <w:color w:val="333333"/>
          <w:sz w:val="26"/>
          <w:szCs w:val="26"/>
          <w:shd w:val="clear" w:color="auto" w:fill="FFFFFF"/>
        </w:rPr>
        <w:t>Qui mô đào tạo</w:t>
      </w:r>
      <w:r w:rsidR="00781F39">
        <w:rPr>
          <w:rStyle w:val="Strong"/>
          <w:rFonts w:eastAsia="Helvetica"/>
          <w:color w:val="333333"/>
          <w:sz w:val="26"/>
          <w:szCs w:val="26"/>
          <w:shd w:val="clear" w:color="auto" w:fill="FFFFFF"/>
        </w:rPr>
        <w:t>: </w:t>
      </w:r>
      <w:r w:rsidR="00781F39">
        <w:rPr>
          <w:rFonts w:eastAsia="Helvetica"/>
          <w:color w:val="333333"/>
          <w:sz w:val="26"/>
          <w:szCs w:val="26"/>
          <w:shd w:val="clear" w:color="auto" w:fill="FFFFFF"/>
        </w:rPr>
        <w:t>Hàng năm, Khoa Luật trường Đại học Duy Tân tổ chức đào tạo từ 800 sinh viên đến 1.000 sinh viên.</w:t>
      </w:r>
    </w:p>
    <w:p w:rsidR="000E0461" w:rsidRDefault="00781F39" w:rsidP="00571EE8">
      <w:pPr>
        <w:pStyle w:val="NormalWeb"/>
        <w:numPr>
          <w:ilvl w:val="0"/>
          <w:numId w:val="22"/>
        </w:numPr>
        <w:shd w:val="clear" w:color="auto" w:fill="FFFFFF"/>
        <w:spacing w:beforeAutospacing="0" w:afterAutospacing="0" w:line="276" w:lineRule="auto"/>
        <w:jc w:val="both"/>
        <w:rPr>
          <w:rFonts w:eastAsia="Helvetica"/>
          <w:color w:val="333333"/>
          <w:sz w:val="26"/>
          <w:szCs w:val="26"/>
        </w:rPr>
      </w:pPr>
      <w:r>
        <w:rPr>
          <w:rStyle w:val="Strong"/>
          <w:rFonts w:eastAsia="Helvetica"/>
          <w:color w:val="333333"/>
          <w:sz w:val="26"/>
          <w:szCs w:val="26"/>
          <w:shd w:val="clear" w:color="auto" w:fill="FFFFFF"/>
        </w:rPr>
        <w:t>Các hình thức đào tạo: </w:t>
      </w:r>
      <w:r>
        <w:rPr>
          <w:rFonts w:eastAsia="Helvetica"/>
          <w:color w:val="333333"/>
          <w:sz w:val="26"/>
          <w:szCs w:val="26"/>
          <w:shd w:val="clear" w:color="auto" w:fill="FFFFFF"/>
        </w:rPr>
        <w:t>Đào tạo tập trung và đào tạo từ xa.</w:t>
      </w:r>
    </w:p>
    <w:p w:rsidR="000E0461" w:rsidRPr="004D2C54" w:rsidRDefault="00781F39" w:rsidP="00571EE8">
      <w:pPr>
        <w:pStyle w:val="NormalWeb"/>
        <w:numPr>
          <w:ilvl w:val="0"/>
          <w:numId w:val="22"/>
        </w:numPr>
        <w:shd w:val="clear" w:color="auto" w:fill="FFFFFF"/>
        <w:spacing w:beforeAutospacing="0" w:afterAutospacing="0" w:line="276" w:lineRule="auto"/>
        <w:jc w:val="both"/>
        <w:rPr>
          <w:rFonts w:eastAsia="Helvetica"/>
          <w:color w:val="333333"/>
          <w:sz w:val="26"/>
          <w:szCs w:val="26"/>
        </w:rPr>
      </w:pPr>
      <w:r>
        <w:rPr>
          <w:rStyle w:val="Strong"/>
          <w:rFonts w:eastAsia="Helvetica"/>
          <w:color w:val="333333"/>
          <w:sz w:val="26"/>
          <w:szCs w:val="26"/>
          <w:shd w:val="clear" w:color="auto" w:fill="FFFFFF"/>
        </w:rPr>
        <w:t>Nhiệm vụ: </w:t>
      </w:r>
      <w:r>
        <w:rPr>
          <w:rFonts w:eastAsia="Helvetica"/>
          <w:color w:val="333333"/>
          <w:sz w:val="26"/>
          <w:szCs w:val="26"/>
          <w:shd w:val="clear" w:color="auto" w:fill="FFFFFF"/>
        </w:rPr>
        <w:t>Đào tạo những cử nhân Luật có kiến thức và kỹ năng hành nghề tư vấn, phát triển và quản lý doanh nghiệp; đàm phán, soạn thảo, ký kết hợp đồng, thực hiện chức năng của chuyên gia pháp lý tại các cơ quan, tổ chức, doanh nghiệp; có thể độc lập đưa ra các đề xuất giải quyết tình huống pháp lý trong đời sống xã hội, trong kinh doanh; nắm vững các thao tác nghiệp vụ khi doanh nghiệp tham gia vào các vụ tố tụng phát sinh từ hoạt động kinh tế. Sinh viên sau khi ra trường có thể làm việc tại các doanh nghiệp </w:t>
      </w:r>
      <w:r>
        <w:rPr>
          <w:rStyle w:val="Emphasis"/>
          <w:rFonts w:eastAsia="Helvetica"/>
          <w:i w:val="0"/>
          <w:iCs w:val="0"/>
          <w:color w:val="333333"/>
          <w:sz w:val="26"/>
          <w:szCs w:val="26"/>
          <w:shd w:val="clear" w:color="auto" w:fill="FFFFFF"/>
        </w:rPr>
        <w:t>(tập đoàn, tổng công ty, doanh nghiệp Nhà nước, doanh nghiệp FDI, doanh nghiệp tư nhân…)</w:t>
      </w:r>
      <w:r>
        <w:rPr>
          <w:rFonts w:eastAsia="Helvetica"/>
          <w:color w:val="333333"/>
          <w:sz w:val="26"/>
          <w:szCs w:val="26"/>
          <w:shd w:val="clear" w:color="auto" w:fill="FFFFFF"/>
        </w:rPr>
        <w:t>; hệ thống chính quyền các cấp; các tổ chức chính trị - xã hội, các tổ chức xã hội, tổ chức nghề nghiệp; các cơ quan bảo vệ pháp luật </w:t>
      </w:r>
      <w:r>
        <w:rPr>
          <w:rStyle w:val="Emphasis"/>
          <w:rFonts w:eastAsia="Helvetica"/>
          <w:i w:val="0"/>
          <w:iCs w:val="0"/>
          <w:color w:val="333333"/>
          <w:sz w:val="26"/>
          <w:szCs w:val="26"/>
          <w:shd w:val="clear" w:color="auto" w:fill="FFFFFF"/>
        </w:rPr>
        <w:t>(Công an, Kiểm sát, Tòa án, Thi hành án, Thanh tra, Trung tâm trọng tài thương mại…)</w:t>
      </w:r>
      <w:r>
        <w:rPr>
          <w:rFonts w:eastAsia="Helvetica"/>
          <w:color w:val="333333"/>
          <w:sz w:val="26"/>
          <w:szCs w:val="26"/>
          <w:shd w:val="clear" w:color="auto" w:fill="FFFFFF"/>
        </w:rPr>
        <w:t> hoặc các chức danh pháp lý khác </w:t>
      </w:r>
      <w:r>
        <w:rPr>
          <w:rStyle w:val="Emphasis"/>
          <w:rFonts w:eastAsia="Helvetica"/>
          <w:i w:val="0"/>
          <w:iCs w:val="0"/>
          <w:color w:val="333333"/>
          <w:sz w:val="26"/>
          <w:szCs w:val="26"/>
          <w:shd w:val="clear" w:color="auto" w:fill="FFFFFF"/>
        </w:rPr>
        <w:t>(Quản tài viên, Công chứng viên…)</w:t>
      </w:r>
      <w:r>
        <w:rPr>
          <w:rFonts w:eastAsia="Helvetica"/>
          <w:color w:val="333333"/>
          <w:sz w:val="26"/>
          <w:szCs w:val="26"/>
          <w:shd w:val="clear" w:color="auto" w:fill="FFFFFF"/>
        </w:rPr>
        <w:t> và các đơn vị cung cấp dịch vụ tư vấn pháp lý </w:t>
      </w:r>
      <w:r>
        <w:rPr>
          <w:rStyle w:val="Emphasis"/>
          <w:rFonts w:eastAsia="Helvetica"/>
          <w:i w:val="0"/>
          <w:iCs w:val="0"/>
          <w:color w:val="333333"/>
          <w:sz w:val="26"/>
          <w:szCs w:val="26"/>
          <w:shd w:val="clear" w:color="auto" w:fill="FFFFFF"/>
        </w:rPr>
        <w:t>(Văn phòng Công chứng, Văn phòng luật sư, công ty luật, Trung tâm tư vấn pháp lý…)</w:t>
      </w:r>
      <w:r>
        <w:rPr>
          <w:rFonts w:eastAsia="Helvetica"/>
          <w:color w:val="333333"/>
          <w:sz w:val="26"/>
          <w:szCs w:val="26"/>
          <w:shd w:val="clear" w:color="auto" w:fill="FFFFFF"/>
        </w:rPr>
        <w:t>.</w:t>
      </w:r>
    </w:p>
    <w:p w:rsidR="000E0461" w:rsidRDefault="00781F39" w:rsidP="00571EE8">
      <w:pPr>
        <w:pStyle w:val="ListParagraph"/>
        <w:numPr>
          <w:ilvl w:val="2"/>
          <w:numId w:val="1"/>
        </w:numPr>
        <w:spacing w:after="0"/>
        <w:jc w:val="both"/>
        <w:rPr>
          <w:i/>
        </w:rPr>
      </w:pPr>
      <w:r>
        <w:rPr>
          <w:i/>
        </w:rPr>
        <w:lastRenderedPageBreak/>
        <w:t>Thực trạng hoạt động tổ chức các cuộc thi tranh luận, hùng biện tại Khoa Luật – Đại học Duy Tân trong suốt lịch sử hình thành và phát triển</w:t>
      </w:r>
    </w:p>
    <w:p w:rsidR="000E0461" w:rsidRDefault="00781F39" w:rsidP="00571EE8">
      <w:pPr>
        <w:pStyle w:val="ListParagraph"/>
        <w:numPr>
          <w:ilvl w:val="0"/>
          <w:numId w:val="14"/>
        </w:numPr>
        <w:spacing w:after="0"/>
        <w:jc w:val="both"/>
        <w:rPr>
          <w:iCs/>
        </w:rPr>
      </w:pPr>
      <w:r>
        <w:rPr>
          <w:iCs/>
        </w:rPr>
        <w:t xml:space="preserve">Trải quá suốt lịch sử hình thành và phát triển, đến năm 2018 Khoa Luật đại học Duy Tân chính thức có một cuộc thi hùng biện do CLB Luật Gia Trẻ tổ chức. “ Tài năng sinh viên hùng biện” là bước chuyển mình mạnh mẻ cho các sinh viên trong khoa và CLB. Cuộc thi được tổ chức vào tháng 11/2018 nhằm kỉ niệm ngày nhà giáo Việt Nam. Với sự tham gia góp mặt của các thành viên trong khoa và sự quan tâm của thầy cô giảng viên, cuộc thi được diễn ra hết sức thành công và tốt đẹp. Đây được xem dấu ấn khó quên đánh giấu sự mở màng cho những điều tốt đẹp phía trước cho những cuộc thi tranh luận, hùng biện khác diễn ra. Điển hình là sinh viên khóa k22, đội thi “ The Special Collaboration”  Khoa Luật đại học Duy Tân đã tham gia cuộc thi “ Power of Word 2019” vào tháng 3/2019. Đáng mừng hơn, đội thi này đã giành giải nhì trong vòng chung kết cuộc thi “ Power of Word”. </w:t>
      </w:r>
    </w:p>
    <w:p w:rsidR="000E0461" w:rsidRDefault="00781F39" w:rsidP="00571EE8">
      <w:pPr>
        <w:pStyle w:val="ListParagraph"/>
        <w:numPr>
          <w:ilvl w:val="0"/>
          <w:numId w:val="14"/>
        </w:numPr>
        <w:spacing w:after="0"/>
        <w:jc w:val="both"/>
        <w:rPr>
          <w:iCs/>
        </w:rPr>
      </w:pPr>
      <w:r>
        <w:rPr>
          <w:iCs/>
        </w:rPr>
        <w:t>Sau 03 vắng bóng, cuộc thi hùng biện đã trở lại và mang đầy hứa hẹn hơn. Cuộc thi mang tên “BE THE BEST YOU CAN BE” được tổ chức của đơn vị CLB Luật Gia Trẻ đã mang đến cho người xem và người tham gia nhiều kỷ niệm đẹp. Sau nhiều năm trở lại, cuộc thi hùng biện lần này có sự chỉnh chu về quy mô, chất lượng hơn. Sinh viên tham gia cuộc thi thể hiện được kiến thức cùng kĩ năng vốn có. Không những thế, cuộc thi lần này có sự góp mặt của 01 bạn khoa ngôn ngữ Anh, điều này khẳng định rằng cuộc thi được tổ chức không hạn chế số lượng và sinh viên các khoa khác tham gia. Đây là sân chơi vô cùng bổ ích và lý thú, mang nhiều giá trị kinh nghiệm với bao kiến thức mới mẻ mà có thể các bạn sinh viên chưa được học trên giảng đường đại học. Với nhiều đề tài hay và mới mẻ, nên hay không việc hợp pháp hóa việc sống thử?, đại học có là con đường duy nhất dẫn đến thành công,….hay phần tranh luận cực gắt về quyền an tử tại vòng chung kết. Cuộc thi hùng biện lần thứ 2 này khẳng định được rằng việc sinh viên tham gia tranh biện góp phần bổ trợ kỹ năng mềm và kiến thức thực tế rất hữu ích. Với sự tham dự của các thầy cô và sự quan tâm đông đảo của các sinh viên trong khoa, đây sẽ là động lực tác động lớn đến các cuộc thi tranh luận, hùng biện khác, sẽ có “ BE THE BEST YOU CAN BE” mùa 1,2 của nhiều khóa sau hơn, thành công và rực rỡ hơn nữa.</w:t>
      </w:r>
    </w:p>
    <w:p w:rsidR="000E0461" w:rsidRDefault="00781F39" w:rsidP="00571EE8">
      <w:pPr>
        <w:pStyle w:val="ListParagraph"/>
        <w:numPr>
          <w:ilvl w:val="2"/>
          <w:numId w:val="1"/>
        </w:numPr>
        <w:spacing w:after="0"/>
        <w:jc w:val="both"/>
        <w:rPr>
          <w:i/>
        </w:rPr>
      </w:pPr>
      <w:r>
        <w:rPr>
          <w:i/>
        </w:rPr>
        <w:t>Những khó khăn, hạn chế trong việc tổ chức các cuộc thi tranh luận, hùng biện của khoa Luật – Đại học Duy Tân</w:t>
      </w:r>
    </w:p>
    <w:p w:rsidR="000E0461" w:rsidRDefault="00781F39" w:rsidP="00571EE8">
      <w:pPr>
        <w:pStyle w:val="ListParagraph"/>
        <w:numPr>
          <w:ilvl w:val="0"/>
          <w:numId w:val="14"/>
        </w:numPr>
        <w:spacing w:after="0"/>
        <w:jc w:val="both"/>
        <w:rPr>
          <w:iCs/>
        </w:rPr>
      </w:pPr>
      <w:r>
        <w:rPr>
          <w:iCs/>
        </w:rPr>
        <w:t xml:space="preserve">Sau thành công rực rỡ, cuộc thi nào cũng có vài phần khó khăn và hạn chế chung, tuy nhiên đây là những điều đang được khắc phục và hoàn thiện hơn. Hạn chế lớn nhất có lẽ đến từ việc sinh viên chưa vững kiến thức chung hay sự hiểu biết và tầm </w:t>
      </w:r>
      <w:r>
        <w:rPr>
          <w:iCs/>
        </w:rPr>
        <w:lastRenderedPageBreak/>
        <w:t>nhìn về thế giới quan còn hạn chế, qua nhiều cuộc tranh biện còn mang cái chủ quan và tầm nhìn nhỏ để đưa vào mà chưa có sự chuẩn bị chu đáo kỹ càng. Tuy nhiên, trong mỗi cuộc thi, mỗi đội thi được một giảng viên hướng dẫn kèm cập để chuẩn bị sát sao đúng với chủ đề sẽ tham gia, nên hạn chế này đang dần được khắc phục. Ngoài ra, việc sinh viên tham gia còn hạn chế và có sự nhút nhát, thiếu tự tin. Có thể thấy rằng, sinh viên đã chuẩn bị cho mình một quyết tâm và kiến thức đến cuộc thi nhưng lại đánh mất sự tự tin trong lúc tham gia. Đây là một kỹ năng không phải ở bản thân ai cũng có mà cần phải rèn luyện, chính vì thế sự khó khăn và hạn chế trong vấn đề này là đều không thể tránh khỏi.</w:t>
      </w:r>
    </w:p>
    <w:p w:rsidR="000E0461" w:rsidRDefault="00781F39" w:rsidP="00571EE8">
      <w:pPr>
        <w:pStyle w:val="ListParagraph"/>
        <w:numPr>
          <w:ilvl w:val="0"/>
          <w:numId w:val="14"/>
        </w:numPr>
        <w:spacing w:after="0"/>
        <w:jc w:val="both"/>
        <w:rPr>
          <w:iCs/>
        </w:rPr>
      </w:pPr>
      <w:r>
        <w:rPr>
          <w:iCs/>
        </w:rPr>
        <w:t xml:space="preserve">Ngoài những yếu tố trên, sự khó khăn và hạn chế đến từ ban tổ chức chương trình là vấn đề chủ yếu. Có thể thấy rằng hiện nay, Khoa Luật đại học Duy Tân không có cuộc thi tranh luận, hùng biện do khoa tổ chức. Các cuộc thi đều được diễn ra dưới sự dẫn dắt và tổ chức bởi CLB Luật Gia Trẻ, ngoài kinh nghiệm còn non trẻ, thiếu sự chu đáo và chuyên nghiệp, vấn đề chi phí để tổ chức cuộc thi là vấn đề cốt lõi cần được quan tâm bởi đây là sự xuất phát cho những khó khăn hạn chế của một cuộc thi. Vì được tổ chức bởi CLB nên các cuộc thi tranh luận, hùng biện có giải thưởng vừa đủ để khen thưởng cho các đội thi tham gia chứ chưa thực sự đánh vào tâm lý ham muốn của sinh viên. Điều này làm hạn chế cho sinh viên có sân chơi trong khoa, và khóa khăn hơn là việc CLB tổ chức cuộc thi nên chưa được sự hưởng ứng nhiệt tình hơn. Những điều này gây nên cản trở to lớn, làm hạn chế đến việc tổ chức các cuộc thi tranh biện, hùng biện tại khoa Luật - đại học Duy Tân. </w:t>
      </w:r>
    </w:p>
    <w:p w:rsidR="000E0461" w:rsidRDefault="00781F39" w:rsidP="00571EE8">
      <w:pPr>
        <w:pStyle w:val="ListParagraph"/>
        <w:numPr>
          <w:ilvl w:val="0"/>
          <w:numId w:val="1"/>
        </w:numPr>
        <w:spacing w:after="0"/>
        <w:jc w:val="both"/>
        <w:rPr>
          <w:b/>
        </w:rPr>
      </w:pPr>
      <w:r>
        <w:rPr>
          <w:b/>
        </w:rPr>
        <w:t>Giải pháp nhằm đẩy mạnh việc tổ chức các cuộc thi tranh biện, hùng biện tại các cơ sở đào tạo ngành Luật để nâng cao chất lượng đào tạo</w:t>
      </w:r>
    </w:p>
    <w:p w:rsidR="000E0461" w:rsidRDefault="00781F39" w:rsidP="00571EE8">
      <w:pPr>
        <w:pStyle w:val="ListParagraph"/>
        <w:numPr>
          <w:ilvl w:val="1"/>
          <w:numId w:val="1"/>
        </w:numPr>
        <w:spacing w:after="0"/>
        <w:jc w:val="both"/>
        <w:rPr>
          <w:b/>
          <w:i/>
        </w:rPr>
      </w:pPr>
      <w:r>
        <w:rPr>
          <w:b/>
          <w:i/>
        </w:rPr>
        <w:t>Cơ sở đưa những giải pháp, định hướng</w:t>
      </w:r>
    </w:p>
    <w:p w:rsidR="002D2685" w:rsidRPr="00480AAD" w:rsidRDefault="00480AAD" w:rsidP="00571EE8">
      <w:pPr>
        <w:pStyle w:val="ListParagraph"/>
        <w:numPr>
          <w:ilvl w:val="0"/>
          <w:numId w:val="14"/>
        </w:numPr>
        <w:spacing w:after="0"/>
        <w:jc w:val="both"/>
      </w:pPr>
      <w:r w:rsidRPr="00480AAD">
        <w:t>Xuất phát từ những thực tiễn trên, ta có thể nhận thấy vai trò cũng như tầm quan trọng của việc tổ chức các cuộc thi tranh biện, hùng biện để áp dụng vào công tác đào tạo ngành Luật nhằm nâng cao chất lượng giáo dục. Không thể phủ nhận, chính từ các cuộc thi tranh biện, hùng biện có chất lượng chuyên môn cao đã tạo tiền đề vững chắc cho sự phát triển về tư duy và sự tiếp thu của các bạn sinh viên, từ đó việc học tập các môn học trên lớp trở nên dễ dàng hơn và qua các cuộc thi còn nâng cao các ky năng quan trọng của một sinh viên cần có như kỹ năng nói trước đám đông, kỹ năng phản biện, thuyết phục,… Chính vì lẽ đó cần phải có nhưng giải pháp, định hướng rõ ràng cho việc đẩy mạnh tổ chức công tác tổ chức các cuộc thi tranh biện, hùng biện ngày càng chuyên môn hóa và tạo ra tiền lệ tốt để hàng năm đều có từ một đến hai cuộc thi được tổ chức để nâng cao công tác giáo dục trong Ngành Luật chúng ta.</w:t>
      </w:r>
      <w:r w:rsidR="00A7377B">
        <w:t xml:space="preserve"> Từ đó đưa ra được những giải pháp và định </w:t>
      </w:r>
      <w:r w:rsidR="00A7377B">
        <w:lastRenderedPageBreak/>
        <w:t>hứng cụ thể để có thể đẩy mạnh được các cuộc thi tranh biện giúp ích cho việc đào tạo ngành Luật cao hơn trong tương lai.</w:t>
      </w:r>
    </w:p>
    <w:p w:rsidR="000E0461" w:rsidRDefault="00781F39" w:rsidP="00571EE8">
      <w:pPr>
        <w:pStyle w:val="ListParagraph"/>
        <w:numPr>
          <w:ilvl w:val="1"/>
          <w:numId w:val="1"/>
        </w:numPr>
        <w:spacing w:after="0"/>
        <w:jc w:val="both"/>
        <w:rPr>
          <w:b/>
          <w:i/>
        </w:rPr>
      </w:pPr>
      <w:r>
        <w:rPr>
          <w:b/>
          <w:i/>
        </w:rPr>
        <w:t>Những giải pháp, định hướng cụ thể</w:t>
      </w:r>
    </w:p>
    <w:p w:rsidR="000E0461" w:rsidRDefault="00781F39" w:rsidP="00571EE8">
      <w:pPr>
        <w:pStyle w:val="ListParagraph"/>
        <w:numPr>
          <w:ilvl w:val="2"/>
          <w:numId w:val="1"/>
        </w:numPr>
        <w:spacing w:after="0"/>
        <w:jc w:val="both"/>
        <w:rPr>
          <w:i/>
        </w:rPr>
      </w:pPr>
      <w:r>
        <w:rPr>
          <w:i/>
        </w:rPr>
        <w:t>Đa dạng hóa hình thức các cuộc thi tranh luận, hùng biện giúp sinh viên phát triển hơn về sử dụng ngôn từ cũng như kĩ năng nghề nghiệp</w:t>
      </w:r>
    </w:p>
    <w:p w:rsidR="00670499" w:rsidRPr="00670499" w:rsidRDefault="00670499" w:rsidP="00571EE8">
      <w:pPr>
        <w:pStyle w:val="ListParagraph"/>
        <w:numPr>
          <w:ilvl w:val="0"/>
          <w:numId w:val="14"/>
        </w:numPr>
        <w:spacing w:after="0"/>
        <w:jc w:val="both"/>
      </w:pPr>
      <w:r w:rsidRPr="00670499">
        <w:t>Ví dụ : Tạo môi trường sân chơi cuộc thi hùng biện bằng nhiều phương thức khác nhau:  cho sinh viên tranh luận bằng tiếng anh , tiếng Trung giúp sinh viên trau dồi thêm ngôn từ và đa dạng hơn</w:t>
      </w:r>
      <w:r>
        <w:t>.</w:t>
      </w:r>
    </w:p>
    <w:p w:rsidR="000E0461" w:rsidRDefault="00781F39" w:rsidP="00571EE8">
      <w:pPr>
        <w:pStyle w:val="ListParagraph"/>
        <w:numPr>
          <w:ilvl w:val="2"/>
          <w:numId w:val="1"/>
        </w:numPr>
        <w:spacing w:after="0"/>
        <w:jc w:val="both"/>
        <w:rPr>
          <w:i/>
        </w:rPr>
      </w:pPr>
      <w:r>
        <w:rPr>
          <w:i/>
        </w:rPr>
        <w:t>Cần đảm bảo về số lượng của cuộc thi</w:t>
      </w:r>
    </w:p>
    <w:p w:rsidR="00670499" w:rsidRPr="00BA61EF" w:rsidRDefault="00BA61EF" w:rsidP="00571EE8">
      <w:pPr>
        <w:pStyle w:val="ListParagraph"/>
        <w:numPr>
          <w:ilvl w:val="0"/>
          <w:numId w:val="14"/>
        </w:numPr>
        <w:spacing w:after="0"/>
        <w:jc w:val="both"/>
      </w:pPr>
      <w:r w:rsidRPr="00BA61EF">
        <w:t>Ví dụ : một cuộc thi cần đảm bảo số lượng thành viên  quy mô lớn hoặc vừa tầm 20 đến 30 thí sinh hoặc có thể hơn</w:t>
      </w:r>
      <w:r>
        <w:t>.</w:t>
      </w:r>
    </w:p>
    <w:p w:rsidR="000E0461" w:rsidRDefault="00781F39" w:rsidP="00571EE8">
      <w:pPr>
        <w:pStyle w:val="ListParagraph"/>
        <w:numPr>
          <w:ilvl w:val="2"/>
          <w:numId w:val="1"/>
        </w:numPr>
        <w:spacing w:after="0"/>
        <w:jc w:val="both"/>
        <w:rPr>
          <w:i/>
        </w:rPr>
      </w:pPr>
      <w:r>
        <w:rPr>
          <w:i/>
        </w:rPr>
        <w:t>Thúc đẩy việc tổ chức cuộc thi giúp sinh viên trau dồi kiến thức</w:t>
      </w:r>
    </w:p>
    <w:p w:rsidR="00BA61EF" w:rsidRPr="00B41ABC" w:rsidRDefault="00BA61EF" w:rsidP="00571EE8">
      <w:pPr>
        <w:pStyle w:val="ListParagraph"/>
        <w:numPr>
          <w:ilvl w:val="0"/>
          <w:numId w:val="14"/>
        </w:numPr>
        <w:spacing w:after="0"/>
        <w:jc w:val="both"/>
      </w:pPr>
      <w:r w:rsidRPr="00B41ABC">
        <w:t>Ví dụ : Tạo sân chơi bằng cách 1 năm sẽ tổ chức 1 đến 2 lần thi để sinh viên có kĩ năng và nền tảng cọ sát với các trường đại học lân cận</w:t>
      </w:r>
      <w:r w:rsidR="00B41ABC">
        <w:t>.</w:t>
      </w:r>
    </w:p>
    <w:p w:rsidR="000E0461" w:rsidRDefault="00781F39" w:rsidP="00571EE8">
      <w:pPr>
        <w:pStyle w:val="ListParagraph"/>
        <w:numPr>
          <w:ilvl w:val="2"/>
          <w:numId w:val="1"/>
        </w:numPr>
        <w:spacing w:after="0"/>
        <w:jc w:val="both"/>
        <w:rPr>
          <w:i/>
        </w:rPr>
      </w:pPr>
      <w:r>
        <w:rPr>
          <w:i/>
        </w:rPr>
        <w:t>Trau dồi kinh nghiệm tổ chức các cuộc thi tranh biện, hùng biện, hoàn thiện ki năng tổ chức 1 cuộc thi tranh biện hùng biện có chất lượng chuyên môn cao</w:t>
      </w:r>
    </w:p>
    <w:p w:rsidR="00B41ABC" w:rsidRPr="00B41ABC" w:rsidRDefault="00B41ABC" w:rsidP="00571EE8">
      <w:pPr>
        <w:pStyle w:val="ListParagraph"/>
        <w:numPr>
          <w:ilvl w:val="0"/>
          <w:numId w:val="14"/>
        </w:numPr>
        <w:spacing w:after="0"/>
        <w:jc w:val="both"/>
      </w:pPr>
      <w:r w:rsidRPr="00B41ABC">
        <w:t>Ví dụ : Cần quy mô ban giám khảo là những thầy cô có kiến thức sâu rộng  và đội ngũ tổ chức cuộc thi phải có kinh nghiệm sẽ giúp cuộc thi thêm phần hấp dẫn và kịch tính hơn</w:t>
      </w:r>
    </w:p>
    <w:p w:rsidR="000E0461" w:rsidRDefault="00781F39" w:rsidP="00571EE8">
      <w:pPr>
        <w:pStyle w:val="ListParagraph"/>
        <w:numPr>
          <w:ilvl w:val="2"/>
          <w:numId w:val="1"/>
        </w:numPr>
        <w:spacing w:after="0"/>
        <w:jc w:val="both"/>
        <w:rPr>
          <w:i/>
        </w:rPr>
      </w:pPr>
      <w:r>
        <w:rPr>
          <w:i/>
        </w:rPr>
        <w:t>Thường xuyên tổ chức tổng kết, rút kinh nghiệm từ những cuộc thi đã tổ chức để nâng cao chất lượng các cuộc thi sau</w:t>
      </w:r>
    </w:p>
    <w:p w:rsidR="00B41ABC" w:rsidRPr="00E839D3" w:rsidRDefault="00E839D3" w:rsidP="00E839D3">
      <w:pPr>
        <w:pStyle w:val="ListParagraph"/>
        <w:numPr>
          <w:ilvl w:val="0"/>
          <w:numId w:val="14"/>
        </w:numPr>
        <w:spacing w:after="0"/>
        <w:jc w:val="both"/>
      </w:pPr>
      <w:r w:rsidRPr="00E839D3">
        <w:t>Ví dụ: Tổ chức nhiều năm sẽ giúp ta có kinh nghiệm và cuộc thi sẽ chất lượng hơn</w:t>
      </w:r>
      <w:r>
        <w:t>.</w:t>
      </w:r>
    </w:p>
    <w:p w:rsidR="000E0461" w:rsidRDefault="00781F39" w:rsidP="00571EE8">
      <w:pPr>
        <w:pStyle w:val="ListParagraph"/>
        <w:numPr>
          <w:ilvl w:val="1"/>
          <w:numId w:val="1"/>
        </w:numPr>
        <w:spacing w:after="0"/>
        <w:jc w:val="both"/>
        <w:rPr>
          <w:b/>
          <w:i/>
        </w:rPr>
      </w:pPr>
      <w:r>
        <w:rPr>
          <w:b/>
          <w:i/>
        </w:rPr>
        <w:t>Tổng kết quan điểm việc áp dụng tổ chức các cuộc thi tranh luận, hùng biện nhằm nâng cao chất lượng đào tạo ngành luật</w:t>
      </w:r>
    </w:p>
    <w:p w:rsidR="00E839D3" w:rsidRPr="00AD4083" w:rsidRDefault="00AD4083" w:rsidP="00AD4083">
      <w:pPr>
        <w:pStyle w:val="ListParagraph"/>
        <w:numPr>
          <w:ilvl w:val="0"/>
          <w:numId w:val="14"/>
        </w:numPr>
        <w:spacing w:after="0"/>
        <w:jc w:val="both"/>
      </w:pPr>
      <w:r w:rsidRPr="00AD4083">
        <w:t>Cuộc thi hùng biện đã tạo ra mội trường thiết thực cho các bạn sinh viên  được trao dồi và luyện tập khả năng tranh luận để bản thân có nhiều kinh nghiệm hơn Bên cạnh đó, thông qua cuộc thi, trường sẽ lựa chọn ra được những bạn thí sinh xuất sắc đi cọ xát với những cuộc thi lớn hơn .</w:t>
      </w:r>
    </w:p>
    <w:sectPr w:rsidR="00E839D3" w:rsidRPr="00AD40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35" w:rsidRDefault="00052835">
      <w:pPr>
        <w:spacing w:line="240" w:lineRule="auto"/>
      </w:pPr>
      <w:r>
        <w:separator/>
      </w:r>
    </w:p>
  </w:endnote>
  <w:endnote w:type="continuationSeparator" w:id="0">
    <w:p w:rsidR="00052835" w:rsidRDefault="00052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35" w:rsidRDefault="00052835">
      <w:pPr>
        <w:spacing w:after="0"/>
      </w:pPr>
      <w:r>
        <w:separator/>
      </w:r>
    </w:p>
  </w:footnote>
  <w:footnote w:type="continuationSeparator" w:id="0">
    <w:p w:rsidR="00052835" w:rsidRDefault="0005283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AAD"/>
    <w:multiLevelType w:val="hybridMultilevel"/>
    <w:tmpl w:val="C0FE6C74"/>
    <w:lvl w:ilvl="0" w:tplc="00F04D8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22EF5"/>
    <w:multiLevelType w:val="hybridMultilevel"/>
    <w:tmpl w:val="413C14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624A65"/>
    <w:multiLevelType w:val="hybridMultilevel"/>
    <w:tmpl w:val="6E58BA60"/>
    <w:lvl w:ilvl="0" w:tplc="524CA7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F2856"/>
    <w:multiLevelType w:val="hybridMultilevel"/>
    <w:tmpl w:val="42CC16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282323"/>
    <w:multiLevelType w:val="hybridMultilevel"/>
    <w:tmpl w:val="3A02E5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624B79"/>
    <w:multiLevelType w:val="hybridMultilevel"/>
    <w:tmpl w:val="C6265AF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E85352"/>
    <w:multiLevelType w:val="hybridMultilevel"/>
    <w:tmpl w:val="7ABAA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D34BA4"/>
    <w:multiLevelType w:val="hybridMultilevel"/>
    <w:tmpl w:val="2A52E8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7232A"/>
    <w:multiLevelType w:val="hybridMultilevel"/>
    <w:tmpl w:val="580C5310"/>
    <w:lvl w:ilvl="0" w:tplc="524CA78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DD50FB"/>
    <w:multiLevelType w:val="hybridMultilevel"/>
    <w:tmpl w:val="6FD85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63DAA"/>
    <w:multiLevelType w:val="hybridMultilevel"/>
    <w:tmpl w:val="02FCC930"/>
    <w:lvl w:ilvl="0" w:tplc="9D94DE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3560DA"/>
    <w:multiLevelType w:val="hybridMultilevel"/>
    <w:tmpl w:val="BE182456"/>
    <w:lvl w:ilvl="0" w:tplc="524CA7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704F4"/>
    <w:multiLevelType w:val="hybridMultilevel"/>
    <w:tmpl w:val="0D1E9764"/>
    <w:lvl w:ilvl="0" w:tplc="BD9813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F7648"/>
    <w:multiLevelType w:val="hybridMultilevel"/>
    <w:tmpl w:val="15CEE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04299"/>
    <w:multiLevelType w:val="hybridMultilevel"/>
    <w:tmpl w:val="4C8033F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66F5867"/>
    <w:multiLevelType w:val="hybridMultilevel"/>
    <w:tmpl w:val="61DE02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98405C"/>
    <w:multiLevelType w:val="hybridMultilevel"/>
    <w:tmpl w:val="A8E27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84285"/>
    <w:multiLevelType w:val="hybridMultilevel"/>
    <w:tmpl w:val="1C6E0F44"/>
    <w:lvl w:ilvl="0" w:tplc="85B4A916">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6D2252"/>
    <w:multiLevelType w:val="hybridMultilevel"/>
    <w:tmpl w:val="93E097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80739"/>
    <w:multiLevelType w:val="hybridMultilevel"/>
    <w:tmpl w:val="EB68B28A"/>
    <w:lvl w:ilvl="0" w:tplc="87E4D9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C0EE4"/>
    <w:multiLevelType w:val="hybridMultilevel"/>
    <w:tmpl w:val="FF10C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75050B"/>
    <w:multiLevelType w:val="hybridMultilevel"/>
    <w:tmpl w:val="4F280FF0"/>
    <w:lvl w:ilvl="0" w:tplc="524CA7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30A8D"/>
    <w:multiLevelType w:val="hybridMultilevel"/>
    <w:tmpl w:val="CB401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700A1"/>
    <w:multiLevelType w:val="multilevel"/>
    <w:tmpl w:val="72C700A1"/>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3B0D4E"/>
    <w:multiLevelType w:val="hybridMultilevel"/>
    <w:tmpl w:val="157CA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C7DA1"/>
    <w:multiLevelType w:val="hybridMultilevel"/>
    <w:tmpl w:val="97C293F6"/>
    <w:lvl w:ilvl="0" w:tplc="524CA7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D0984"/>
    <w:multiLevelType w:val="hybridMultilevel"/>
    <w:tmpl w:val="96A84ACE"/>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1"/>
  </w:num>
  <w:num w:numId="4">
    <w:abstractNumId w:val="17"/>
  </w:num>
  <w:num w:numId="5">
    <w:abstractNumId w:val="26"/>
  </w:num>
  <w:num w:numId="6">
    <w:abstractNumId w:val="0"/>
  </w:num>
  <w:num w:numId="7">
    <w:abstractNumId w:val="2"/>
  </w:num>
  <w:num w:numId="8">
    <w:abstractNumId w:val="3"/>
  </w:num>
  <w:num w:numId="9">
    <w:abstractNumId w:val="6"/>
  </w:num>
  <w:num w:numId="10">
    <w:abstractNumId w:val="20"/>
  </w:num>
  <w:num w:numId="11">
    <w:abstractNumId w:val="21"/>
  </w:num>
  <w:num w:numId="12">
    <w:abstractNumId w:val="15"/>
  </w:num>
  <w:num w:numId="13">
    <w:abstractNumId w:val="10"/>
  </w:num>
  <w:num w:numId="14">
    <w:abstractNumId w:val="12"/>
  </w:num>
  <w:num w:numId="15">
    <w:abstractNumId w:val="13"/>
  </w:num>
  <w:num w:numId="16">
    <w:abstractNumId w:val="8"/>
  </w:num>
  <w:num w:numId="17">
    <w:abstractNumId w:val="25"/>
  </w:num>
  <w:num w:numId="18">
    <w:abstractNumId w:val="24"/>
  </w:num>
  <w:num w:numId="19">
    <w:abstractNumId w:val="14"/>
  </w:num>
  <w:num w:numId="20">
    <w:abstractNumId w:val="1"/>
  </w:num>
  <w:num w:numId="21">
    <w:abstractNumId w:val="16"/>
  </w:num>
  <w:num w:numId="22">
    <w:abstractNumId w:val="5"/>
  </w:num>
  <w:num w:numId="23">
    <w:abstractNumId w:val="7"/>
  </w:num>
  <w:num w:numId="24">
    <w:abstractNumId w:val="18"/>
  </w:num>
  <w:num w:numId="25">
    <w:abstractNumId w:val="9"/>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BA"/>
    <w:rsid w:val="0002661C"/>
    <w:rsid w:val="00037803"/>
    <w:rsid w:val="00052835"/>
    <w:rsid w:val="000778DA"/>
    <w:rsid w:val="000C35A8"/>
    <w:rsid w:val="000D48F1"/>
    <w:rsid w:val="000E0461"/>
    <w:rsid w:val="000F1F87"/>
    <w:rsid w:val="0010496E"/>
    <w:rsid w:val="001057FA"/>
    <w:rsid w:val="00106301"/>
    <w:rsid w:val="00111A4D"/>
    <w:rsid w:val="0015634C"/>
    <w:rsid w:val="001A7701"/>
    <w:rsid w:val="001B69FA"/>
    <w:rsid w:val="001C1957"/>
    <w:rsid w:val="001C2F76"/>
    <w:rsid w:val="001D0151"/>
    <w:rsid w:val="001D0C69"/>
    <w:rsid w:val="001D6210"/>
    <w:rsid w:val="00222EE7"/>
    <w:rsid w:val="002412F5"/>
    <w:rsid w:val="002B7191"/>
    <w:rsid w:val="002D2685"/>
    <w:rsid w:val="002E5673"/>
    <w:rsid w:val="003044B8"/>
    <w:rsid w:val="003239D1"/>
    <w:rsid w:val="00374E7C"/>
    <w:rsid w:val="00397DBC"/>
    <w:rsid w:val="003B460A"/>
    <w:rsid w:val="003D25BA"/>
    <w:rsid w:val="003D2CBA"/>
    <w:rsid w:val="00480AAD"/>
    <w:rsid w:val="004A122D"/>
    <w:rsid w:val="004C0C4A"/>
    <w:rsid w:val="004D2C54"/>
    <w:rsid w:val="004F48A1"/>
    <w:rsid w:val="005242BA"/>
    <w:rsid w:val="005267A7"/>
    <w:rsid w:val="0055497F"/>
    <w:rsid w:val="00563DCD"/>
    <w:rsid w:val="00571EE8"/>
    <w:rsid w:val="005B10CE"/>
    <w:rsid w:val="005C5389"/>
    <w:rsid w:val="005E1CF1"/>
    <w:rsid w:val="005E7B8A"/>
    <w:rsid w:val="00606C4C"/>
    <w:rsid w:val="00615ED0"/>
    <w:rsid w:val="00626100"/>
    <w:rsid w:val="006307BF"/>
    <w:rsid w:val="00670499"/>
    <w:rsid w:val="006C2B0E"/>
    <w:rsid w:val="00706033"/>
    <w:rsid w:val="00781F39"/>
    <w:rsid w:val="007B00F6"/>
    <w:rsid w:val="007D5B8F"/>
    <w:rsid w:val="00835DA8"/>
    <w:rsid w:val="00840640"/>
    <w:rsid w:val="00840F0F"/>
    <w:rsid w:val="008538DE"/>
    <w:rsid w:val="0088499F"/>
    <w:rsid w:val="00894742"/>
    <w:rsid w:val="008B7649"/>
    <w:rsid w:val="008D5D91"/>
    <w:rsid w:val="008D6939"/>
    <w:rsid w:val="008F2797"/>
    <w:rsid w:val="0097023D"/>
    <w:rsid w:val="00972A56"/>
    <w:rsid w:val="009967CB"/>
    <w:rsid w:val="009C0068"/>
    <w:rsid w:val="009E5FB1"/>
    <w:rsid w:val="009F6C71"/>
    <w:rsid w:val="00A5274F"/>
    <w:rsid w:val="00A7377B"/>
    <w:rsid w:val="00AA70D8"/>
    <w:rsid w:val="00AB1CFA"/>
    <w:rsid w:val="00AC0667"/>
    <w:rsid w:val="00AC09E9"/>
    <w:rsid w:val="00AC5184"/>
    <w:rsid w:val="00AD0163"/>
    <w:rsid w:val="00AD4083"/>
    <w:rsid w:val="00AF4540"/>
    <w:rsid w:val="00AF4EB9"/>
    <w:rsid w:val="00B01DF8"/>
    <w:rsid w:val="00B41ABC"/>
    <w:rsid w:val="00B50598"/>
    <w:rsid w:val="00BA61EF"/>
    <w:rsid w:val="00BD0827"/>
    <w:rsid w:val="00BE6564"/>
    <w:rsid w:val="00BF5BDD"/>
    <w:rsid w:val="00C026BB"/>
    <w:rsid w:val="00C664B3"/>
    <w:rsid w:val="00D129D4"/>
    <w:rsid w:val="00D209BB"/>
    <w:rsid w:val="00D45503"/>
    <w:rsid w:val="00D77C9D"/>
    <w:rsid w:val="00DD28B3"/>
    <w:rsid w:val="00DD4601"/>
    <w:rsid w:val="00DD6FC4"/>
    <w:rsid w:val="00E07931"/>
    <w:rsid w:val="00E1013F"/>
    <w:rsid w:val="00E27D18"/>
    <w:rsid w:val="00E63D01"/>
    <w:rsid w:val="00E761AE"/>
    <w:rsid w:val="00E839D3"/>
    <w:rsid w:val="00EA74EB"/>
    <w:rsid w:val="00EC6A39"/>
    <w:rsid w:val="00ED39EC"/>
    <w:rsid w:val="00F340A0"/>
    <w:rsid w:val="00F440F9"/>
    <w:rsid w:val="00F57BC5"/>
    <w:rsid w:val="00F748B9"/>
    <w:rsid w:val="00F967DE"/>
    <w:rsid w:val="00FB0CA2"/>
    <w:rsid w:val="00FB5FE5"/>
    <w:rsid w:val="0EA74AC1"/>
    <w:rsid w:val="1C33546B"/>
    <w:rsid w:val="52C60A60"/>
    <w:rsid w:val="5E71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5BFF"/>
  <w15:docId w15:val="{450C3B77-2B1C-4E04-A619-49257AF1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2021-12-18T01:00:00Z</dcterms:created>
  <dcterms:modified xsi:type="dcterms:W3CDTF">2021-12-18T01:00:00Z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0B9F63493614431AB1B9BFE2DF9673D4</vt:lpwstr>
  </property>
</Properties>
</file>