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A16" w:rsidRPr="000B411E" w:rsidRDefault="005B50BF" w:rsidP="00471D0E">
      <w:pPr>
        <w:ind w:firstLine="720"/>
        <w:rPr>
          <w:rFonts w:ascii="Times New Roman" w:hAnsi="Times New Roman" w:cs="Times New Roman"/>
          <w:b/>
          <w:sz w:val="26"/>
          <w:szCs w:val="26"/>
        </w:rPr>
      </w:pPr>
      <w:r w:rsidRPr="000B411E">
        <w:rPr>
          <w:rFonts w:ascii="Times New Roman" w:hAnsi="Times New Roman" w:cs="Times New Roman"/>
          <w:b/>
          <w:sz w:val="26"/>
          <w:szCs w:val="26"/>
        </w:rPr>
        <w:t>Mộ</w:t>
      </w:r>
      <w:r w:rsidR="00510ED8" w:rsidRPr="000B411E">
        <w:rPr>
          <w:rFonts w:ascii="Times New Roman" w:hAnsi="Times New Roman" w:cs="Times New Roman"/>
          <w:b/>
          <w:sz w:val="26"/>
          <w:szCs w:val="26"/>
        </w:rPr>
        <w:t>t số</w:t>
      </w:r>
      <w:r w:rsidRPr="000B411E">
        <w:rPr>
          <w:rFonts w:ascii="Times New Roman" w:hAnsi="Times New Roman" w:cs="Times New Roman"/>
          <w:b/>
          <w:sz w:val="26"/>
          <w:szCs w:val="26"/>
        </w:rPr>
        <w:t xml:space="preserve"> giải pháp </w:t>
      </w:r>
      <w:r w:rsidR="00510ED8" w:rsidRPr="000B411E">
        <w:rPr>
          <w:rFonts w:ascii="Times New Roman" w:hAnsi="Times New Roman" w:cs="Times New Roman"/>
          <w:b/>
          <w:sz w:val="26"/>
          <w:szCs w:val="26"/>
        </w:rPr>
        <w:t xml:space="preserve">nhằm </w:t>
      </w:r>
      <w:r w:rsidRPr="000B411E">
        <w:rPr>
          <w:rFonts w:ascii="Times New Roman" w:hAnsi="Times New Roman" w:cs="Times New Roman"/>
          <w:b/>
          <w:sz w:val="26"/>
          <w:szCs w:val="26"/>
        </w:rPr>
        <w:t xml:space="preserve">quản lý chi phí hưu trí </w:t>
      </w:r>
      <w:r w:rsidR="00245850">
        <w:rPr>
          <w:rFonts w:ascii="Times New Roman" w:hAnsi="Times New Roman" w:cs="Times New Roman"/>
          <w:b/>
          <w:sz w:val="26"/>
          <w:szCs w:val="26"/>
        </w:rPr>
        <w:t xml:space="preserve">ở </w:t>
      </w:r>
      <w:r w:rsidR="00510ED8" w:rsidRPr="000B411E">
        <w:rPr>
          <w:rFonts w:ascii="Times New Roman" w:hAnsi="Times New Roman" w:cs="Times New Roman"/>
          <w:b/>
          <w:sz w:val="26"/>
          <w:szCs w:val="26"/>
        </w:rPr>
        <w:t xml:space="preserve"> các doanh nghiệp tại Mỹ</w:t>
      </w:r>
    </w:p>
    <w:p w:rsidR="005B50BF" w:rsidRDefault="001920FD" w:rsidP="005340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6"/>
          <w:szCs w:val="26"/>
        </w:rPr>
      </w:pPr>
      <w:r w:rsidRPr="000B411E">
        <w:rPr>
          <w:rFonts w:ascii="Times New Roman" w:eastAsia="Times New Roman" w:hAnsi="Times New Roman" w:cs="Times New Roman"/>
          <w:sz w:val="26"/>
          <w:szCs w:val="26"/>
        </w:rPr>
        <w:tab/>
      </w:r>
      <w:r w:rsidR="00F74881" w:rsidRPr="000B411E">
        <w:rPr>
          <w:rFonts w:ascii="Times New Roman" w:eastAsia="Times New Roman" w:hAnsi="Times New Roman" w:cs="Times New Roman"/>
          <w:sz w:val="26"/>
          <w:szCs w:val="26"/>
        </w:rPr>
        <w:t>Từ trước đến nay, n</w:t>
      </w:r>
      <w:r w:rsidR="005B50BF" w:rsidRPr="005B50BF">
        <w:rPr>
          <w:rFonts w:ascii="Times New Roman" w:eastAsia="Times New Roman" w:hAnsi="Times New Roman" w:cs="Times New Roman"/>
          <w:sz w:val="26"/>
          <w:szCs w:val="26"/>
          <w:lang w:val="vi-VN"/>
        </w:rPr>
        <w:t xml:space="preserve">gười sử dụng lao động </w:t>
      </w:r>
      <w:r w:rsidRPr="000B411E">
        <w:rPr>
          <w:rFonts w:ascii="Times New Roman" w:eastAsia="Times New Roman" w:hAnsi="Times New Roman" w:cs="Times New Roman"/>
          <w:sz w:val="26"/>
          <w:szCs w:val="26"/>
        </w:rPr>
        <w:t>luôn</w:t>
      </w:r>
      <w:r w:rsidR="00F74881" w:rsidRPr="000B411E">
        <w:rPr>
          <w:rFonts w:ascii="Times New Roman" w:eastAsia="Times New Roman" w:hAnsi="Times New Roman" w:cs="Times New Roman"/>
          <w:sz w:val="26"/>
          <w:szCs w:val="26"/>
        </w:rPr>
        <w:t xml:space="preserve"> </w:t>
      </w:r>
      <w:r w:rsidR="005B50BF" w:rsidRPr="005B50BF">
        <w:rPr>
          <w:rFonts w:ascii="Times New Roman" w:eastAsia="Times New Roman" w:hAnsi="Times New Roman" w:cs="Times New Roman"/>
          <w:sz w:val="26"/>
          <w:szCs w:val="26"/>
          <w:lang w:val="vi-VN"/>
        </w:rPr>
        <w:t xml:space="preserve">tìm cách quản lý các khoản nợ </w:t>
      </w:r>
      <w:r w:rsidR="00F74881" w:rsidRPr="000B411E">
        <w:rPr>
          <w:rFonts w:ascii="Times New Roman" w:eastAsia="Times New Roman" w:hAnsi="Times New Roman" w:cs="Times New Roman"/>
          <w:sz w:val="26"/>
          <w:szCs w:val="26"/>
        </w:rPr>
        <w:t xml:space="preserve">liên quan đến </w:t>
      </w:r>
      <w:r w:rsidR="005B50BF" w:rsidRPr="005B50BF">
        <w:rPr>
          <w:rFonts w:ascii="Times New Roman" w:eastAsia="Times New Roman" w:hAnsi="Times New Roman" w:cs="Times New Roman"/>
          <w:sz w:val="26"/>
          <w:szCs w:val="26"/>
          <w:lang w:val="vi-VN"/>
        </w:rPr>
        <w:t xml:space="preserve"> lương hưu và</w:t>
      </w:r>
      <w:r w:rsidR="00F74881" w:rsidRPr="000B411E">
        <w:rPr>
          <w:rFonts w:ascii="Times New Roman" w:eastAsia="Times New Roman" w:hAnsi="Times New Roman" w:cs="Times New Roman"/>
          <w:sz w:val="26"/>
          <w:szCs w:val="26"/>
        </w:rPr>
        <w:t xml:space="preserve"> </w:t>
      </w:r>
      <w:r w:rsidR="005B50BF" w:rsidRPr="005B50BF">
        <w:rPr>
          <w:rFonts w:ascii="Times New Roman" w:eastAsia="Times New Roman" w:hAnsi="Times New Roman" w:cs="Times New Roman"/>
          <w:sz w:val="26"/>
          <w:szCs w:val="26"/>
          <w:lang w:val="vi-VN"/>
        </w:rPr>
        <w:t>kiểm soát tăng chi phí liên quan đến việc cung cấp các lợi ích suốt đời</w:t>
      </w:r>
      <w:r w:rsidR="00F74881" w:rsidRPr="000B411E">
        <w:rPr>
          <w:rFonts w:ascii="Times New Roman" w:eastAsia="Times New Roman" w:hAnsi="Times New Roman" w:cs="Times New Roman"/>
          <w:sz w:val="26"/>
          <w:szCs w:val="26"/>
        </w:rPr>
        <w:t xml:space="preserve"> cho người lao động. </w:t>
      </w:r>
      <w:r w:rsidR="005B50BF" w:rsidRPr="005B50BF">
        <w:rPr>
          <w:rFonts w:ascii="Times New Roman" w:eastAsia="Times New Roman" w:hAnsi="Times New Roman" w:cs="Times New Roman"/>
          <w:sz w:val="26"/>
          <w:szCs w:val="26"/>
          <w:lang w:val="vi-VN"/>
        </w:rPr>
        <w:t xml:space="preserve">Các công ty có nhiều lựa chọn để quản lý chi phí và </w:t>
      </w:r>
      <w:r w:rsidR="00F74881" w:rsidRPr="000B411E">
        <w:rPr>
          <w:rFonts w:ascii="Times New Roman" w:eastAsia="Times New Roman" w:hAnsi="Times New Roman" w:cs="Times New Roman"/>
          <w:sz w:val="26"/>
          <w:szCs w:val="26"/>
        </w:rPr>
        <w:t xml:space="preserve"> sự biến động về </w:t>
      </w:r>
      <w:r w:rsidR="005B50BF" w:rsidRPr="005B50BF">
        <w:rPr>
          <w:rFonts w:ascii="Times New Roman" w:eastAsia="Times New Roman" w:hAnsi="Times New Roman" w:cs="Times New Roman"/>
          <w:sz w:val="26"/>
          <w:szCs w:val="26"/>
          <w:lang w:val="vi-VN"/>
        </w:rPr>
        <w:t>tiền mặt</w:t>
      </w:r>
      <w:r w:rsidR="00F74881" w:rsidRPr="000B411E">
        <w:rPr>
          <w:rFonts w:ascii="Times New Roman" w:eastAsia="Times New Roman" w:hAnsi="Times New Roman" w:cs="Times New Roman"/>
          <w:sz w:val="26"/>
          <w:szCs w:val="26"/>
        </w:rPr>
        <w:t xml:space="preserve"> </w:t>
      </w:r>
      <w:r w:rsidR="005B50BF" w:rsidRPr="005B50BF">
        <w:rPr>
          <w:rFonts w:ascii="Times New Roman" w:eastAsia="Times New Roman" w:hAnsi="Times New Roman" w:cs="Times New Roman"/>
          <w:sz w:val="26"/>
          <w:szCs w:val="26"/>
          <w:lang w:val="vi-VN"/>
        </w:rPr>
        <w:t>quan đến</w:t>
      </w:r>
      <w:r w:rsidR="00F74881" w:rsidRPr="000B411E">
        <w:rPr>
          <w:rFonts w:ascii="Times New Roman" w:eastAsia="Times New Roman" w:hAnsi="Times New Roman" w:cs="Times New Roman"/>
          <w:sz w:val="26"/>
          <w:szCs w:val="26"/>
        </w:rPr>
        <w:t xml:space="preserve"> lập</w:t>
      </w:r>
      <w:r w:rsidR="005B50BF" w:rsidRPr="005B50BF">
        <w:rPr>
          <w:rFonts w:ascii="Times New Roman" w:eastAsia="Times New Roman" w:hAnsi="Times New Roman" w:cs="Times New Roman"/>
          <w:sz w:val="26"/>
          <w:szCs w:val="26"/>
          <w:lang w:val="vi-VN"/>
        </w:rPr>
        <w:t xml:space="preserve"> kế hoạch lương hưu. Xác định phương pháp tiếp cận nào</w:t>
      </w:r>
      <w:r w:rsidR="00F74881" w:rsidRPr="000B411E">
        <w:rPr>
          <w:rFonts w:ascii="Times New Roman" w:eastAsia="Times New Roman" w:hAnsi="Times New Roman" w:cs="Times New Roman"/>
          <w:sz w:val="26"/>
          <w:szCs w:val="26"/>
        </w:rPr>
        <w:t xml:space="preserve"> đều </w:t>
      </w:r>
      <w:r w:rsidR="005B50BF" w:rsidRPr="005B50BF">
        <w:rPr>
          <w:rFonts w:ascii="Times New Roman" w:eastAsia="Times New Roman" w:hAnsi="Times New Roman" w:cs="Times New Roman"/>
          <w:sz w:val="26"/>
          <w:szCs w:val="26"/>
          <w:lang w:val="vi-VN"/>
        </w:rPr>
        <w:t xml:space="preserve">  đòi hỏi sự hiểu biết </w:t>
      </w:r>
      <w:r w:rsidR="00F74881" w:rsidRPr="000B411E">
        <w:rPr>
          <w:rFonts w:ascii="Times New Roman" w:eastAsia="Times New Roman" w:hAnsi="Times New Roman" w:cs="Times New Roman"/>
          <w:sz w:val="26"/>
          <w:szCs w:val="26"/>
        </w:rPr>
        <w:t xml:space="preserve"> liên quan đến việc lập kế hoạch và đôi khi thời gian cũng  có thể là một yếu tố  để quản lý rủi ro  </w:t>
      </w:r>
      <w:r w:rsidR="005B50BF" w:rsidRPr="005B50BF">
        <w:rPr>
          <w:rFonts w:ascii="Times New Roman" w:eastAsia="Times New Roman" w:hAnsi="Times New Roman" w:cs="Times New Roman"/>
          <w:sz w:val="26"/>
          <w:szCs w:val="26"/>
          <w:lang w:val="vi-VN"/>
        </w:rPr>
        <w:t>trong tương lai</w:t>
      </w:r>
      <w:r w:rsidR="00F74881" w:rsidRPr="000B411E">
        <w:rPr>
          <w:rFonts w:ascii="Times New Roman" w:eastAsia="Times New Roman" w:hAnsi="Times New Roman" w:cs="Times New Roman"/>
          <w:sz w:val="26"/>
          <w:szCs w:val="26"/>
        </w:rPr>
        <w:t>.</w:t>
      </w:r>
    </w:p>
    <w:p w:rsidR="003C049A" w:rsidRPr="000B411E" w:rsidRDefault="003C049A" w:rsidP="005340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Từ khóa: chi phí hưu trí, quỹ hưu trí</w:t>
      </w:r>
    </w:p>
    <w:p w:rsidR="00510ED8" w:rsidRPr="000B411E" w:rsidRDefault="00510ED8" w:rsidP="00510ED8">
      <w:pPr>
        <w:pStyle w:val="ListParagraph"/>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63"/>
        <w:rPr>
          <w:rFonts w:ascii="Times New Roman" w:hAnsi="Times New Roman" w:cs="Times New Roman"/>
          <w:b/>
          <w:bCs/>
          <w:sz w:val="26"/>
          <w:szCs w:val="26"/>
          <w:shd w:val="clear" w:color="auto" w:fill="FFFFFF"/>
        </w:rPr>
      </w:pPr>
      <w:r w:rsidRPr="000B411E">
        <w:rPr>
          <w:rFonts w:ascii="Times New Roman" w:hAnsi="Times New Roman" w:cs="Times New Roman"/>
          <w:b/>
          <w:bCs/>
          <w:sz w:val="26"/>
          <w:szCs w:val="26"/>
          <w:shd w:val="clear" w:color="auto" w:fill="FFFFFF"/>
        </w:rPr>
        <w:t>Tổng quan về quỹ hưu trí tại Mỹ</w:t>
      </w:r>
    </w:p>
    <w:p w:rsidR="00510ED8" w:rsidRPr="000B411E" w:rsidRDefault="0073626E" w:rsidP="003C049A">
      <w:pPr>
        <w:pStyle w:val="NormalWeb"/>
        <w:shd w:val="clear" w:color="auto" w:fill="FFFFFF"/>
        <w:spacing w:before="0" w:beforeAutospacing="0" w:after="0" w:afterAutospacing="0" w:line="360" w:lineRule="auto"/>
        <w:jc w:val="both"/>
        <w:rPr>
          <w:color w:val="000000"/>
          <w:sz w:val="26"/>
          <w:szCs w:val="26"/>
        </w:rPr>
      </w:pPr>
      <w:r w:rsidRPr="000B411E">
        <w:rPr>
          <w:b/>
          <w:bCs/>
          <w:sz w:val="26"/>
          <w:szCs w:val="26"/>
          <w:shd w:val="clear" w:color="auto" w:fill="FFFFFF"/>
        </w:rPr>
        <w:t> </w:t>
      </w:r>
      <w:hyperlink r:id="rId6" w:tgtFrame="_blank" w:history="1">
        <w:r w:rsidRPr="000B411E">
          <w:rPr>
            <w:bCs/>
            <w:sz w:val="26"/>
            <w:szCs w:val="26"/>
            <w:shd w:val="clear" w:color="auto" w:fill="FFFFFF"/>
          </w:rPr>
          <w:t>Quỹ hưu trí</w:t>
        </w:r>
      </w:hyperlink>
      <w:r w:rsidRPr="000B411E">
        <w:rPr>
          <w:bCs/>
          <w:sz w:val="26"/>
          <w:szCs w:val="26"/>
          <w:shd w:val="clear" w:color="auto" w:fill="FFFFFF"/>
        </w:rPr>
        <w:t> là một phần quan trọng trong hệ thống </w:t>
      </w:r>
      <w:hyperlink r:id="rId7" w:tgtFrame="_blank" w:history="1">
        <w:r w:rsidRPr="000B411E">
          <w:rPr>
            <w:bCs/>
            <w:sz w:val="26"/>
            <w:szCs w:val="26"/>
            <w:shd w:val="clear" w:color="auto" w:fill="FFFFFF"/>
          </w:rPr>
          <w:t>an sinh xã hội</w:t>
        </w:r>
      </w:hyperlink>
      <w:r w:rsidRPr="000B411E">
        <w:rPr>
          <w:bCs/>
          <w:sz w:val="26"/>
          <w:szCs w:val="26"/>
          <w:shd w:val="clear" w:color="auto" w:fill="FFFFFF"/>
        </w:rPr>
        <w:t> của các quốc gia. Các Quỹ hưu trí là một dạng nhà đầu tư có tổ chức, tiến hành thu, tập hợp và đầu tư các khoản đóng góp của người sử dụng lao động và người lao động để phục vụ cho các lợi ích khi nghỉ hưu của người lao động".</w:t>
      </w:r>
      <w:r w:rsidRPr="000B411E">
        <w:rPr>
          <w:b/>
          <w:bCs/>
          <w:sz w:val="26"/>
          <w:szCs w:val="26"/>
          <w:shd w:val="clear" w:color="auto" w:fill="FFFFFF"/>
        </w:rPr>
        <w:t xml:space="preserve"> </w:t>
      </w:r>
      <w:r w:rsidRPr="000B411E">
        <w:rPr>
          <w:sz w:val="26"/>
          <w:szCs w:val="26"/>
          <w:shd w:val="clear" w:color="auto" w:fill="FFFFFF"/>
        </w:rPr>
        <w:t>  </w:t>
      </w:r>
      <w:hyperlink r:id="rId8" w:tgtFrame="_blank" w:history="1">
        <w:r w:rsidR="005340A1" w:rsidRPr="000B411E">
          <w:rPr>
            <w:sz w:val="26"/>
            <w:szCs w:val="26"/>
            <w:shd w:val="clear" w:color="auto" w:fill="FFFFFF"/>
          </w:rPr>
          <w:t>Q</w:t>
        </w:r>
        <w:r w:rsidRPr="000B411E">
          <w:rPr>
            <w:sz w:val="26"/>
            <w:szCs w:val="26"/>
            <w:shd w:val="clear" w:color="auto" w:fill="FFFFFF"/>
          </w:rPr>
          <w:t>uỹ hưu trí</w:t>
        </w:r>
      </w:hyperlink>
      <w:r w:rsidRPr="000B411E">
        <w:rPr>
          <w:sz w:val="26"/>
          <w:szCs w:val="26"/>
          <w:shd w:val="clear" w:color="auto" w:fill="FFFFFF"/>
        </w:rPr>
        <w:t> cho phép các cá nhân tích lũy các khoản tiết kiệm của mình trong suốt thời gian làm việc nhằm đảm bảo cho những nhu cầu tiêu dùng khi về hưu dưới dạng chi trả một khoản tiền trọn gói, hoặc những khoản tiền cố định hàng tháng. Ngoài ra, các quỹ hưu trí còn tạo nguồn vốn cho những người/tổ chức có nhu cầu như các doanh nghiệp, các hộ gia đình và Chính phủ dưới dạng các khoản đầu tư hoặc tiêu dùng.</w:t>
      </w:r>
      <w:r w:rsidR="00510ED8" w:rsidRPr="000B411E">
        <w:rPr>
          <w:sz w:val="26"/>
          <w:szCs w:val="26"/>
          <w:shd w:val="clear" w:color="auto" w:fill="FFFFFF"/>
        </w:rPr>
        <w:t xml:space="preserve"> </w:t>
      </w:r>
      <w:r w:rsidR="00510ED8" w:rsidRPr="000B411E">
        <w:rPr>
          <w:color w:val="000000"/>
          <w:sz w:val="26"/>
          <w:szCs w:val="26"/>
          <w:shd w:val="clear" w:color="auto" w:fill="FFFFFF"/>
        </w:rPr>
        <w:t xml:space="preserve">Một cuộc điều tra ý kiến của những người trưởng thành ở Mỹ về sự hối tiếc liên quan đến vấn </w:t>
      </w:r>
      <w:r w:rsidR="00510ED8" w:rsidRPr="00471D0E">
        <w:rPr>
          <w:sz w:val="26"/>
          <w:szCs w:val="26"/>
          <w:shd w:val="clear" w:color="auto" w:fill="FFFFFF"/>
        </w:rPr>
        <w:t>đề </w:t>
      </w:r>
      <w:hyperlink r:id="rId9" w:tgtFrame="_blank" w:tooltip="tài chính" w:history="1">
        <w:r w:rsidR="00510ED8" w:rsidRPr="00471D0E">
          <w:rPr>
            <w:sz w:val="26"/>
            <w:szCs w:val="26"/>
            <w:bdr w:val="none" w:sz="0" w:space="0" w:color="auto" w:frame="1"/>
            <w:shd w:val="clear" w:color="auto" w:fill="FFFFFF"/>
          </w:rPr>
          <w:t>tài chính</w:t>
        </w:r>
      </w:hyperlink>
      <w:r w:rsidR="00510ED8" w:rsidRPr="00471D0E">
        <w:rPr>
          <w:sz w:val="26"/>
          <w:szCs w:val="26"/>
          <w:shd w:val="clear" w:color="auto" w:fill="FFFFFF"/>
        </w:rPr>
        <w:t> được diễn ra trên trang web Bankrate. Dựa trên số liệu mới nhất thống kê được, không </w:t>
      </w:r>
      <w:hyperlink r:id="rId10" w:tgtFrame="_blank" w:tooltip="tiết kiệm" w:history="1">
        <w:r w:rsidR="00510ED8" w:rsidRPr="00471D0E">
          <w:rPr>
            <w:sz w:val="26"/>
            <w:szCs w:val="26"/>
            <w:bdr w:val="none" w:sz="0" w:space="0" w:color="auto" w:frame="1"/>
            <w:shd w:val="clear" w:color="auto" w:fill="FFFFFF"/>
          </w:rPr>
          <w:t>tiết kiệm</w:t>
        </w:r>
      </w:hyperlink>
      <w:r w:rsidR="00510ED8" w:rsidRPr="00471D0E">
        <w:rPr>
          <w:sz w:val="26"/>
          <w:szCs w:val="26"/>
          <w:shd w:val="clear" w:color="auto" w:fill="FFFFFF"/>
        </w:rPr>
        <w:t xml:space="preserve"> đủ </w:t>
      </w:r>
      <w:r w:rsidR="00510ED8" w:rsidRPr="000B411E">
        <w:rPr>
          <w:color w:val="000000"/>
          <w:sz w:val="26"/>
          <w:szCs w:val="26"/>
          <w:shd w:val="clear" w:color="auto" w:fill="FFFFFF"/>
        </w:rPr>
        <w:t>số tiền cho quãng thời gian nghỉ hưu chiếm tỷ lệ cao nhất. Không tiết kiệm đủ tiền cho dành cho những trường hợp khẩn cấp đứng thứ hai.</w:t>
      </w:r>
      <w:r w:rsidR="00510ED8" w:rsidRPr="000B411E">
        <w:rPr>
          <w:color w:val="000000"/>
          <w:sz w:val="26"/>
          <w:szCs w:val="26"/>
        </w:rPr>
        <w:t>Người Mỹ không chỉ thiếu tiền tiết kiệm hưu trí mà họ còn không có thói quen dành dụm tiền cho giai đoạn túng thiếu, khó khăn. Cuộc khảo sát cho thấy rằng ở thời điểm trước mắt, hầu hết những người trưởng thành không có đủ tiền trong một tài khoản tiết kiệm để giúp họ đối mặt với những biến cố trong cuộc sống như nợ nần mất việc làm hay vấn đề sức khỏe.</w:t>
      </w:r>
    </w:p>
    <w:p w:rsidR="005A42A5" w:rsidRPr="003C049A" w:rsidRDefault="00510ED8" w:rsidP="003C049A">
      <w:pPr>
        <w:pStyle w:val="NormalWeb"/>
        <w:shd w:val="clear" w:color="auto" w:fill="FFFFFF"/>
        <w:spacing w:before="0" w:beforeAutospacing="0" w:after="0" w:afterAutospacing="0" w:line="360" w:lineRule="auto"/>
        <w:jc w:val="both"/>
        <w:rPr>
          <w:color w:val="000000"/>
          <w:sz w:val="26"/>
          <w:szCs w:val="26"/>
        </w:rPr>
      </w:pPr>
      <w:r w:rsidRPr="000B411E">
        <w:rPr>
          <w:color w:val="000000"/>
          <w:sz w:val="26"/>
          <w:szCs w:val="26"/>
        </w:rPr>
        <w:t xml:space="preserve">Ngay cả khi đã có những khoản nợ, bạn cũng nên ưu tiên đóng góp cho một quỹ dự phòng khẩn cấp, vì nhờ đó, bạn có thể đảm bảo cuộc sống bình thường khi có chuyện bất ngờ xảy ra. Xây dựng một quỹ khẩn cấp vững chắc trước khi đầu tư vào các mục tiêu tài </w:t>
      </w:r>
      <w:r w:rsidRPr="000B411E">
        <w:rPr>
          <w:color w:val="000000"/>
          <w:sz w:val="26"/>
          <w:szCs w:val="26"/>
        </w:rPr>
        <w:lastRenderedPageBreak/>
        <w:t xml:space="preserve">chính khác, chẳng hạn như trả hết nợ, là điều rất quan trọng bởi vì nó ngăn cản những va chạm không mong đợi trên hành trình cuộc đời của mỗi người. </w:t>
      </w:r>
      <w:r w:rsidRPr="000B411E">
        <w:rPr>
          <w:color w:val="000000"/>
          <w:sz w:val="26"/>
          <w:szCs w:val="26"/>
          <w:shd w:val="clear" w:color="auto" w:fill="FFFFFF"/>
        </w:rPr>
        <w:t>Các chuyên gia nhấn mạnh rằng  nên bắt đầu tiết kiệm ngay bây giờ - càng nhiều càng tốt, càng sớm càng có lợi. Do đó các công ty cũng đưa ra các giải pháp nhằm thành lập và quản lý chi phí liên quan đến quỹ hưu trí nhằm tạo ra nguồn vốn cho doanh nghiệp và đảm bảo lợi ích cho người lao động.</w:t>
      </w:r>
    </w:p>
    <w:p w:rsidR="005A42A5" w:rsidRPr="00A4187E" w:rsidRDefault="005A42A5" w:rsidP="005A42A5">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6"/>
          <w:szCs w:val="26"/>
        </w:rPr>
      </w:pPr>
      <w:r w:rsidRPr="00A4187E">
        <w:rPr>
          <w:rFonts w:ascii="Times New Roman" w:eastAsia="Times New Roman" w:hAnsi="Times New Roman" w:cs="Times New Roman"/>
          <w:b/>
          <w:sz w:val="26"/>
          <w:szCs w:val="26"/>
        </w:rPr>
        <w:t xml:space="preserve">Chọn lựa các giải pháp quản lý chi phí hưu trí  phù hợp </w:t>
      </w:r>
    </w:p>
    <w:p w:rsidR="005A42A5" w:rsidRPr="00471D0E" w:rsidRDefault="001920FD" w:rsidP="005340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563" w:firstLine="927"/>
        <w:rPr>
          <w:rFonts w:ascii="Times New Roman" w:hAnsi="Times New Roman" w:cs="Times New Roman"/>
          <w:sz w:val="26"/>
          <w:szCs w:val="26"/>
        </w:rPr>
      </w:pPr>
      <w:r w:rsidRPr="000B411E">
        <w:rPr>
          <w:rFonts w:ascii="Times New Roman" w:hAnsi="Times New Roman" w:cs="Times New Roman"/>
          <w:sz w:val="26"/>
          <w:szCs w:val="26"/>
          <w:lang w:val="vi-VN"/>
        </w:rPr>
        <w:t xml:space="preserve">Người sử dụng lao động có thể chọn nhiều </w:t>
      </w:r>
      <w:r w:rsidR="005340A1" w:rsidRPr="000B411E">
        <w:rPr>
          <w:rFonts w:ascii="Times New Roman" w:hAnsi="Times New Roman" w:cs="Times New Roman"/>
          <w:sz w:val="26"/>
          <w:szCs w:val="26"/>
        </w:rPr>
        <w:t>biện p</w:t>
      </w:r>
      <w:r w:rsidR="00471D0E">
        <w:rPr>
          <w:rFonts w:ascii="Times New Roman" w:hAnsi="Times New Roman" w:cs="Times New Roman"/>
          <w:sz w:val="26"/>
          <w:szCs w:val="26"/>
        </w:rPr>
        <w:t>h</w:t>
      </w:r>
      <w:r w:rsidR="005340A1" w:rsidRPr="000B411E">
        <w:rPr>
          <w:rFonts w:ascii="Times New Roman" w:hAnsi="Times New Roman" w:cs="Times New Roman"/>
          <w:sz w:val="26"/>
          <w:szCs w:val="26"/>
        </w:rPr>
        <w:t>áp đẻ</w:t>
      </w:r>
      <w:r w:rsidRPr="000B411E">
        <w:rPr>
          <w:rFonts w:ascii="Times New Roman" w:hAnsi="Times New Roman" w:cs="Times New Roman"/>
          <w:sz w:val="26"/>
          <w:szCs w:val="26"/>
          <w:lang w:val="vi-VN"/>
        </w:rPr>
        <w:t xml:space="preserve"> tránh rủi ro hoặc giảm rủi ro trong các giai đoạn dựa trên</w:t>
      </w:r>
      <w:r w:rsidR="005340A1" w:rsidRPr="000B411E">
        <w:rPr>
          <w:rFonts w:ascii="Times New Roman" w:hAnsi="Times New Roman" w:cs="Times New Roman"/>
          <w:sz w:val="26"/>
          <w:szCs w:val="26"/>
        </w:rPr>
        <w:t xml:space="preserve">  các </w:t>
      </w:r>
      <w:r w:rsidRPr="000B411E">
        <w:rPr>
          <w:rFonts w:ascii="Times New Roman" w:hAnsi="Times New Roman" w:cs="Times New Roman"/>
          <w:sz w:val="26"/>
          <w:szCs w:val="26"/>
          <w:lang w:val="vi-VN"/>
        </w:rPr>
        <w:t>tác nhân kinh tế hoặc tính khả thi về hành chính.</w:t>
      </w:r>
      <w:r w:rsidR="00471D0E">
        <w:rPr>
          <w:rFonts w:ascii="Times New Roman" w:hAnsi="Times New Roman" w:cs="Times New Roman"/>
          <w:sz w:val="26"/>
          <w:szCs w:val="26"/>
        </w:rPr>
        <w:t xml:space="preserve"> Tại Mỹ các công ty thường có các giải pháp như sau:</w:t>
      </w:r>
    </w:p>
    <w:p w:rsidR="005A42A5" w:rsidRPr="000B411E" w:rsidRDefault="005A42A5" w:rsidP="005A42A5">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63"/>
        <w:rPr>
          <w:rFonts w:ascii="Times New Roman" w:eastAsia="Times New Roman" w:hAnsi="Times New Roman" w:cs="Times New Roman"/>
          <w:sz w:val="26"/>
          <w:szCs w:val="26"/>
        </w:rPr>
      </w:pPr>
      <w:r w:rsidRPr="000B411E">
        <w:rPr>
          <w:rFonts w:ascii="Times New Roman" w:hAnsi="Times New Roman" w:cs="Times New Roman"/>
          <w:sz w:val="26"/>
          <w:szCs w:val="26"/>
        </w:rPr>
        <w:t>Giải pháp về lập kế hoạch</w:t>
      </w:r>
    </w:p>
    <w:p w:rsidR="001920FD" w:rsidRPr="000B411E" w:rsidRDefault="001920FD" w:rsidP="005A42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63"/>
        <w:rPr>
          <w:rFonts w:ascii="Times New Roman" w:eastAsia="Times New Roman" w:hAnsi="Times New Roman" w:cs="Times New Roman"/>
          <w:sz w:val="26"/>
          <w:szCs w:val="26"/>
        </w:rPr>
      </w:pPr>
      <w:r w:rsidRPr="000B411E">
        <w:rPr>
          <w:rFonts w:ascii="Times New Roman" w:hAnsi="Times New Roman" w:cs="Times New Roman"/>
          <w:sz w:val="26"/>
          <w:szCs w:val="26"/>
          <w:lang w:val="vi-VN"/>
        </w:rPr>
        <w:t xml:space="preserve"> </w:t>
      </w:r>
      <w:r w:rsidR="005340A1" w:rsidRPr="000B411E">
        <w:rPr>
          <w:rFonts w:ascii="Times New Roman" w:hAnsi="Times New Roman" w:cs="Times New Roman"/>
          <w:sz w:val="26"/>
          <w:szCs w:val="26"/>
        </w:rPr>
        <w:t xml:space="preserve">Giải pháp quản lý phù </w:t>
      </w:r>
      <w:r w:rsidR="005A42A5" w:rsidRPr="000B411E">
        <w:rPr>
          <w:rFonts w:ascii="Times New Roman" w:hAnsi="Times New Roman" w:cs="Times New Roman"/>
          <w:sz w:val="26"/>
          <w:szCs w:val="26"/>
        </w:rPr>
        <w:t xml:space="preserve">hợp </w:t>
      </w:r>
      <w:r w:rsidR="005340A1" w:rsidRPr="000B411E">
        <w:rPr>
          <w:rFonts w:ascii="Times New Roman" w:hAnsi="Times New Roman" w:cs="Times New Roman"/>
          <w:sz w:val="26"/>
          <w:szCs w:val="26"/>
        </w:rPr>
        <w:t xml:space="preserve"> thường được các công ty chọn lựa đó là t</w:t>
      </w:r>
      <w:r w:rsidRPr="000B411E">
        <w:rPr>
          <w:rFonts w:ascii="Times New Roman" w:hAnsi="Times New Roman" w:cs="Times New Roman"/>
          <w:sz w:val="26"/>
          <w:szCs w:val="26"/>
          <w:lang w:val="vi-VN"/>
        </w:rPr>
        <w:t>ạo một kế hoạch hành động có thể</w:t>
      </w:r>
      <w:r w:rsidR="005340A1" w:rsidRPr="000B411E">
        <w:rPr>
          <w:rFonts w:ascii="Times New Roman" w:hAnsi="Times New Roman" w:cs="Times New Roman"/>
          <w:sz w:val="26"/>
          <w:szCs w:val="26"/>
        </w:rPr>
        <w:t xml:space="preserve"> </w:t>
      </w:r>
      <w:r w:rsidRPr="000B411E">
        <w:rPr>
          <w:rFonts w:ascii="Times New Roman" w:hAnsi="Times New Roman" w:cs="Times New Roman"/>
          <w:sz w:val="26"/>
          <w:szCs w:val="26"/>
          <w:lang w:val="vi-VN"/>
        </w:rPr>
        <w:t xml:space="preserve">được thực hiện </w:t>
      </w:r>
      <w:r w:rsidR="005340A1" w:rsidRPr="000B411E">
        <w:rPr>
          <w:rFonts w:ascii="Times New Roman" w:hAnsi="Times New Roman" w:cs="Times New Roman"/>
          <w:sz w:val="26"/>
          <w:szCs w:val="26"/>
        </w:rPr>
        <w:t xml:space="preserve">dựa trên những </w:t>
      </w:r>
      <w:r w:rsidRPr="000B411E">
        <w:rPr>
          <w:rFonts w:ascii="Times New Roman" w:hAnsi="Times New Roman" w:cs="Times New Roman"/>
          <w:sz w:val="26"/>
          <w:szCs w:val="26"/>
          <w:lang w:val="vi-VN"/>
        </w:rPr>
        <w:t xml:space="preserve"> cân nhắc, bao gồm:</w:t>
      </w:r>
    </w:p>
    <w:p w:rsidR="001920FD" w:rsidRPr="000B411E" w:rsidRDefault="001920FD" w:rsidP="005340A1">
      <w:pPr>
        <w:pStyle w:val="HTMLPreformatted"/>
        <w:shd w:val="clear" w:color="auto" w:fill="FFFFFF"/>
        <w:spacing w:line="360" w:lineRule="auto"/>
        <w:rPr>
          <w:rFonts w:ascii="Times New Roman" w:hAnsi="Times New Roman" w:cs="Times New Roman"/>
          <w:sz w:val="26"/>
          <w:szCs w:val="26"/>
          <w:lang w:val="vi-VN"/>
        </w:rPr>
      </w:pPr>
      <w:r w:rsidRPr="000B411E">
        <w:rPr>
          <w:rFonts w:ascii="Times New Roman" w:hAnsi="Times New Roman" w:cs="Times New Roman"/>
          <w:sz w:val="26"/>
          <w:szCs w:val="26"/>
          <w:lang w:val="vi-VN"/>
        </w:rPr>
        <w:sym w:font="Symbol" w:char="F0B7"/>
      </w:r>
      <w:r w:rsidRPr="000B411E">
        <w:rPr>
          <w:rFonts w:ascii="Times New Roman" w:hAnsi="Times New Roman" w:cs="Times New Roman"/>
          <w:sz w:val="26"/>
          <w:szCs w:val="26"/>
          <w:lang w:val="vi-VN"/>
        </w:rPr>
        <w:t xml:space="preserve"> Tổng chi phí duy trì kế hoạch lương hưu, bao gồm</w:t>
      </w:r>
      <w:r w:rsidR="005340A1" w:rsidRPr="000B411E">
        <w:rPr>
          <w:rFonts w:ascii="Times New Roman" w:hAnsi="Times New Roman" w:cs="Times New Roman"/>
          <w:sz w:val="26"/>
          <w:szCs w:val="26"/>
        </w:rPr>
        <w:t xml:space="preserve"> chi phí </w:t>
      </w:r>
      <w:r w:rsidRPr="000B411E">
        <w:rPr>
          <w:rFonts w:ascii="Times New Roman" w:hAnsi="Times New Roman" w:cs="Times New Roman"/>
          <w:sz w:val="26"/>
          <w:szCs w:val="26"/>
          <w:lang w:val="vi-VN"/>
        </w:rPr>
        <w:t xml:space="preserve"> hành chính </w:t>
      </w:r>
      <w:r w:rsidR="005340A1" w:rsidRPr="000B411E">
        <w:rPr>
          <w:rFonts w:ascii="Times New Roman" w:hAnsi="Times New Roman" w:cs="Times New Roman"/>
          <w:sz w:val="26"/>
          <w:szCs w:val="26"/>
        </w:rPr>
        <w:t xml:space="preserve"> </w:t>
      </w:r>
      <w:r w:rsidRPr="000B411E">
        <w:rPr>
          <w:rFonts w:ascii="Times New Roman" w:hAnsi="Times New Roman" w:cs="Times New Roman"/>
          <w:sz w:val="26"/>
          <w:szCs w:val="26"/>
          <w:lang w:val="vi-VN"/>
        </w:rPr>
        <w:t xml:space="preserve">chi phí đầu tư và phí bảo hiểm </w:t>
      </w:r>
      <w:r w:rsidR="005340A1" w:rsidRPr="000B411E">
        <w:rPr>
          <w:rFonts w:ascii="Times New Roman" w:hAnsi="Times New Roman" w:cs="Times New Roman"/>
          <w:sz w:val="26"/>
          <w:szCs w:val="26"/>
        </w:rPr>
        <w:t>?</w:t>
      </w:r>
    </w:p>
    <w:p w:rsidR="001920FD" w:rsidRPr="000B411E" w:rsidRDefault="001920FD" w:rsidP="005340A1">
      <w:pPr>
        <w:pStyle w:val="HTMLPreformatted"/>
        <w:shd w:val="clear" w:color="auto" w:fill="FFFFFF"/>
        <w:spacing w:line="360" w:lineRule="auto"/>
        <w:rPr>
          <w:rFonts w:ascii="Times New Roman" w:hAnsi="Times New Roman" w:cs="Times New Roman"/>
          <w:sz w:val="26"/>
          <w:szCs w:val="26"/>
        </w:rPr>
      </w:pPr>
      <w:r w:rsidRPr="000B411E">
        <w:rPr>
          <w:rFonts w:ascii="Times New Roman" w:hAnsi="Times New Roman" w:cs="Times New Roman"/>
          <w:sz w:val="26"/>
          <w:szCs w:val="26"/>
          <w:lang w:val="vi-VN"/>
        </w:rPr>
        <w:sym w:font="Symbol" w:char="F0B7"/>
      </w:r>
      <w:r w:rsidRPr="000B411E">
        <w:rPr>
          <w:rFonts w:ascii="Times New Roman" w:hAnsi="Times New Roman" w:cs="Times New Roman"/>
          <w:sz w:val="26"/>
          <w:szCs w:val="26"/>
          <w:lang w:val="vi-VN"/>
        </w:rPr>
        <w:t xml:space="preserve"> Những giải pháp t</w:t>
      </w:r>
      <w:r w:rsidR="005340A1" w:rsidRPr="000B411E">
        <w:rPr>
          <w:rFonts w:ascii="Times New Roman" w:hAnsi="Times New Roman" w:cs="Times New Roman"/>
          <w:sz w:val="26"/>
          <w:szCs w:val="26"/>
          <w:lang w:val="vi-VN"/>
        </w:rPr>
        <w:t xml:space="preserve">hay thế nào sẽ giảm rủi ro với </w:t>
      </w:r>
      <w:r w:rsidR="005340A1" w:rsidRPr="000B411E">
        <w:rPr>
          <w:rFonts w:ascii="Times New Roman" w:hAnsi="Times New Roman" w:cs="Times New Roman"/>
          <w:sz w:val="26"/>
          <w:szCs w:val="26"/>
        </w:rPr>
        <w:t xml:space="preserve"> việc đầu tư mang lại nhiều lợi nhuận?</w:t>
      </w:r>
    </w:p>
    <w:p w:rsidR="001920FD" w:rsidRPr="000B411E" w:rsidRDefault="001920FD" w:rsidP="005340A1">
      <w:pPr>
        <w:pStyle w:val="HTMLPreformatted"/>
        <w:shd w:val="clear" w:color="auto" w:fill="FFFFFF"/>
        <w:spacing w:line="360" w:lineRule="auto"/>
        <w:rPr>
          <w:rFonts w:ascii="Times New Roman" w:hAnsi="Times New Roman" w:cs="Times New Roman"/>
          <w:sz w:val="26"/>
          <w:szCs w:val="26"/>
          <w:lang w:val="vi-VN"/>
        </w:rPr>
      </w:pPr>
      <w:r w:rsidRPr="000B411E">
        <w:rPr>
          <w:rFonts w:ascii="Times New Roman" w:hAnsi="Times New Roman" w:cs="Times New Roman"/>
          <w:sz w:val="26"/>
          <w:szCs w:val="26"/>
          <w:lang w:val="vi-VN"/>
        </w:rPr>
        <w:sym w:font="Symbol" w:char="F0B7"/>
      </w:r>
      <w:r w:rsidRPr="000B411E">
        <w:rPr>
          <w:rFonts w:ascii="Times New Roman" w:hAnsi="Times New Roman" w:cs="Times New Roman"/>
          <w:sz w:val="26"/>
          <w:szCs w:val="26"/>
          <w:lang w:val="vi-VN"/>
        </w:rPr>
        <w:t xml:space="preserve"> Tác động tài chính của các chiến lược thay thế là gì đối với việc tài trợ tiền mặt và</w:t>
      </w:r>
    </w:p>
    <w:p w:rsidR="001920FD" w:rsidRPr="000B411E" w:rsidRDefault="001920FD" w:rsidP="005340A1">
      <w:pPr>
        <w:pStyle w:val="HTMLPreformatted"/>
        <w:shd w:val="clear" w:color="auto" w:fill="FFFFFF"/>
        <w:spacing w:line="360" w:lineRule="auto"/>
        <w:rPr>
          <w:rFonts w:ascii="Times New Roman" w:hAnsi="Times New Roman" w:cs="Times New Roman"/>
          <w:sz w:val="26"/>
          <w:szCs w:val="26"/>
          <w:lang w:val="vi-VN"/>
        </w:rPr>
      </w:pPr>
      <w:r w:rsidRPr="000B411E">
        <w:rPr>
          <w:rFonts w:ascii="Times New Roman" w:hAnsi="Times New Roman" w:cs="Times New Roman"/>
          <w:sz w:val="26"/>
          <w:szCs w:val="26"/>
          <w:lang w:val="vi-VN"/>
        </w:rPr>
        <w:t>chi phí báo cáo tài chính?</w:t>
      </w:r>
    </w:p>
    <w:p w:rsidR="001920FD" w:rsidRPr="000B411E" w:rsidRDefault="001920FD" w:rsidP="005340A1">
      <w:pPr>
        <w:pStyle w:val="HTMLPreformatted"/>
        <w:shd w:val="clear" w:color="auto" w:fill="FFFFFF"/>
        <w:spacing w:line="360" w:lineRule="auto"/>
        <w:rPr>
          <w:rFonts w:ascii="Times New Roman" w:hAnsi="Times New Roman" w:cs="Times New Roman"/>
          <w:sz w:val="26"/>
          <w:szCs w:val="26"/>
        </w:rPr>
      </w:pPr>
      <w:r w:rsidRPr="000B411E">
        <w:rPr>
          <w:rFonts w:ascii="Times New Roman" w:hAnsi="Times New Roman" w:cs="Times New Roman"/>
          <w:sz w:val="26"/>
          <w:szCs w:val="26"/>
          <w:lang w:val="vi-VN"/>
        </w:rPr>
        <w:sym w:font="Symbol" w:char="F0B7"/>
      </w:r>
      <w:r w:rsidRPr="000B411E">
        <w:rPr>
          <w:rFonts w:ascii="Times New Roman" w:hAnsi="Times New Roman" w:cs="Times New Roman"/>
          <w:sz w:val="26"/>
          <w:szCs w:val="26"/>
          <w:lang w:val="vi-VN"/>
        </w:rPr>
        <w:t xml:space="preserve"> Các tác động kế toán tài chính </w:t>
      </w:r>
      <w:r w:rsidR="005340A1" w:rsidRPr="000B411E">
        <w:rPr>
          <w:rFonts w:ascii="Times New Roman" w:hAnsi="Times New Roman" w:cs="Times New Roman"/>
          <w:sz w:val="26"/>
          <w:szCs w:val="26"/>
        </w:rPr>
        <w:t xml:space="preserve"> liên quan đến tiềm năng ở tương lai và sự </w:t>
      </w:r>
      <w:r w:rsidR="005A42A5" w:rsidRPr="000B411E">
        <w:rPr>
          <w:rFonts w:ascii="Times New Roman" w:hAnsi="Times New Roman" w:cs="Times New Roman"/>
          <w:sz w:val="26"/>
          <w:szCs w:val="26"/>
        </w:rPr>
        <w:t>thất bại trong quá khứ?</w:t>
      </w:r>
    </w:p>
    <w:p w:rsidR="001920FD" w:rsidRPr="000B411E" w:rsidRDefault="001920FD" w:rsidP="005340A1">
      <w:pPr>
        <w:pStyle w:val="HTMLPreformatted"/>
        <w:shd w:val="clear" w:color="auto" w:fill="FFFFFF"/>
        <w:spacing w:line="360" w:lineRule="auto"/>
        <w:rPr>
          <w:rFonts w:ascii="Times New Roman" w:hAnsi="Times New Roman" w:cs="Times New Roman"/>
          <w:sz w:val="26"/>
          <w:szCs w:val="26"/>
          <w:lang w:val="vi-VN"/>
        </w:rPr>
      </w:pPr>
      <w:r w:rsidRPr="000B411E">
        <w:rPr>
          <w:rFonts w:ascii="Times New Roman" w:hAnsi="Times New Roman" w:cs="Times New Roman"/>
          <w:sz w:val="26"/>
          <w:szCs w:val="26"/>
          <w:lang w:val="vi-VN"/>
        </w:rPr>
        <w:sym w:font="Symbol" w:char="F0B7"/>
      </w:r>
      <w:r w:rsidRPr="000B411E">
        <w:rPr>
          <w:rFonts w:ascii="Times New Roman" w:hAnsi="Times New Roman" w:cs="Times New Roman"/>
          <w:sz w:val="26"/>
          <w:szCs w:val="26"/>
          <w:lang w:val="vi-VN"/>
        </w:rPr>
        <w:t xml:space="preserve"> Dữ liệu tốt có sẵn cho tất cả người thụ hưởng (ví dụ: thông tin liên hệ, là họ hay</w:t>
      </w:r>
    </w:p>
    <w:p w:rsidR="001920FD" w:rsidRPr="000B411E" w:rsidRDefault="001920FD" w:rsidP="005340A1">
      <w:pPr>
        <w:pStyle w:val="HTMLPreformatted"/>
        <w:shd w:val="clear" w:color="auto" w:fill="FFFFFF"/>
        <w:spacing w:line="360" w:lineRule="auto"/>
        <w:rPr>
          <w:rFonts w:ascii="Times New Roman" w:hAnsi="Times New Roman" w:cs="Times New Roman"/>
          <w:sz w:val="26"/>
          <w:szCs w:val="26"/>
        </w:rPr>
      </w:pPr>
      <w:r w:rsidRPr="000B411E">
        <w:rPr>
          <w:rFonts w:ascii="Times New Roman" w:hAnsi="Times New Roman" w:cs="Times New Roman"/>
          <w:sz w:val="26"/>
          <w:szCs w:val="26"/>
          <w:lang w:val="vi-VN"/>
        </w:rPr>
        <w:t>vợ chồng của họ vẫn còn sống, vv)?</w:t>
      </w:r>
    </w:p>
    <w:p w:rsidR="005A42A5" w:rsidRPr="000B411E" w:rsidRDefault="005A42A5" w:rsidP="005A42A5">
      <w:pPr>
        <w:pStyle w:val="HTMLPreformatted"/>
        <w:shd w:val="clear" w:color="auto" w:fill="FFFFFF"/>
        <w:spacing w:line="360" w:lineRule="auto"/>
        <w:rPr>
          <w:rFonts w:ascii="Times New Roman" w:hAnsi="Times New Roman" w:cs="Times New Roman"/>
          <w:sz w:val="26"/>
          <w:szCs w:val="26"/>
          <w:lang w:val="vi-VN"/>
        </w:rPr>
      </w:pPr>
      <w:r w:rsidRPr="000B411E">
        <w:rPr>
          <w:rFonts w:ascii="Times New Roman" w:hAnsi="Times New Roman" w:cs="Times New Roman"/>
          <w:sz w:val="26"/>
          <w:szCs w:val="26"/>
        </w:rPr>
        <w:t>Vệc p</w:t>
      </w:r>
      <w:r w:rsidRPr="000B411E">
        <w:rPr>
          <w:rFonts w:ascii="Times New Roman" w:hAnsi="Times New Roman" w:cs="Times New Roman"/>
          <w:sz w:val="26"/>
          <w:szCs w:val="26"/>
          <w:lang w:val="vi-VN"/>
        </w:rPr>
        <w:t xml:space="preserve">hát triển và kiểm tra kế hoạch </w:t>
      </w:r>
      <w:r w:rsidRPr="000B411E">
        <w:rPr>
          <w:rFonts w:ascii="Times New Roman" w:hAnsi="Times New Roman" w:cs="Times New Roman"/>
          <w:sz w:val="26"/>
          <w:szCs w:val="26"/>
        </w:rPr>
        <w:t xml:space="preserve"> nhằm </w:t>
      </w:r>
      <w:r w:rsidRPr="000B411E">
        <w:rPr>
          <w:rFonts w:ascii="Times New Roman" w:hAnsi="Times New Roman" w:cs="Times New Roman"/>
          <w:sz w:val="26"/>
          <w:szCs w:val="26"/>
          <w:lang w:val="vi-VN"/>
        </w:rPr>
        <w:t>giải quyết các cân nhắc này sẽ giúp bảo vệ</w:t>
      </w:r>
      <w:r w:rsidRPr="000B411E">
        <w:rPr>
          <w:rFonts w:ascii="Times New Roman" w:hAnsi="Times New Roman" w:cs="Times New Roman"/>
          <w:sz w:val="26"/>
          <w:szCs w:val="26"/>
        </w:rPr>
        <w:t xml:space="preserve"> </w:t>
      </w:r>
      <w:r w:rsidRPr="000B411E">
        <w:rPr>
          <w:rFonts w:ascii="Times New Roman" w:hAnsi="Times New Roman" w:cs="Times New Roman"/>
          <w:sz w:val="26"/>
          <w:szCs w:val="26"/>
          <w:lang w:val="vi-VN"/>
        </w:rPr>
        <w:t xml:space="preserve">người sử dụng lao động </w:t>
      </w:r>
      <w:r w:rsidRPr="000B411E">
        <w:rPr>
          <w:rFonts w:ascii="Times New Roman" w:hAnsi="Times New Roman" w:cs="Times New Roman"/>
          <w:sz w:val="26"/>
          <w:szCs w:val="26"/>
        </w:rPr>
        <w:t>đưa ra những quyết định sai lầm và</w:t>
      </w:r>
      <w:r w:rsidRPr="000B411E">
        <w:rPr>
          <w:rFonts w:ascii="Times New Roman" w:hAnsi="Times New Roman" w:cs="Times New Roman"/>
          <w:sz w:val="26"/>
          <w:szCs w:val="26"/>
          <w:lang w:val="vi-VN"/>
        </w:rPr>
        <w:t xml:space="preserve"> có thể</w:t>
      </w:r>
      <w:r w:rsidRPr="000B411E">
        <w:rPr>
          <w:rFonts w:ascii="Times New Roman" w:hAnsi="Times New Roman" w:cs="Times New Roman"/>
          <w:sz w:val="26"/>
          <w:szCs w:val="26"/>
        </w:rPr>
        <w:t xml:space="preserve"> nhận lại </w:t>
      </w:r>
      <w:r w:rsidRPr="000B411E">
        <w:rPr>
          <w:rFonts w:ascii="Times New Roman" w:hAnsi="Times New Roman" w:cs="Times New Roman"/>
          <w:sz w:val="26"/>
          <w:szCs w:val="26"/>
          <w:lang w:val="vi-VN"/>
        </w:rPr>
        <w:t xml:space="preserve"> hậu quả không mong muốn.</w:t>
      </w:r>
    </w:p>
    <w:p w:rsidR="001920FD" w:rsidRPr="000B411E" w:rsidRDefault="005A42A5" w:rsidP="005A42A5">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6"/>
          <w:szCs w:val="26"/>
        </w:rPr>
      </w:pPr>
      <w:r w:rsidRPr="000B411E">
        <w:rPr>
          <w:rFonts w:ascii="Times New Roman" w:eastAsia="Times New Roman" w:hAnsi="Times New Roman" w:cs="Times New Roman"/>
          <w:sz w:val="26"/>
          <w:szCs w:val="26"/>
        </w:rPr>
        <w:t>Giải pháp về việc chi trả</w:t>
      </w:r>
    </w:p>
    <w:p w:rsidR="005A42A5" w:rsidRPr="000B411E" w:rsidRDefault="005A42A5" w:rsidP="005A42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Times New Roman" w:eastAsia="Times New Roman" w:hAnsi="Times New Roman" w:cs="Times New Roman"/>
          <w:sz w:val="26"/>
          <w:szCs w:val="26"/>
        </w:rPr>
      </w:pPr>
      <w:r w:rsidRPr="000B411E">
        <w:rPr>
          <w:rFonts w:ascii="Times New Roman" w:hAnsi="Times New Roman" w:cs="Times New Roman"/>
          <w:sz w:val="26"/>
          <w:szCs w:val="26"/>
          <w:shd w:val="clear" w:color="auto" w:fill="FFFFFF"/>
        </w:rPr>
        <w:t xml:space="preserve">Bản chất hoạt động của quỹ hưu trí tự nguyện là người lao động và/hoặc doanh nghiệp sử dụng lao động đóng góp vào các tài khoản hưu trí cá nhân tại quỹ hưu trí để </w:t>
      </w:r>
      <w:r w:rsidRPr="000B411E">
        <w:rPr>
          <w:rFonts w:ascii="Times New Roman" w:hAnsi="Times New Roman" w:cs="Times New Roman"/>
          <w:sz w:val="26"/>
          <w:szCs w:val="26"/>
          <w:shd w:val="clear" w:color="auto" w:fill="FFFFFF"/>
        </w:rPr>
        <w:lastRenderedPageBreak/>
        <w:t>quỹ thực hiện đầu tư, trên cơ sở kết quả đầu tư quỹ hưu trí chi trả cho người lao động theo số tiền đóng góp và lợi nhuận do hoạt động đầu tư mang lại.</w:t>
      </w:r>
      <w:r w:rsidRPr="000B411E">
        <w:rPr>
          <w:rFonts w:ascii="Times New Roman" w:hAnsi="Times New Roman" w:cs="Times New Roman"/>
          <w:sz w:val="26"/>
          <w:szCs w:val="26"/>
        </w:rPr>
        <w:br/>
      </w:r>
      <w:r w:rsidRPr="000B411E">
        <w:rPr>
          <w:rFonts w:ascii="Times New Roman" w:hAnsi="Times New Roman" w:cs="Times New Roman"/>
          <w:sz w:val="26"/>
          <w:szCs w:val="26"/>
          <w:shd w:val="clear" w:color="auto" w:fill="FFFFFF"/>
        </w:rPr>
        <w:t>Nói cách khác, quỹ hưu trí tự nguyện là một loại sản phẩm tài chính mà người tham gia đóng góp tiền vào quỹ sẽ được nhận chi trả từ quỹ khi đến tuổi nghỉ hưu. Số tiền hưu trí mà mỗi cá nhân được hưởng phụ thuộc vào tổng số tiền đóng góp của chính mình và hiệu quả đầu tư của quỹ.</w:t>
      </w:r>
    </w:p>
    <w:p w:rsidR="005A42A5" w:rsidRPr="000B411E" w:rsidRDefault="005A42A5" w:rsidP="005A42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Times New Roman" w:hAnsi="Times New Roman" w:cs="Times New Roman"/>
          <w:sz w:val="26"/>
          <w:szCs w:val="26"/>
          <w:shd w:val="clear" w:color="auto" w:fill="FFFFFF"/>
        </w:rPr>
      </w:pPr>
      <w:r w:rsidRPr="000B411E">
        <w:rPr>
          <w:rFonts w:ascii="Times New Roman" w:hAnsi="Times New Roman" w:cs="Times New Roman"/>
          <w:sz w:val="26"/>
          <w:szCs w:val="26"/>
          <w:shd w:val="clear" w:color="auto" w:fill="FFFFFF"/>
        </w:rPr>
        <w:t>Doanh nghiệp sử dụng lao động đóng góp vào quỹ hưu trí cho người lao động của doanh nghiệp mình. Người lao động được hưởng toàn bộ quyền lợi từ khoản đóng góp của doanh nghiệp sử dụng lao động và kết quả đầu tư liên quan theo các điều khoản quy định tại văn bản thỏa thuận giữa người lao động và doanh nghiệp sử dụng lao động về việc tham gia quỹ hưu trí.</w:t>
      </w:r>
    </w:p>
    <w:p w:rsidR="00510ED8" w:rsidRPr="000B411E" w:rsidRDefault="00510ED8" w:rsidP="005A42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Times New Roman" w:hAnsi="Times New Roman" w:cs="Times New Roman"/>
          <w:sz w:val="26"/>
          <w:szCs w:val="26"/>
          <w:shd w:val="clear" w:color="auto" w:fill="FFFFFF"/>
        </w:rPr>
      </w:pPr>
      <w:r w:rsidRPr="000B411E">
        <w:rPr>
          <w:rFonts w:ascii="Times New Roman" w:hAnsi="Times New Roman" w:cs="Times New Roman"/>
          <w:sz w:val="26"/>
          <w:szCs w:val="26"/>
          <w:shd w:val="clear" w:color="auto" w:fill="FFFFFF"/>
        </w:rPr>
        <w:t>- Cắt giảm chi phí</w:t>
      </w:r>
    </w:p>
    <w:p w:rsidR="00510ED8" w:rsidRPr="000B411E" w:rsidRDefault="00510ED8" w:rsidP="005A42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Times New Roman" w:hAnsi="Times New Roman" w:cs="Times New Roman"/>
          <w:sz w:val="26"/>
          <w:szCs w:val="26"/>
          <w:shd w:val="clear" w:color="auto" w:fill="FFFFFF"/>
        </w:rPr>
      </w:pPr>
      <w:r w:rsidRPr="000B411E">
        <w:rPr>
          <w:rFonts w:ascii="Times New Roman" w:hAnsi="Times New Roman" w:cs="Times New Roman"/>
          <w:color w:val="000000"/>
          <w:sz w:val="26"/>
          <w:szCs w:val="26"/>
          <w:shd w:val="clear" w:color="auto" w:fill="FFFFFF"/>
        </w:rPr>
        <w:t>Để tìm ra những giải pháp nhằm giảm chi phí hàng ngày, mọi người nên xem xét việc cắt giảm hóa đơn chi tiêu hoặc ưu tiên loại bỏ những khoản nợ. Bên cạnh đó, với những người có khả năng đáp ứng thêm một công việc để nâng cao thu nhập, cho thuê phòng, bán các mặt hàng trực tuyến hay làm những công việc tự do là những công việc nổi bật.</w:t>
      </w:r>
    </w:p>
    <w:p w:rsidR="00510ED8" w:rsidRPr="00A4187E" w:rsidRDefault="00510ED8" w:rsidP="00510ED8">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6"/>
          <w:szCs w:val="26"/>
        </w:rPr>
      </w:pPr>
      <w:r w:rsidRPr="00A4187E">
        <w:rPr>
          <w:rFonts w:ascii="Times New Roman" w:eastAsia="Times New Roman" w:hAnsi="Times New Roman" w:cs="Times New Roman"/>
          <w:b/>
          <w:sz w:val="26"/>
          <w:szCs w:val="26"/>
        </w:rPr>
        <w:t>Kết luận</w:t>
      </w:r>
    </w:p>
    <w:p w:rsidR="00FE763A" w:rsidRPr="00471D0E" w:rsidRDefault="00A4187E" w:rsidP="00510E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Times New Roman" w:hAnsi="Times New Roman" w:cs="Times New Roman"/>
          <w:sz w:val="26"/>
          <w:szCs w:val="26"/>
        </w:rPr>
      </w:pPr>
      <w:r>
        <w:rPr>
          <w:rFonts w:ascii="Times New Roman" w:hAnsi="Times New Roman" w:cs="Times New Roman"/>
          <w:color w:val="333333"/>
          <w:sz w:val="26"/>
          <w:szCs w:val="26"/>
        </w:rPr>
        <w:tab/>
      </w:r>
      <w:r w:rsidR="00510ED8" w:rsidRPr="00471D0E">
        <w:rPr>
          <w:rFonts w:ascii="Times New Roman" w:hAnsi="Times New Roman" w:cs="Times New Roman"/>
          <w:sz w:val="26"/>
          <w:szCs w:val="26"/>
        </w:rPr>
        <w:t>Hiện nay người về hưu ở Mỹ chỉ được hưởng một số lợi tức hạn hẹp từ quỹ an sinh xã hội, đủ phục vụ những nhu cầu tối thiểu. Nếu muốn có cuộc sống lúc về già thoải mái hơn như có tiền mua thuốc men hoặc thậm chí được di du lịch, người lao động Mỹ thường chọn cách để dành tiền vào một quỹ hưu trí hoặc doanh nghiệp sẽ làm đều đó thay cho học vừa đảm bảo đượ</w:t>
      </w:r>
      <w:r w:rsidR="000B411E" w:rsidRPr="00471D0E">
        <w:rPr>
          <w:rFonts w:ascii="Times New Roman" w:hAnsi="Times New Roman" w:cs="Times New Roman"/>
          <w:sz w:val="26"/>
          <w:szCs w:val="26"/>
        </w:rPr>
        <w:t>c</w:t>
      </w:r>
      <w:r w:rsidR="00510ED8" w:rsidRPr="00471D0E">
        <w:rPr>
          <w:rFonts w:ascii="Times New Roman" w:hAnsi="Times New Roman" w:cs="Times New Roman"/>
          <w:sz w:val="26"/>
          <w:szCs w:val="26"/>
        </w:rPr>
        <w:t xml:space="preserve"> quyền lợi của Doanh nghiệp cũng vừa đảm bảo được quyền lợi của ng</w:t>
      </w:r>
      <w:r w:rsidR="00FE763A" w:rsidRPr="00471D0E">
        <w:rPr>
          <w:rFonts w:ascii="Times New Roman" w:hAnsi="Times New Roman" w:cs="Times New Roman"/>
          <w:sz w:val="26"/>
          <w:szCs w:val="26"/>
        </w:rPr>
        <w:t>ư</w:t>
      </w:r>
      <w:r w:rsidR="00510ED8" w:rsidRPr="00471D0E">
        <w:rPr>
          <w:rFonts w:ascii="Times New Roman" w:hAnsi="Times New Roman" w:cs="Times New Roman"/>
          <w:sz w:val="26"/>
          <w:szCs w:val="26"/>
        </w:rPr>
        <w:t>ời lao động.</w:t>
      </w:r>
    </w:p>
    <w:p w:rsidR="00FE763A" w:rsidRPr="000B411E" w:rsidRDefault="00FE763A" w:rsidP="00510E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Times New Roman" w:hAnsi="Times New Roman" w:cs="Times New Roman"/>
          <w:b/>
          <w:color w:val="333333"/>
          <w:sz w:val="26"/>
          <w:szCs w:val="26"/>
        </w:rPr>
      </w:pPr>
      <w:r w:rsidRPr="000B411E">
        <w:rPr>
          <w:rFonts w:ascii="Times New Roman" w:hAnsi="Times New Roman" w:cs="Times New Roman"/>
          <w:b/>
          <w:color w:val="333333"/>
          <w:sz w:val="26"/>
          <w:szCs w:val="26"/>
        </w:rPr>
        <w:t>Tài liệu tham khảo:</w:t>
      </w:r>
    </w:p>
    <w:p w:rsidR="005B50BF" w:rsidRPr="000344D1" w:rsidRDefault="000344D1" w:rsidP="00FE763A">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6"/>
          <w:szCs w:val="26"/>
        </w:rPr>
      </w:pPr>
      <w:hyperlink r:id="rId11" w:history="1">
        <w:r w:rsidR="005A42A5" w:rsidRPr="000344D1">
          <w:rPr>
            <w:rStyle w:val="Hyperlink"/>
            <w:rFonts w:ascii="Times New Roman" w:hAnsi="Times New Roman" w:cs="Times New Roman"/>
            <w:color w:val="auto"/>
            <w:sz w:val="26"/>
            <w:szCs w:val="26"/>
          </w:rPr>
          <w:t>http://tapchitaichinh.vn/kinh-te-vi-mo/vai-tro-cua-quy-huu-tri-doi-voi-thi-truong-chung-khoan-va-he-thong-huu-tri-da-tru-cot-26084.html</w:t>
        </w:r>
      </w:hyperlink>
      <w:r w:rsidR="00FE763A" w:rsidRPr="000344D1">
        <w:rPr>
          <w:rFonts w:ascii="Times New Roman" w:hAnsi="Times New Roman" w:cs="Times New Roman"/>
          <w:sz w:val="26"/>
          <w:szCs w:val="26"/>
        </w:rPr>
        <w:t>, truy cập ngày 28 tháng 5 năm 2018</w:t>
      </w:r>
    </w:p>
    <w:p w:rsidR="00FE763A" w:rsidRPr="000344D1" w:rsidRDefault="000344D1" w:rsidP="00FE763A">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6"/>
          <w:szCs w:val="26"/>
        </w:rPr>
      </w:pPr>
      <w:hyperlink r:id="rId12" w:history="1">
        <w:r w:rsidR="00510ED8" w:rsidRPr="000344D1">
          <w:rPr>
            <w:rStyle w:val="Hyperlink"/>
            <w:rFonts w:ascii="Times New Roman" w:hAnsi="Times New Roman" w:cs="Times New Roman"/>
            <w:color w:val="auto"/>
            <w:sz w:val="26"/>
            <w:szCs w:val="26"/>
          </w:rPr>
          <w:t>https://kinhdoanh.vnexpres</w:t>
        </w:r>
        <w:bookmarkStart w:id="0" w:name="_GoBack"/>
        <w:bookmarkEnd w:id="0"/>
        <w:r w:rsidR="00510ED8" w:rsidRPr="000344D1">
          <w:rPr>
            <w:rStyle w:val="Hyperlink"/>
            <w:rFonts w:ascii="Times New Roman" w:hAnsi="Times New Roman" w:cs="Times New Roman"/>
            <w:color w:val="auto"/>
            <w:sz w:val="26"/>
            <w:szCs w:val="26"/>
          </w:rPr>
          <w:t>s.net/tin-tuc/quoc-te/nhieu-nguoi-my-chi-co-1-000-usd-danh-nghi-huu-2966168.html</w:t>
        </w:r>
      </w:hyperlink>
      <w:r w:rsidR="00FE763A" w:rsidRPr="000344D1">
        <w:rPr>
          <w:rFonts w:ascii="Times New Roman" w:hAnsi="Times New Roman" w:cs="Times New Roman"/>
          <w:sz w:val="26"/>
          <w:szCs w:val="26"/>
        </w:rPr>
        <w:t>, truy cập ngày 28 tháng 5 năm 2018</w:t>
      </w:r>
    </w:p>
    <w:p w:rsidR="00510ED8" w:rsidRPr="000344D1" w:rsidRDefault="00510ED8" w:rsidP="00FE763A">
      <w:pPr>
        <w:pStyle w:val="ListParagraph"/>
        <w:numPr>
          <w:ilvl w:val="0"/>
          <w:numId w:val="5"/>
        </w:numPr>
        <w:rPr>
          <w:rFonts w:ascii="Times New Roman" w:hAnsi="Times New Roman" w:cs="Times New Roman"/>
          <w:sz w:val="26"/>
          <w:szCs w:val="26"/>
        </w:rPr>
      </w:pPr>
      <w:r w:rsidRPr="000344D1">
        <w:rPr>
          <w:rFonts w:ascii="Times New Roman" w:eastAsia="Times New Roman" w:hAnsi="Times New Roman" w:cs="Times New Roman"/>
          <w:b/>
          <w:bCs/>
          <w:i/>
          <w:iCs/>
          <w:kern w:val="36"/>
          <w:sz w:val="26"/>
          <w:szCs w:val="26"/>
        </w:rPr>
        <w:t xml:space="preserve">Beth Paul, </w:t>
      </w:r>
      <w:r w:rsidRPr="000344D1">
        <w:rPr>
          <w:rFonts w:ascii="Times New Roman" w:hAnsi="Times New Roman" w:cs="Times New Roman"/>
          <w:i/>
          <w:iCs/>
          <w:spacing w:val="1"/>
          <w:sz w:val="26"/>
          <w:szCs w:val="26"/>
          <w:shd w:val="clear" w:color="auto" w:fill="FFFFFF"/>
        </w:rPr>
        <w:t xml:space="preserve">Strategic Thought Leader, US National Professional Services Group, </w:t>
      </w:r>
      <w:r w:rsidRPr="000344D1">
        <w:rPr>
          <w:rFonts w:ascii="Times New Roman" w:hAnsi="Times New Roman" w:cs="Times New Roman"/>
          <w:sz w:val="26"/>
          <w:szCs w:val="26"/>
        </w:rPr>
        <w:t>Managing pension costs— some solutions are time-sensitive</w:t>
      </w:r>
    </w:p>
    <w:p w:rsidR="00245850" w:rsidRPr="000344D1" w:rsidRDefault="000344D1" w:rsidP="00245850">
      <w:pPr>
        <w:pStyle w:val="ListParagraph"/>
        <w:numPr>
          <w:ilvl w:val="0"/>
          <w:numId w:val="5"/>
        </w:numPr>
        <w:rPr>
          <w:rFonts w:ascii="Times New Roman" w:hAnsi="Times New Roman" w:cs="Times New Roman"/>
          <w:sz w:val="26"/>
          <w:szCs w:val="26"/>
        </w:rPr>
      </w:pPr>
      <w:hyperlink r:id="rId13" w:history="1">
        <w:r w:rsidR="00245850" w:rsidRPr="000344D1">
          <w:rPr>
            <w:rStyle w:val="Hyperlink"/>
            <w:rFonts w:ascii="Times New Roman" w:hAnsi="Times New Roman" w:cs="Times New Roman"/>
            <w:color w:val="auto"/>
            <w:sz w:val="26"/>
            <w:szCs w:val="26"/>
          </w:rPr>
          <w:t>http://ilssa.org.vn/vi/news/mot-so-giai-phap-dam-bao-tai-chinh-quy-huu-tri-trong-boi-canh-gia-hoa-dan-so-149</w:t>
        </w:r>
      </w:hyperlink>
      <w:r w:rsidR="00245850" w:rsidRPr="000344D1">
        <w:rPr>
          <w:rFonts w:ascii="Times New Roman" w:hAnsi="Times New Roman" w:cs="Times New Roman"/>
          <w:sz w:val="26"/>
          <w:szCs w:val="26"/>
        </w:rPr>
        <w:t>, truy cập ngày 28 tháng 5 năm 2018</w:t>
      </w:r>
    </w:p>
    <w:p w:rsidR="00510ED8" w:rsidRPr="000B411E" w:rsidRDefault="00510ED8" w:rsidP="005A42A5">
      <w:pPr>
        <w:rPr>
          <w:rFonts w:ascii="Times New Roman" w:hAnsi="Times New Roman" w:cs="Times New Roman"/>
          <w:sz w:val="26"/>
          <w:szCs w:val="26"/>
        </w:rPr>
      </w:pPr>
    </w:p>
    <w:p w:rsidR="005A42A5" w:rsidRPr="000B411E" w:rsidRDefault="005A42A5">
      <w:pPr>
        <w:rPr>
          <w:rFonts w:ascii="Times New Roman" w:hAnsi="Times New Roman" w:cs="Times New Roman"/>
          <w:sz w:val="26"/>
          <w:szCs w:val="26"/>
        </w:rPr>
      </w:pPr>
    </w:p>
    <w:sectPr w:rsidR="005A42A5" w:rsidRPr="000B41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B2967"/>
    <w:multiLevelType w:val="hybridMultilevel"/>
    <w:tmpl w:val="DA70A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C85073"/>
    <w:multiLevelType w:val="hybridMultilevel"/>
    <w:tmpl w:val="F8267FD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E24D1"/>
    <w:multiLevelType w:val="hybridMultilevel"/>
    <w:tmpl w:val="3F806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2020F2"/>
    <w:multiLevelType w:val="hybridMultilevel"/>
    <w:tmpl w:val="C15A0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5C45AA"/>
    <w:multiLevelType w:val="hybridMultilevel"/>
    <w:tmpl w:val="CE16A3E6"/>
    <w:lvl w:ilvl="0" w:tplc="9D30BE4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0BF"/>
    <w:rsid w:val="000344D1"/>
    <w:rsid w:val="000B411E"/>
    <w:rsid w:val="001920FD"/>
    <w:rsid w:val="00245850"/>
    <w:rsid w:val="003C049A"/>
    <w:rsid w:val="003C68FC"/>
    <w:rsid w:val="00471D0E"/>
    <w:rsid w:val="00510ED8"/>
    <w:rsid w:val="005340A1"/>
    <w:rsid w:val="005A42A5"/>
    <w:rsid w:val="005B50BF"/>
    <w:rsid w:val="0073626E"/>
    <w:rsid w:val="00845A16"/>
    <w:rsid w:val="00A4187E"/>
    <w:rsid w:val="00F74881"/>
    <w:rsid w:val="00FE7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10E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50BF"/>
    <w:rPr>
      <w:color w:val="0000FF" w:themeColor="hyperlink"/>
      <w:u w:val="single"/>
    </w:rPr>
  </w:style>
  <w:style w:type="paragraph" w:styleId="HTMLPreformatted">
    <w:name w:val="HTML Preformatted"/>
    <w:basedOn w:val="Normal"/>
    <w:link w:val="HTMLPreformattedChar"/>
    <w:uiPriority w:val="99"/>
    <w:unhideWhenUsed/>
    <w:rsid w:val="005B5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B50BF"/>
    <w:rPr>
      <w:rFonts w:ascii="Courier New" w:eastAsia="Times New Roman" w:hAnsi="Courier New" w:cs="Courier New"/>
      <w:sz w:val="20"/>
      <w:szCs w:val="20"/>
    </w:rPr>
  </w:style>
  <w:style w:type="paragraph" w:styleId="ListParagraph">
    <w:name w:val="List Paragraph"/>
    <w:basedOn w:val="Normal"/>
    <w:uiPriority w:val="34"/>
    <w:qFormat/>
    <w:rsid w:val="001920FD"/>
    <w:pPr>
      <w:ind w:left="720"/>
      <w:contextualSpacing/>
    </w:pPr>
  </w:style>
  <w:style w:type="character" w:styleId="Strong">
    <w:name w:val="Strong"/>
    <w:basedOn w:val="DefaultParagraphFont"/>
    <w:uiPriority w:val="22"/>
    <w:qFormat/>
    <w:rsid w:val="0073626E"/>
    <w:rPr>
      <w:b/>
      <w:bCs/>
    </w:rPr>
  </w:style>
  <w:style w:type="character" w:customStyle="1" w:styleId="apple-converted-space">
    <w:name w:val="apple-converted-space"/>
    <w:basedOn w:val="DefaultParagraphFont"/>
    <w:rsid w:val="0073626E"/>
  </w:style>
  <w:style w:type="paragraph" w:styleId="NormalWeb">
    <w:name w:val="Normal (Web)"/>
    <w:basedOn w:val="Normal"/>
    <w:uiPriority w:val="99"/>
    <w:unhideWhenUsed/>
    <w:rsid w:val="00510E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10ED8"/>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10E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50BF"/>
    <w:rPr>
      <w:color w:val="0000FF" w:themeColor="hyperlink"/>
      <w:u w:val="single"/>
    </w:rPr>
  </w:style>
  <w:style w:type="paragraph" w:styleId="HTMLPreformatted">
    <w:name w:val="HTML Preformatted"/>
    <w:basedOn w:val="Normal"/>
    <w:link w:val="HTMLPreformattedChar"/>
    <w:uiPriority w:val="99"/>
    <w:unhideWhenUsed/>
    <w:rsid w:val="005B5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B50BF"/>
    <w:rPr>
      <w:rFonts w:ascii="Courier New" w:eastAsia="Times New Roman" w:hAnsi="Courier New" w:cs="Courier New"/>
      <w:sz w:val="20"/>
      <w:szCs w:val="20"/>
    </w:rPr>
  </w:style>
  <w:style w:type="paragraph" w:styleId="ListParagraph">
    <w:name w:val="List Paragraph"/>
    <w:basedOn w:val="Normal"/>
    <w:uiPriority w:val="34"/>
    <w:qFormat/>
    <w:rsid w:val="001920FD"/>
    <w:pPr>
      <w:ind w:left="720"/>
      <w:contextualSpacing/>
    </w:pPr>
  </w:style>
  <w:style w:type="character" w:styleId="Strong">
    <w:name w:val="Strong"/>
    <w:basedOn w:val="DefaultParagraphFont"/>
    <w:uiPriority w:val="22"/>
    <w:qFormat/>
    <w:rsid w:val="0073626E"/>
    <w:rPr>
      <w:b/>
      <w:bCs/>
    </w:rPr>
  </w:style>
  <w:style w:type="character" w:customStyle="1" w:styleId="apple-converted-space">
    <w:name w:val="apple-converted-space"/>
    <w:basedOn w:val="DefaultParagraphFont"/>
    <w:rsid w:val="0073626E"/>
  </w:style>
  <w:style w:type="paragraph" w:styleId="NormalWeb">
    <w:name w:val="Normal (Web)"/>
    <w:basedOn w:val="Normal"/>
    <w:uiPriority w:val="99"/>
    <w:unhideWhenUsed/>
    <w:rsid w:val="00510E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10ED8"/>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923751">
      <w:bodyDiv w:val="1"/>
      <w:marLeft w:val="0"/>
      <w:marRight w:val="0"/>
      <w:marTop w:val="0"/>
      <w:marBottom w:val="0"/>
      <w:divBdr>
        <w:top w:val="none" w:sz="0" w:space="0" w:color="auto"/>
        <w:left w:val="none" w:sz="0" w:space="0" w:color="auto"/>
        <w:bottom w:val="none" w:sz="0" w:space="0" w:color="auto"/>
        <w:right w:val="none" w:sz="0" w:space="0" w:color="auto"/>
      </w:divBdr>
    </w:div>
    <w:div w:id="1001280306">
      <w:bodyDiv w:val="1"/>
      <w:marLeft w:val="0"/>
      <w:marRight w:val="0"/>
      <w:marTop w:val="0"/>
      <w:marBottom w:val="0"/>
      <w:divBdr>
        <w:top w:val="none" w:sz="0" w:space="0" w:color="auto"/>
        <w:left w:val="none" w:sz="0" w:space="0" w:color="auto"/>
        <w:bottom w:val="none" w:sz="0" w:space="0" w:color="auto"/>
        <w:right w:val="none" w:sz="0" w:space="0" w:color="auto"/>
      </w:divBdr>
    </w:div>
    <w:div w:id="1335455111">
      <w:bodyDiv w:val="1"/>
      <w:marLeft w:val="0"/>
      <w:marRight w:val="0"/>
      <w:marTop w:val="0"/>
      <w:marBottom w:val="0"/>
      <w:divBdr>
        <w:top w:val="none" w:sz="0" w:space="0" w:color="auto"/>
        <w:left w:val="none" w:sz="0" w:space="0" w:color="auto"/>
        <w:bottom w:val="none" w:sz="0" w:space="0" w:color="auto"/>
        <w:right w:val="none" w:sz="0" w:space="0" w:color="auto"/>
      </w:divBdr>
    </w:div>
    <w:div w:id="1545602317">
      <w:bodyDiv w:val="1"/>
      <w:marLeft w:val="0"/>
      <w:marRight w:val="0"/>
      <w:marTop w:val="0"/>
      <w:marBottom w:val="0"/>
      <w:divBdr>
        <w:top w:val="none" w:sz="0" w:space="0" w:color="auto"/>
        <w:left w:val="none" w:sz="0" w:space="0" w:color="auto"/>
        <w:bottom w:val="none" w:sz="0" w:space="0" w:color="auto"/>
        <w:right w:val="none" w:sz="0" w:space="0" w:color="auto"/>
      </w:divBdr>
    </w:div>
    <w:div w:id="184578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pchitaichinh.vn/tags/UXXhu7kgaMawdSB0csOt/quy-huu-tri.html" TargetMode="External"/><Relationship Id="rId13" Type="http://schemas.openxmlformats.org/officeDocument/2006/relationships/hyperlink" Target="http://ilssa.org.vn/vi/news/mot-so-giai-phap-dam-bao-tai-chinh-quy-huu-tri-trong-boi-canh-gia-hoa-dan-so-149" TargetMode="External"/><Relationship Id="rId3" Type="http://schemas.microsoft.com/office/2007/relationships/stylesWithEffects" Target="stylesWithEffects.xml"/><Relationship Id="rId7" Type="http://schemas.openxmlformats.org/officeDocument/2006/relationships/hyperlink" Target="http://tapchitaichinh.vn/tags/YW4gc2luaCB4w6MgaOG7mWk=/an-sinh-xa-hoi.html" TargetMode="External"/><Relationship Id="rId12" Type="http://schemas.openxmlformats.org/officeDocument/2006/relationships/hyperlink" Target="https://kinhdoanh.vnexpress.net/tin-tuc/quoc-te/nhieu-nguoi-my-chi-co-1-000-usd-danh-nghi-huu-296616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apchitaichinh.vn/tags/UXXhu7kgaMawdSB0csOt/quy-huu-tri.html" TargetMode="External"/><Relationship Id="rId11" Type="http://schemas.openxmlformats.org/officeDocument/2006/relationships/hyperlink" Target="http://tapchitaichinh.vn/kinh-te-vi-mo/vai-tro-cua-quy-huu-tri-doi-voi-thi-truong-chung-khoan-va-he-thong-huu-tri-da-tru-cot-26084.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afef.vn/tiet-kiem.html" TargetMode="External"/><Relationship Id="rId4" Type="http://schemas.openxmlformats.org/officeDocument/2006/relationships/settings" Target="settings.xml"/><Relationship Id="rId9" Type="http://schemas.openxmlformats.org/officeDocument/2006/relationships/hyperlink" Target="http://cafef.vn/tai-chinh.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BAO</dc:creator>
  <cp:lastModifiedBy>HOAI BAO</cp:lastModifiedBy>
  <cp:revision>12</cp:revision>
  <dcterms:created xsi:type="dcterms:W3CDTF">2018-05-28T12:06:00Z</dcterms:created>
  <dcterms:modified xsi:type="dcterms:W3CDTF">2018-06-11T13:25:00Z</dcterms:modified>
</cp:coreProperties>
</file>