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7DB0" w:rsidRPr="00911337" w:rsidRDefault="00727DB0" w:rsidP="00727DB0">
      <w:pPr>
        <w:jc w:val="center"/>
        <w:rPr>
          <w:b/>
          <w:bCs/>
          <w:sz w:val="26"/>
          <w:szCs w:val="26"/>
          <w:lang w:val="vi-VN"/>
        </w:rPr>
      </w:pPr>
      <w:r>
        <w:rPr>
          <w:b/>
          <w:bCs/>
          <w:sz w:val="26"/>
          <w:szCs w:val="26"/>
          <w:lang w:val="vi-VN"/>
        </w:rPr>
        <w:t>THỰC TRẠNG VÀ GIẢI PHÁP HOÀN THIỆN TỔ CHỨC CÔNG TÁC KẾ TOÁN TẠI CÁC ĐƠN VỊ SỰ NGHIỆP CÓ THU</w:t>
      </w:r>
    </w:p>
    <w:p w:rsidR="00727DB0" w:rsidRPr="00FD126A" w:rsidRDefault="00727DB0" w:rsidP="00727DB0">
      <w:pPr>
        <w:pStyle w:val="ListParagraph"/>
        <w:spacing w:line="288" w:lineRule="auto"/>
        <w:jc w:val="both"/>
        <w:rPr>
          <w:color w:val="000000" w:themeColor="text1"/>
          <w:sz w:val="26"/>
          <w:szCs w:val="26"/>
          <w:lang w:val="vi-VN"/>
        </w:rPr>
      </w:pPr>
    </w:p>
    <w:p w:rsidR="00727DB0" w:rsidRPr="00FD126A" w:rsidRDefault="00727DB0" w:rsidP="00727DB0">
      <w:pPr>
        <w:pStyle w:val="ListParagraph"/>
        <w:spacing w:after="80" w:line="288" w:lineRule="auto"/>
        <w:ind w:left="5760" w:firstLine="720"/>
        <w:jc w:val="both"/>
        <w:rPr>
          <w:b/>
          <w:color w:val="000000" w:themeColor="text1"/>
          <w:sz w:val="26"/>
          <w:szCs w:val="26"/>
          <w:vertAlign w:val="superscript"/>
        </w:rPr>
      </w:pPr>
      <w:r w:rsidRPr="00FD126A">
        <w:rPr>
          <w:b/>
          <w:color w:val="000000" w:themeColor="text1"/>
          <w:sz w:val="26"/>
          <w:szCs w:val="26"/>
        </w:rPr>
        <w:t>Ths. Nguyễn Thị Tấm</w:t>
      </w:r>
    </w:p>
    <w:p w:rsidR="00727DB0" w:rsidRPr="00FD126A" w:rsidRDefault="00727DB0" w:rsidP="00727DB0">
      <w:pPr>
        <w:pStyle w:val="ListParagraph"/>
        <w:spacing w:line="288" w:lineRule="auto"/>
        <w:ind w:left="3600" w:firstLine="720"/>
        <w:jc w:val="both"/>
        <w:rPr>
          <w:b/>
          <w:color w:val="000000" w:themeColor="text1"/>
          <w:sz w:val="26"/>
          <w:szCs w:val="26"/>
        </w:rPr>
      </w:pPr>
      <w:r w:rsidRPr="00FD126A">
        <w:rPr>
          <w:b/>
          <w:color w:val="000000" w:themeColor="text1"/>
          <w:sz w:val="26"/>
          <w:szCs w:val="26"/>
        </w:rPr>
        <w:t>Khoa Kế toán – Trường Đại học Duy Tân</w:t>
      </w:r>
    </w:p>
    <w:p w:rsidR="00727DB0" w:rsidRDefault="00727DB0" w:rsidP="00727DB0">
      <w:pPr>
        <w:jc w:val="both"/>
        <w:rPr>
          <w:sz w:val="26"/>
          <w:szCs w:val="26"/>
          <w:lang w:val="vi-VN"/>
        </w:rPr>
      </w:pPr>
      <w:r w:rsidRPr="00FD126A">
        <w:rPr>
          <w:b/>
          <w:color w:val="000000" w:themeColor="text1"/>
          <w:sz w:val="26"/>
          <w:szCs w:val="26"/>
          <w:lang w:val="vi-VN"/>
        </w:rPr>
        <w:t xml:space="preserve">    </w:t>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t xml:space="preserve">   </w:t>
      </w:r>
      <w:r w:rsidRPr="00FD126A">
        <w:rPr>
          <w:b/>
          <w:color w:val="000000" w:themeColor="text1"/>
          <w:sz w:val="26"/>
          <w:szCs w:val="26"/>
        </w:rPr>
        <w:t>254 Nguyễn Văn Linh – Đà Nẵng</w:t>
      </w:r>
    </w:p>
    <w:p w:rsidR="00727DB0" w:rsidRDefault="00727DB0" w:rsidP="00727DB0">
      <w:pPr>
        <w:jc w:val="both"/>
        <w:rPr>
          <w:sz w:val="26"/>
          <w:szCs w:val="26"/>
          <w:lang w:val="vi-VN"/>
        </w:rPr>
      </w:pPr>
    </w:p>
    <w:p w:rsidR="00727DB0" w:rsidRDefault="00727DB0" w:rsidP="00727DB0">
      <w:pPr>
        <w:adjustRightInd w:val="0"/>
        <w:spacing w:after="80" w:line="288" w:lineRule="auto"/>
        <w:jc w:val="both"/>
        <w:rPr>
          <w:b/>
          <w:i/>
          <w:color w:val="000000" w:themeColor="text1"/>
          <w:sz w:val="26"/>
          <w:szCs w:val="26"/>
          <w:lang w:val="vi-VN"/>
        </w:rPr>
      </w:pPr>
      <w:r w:rsidRPr="00911337">
        <w:rPr>
          <w:b/>
          <w:i/>
          <w:color w:val="000000" w:themeColor="text1"/>
          <w:sz w:val="26"/>
          <w:szCs w:val="26"/>
        </w:rPr>
        <w:t>Tóm t</w:t>
      </w:r>
      <w:r w:rsidRPr="00911337">
        <w:rPr>
          <w:b/>
          <w:i/>
          <w:color w:val="000000" w:themeColor="text1"/>
          <w:sz w:val="26"/>
          <w:szCs w:val="26"/>
          <w:lang w:val="vi-VN"/>
        </w:rPr>
        <w:t>ắ</w:t>
      </w:r>
      <w:r w:rsidRPr="00911337">
        <w:rPr>
          <w:b/>
          <w:i/>
          <w:color w:val="000000" w:themeColor="text1"/>
          <w:sz w:val="26"/>
          <w:szCs w:val="26"/>
        </w:rPr>
        <w:t>t</w:t>
      </w:r>
      <w:r w:rsidRPr="00911337">
        <w:rPr>
          <w:b/>
          <w:i/>
          <w:color w:val="000000" w:themeColor="text1"/>
          <w:sz w:val="26"/>
          <w:szCs w:val="26"/>
          <w:lang w:val="vi-VN"/>
        </w:rPr>
        <w:t>:</w:t>
      </w:r>
    </w:p>
    <w:p w:rsidR="00C07E1C" w:rsidRPr="001A4206" w:rsidRDefault="008738A3" w:rsidP="00727DB0">
      <w:pPr>
        <w:adjustRightInd w:val="0"/>
        <w:spacing w:after="80" w:line="288" w:lineRule="auto"/>
        <w:jc w:val="both"/>
        <w:rPr>
          <w:i/>
          <w:iCs/>
          <w:color w:val="FF0000"/>
          <w:sz w:val="26"/>
          <w:szCs w:val="26"/>
          <w:lang w:val="vi-VN"/>
        </w:rPr>
      </w:pPr>
      <w:r>
        <w:rPr>
          <w:i/>
          <w:iCs/>
          <w:color w:val="FF0000"/>
          <w:sz w:val="26"/>
          <w:szCs w:val="26"/>
          <w:lang w:val="vi-VN"/>
        </w:rPr>
        <w:t xml:space="preserve">   </w:t>
      </w:r>
      <w:r w:rsidR="001A4206" w:rsidRPr="000522D0">
        <w:rPr>
          <w:i/>
          <w:iCs/>
          <w:color w:val="FF0000"/>
          <w:sz w:val="26"/>
          <w:szCs w:val="26"/>
          <w:lang w:val="vi-VN"/>
        </w:rPr>
        <w:t>Kế toán trong các đơn vị hành chính sự nghiệp nói chung và</w:t>
      </w:r>
      <w:r w:rsidR="001A4206">
        <w:rPr>
          <w:i/>
          <w:iCs/>
          <w:color w:val="FF0000"/>
          <w:sz w:val="26"/>
          <w:szCs w:val="26"/>
          <w:lang w:val="vi-VN"/>
        </w:rPr>
        <w:t xml:space="preserve"> đơn vị hành chính sự nghiệp có thu </w:t>
      </w:r>
      <w:r w:rsidR="001A4206" w:rsidRPr="000522D0">
        <w:rPr>
          <w:i/>
          <w:iCs/>
          <w:color w:val="FF0000"/>
          <w:sz w:val="26"/>
          <w:szCs w:val="26"/>
          <w:lang w:val="vi-VN"/>
        </w:rPr>
        <w:t>nói riêng đóng một vai trò hết sức quan trọng, nó là công cụ điều hành giám sát các hoạt động kinh tế của đơn vị, giúp đơn vị có thể kiểm soát, quản lý và quyết toán nguồn kinh phí đồng thời đảm bảo công tác thu, chi được thực hiện trong định mức của nhà nước cho phép</w:t>
      </w:r>
      <w:r w:rsidR="001A4206">
        <w:rPr>
          <w:i/>
          <w:iCs/>
          <w:color w:val="FF0000"/>
          <w:sz w:val="26"/>
          <w:szCs w:val="26"/>
          <w:lang w:val="vi-VN"/>
        </w:rPr>
        <w:t>.</w:t>
      </w:r>
      <w:r w:rsidR="00C07E1C">
        <w:rPr>
          <w:spacing w:val="28"/>
        </w:rPr>
        <w:t xml:space="preserve"> </w:t>
      </w:r>
      <w:r w:rsidR="001A4206" w:rsidRPr="001A4206">
        <w:rPr>
          <w:i/>
          <w:iCs/>
          <w:color w:val="FF0000"/>
          <w:sz w:val="26"/>
          <w:szCs w:val="26"/>
          <w:lang w:val="vi-VN"/>
        </w:rPr>
        <w:t>Bài viết này tìm hiểu về thực trạng tổ chức công tác kế toán tại các đơn vị sự nghiệp có thu và đề xuất các giải pháp hoàn thiện.</w:t>
      </w:r>
    </w:p>
    <w:p w:rsidR="00727DB0" w:rsidRPr="000522D0" w:rsidRDefault="00727DB0" w:rsidP="00727DB0">
      <w:pPr>
        <w:adjustRightInd w:val="0"/>
        <w:spacing w:after="80" w:line="288" w:lineRule="auto"/>
        <w:jc w:val="both"/>
        <w:rPr>
          <w:b/>
          <w:bCs/>
          <w:i/>
          <w:color w:val="000000" w:themeColor="text1"/>
          <w:sz w:val="26"/>
          <w:szCs w:val="26"/>
          <w:lang w:val="vi-VN"/>
        </w:rPr>
      </w:pPr>
      <w:r w:rsidRPr="000522D0">
        <w:rPr>
          <w:b/>
          <w:bCs/>
          <w:i/>
          <w:color w:val="000000" w:themeColor="text1"/>
          <w:sz w:val="26"/>
          <w:szCs w:val="26"/>
          <w:lang w:val="vi-VN"/>
        </w:rPr>
        <w:t>Từ khoá: tổ chức, kế toán, đơn vị sự nghiệp có thu, thực trạng, giải pháp</w:t>
      </w:r>
    </w:p>
    <w:p w:rsidR="00727DB0" w:rsidRPr="000522D0" w:rsidRDefault="00727DB0" w:rsidP="00727DB0">
      <w:pPr>
        <w:tabs>
          <w:tab w:val="left" w:pos="1890"/>
        </w:tabs>
        <w:spacing w:before="7"/>
        <w:jc w:val="both"/>
        <w:rPr>
          <w:b/>
          <w:bCs/>
          <w:color w:val="000000"/>
          <w:sz w:val="26"/>
          <w:szCs w:val="26"/>
          <w:lang w:val="vi-VN"/>
        </w:rPr>
      </w:pPr>
      <w:r>
        <w:rPr>
          <w:b/>
          <w:bCs/>
          <w:color w:val="000000"/>
          <w:sz w:val="26"/>
          <w:szCs w:val="26"/>
          <w:lang w:val="vi-VN"/>
        </w:rPr>
        <w:t>1.</w:t>
      </w:r>
      <w:r w:rsidRPr="005E4AF9">
        <w:rPr>
          <w:b/>
          <w:bCs/>
          <w:color w:val="000000"/>
          <w:sz w:val="26"/>
          <w:szCs w:val="26"/>
          <w:lang w:val="vi-VN"/>
        </w:rPr>
        <w:t xml:space="preserve"> </w:t>
      </w:r>
      <w:r w:rsidRPr="000522D0">
        <w:rPr>
          <w:b/>
          <w:bCs/>
          <w:color w:val="000000"/>
          <w:sz w:val="26"/>
          <w:szCs w:val="26"/>
          <w:lang w:val="vi-VN"/>
        </w:rPr>
        <w:t>Thực trạng tổ chức công tác kế toán tại các đơn vị sự nghiệp có thu</w:t>
      </w:r>
    </w:p>
    <w:p w:rsidR="00727DB0" w:rsidRPr="00425994" w:rsidRDefault="00727DB0" w:rsidP="00727DB0">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Việc hạch toán</w:t>
      </w:r>
      <w:r w:rsidRPr="000522D0">
        <w:rPr>
          <w:color w:val="000000"/>
          <w:sz w:val="26"/>
          <w:szCs w:val="26"/>
          <w:lang w:val="vi-VN"/>
        </w:rPr>
        <w:t xml:space="preserve"> </w:t>
      </w:r>
      <w:r>
        <w:rPr>
          <w:color w:val="000000"/>
          <w:sz w:val="26"/>
          <w:szCs w:val="26"/>
          <w:lang w:val="vi-VN"/>
        </w:rPr>
        <w:t>t</w:t>
      </w:r>
      <w:r w:rsidRPr="000522D0">
        <w:rPr>
          <w:color w:val="000000"/>
          <w:sz w:val="26"/>
          <w:szCs w:val="26"/>
          <w:lang w:val="vi-VN"/>
        </w:rPr>
        <w:t>ại các</w:t>
      </w:r>
      <w:r>
        <w:rPr>
          <w:color w:val="000000"/>
          <w:sz w:val="26"/>
          <w:szCs w:val="26"/>
          <w:lang w:val="vi-VN"/>
        </w:rPr>
        <w:t xml:space="preserve"> đơn vị sự nghiệp có thu hiện</w:t>
      </w:r>
      <w:r w:rsidRPr="00425994">
        <w:rPr>
          <w:color w:val="000000"/>
          <w:sz w:val="26"/>
          <w:szCs w:val="26"/>
          <w:lang w:val="vi-VN"/>
        </w:rPr>
        <w:t xml:space="preserve"> </w:t>
      </w:r>
      <w:r>
        <w:rPr>
          <w:color w:val="000000"/>
          <w:sz w:val="26"/>
          <w:szCs w:val="26"/>
          <w:lang w:val="vi-VN"/>
        </w:rPr>
        <w:t xml:space="preserve">nay </w:t>
      </w:r>
      <w:r w:rsidRPr="00425994">
        <w:rPr>
          <w:color w:val="000000"/>
          <w:sz w:val="26"/>
          <w:szCs w:val="26"/>
          <w:lang w:val="vi-VN"/>
        </w:rPr>
        <w:t>được thực hiện nghiêm túc dựa trên chế độ kế toán Hành chính sự nghiệp, được ban hành tại Quyết định số 1</w:t>
      </w:r>
      <w:r>
        <w:rPr>
          <w:color w:val="000000"/>
          <w:sz w:val="26"/>
          <w:szCs w:val="26"/>
          <w:lang w:val="vi-VN"/>
        </w:rPr>
        <w:t>07</w:t>
      </w:r>
      <w:r w:rsidRPr="00425994">
        <w:rPr>
          <w:color w:val="000000"/>
          <w:sz w:val="26"/>
          <w:szCs w:val="26"/>
          <w:lang w:val="vi-VN"/>
        </w:rPr>
        <w:t>/20</w:t>
      </w:r>
      <w:r>
        <w:rPr>
          <w:color w:val="000000"/>
          <w:sz w:val="26"/>
          <w:szCs w:val="26"/>
          <w:lang w:val="vi-VN"/>
        </w:rPr>
        <w:t>17</w:t>
      </w:r>
      <w:r w:rsidRPr="00425994">
        <w:rPr>
          <w:color w:val="000000"/>
          <w:sz w:val="26"/>
          <w:szCs w:val="26"/>
          <w:lang w:val="vi-VN"/>
        </w:rPr>
        <w:t>/</w:t>
      </w:r>
      <w:r>
        <w:rPr>
          <w:color w:val="000000"/>
          <w:sz w:val="26"/>
          <w:szCs w:val="26"/>
          <w:lang w:val="vi-VN"/>
        </w:rPr>
        <w:t>TT-</w:t>
      </w:r>
      <w:r w:rsidRPr="00425994">
        <w:rPr>
          <w:color w:val="000000"/>
          <w:sz w:val="26"/>
          <w:szCs w:val="26"/>
          <w:lang w:val="vi-VN"/>
        </w:rPr>
        <w:t xml:space="preserve"> BTC ngày </w:t>
      </w:r>
      <w:r>
        <w:rPr>
          <w:color w:val="000000"/>
          <w:sz w:val="26"/>
          <w:szCs w:val="26"/>
          <w:lang w:val="vi-VN"/>
        </w:rPr>
        <w:t>10</w:t>
      </w:r>
      <w:r w:rsidRPr="00425994">
        <w:rPr>
          <w:color w:val="000000"/>
          <w:sz w:val="26"/>
          <w:szCs w:val="26"/>
          <w:lang w:val="vi-VN"/>
        </w:rPr>
        <w:t xml:space="preserve"> – </w:t>
      </w:r>
      <w:r>
        <w:rPr>
          <w:color w:val="000000"/>
          <w:sz w:val="26"/>
          <w:szCs w:val="26"/>
          <w:lang w:val="vi-VN"/>
        </w:rPr>
        <w:t>10</w:t>
      </w:r>
      <w:r w:rsidRPr="00425994">
        <w:rPr>
          <w:color w:val="000000"/>
          <w:sz w:val="26"/>
          <w:szCs w:val="26"/>
          <w:lang w:val="vi-VN"/>
        </w:rPr>
        <w:t xml:space="preserve"> – 20</w:t>
      </w:r>
      <w:r>
        <w:rPr>
          <w:color w:val="000000"/>
          <w:sz w:val="26"/>
          <w:szCs w:val="26"/>
          <w:lang w:val="vi-VN"/>
        </w:rPr>
        <w:t>17</w:t>
      </w:r>
    </w:p>
    <w:p w:rsidR="00727DB0" w:rsidRDefault="00727DB0" w:rsidP="00727DB0">
      <w:pPr>
        <w:tabs>
          <w:tab w:val="left" w:pos="1890"/>
        </w:tabs>
        <w:spacing w:before="7"/>
        <w:jc w:val="both"/>
        <w:rPr>
          <w:color w:val="000000"/>
          <w:sz w:val="26"/>
          <w:szCs w:val="26"/>
          <w:lang w:val="vi-VN"/>
        </w:rPr>
      </w:pPr>
      <w:r>
        <w:rPr>
          <w:color w:val="000000"/>
          <w:sz w:val="26"/>
          <w:szCs w:val="26"/>
          <w:lang w:val="vi-VN"/>
        </w:rPr>
        <w:t xml:space="preserve">  - </w:t>
      </w:r>
      <w:r w:rsidRPr="00755FB0">
        <w:rPr>
          <w:b/>
          <w:bCs/>
          <w:i/>
          <w:iCs/>
          <w:color w:val="000000"/>
          <w:sz w:val="26"/>
          <w:szCs w:val="26"/>
          <w:lang w:val="vi-VN"/>
        </w:rPr>
        <w:t>Về hệ thống chứng từ:</w:t>
      </w:r>
      <w:r>
        <w:rPr>
          <w:color w:val="000000"/>
          <w:sz w:val="26"/>
          <w:szCs w:val="26"/>
          <w:lang w:val="vi-VN"/>
        </w:rPr>
        <w:t xml:space="preserve"> </w:t>
      </w:r>
      <w:r w:rsidRPr="00425994">
        <w:rPr>
          <w:color w:val="000000"/>
          <w:sz w:val="26"/>
          <w:szCs w:val="26"/>
          <w:lang w:val="vi-VN"/>
        </w:rPr>
        <w:t xml:space="preserve">Về cơ bản, </w:t>
      </w:r>
      <w:r>
        <w:rPr>
          <w:color w:val="000000"/>
          <w:sz w:val="26"/>
          <w:szCs w:val="26"/>
          <w:lang w:val="vi-VN"/>
        </w:rPr>
        <w:t xml:space="preserve">các đơn vị </w:t>
      </w:r>
      <w:r w:rsidRPr="00425994">
        <w:rPr>
          <w:color w:val="000000"/>
          <w:sz w:val="26"/>
          <w:szCs w:val="26"/>
          <w:lang w:val="vi-VN"/>
        </w:rPr>
        <w:t xml:space="preserve">đã xây dựng hệ thống chứng từ trên cơ sở hệ thống chứng từ áp dụng cho đơn vị hành chính sự bao gồm cả chứng từ bắt buộc, chứng từ hướng dẫn cơ bản đã đủ để phản ánh nội dung các hoạt động thu chi, đồng thời đáp ứng được yêu cầu về tra cứu, kiểm tra, kiểm soát. </w:t>
      </w:r>
    </w:p>
    <w:p w:rsidR="00727DB0" w:rsidRDefault="00727DB0" w:rsidP="00727DB0">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 xml:space="preserve">Tuy nhiên các chứng từ cần thiết cho việc xác định đối tượng và nội dung chi </w:t>
      </w:r>
      <w:r>
        <w:rPr>
          <w:color w:val="000000"/>
          <w:sz w:val="26"/>
          <w:szCs w:val="26"/>
          <w:lang w:val="vi-VN"/>
        </w:rPr>
        <w:t xml:space="preserve">thì </w:t>
      </w:r>
      <w:r w:rsidRPr="00425994">
        <w:rPr>
          <w:color w:val="000000"/>
          <w:sz w:val="26"/>
          <w:szCs w:val="26"/>
          <w:lang w:val="vi-VN"/>
        </w:rPr>
        <w:t xml:space="preserve">kế toán đôi khi tập hợp chưa đủ,như những công văn, quyết định của cơ quan có thẩm quyền về việc thông báo </w:t>
      </w:r>
      <w:r>
        <w:rPr>
          <w:color w:val="000000"/>
          <w:sz w:val="26"/>
          <w:szCs w:val="26"/>
          <w:lang w:val="vi-VN"/>
        </w:rPr>
        <w:t xml:space="preserve">đầu công việc nào </w:t>
      </w:r>
      <w:r w:rsidRPr="00425994">
        <w:rPr>
          <w:color w:val="000000"/>
          <w:sz w:val="26"/>
          <w:szCs w:val="26"/>
          <w:lang w:val="vi-VN"/>
        </w:rPr>
        <w:t xml:space="preserve">do Trung ương </w:t>
      </w:r>
      <w:r>
        <w:rPr>
          <w:color w:val="000000"/>
          <w:sz w:val="26"/>
          <w:szCs w:val="26"/>
          <w:lang w:val="vi-VN"/>
        </w:rPr>
        <w:t>giao</w:t>
      </w:r>
      <w:r w:rsidRPr="00425994">
        <w:rPr>
          <w:color w:val="000000"/>
          <w:sz w:val="26"/>
          <w:szCs w:val="26"/>
          <w:lang w:val="vi-VN"/>
        </w:rPr>
        <w:t xml:space="preserve">, đầu </w:t>
      </w:r>
      <w:r>
        <w:rPr>
          <w:color w:val="000000"/>
          <w:sz w:val="26"/>
          <w:szCs w:val="26"/>
          <w:lang w:val="vi-VN"/>
        </w:rPr>
        <w:t>công việc</w:t>
      </w:r>
      <w:r w:rsidRPr="00425994">
        <w:rPr>
          <w:color w:val="000000"/>
          <w:sz w:val="26"/>
          <w:szCs w:val="26"/>
          <w:lang w:val="vi-VN"/>
        </w:rPr>
        <w:t xml:space="preserve"> nào là do </w:t>
      </w:r>
      <w:r>
        <w:rPr>
          <w:color w:val="000000"/>
          <w:sz w:val="26"/>
          <w:szCs w:val="26"/>
          <w:lang w:val="vi-VN"/>
        </w:rPr>
        <w:t>đơn vị</w:t>
      </w:r>
      <w:r w:rsidRPr="00425994">
        <w:rPr>
          <w:color w:val="000000"/>
          <w:sz w:val="26"/>
          <w:szCs w:val="26"/>
          <w:lang w:val="vi-VN"/>
        </w:rPr>
        <w:t xml:space="preserve"> tự tổ chức để</w:t>
      </w:r>
      <w:r>
        <w:rPr>
          <w:color w:val="000000"/>
          <w:sz w:val="26"/>
          <w:szCs w:val="26"/>
          <w:lang w:val="vi-VN"/>
        </w:rPr>
        <w:t xml:space="preserve"> sản xuất kinh doanh</w:t>
      </w:r>
      <w:r w:rsidRPr="00425994">
        <w:rPr>
          <w:color w:val="000000"/>
          <w:sz w:val="26"/>
          <w:szCs w:val="26"/>
          <w:lang w:val="vi-VN"/>
        </w:rPr>
        <w:t xml:space="preserve">… Tại </w:t>
      </w:r>
      <w:r>
        <w:rPr>
          <w:color w:val="000000"/>
          <w:sz w:val="26"/>
          <w:szCs w:val="26"/>
          <w:lang w:val="vi-VN"/>
        </w:rPr>
        <w:t>các đơn vị</w:t>
      </w:r>
      <w:r w:rsidRPr="00425994">
        <w:rPr>
          <w:color w:val="000000"/>
          <w:sz w:val="26"/>
          <w:szCs w:val="26"/>
          <w:lang w:val="vi-VN"/>
        </w:rPr>
        <w:t xml:space="preserve"> tồn tại song song hai nguồn kinh phí, đó là nguồn kinh phí từ NSNN và nguồn vốn từ hoạt động SXKD của đơn vị. NSNN chỉ dùng để chi cho các </w:t>
      </w:r>
      <w:r>
        <w:rPr>
          <w:color w:val="000000"/>
          <w:sz w:val="26"/>
          <w:szCs w:val="26"/>
          <w:lang w:val="vi-VN"/>
        </w:rPr>
        <w:t>đầu công việc</w:t>
      </w:r>
      <w:r w:rsidRPr="00425994">
        <w:rPr>
          <w:color w:val="000000"/>
          <w:sz w:val="26"/>
          <w:szCs w:val="26"/>
          <w:lang w:val="vi-VN"/>
        </w:rPr>
        <w:t xml:space="preserve"> do Trung ương </w:t>
      </w:r>
      <w:r>
        <w:rPr>
          <w:color w:val="000000"/>
          <w:sz w:val="26"/>
          <w:szCs w:val="26"/>
          <w:lang w:val="vi-VN"/>
        </w:rPr>
        <w:t>giao</w:t>
      </w:r>
      <w:r w:rsidRPr="00425994">
        <w:rPr>
          <w:color w:val="000000"/>
          <w:sz w:val="26"/>
          <w:szCs w:val="26"/>
          <w:lang w:val="vi-VN"/>
        </w:rPr>
        <w:t xml:space="preserve">, còn nguồn vốn từ SXKD dùng để chi cho các </w:t>
      </w:r>
      <w:r>
        <w:rPr>
          <w:color w:val="000000"/>
          <w:sz w:val="26"/>
          <w:szCs w:val="26"/>
          <w:lang w:val="vi-VN"/>
        </w:rPr>
        <w:t>hoạt động</w:t>
      </w:r>
      <w:r w:rsidRPr="00425994">
        <w:rPr>
          <w:color w:val="000000"/>
          <w:sz w:val="26"/>
          <w:szCs w:val="26"/>
          <w:lang w:val="vi-VN"/>
        </w:rPr>
        <w:t xml:space="preserve"> mà </w:t>
      </w:r>
      <w:r>
        <w:rPr>
          <w:color w:val="000000"/>
          <w:sz w:val="26"/>
          <w:szCs w:val="26"/>
          <w:lang w:val="vi-VN"/>
        </w:rPr>
        <w:t>đơn vị</w:t>
      </w:r>
      <w:r w:rsidRPr="00425994">
        <w:rPr>
          <w:color w:val="000000"/>
          <w:sz w:val="26"/>
          <w:szCs w:val="26"/>
          <w:lang w:val="vi-VN"/>
        </w:rPr>
        <w:t xml:space="preserve"> tự tổ chức kinh doanh. Chứng từ tập hợp không đầy đủ dẫn đến việc không chí</w:t>
      </w:r>
      <w:r>
        <w:rPr>
          <w:color w:val="000000"/>
          <w:sz w:val="26"/>
          <w:szCs w:val="26"/>
          <w:lang w:val="vi-VN"/>
        </w:rPr>
        <w:t xml:space="preserve">nh xác </w:t>
      </w:r>
      <w:r w:rsidRPr="00425994">
        <w:rPr>
          <w:color w:val="000000"/>
          <w:sz w:val="26"/>
          <w:szCs w:val="26"/>
          <w:lang w:val="vi-VN"/>
        </w:rPr>
        <w:t xml:space="preserve">trong xác định nguồn kinh phí để chi, việc chi NSNN sai mục đích là thực trạng đã xảy ra, mặc dù không nhiều tại </w:t>
      </w:r>
      <w:r>
        <w:rPr>
          <w:color w:val="000000"/>
          <w:sz w:val="26"/>
          <w:szCs w:val="26"/>
          <w:lang w:val="vi-VN"/>
        </w:rPr>
        <w:t>các đơn vị</w:t>
      </w:r>
      <w:r w:rsidRPr="00425994">
        <w:rPr>
          <w:color w:val="000000"/>
          <w:sz w:val="26"/>
          <w:szCs w:val="26"/>
          <w:lang w:val="vi-VN"/>
        </w:rPr>
        <w:t>.</w:t>
      </w:r>
    </w:p>
    <w:p w:rsidR="00727DB0" w:rsidRPr="0064636D" w:rsidRDefault="00727DB0" w:rsidP="00727DB0">
      <w:pPr>
        <w:tabs>
          <w:tab w:val="left" w:pos="1890"/>
        </w:tabs>
        <w:spacing w:before="7"/>
        <w:jc w:val="both"/>
        <w:rPr>
          <w:color w:val="000000" w:themeColor="text1"/>
          <w:sz w:val="26"/>
          <w:szCs w:val="26"/>
          <w:lang w:val="vi-VN"/>
        </w:rPr>
      </w:pPr>
      <w:r>
        <w:rPr>
          <w:i/>
          <w:iCs/>
          <w:color w:val="000000"/>
          <w:sz w:val="26"/>
          <w:szCs w:val="26"/>
          <w:lang w:val="vi-VN"/>
        </w:rPr>
        <w:t xml:space="preserve">   - </w:t>
      </w:r>
      <w:r w:rsidRPr="00755FB0">
        <w:rPr>
          <w:b/>
          <w:bCs/>
          <w:i/>
          <w:iCs/>
          <w:color w:val="000000"/>
          <w:sz w:val="26"/>
          <w:szCs w:val="26"/>
          <w:lang w:val="vi-VN"/>
        </w:rPr>
        <w:t>Vận dụng hệ thống tài khoản kế toán</w:t>
      </w:r>
      <w:r>
        <w:rPr>
          <w:i/>
          <w:iCs/>
          <w:color w:val="000000"/>
          <w:sz w:val="26"/>
          <w:szCs w:val="26"/>
          <w:lang w:val="vi-VN"/>
        </w:rPr>
        <w:t xml:space="preserve"> : </w:t>
      </w:r>
      <w:r w:rsidRPr="007C19A4">
        <w:rPr>
          <w:color w:val="000000"/>
          <w:sz w:val="26"/>
          <w:szCs w:val="26"/>
          <w:lang w:val="vi-VN"/>
        </w:rPr>
        <w:t xml:space="preserve">Các </w:t>
      </w:r>
      <w:r>
        <w:rPr>
          <w:color w:val="000000"/>
          <w:sz w:val="26"/>
          <w:szCs w:val="26"/>
          <w:lang w:val="vi-VN"/>
        </w:rPr>
        <w:t>đ</w:t>
      </w:r>
      <w:r w:rsidRPr="00425994">
        <w:rPr>
          <w:color w:val="000000"/>
          <w:sz w:val="26"/>
          <w:szCs w:val="26"/>
          <w:lang w:val="vi-VN"/>
        </w:rPr>
        <w:t>ơn vị đã vận dụng hệ thống tài khoản kế toán ban hành theo Quyết định 1</w:t>
      </w:r>
      <w:r>
        <w:rPr>
          <w:color w:val="000000"/>
          <w:sz w:val="26"/>
          <w:szCs w:val="26"/>
          <w:lang w:val="vi-VN"/>
        </w:rPr>
        <w:t>07</w:t>
      </w:r>
      <w:r w:rsidRPr="00425994">
        <w:rPr>
          <w:color w:val="000000"/>
          <w:sz w:val="26"/>
          <w:szCs w:val="26"/>
          <w:lang w:val="vi-VN"/>
        </w:rPr>
        <w:t>/20</w:t>
      </w:r>
      <w:r>
        <w:rPr>
          <w:color w:val="000000"/>
          <w:sz w:val="26"/>
          <w:szCs w:val="26"/>
          <w:lang w:val="vi-VN"/>
        </w:rPr>
        <w:t>17</w:t>
      </w:r>
      <w:r w:rsidRPr="00425994">
        <w:rPr>
          <w:color w:val="000000"/>
          <w:sz w:val="26"/>
          <w:szCs w:val="26"/>
          <w:lang w:val="vi-VN"/>
        </w:rPr>
        <w:t>/</w:t>
      </w:r>
      <w:r>
        <w:rPr>
          <w:color w:val="000000"/>
          <w:sz w:val="26"/>
          <w:szCs w:val="26"/>
          <w:lang w:val="vi-VN"/>
        </w:rPr>
        <w:t>TT-BTC</w:t>
      </w:r>
      <w:r w:rsidRPr="00425994">
        <w:rPr>
          <w:color w:val="000000"/>
          <w:sz w:val="26"/>
          <w:szCs w:val="26"/>
          <w:lang w:val="vi-VN"/>
        </w:rPr>
        <w:t xml:space="preserve"> để phục vụ kế toán</w:t>
      </w:r>
      <w:r>
        <w:rPr>
          <w:color w:val="000000"/>
          <w:sz w:val="26"/>
          <w:szCs w:val="26"/>
          <w:lang w:val="vi-VN"/>
        </w:rPr>
        <w:t xml:space="preserve">. </w:t>
      </w:r>
      <w:r w:rsidRPr="00425994">
        <w:rPr>
          <w:color w:val="000000"/>
          <w:sz w:val="26"/>
          <w:szCs w:val="26"/>
          <w:lang w:val="vi-VN"/>
        </w:rPr>
        <w:t xml:space="preserve">Căn cứ tình hình thực tế và đặc thu hoạt động của </w:t>
      </w:r>
      <w:r>
        <w:rPr>
          <w:color w:val="000000"/>
          <w:sz w:val="26"/>
          <w:szCs w:val="26"/>
          <w:lang w:val="vi-VN"/>
        </w:rPr>
        <w:t xml:space="preserve">mình các </w:t>
      </w:r>
      <w:r w:rsidRPr="00425994">
        <w:rPr>
          <w:color w:val="000000"/>
          <w:sz w:val="26"/>
          <w:szCs w:val="26"/>
          <w:lang w:val="vi-VN"/>
        </w:rPr>
        <w:t xml:space="preserve">đơn vị đã mở chi tiết các tài khoản cấp 2, cấp 3 cho phù hợp. Điều này đã giúp đơn vị có thể theo dõi chi tiết các khoản thu, chi theo nội dung, theo </w:t>
      </w:r>
      <w:r w:rsidRPr="0064636D">
        <w:rPr>
          <w:color w:val="000000" w:themeColor="text1"/>
          <w:sz w:val="26"/>
          <w:szCs w:val="26"/>
          <w:lang w:val="vi-VN"/>
        </w:rPr>
        <w:t>nguồn gốc và tính chất của khoản đó.  Tuy nhiên để theo dõi các khoản thu từ NSNN cấp phục vụ chi thường xuyên và không thường xuyên, kế toán chỉ sử dụng TK 3371 – Kinh phí hoạt</w:t>
      </w:r>
      <w:r w:rsidRPr="00727DB0">
        <w:rPr>
          <w:color w:val="000000" w:themeColor="text1"/>
          <w:sz w:val="26"/>
          <w:szCs w:val="26"/>
          <w:lang w:val="vi-VN"/>
        </w:rPr>
        <w:t xml:space="preserve"> </w:t>
      </w:r>
      <w:r w:rsidRPr="0064636D">
        <w:rPr>
          <w:color w:val="000000" w:themeColor="text1"/>
          <w:sz w:val="26"/>
          <w:szCs w:val="26"/>
          <w:lang w:val="vi-VN"/>
        </w:rPr>
        <w:t xml:space="preserve">động bằng tiền để theo dõi mà không sử dụng kết hợp cùng TK 008 </w:t>
      </w:r>
      <w:r w:rsidRPr="0064636D">
        <w:rPr>
          <w:color w:val="000000" w:themeColor="text1"/>
          <w:sz w:val="26"/>
          <w:szCs w:val="26"/>
          <w:lang w:val="vi-VN"/>
        </w:rPr>
        <w:lastRenderedPageBreak/>
        <w:t xml:space="preserve">– Dự toán chi hoạt động. Điều này làm cho việc sổ theo dõi dự toán chi hoạt động không được phản ánh đầy đủ. Nguyên nhân của tình trạng này là do hầu hết các hoạt động thanh toán thu, chi thường xuyên của đơn vị đều được chuyển khoản qua tài khoản của đơn vị mở tại Kho bạc Nhà nước. Do đó tình hình biến động phát sinh Nợ, Có, Số dư từng thời điểm của NSNN cấp kế toán chi theo dõi qua số dư tại kho bạc. </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Về tổ chức kế toán trong hoạt động sản xuất kinh doanh</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 </w:t>
      </w:r>
      <w:r w:rsidRPr="0064636D">
        <w:rPr>
          <w:i/>
          <w:iCs/>
          <w:color w:val="000000" w:themeColor="text1"/>
          <w:sz w:val="26"/>
          <w:szCs w:val="26"/>
          <w:lang w:val="vi-VN"/>
        </w:rPr>
        <w:t>Về xác định đối tượng tập hợp chi phí</w:t>
      </w:r>
      <w:r w:rsidRPr="0064636D">
        <w:rPr>
          <w:color w:val="000000" w:themeColor="text1"/>
          <w:sz w:val="26"/>
          <w:szCs w:val="26"/>
          <w:lang w:val="vi-VN"/>
        </w:rPr>
        <w:t>: Trong hoạt động SXKD có những mục chi mà kế toán chưa hạch toán rõ ràng, đưa hết vào chi phí sản xuất chung. Khi tập hợp và phân bổ như thế, việc xác định hiệu quả kinh doanh của từng loại sẽ không được phản ánh chân thực. Dẫn đến lãnh đạo không có thông tin chính xác để quyết định lựa chọn loại nào đạt hiệu quả cao về kinh tế để đầu tư tiếp.</w:t>
      </w:r>
    </w:p>
    <w:p w:rsidR="00727DB0" w:rsidRPr="0064636D" w:rsidRDefault="00727DB0" w:rsidP="00727DB0">
      <w:pPr>
        <w:tabs>
          <w:tab w:val="left" w:pos="1890"/>
        </w:tabs>
        <w:spacing w:before="7"/>
        <w:jc w:val="both"/>
        <w:rPr>
          <w:i/>
          <w:iCs/>
          <w:color w:val="000000" w:themeColor="text1"/>
          <w:sz w:val="26"/>
          <w:szCs w:val="26"/>
          <w:lang w:val="vi-VN"/>
        </w:rPr>
      </w:pPr>
      <w:r w:rsidRPr="0064636D">
        <w:rPr>
          <w:i/>
          <w:iCs/>
          <w:color w:val="000000" w:themeColor="text1"/>
          <w:sz w:val="26"/>
          <w:szCs w:val="26"/>
          <w:lang w:val="vi-VN"/>
        </w:rPr>
        <w:t xml:space="preserve">  +Về chứng từ sử dụng: </w:t>
      </w:r>
      <w:r w:rsidRPr="0064636D">
        <w:rPr>
          <w:color w:val="000000" w:themeColor="text1"/>
          <w:sz w:val="26"/>
          <w:szCs w:val="26"/>
          <w:lang w:val="vi-VN"/>
        </w:rPr>
        <w:t>Đối với những nguồn thu từ hoạt động SXKD, khi khách hàng nộp tiền mặt hoặc chuyển khoản để thanh toán, kế toán viên chỉ căn cứ vào số tiền hoặc chứng từ ngân hàng để hạch toán, mà không có các chứng từ khác như hợp đồng, thanh lý, các phụ lục hợp đồng. Do đó việc theo dõi khách hàng đã</w:t>
      </w:r>
      <w:r w:rsidRPr="0064636D">
        <w:rPr>
          <w:i/>
          <w:iCs/>
          <w:color w:val="000000" w:themeColor="text1"/>
          <w:sz w:val="26"/>
          <w:szCs w:val="26"/>
          <w:lang w:val="vi-VN"/>
        </w:rPr>
        <w:t xml:space="preserve"> </w:t>
      </w:r>
      <w:r w:rsidRPr="0064636D">
        <w:rPr>
          <w:color w:val="000000" w:themeColor="text1"/>
          <w:sz w:val="26"/>
          <w:szCs w:val="26"/>
          <w:lang w:val="vi-VN"/>
        </w:rPr>
        <w:t>thanh toán đầy đủ chưa không thể hiện được ngay mà phải thực hiện thêm một số thao tác khác.</w:t>
      </w:r>
    </w:p>
    <w:p w:rsidR="00727DB0"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Tương tự đối với các khoản chi hoạt động SXKD, kế toán viên thường làm thủ tục thanh toán khi nhận được “Giấy đề nghị tạm ứng”, “ Giấy đề nghị thanh toán” đã có đủ thành phần chữ ký của kế toán trưởng và lãnh đạo đơn vị, mà không quan tâm đến các chứng từ đi kèm để giải thích cho việc tạm ứng, thanh toán cho việc gì, mức chi có phù hợp với quy chế không.</w:t>
      </w:r>
    </w:p>
    <w:p w:rsidR="00727DB0" w:rsidRPr="0064636D" w:rsidRDefault="00727DB0" w:rsidP="00727DB0">
      <w:pPr>
        <w:tabs>
          <w:tab w:val="left" w:pos="1890"/>
        </w:tabs>
        <w:spacing w:before="7"/>
        <w:jc w:val="both"/>
        <w:rPr>
          <w:color w:val="000000" w:themeColor="text1"/>
          <w:sz w:val="26"/>
          <w:szCs w:val="26"/>
          <w:lang w:val="vi-VN"/>
        </w:rPr>
      </w:pPr>
      <w:r w:rsidRPr="00727DB0">
        <w:rPr>
          <w:i/>
          <w:iCs/>
          <w:color w:val="000000" w:themeColor="text1"/>
          <w:sz w:val="26"/>
          <w:szCs w:val="26"/>
          <w:lang w:val="vi-VN"/>
        </w:rPr>
        <w:t xml:space="preserve"> </w:t>
      </w:r>
      <w:r w:rsidRPr="0064636D">
        <w:rPr>
          <w:i/>
          <w:iCs/>
          <w:color w:val="000000" w:themeColor="text1"/>
          <w:sz w:val="26"/>
          <w:szCs w:val="26"/>
          <w:lang w:val="vi-VN"/>
        </w:rPr>
        <w:t>+Về tài khoản sử dụng:</w:t>
      </w:r>
      <w:r w:rsidRPr="0064636D">
        <w:rPr>
          <w:color w:val="000000" w:themeColor="text1"/>
          <w:sz w:val="26"/>
          <w:szCs w:val="26"/>
          <w:lang w:val="vi-VN"/>
        </w:rPr>
        <w:t xml:space="preserve"> Các đơn vị cũng đã mở các tài khoản cấp 2, cấp 3 để hạch toán vào theo dõi các khoản thu, nhưng chưa đủ để phản ánh và tách bạch các khoản thu phục vụ công tác quản lý và báo cáo đơn vị cấp trên. Các sản phẩm, hàng hoá bán ra bao gồm nhiều loại. Tuy nhiên khi nhận thanh toán của khách hàng lại hạch toán về cùng một tài khoản. Cụ thể là Tài khoản 531, doanh thu từ hoạt động sản xuất kinh doanh mà kế toán không mở sổ chi tiết cấp 2 để theo dõi riêng từng. Điều này dẫn đến những khó khăn trong việc theo dõi hiệu quả kinh doanh của mỗi loại sản phẩm, hàng hoá tại đơn vị. </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xml:space="preserve">- Về sổ kế toán: </w:t>
      </w:r>
      <w:r w:rsidRPr="0064636D">
        <w:rPr>
          <w:color w:val="000000" w:themeColor="text1"/>
          <w:sz w:val="26"/>
          <w:szCs w:val="26"/>
          <w:lang w:val="vi-VN"/>
        </w:rPr>
        <w:t>Trong việc lập sổ chi tiết các khoản thu, các đơn vị chưa sử dụng sổ chi tiết các khoản thu theo đúng mẫu của Bộ Tài chính. Điều này xuất phát từ việc đơn vị chưa mã hóa đầy đủ tài khoản cho các nội dung thu chi, nên chưa lập được các sổ chi tiết phản ánh đầy đủ cho các nội dung đó.</w:t>
      </w:r>
      <w:r w:rsidRPr="0064636D">
        <w:rPr>
          <w:b/>
          <w:bCs/>
          <w:i/>
          <w:iCs/>
          <w:color w:val="000000" w:themeColor="text1"/>
          <w:sz w:val="26"/>
          <w:szCs w:val="26"/>
          <w:lang w:val="vi-VN"/>
        </w:rPr>
        <w:t xml:space="preserve"> </w:t>
      </w:r>
      <w:r w:rsidRPr="0064636D">
        <w:rPr>
          <w:color w:val="000000" w:themeColor="text1"/>
          <w:sz w:val="26"/>
          <w:szCs w:val="26"/>
          <w:lang w:val="vi-VN"/>
        </w:rPr>
        <w:t>Việc vận dụng tài khoản và phương pháp kế toán chưa chính xác, dẫn đến các sổ kế toán đã mở chưa theo dõi đầy đủ và chính xác các khoản chi về hoạt động SXKD tại các đơn vị</w:t>
      </w:r>
    </w:p>
    <w:p w:rsidR="00727DB0" w:rsidRDefault="00727DB0" w:rsidP="00727DB0">
      <w:pPr>
        <w:tabs>
          <w:tab w:val="left" w:pos="1890"/>
        </w:tabs>
        <w:spacing w:before="7"/>
        <w:jc w:val="both"/>
        <w:rPr>
          <w:color w:val="000000" w:themeColor="text1"/>
          <w:sz w:val="26"/>
          <w:szCs w:val="26"/>
          <w:lang w:val="vi-VN"/>
        </w:rPr>
      </w:pPr>
      <w:r w:rsidRPr="0064636D">
        <w:rPr>
          <w:b/>
          <w:bCs/>
          <w:i/>
          <w:iCs/>
          <w:color w:val="000000" w:themeColor="text1"/>
          <w:sz w:val="26"/>
          <w:szCs w:val="26"/>
          <w:lang w:val="vi-VN"/>
        </w:rPr>
        <w:t>-  Về tổ chức bộ máy kế toán:</w:t>
      </w:r>
      <w:r w:rsidRPr="0064636D">
        <w:rPr>
          <w:color w:val="000000" w:themeColor="text1"/>
          <w:sz w:val="26"/>
          <w:szCs w:val="26"/>
          <w:lang w:val="vi-VN"/>
        </w:rPr>
        <w:t xml:space="preserve"> Về tổ chức bộ máy kế toán tại các đơn vị hiện nay đã có sự phân công rõ ràng chuyên môn hóa từng phần việc: Kế toán công nợ phải trả, kế toán công nợ phải thu; kế toán ngân hàng theo dõi các khoản và các đối tượng thanh toán qua ngân hàng, kế toán thanh toán tiền mặt, kế toán vật tư và kho sách, kế toán thuế…Phân chia ra các phần hành kế toán riêng biệt như vậy đã giúp cho các kế toán tránh được sự chồng chéo, mỗi người tự chủ hơn trong phần hành kế toán của mình và chịu trách nhiệm với phần hành kế toán được giao. Khi cần số liệu, kế toán tổng hợp hoặc kế toán trưởng có thể hỏi ngay kế toán viên ở mảng kế toán tương ứng, tránh sự chồng chéo, trùng lắp lẫn nhau. Đáp ứng nhu cầu báo cáo hàng kỳ và theo dõi hoạt động của Lãnh đạo.</w:t>
      </w:r>
    </w:p>
    <w:p w:rsidR="00727DB0" w:rsidRPr="0064636D" w:rsidRDefault="00727DB0" w:rsidP="00727DB0">
      <w:pPr>
        <w:tabs>
          <w:tab w:val="left" w:pos="1890"/>
        </w:tabs>
        <w:spacing w:before="7"/>
        <w:jc w:val="both"/>
        <w:rPr>
          <w:b/>
          <w:bCs/>
          <w:color w:val="000000" w:themeColor="text1"/>
          <w:sz w:val="26"/>
          <w:szCs w:val="26"/>
          <w:lang w:val="vi-VN"/>
        </w:rPr>
      </w:pPr>
      <w:bookmarkStart w:id="0" w:name="_TOC_250006"/>
      <w:r w:rsidRPr="0064636D">
        <w:rPr>
          <w:b/>
          <w:bCs/>
          <w:color w:val="000000" w:themeColor="text1"/>
          <w:sz w:val="26"/>
          <w:szCs w:val="26"/>
          <w:lang w:val="vi-VN"/>
        </w:rPr>
        <w:lastRenderedPageBreak/>
        <w:t xml:space="preserve">2. Các giải pháp hoàn thiện tổ chức kế toán tại </w:t>
      </w:r>
      <w:bookmarkEnd w:id="0"/>
      <w:r w:rsidRPr="0064636D">
        <w:rPr>
          <w:b/>
          <w:bCs/>
          <w:color w:val="000000" w:themeColor="text1"/>
          <w:sz w:val="26"/>
          <w:szCs w:val="26"/>
          <w:lang w:val="vi-VN"/>
        </w:rPr>
        <w:t>các đơn vị sự nghiệp có thu</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xml:space="preserve">- Hoàn thiện chứng từ sử dụng: </w:t>
      </w:r>
      <w:r w:rsidRPr="0064636D">
        <w:rPr>
          <w:color w:val="000000" w:themeColor="text1"/>
          <w:sz w:val="26"/>
          <w:szCs w:val="26"/>
          <w:lang w:val="vi-VN"/>
        </w:rPr>
        <w:t>Tổ chức vận dụng hệ thống chứng từ kế toán, luân chuyển, xử lý chứng từ kế toán là một khâu quan trọng, quyết định đến chất lượng thông tin của kế toán hoạt động thu, chi tại đơn vị. Tác giả đề xuất hoàn thiện một số vấn đề sau:</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Việc sử dụng, tập hợp chứng từ cho các nội dung thu, chi cần phải đầy đủ nhưng tránh rườm rà. Chỉ sử dụng những chứng từ cần thiết, có thể làm rõ nội dung, bản chất của khoản thu, chi cho việc thanh toán, và các chứng từ gốc này phải đảm bảo đầy đủ các nội dung theo quy định tại Thông tư 107/2017/TT-BTC.</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Đối với kế toán các khoản thu, chi từ NSNN, kế toán cần tập hợp các chứng từ như chủ trương, phê duyệt của cấp trên để làm căn cứ sử dụng nguồn NSNN để thanh toán các khoản thu, chi đó. Khắc phục tình trạng chi NSNN sai mục đích tại đơn vị. </w:t>
      </w:r>
    </w:p>
    <w:p w:rsidR="001A4206"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Cần nâng cao công tác kiểm tra chứng từ bao gồm kiểm tra lần đầu và kiểm tra lại tránh tình trạng nhầm lẫn số liệu. </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Hoàn thiện tài khoản kế toán</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 Việc vận dụng tài khoản kế toán phải phù hợp với quy mô, đặc điểm và tình hình hoạt động tại đơn vị, điều này có ý nghĩa rất quan trong trong công tác quản lý hoạt đông thu, chi. Với các nguồn kinh phí từ NSNN cấp, kế toán các đơn vị ngoài việc sử dụng các TK 337, TK 611, TK 511, tác giả đề xuất kế toán nên nghiêm túc thực hiện việc sử dụng TK ngoài bảng 008 để theo dõi dự toán chi hoạt động</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Hoàn thiện tổ chức kế toán trong hoạt động SXKD</w:t>
      </w:r>
    </w:p>
    <w:p w:rsidR="00727DB0" w:rsidRPr="0064636D" w:rsidRDefault="00727DB0" w:rsidP="00727DB0">
      <w:pPr>
        <w:tabs>
          <w:tab w:val="left" w:pos="1890"/>
        </w:tabs>
        <w:spacing w:before="7"/>
        <w:jc w:val="both"/>
        <w:rPr>
          <w:i/>
          <w:iCs/>
          <w:color w:val="000000" w:themeColor="text1"/>
          <w:sz w:val="26"/>
          <w:szCs w:val="26"/>
          <w:lang w:val="vi-VN"/>
        </w:rPr>
      </w:pPr>
      <w:r w:rsidRPr="0064636D">
        <w:rPr>
          <w:color w:val="000000" w:themeColor="text1"/>
          <w:sz w:val="26"/>
          <w:szCs w:val="26"/>
          <w:lang w:val="vi-VN"/>
        </w:rPr>
        <w:t xml:space="preserve">  Do đặc thù của từng đơn vị mà đơn vị có thể sản xuất ra gồm nhiều chủng loại, mỗi chủng loại lại có yêu cầu khác nhau về hình thức, mẫu mã, số nên không thể dùng chung một cách tập hợp chi phí được. Kế toán phải sử dụng phương pháp tập hợp chi phí trực tiếp, chi phí phát sinh cho đối tượng nào thì tập hợp cho đối tượng đó. </w:t>
      </w:r>
      <w:r w:rsidRPr="0064636D">
        <w:rPr>
          <w:i/>
          <w:iCs/>
          <w:color w:val="000000" w:themeColor="text1"/>
          <w:sz w:val="26"/>
          <w:szCs w:val="26"/>
          <w:lang w:val="vi-VN"/>
        </w:rPr>
        <w:t>Ngoài ra, kế toán cũng cần hoàn thiện các nội dung sau</w:t>
      </w:r>
    </w:p>
    <w:p w:rsidR="00727DB0" w:rsidRPr="0064636D" w:rsidRDefault="00727DB0" w:rsidP="00727DB0">
      <w:pPr>
        <w:tabs>
          <w:tab w:val="left" w:pos="1890"/>
        </w:tabs>
        <w:spacing w:before="7"/>
        <w:jc w:val="both"/>
        <w:rPr>
          <w:i/>
          <w:iCs/>
          <w:color w:val="000000" w:themeColor="text1"/>
          <w:sz w:val="26"/>
          <w:szCs w:val="26"/>
          <w:lang w:val="vi-VN"/>
        </w:rPr>
      </w:pPr>
      <w:r w:rsidRPr="0064636D">
        <w:rPr>
          <w:i/>
          <w:iCs/>
          <w:color w:val="000000" w:themeColor="text1"/>
          <w:sz w:val="26"/>
          <w:szCs w:val="26"/>
          <w:lang w:val="vi-VN"/>
        </w:rPr>
        <w:t>+ Hoàn thiện hóa đơn, chứng từ</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 Đối với kế toán các khoản thu, chi phục vụ hoạt động SXKD, kế toán viên cần tập hợp các chứng từ đầy đủ để có thể chi tiêt khoản chi đó đến từng đối tượng từ đó có căn cứ để xác định nguồn thu, nguồn chi.</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 Kế toán viên khi nhận thanh toán từ đối tác, cần yêu cầu thêm hợp đồng, thanh lý, phụ lục hợp đồng, chứng từ đã tạm ứng... để có thể theo dõi công nợ và đôn đốc khách hàng thực hiện thanh toán đầy đủ, kịp thời.</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 Đối với các khoản chi phục vụ hoạt động SXKD, kế toán viên phải đóng vai trò là người kiểm tra, kiểm soát chứng từ. Khi phát sinh nghiệp vụ, cần yêu cầu người đề nghị thanh toán tập hợp đầy đủ các chứng từ đi kèm để xác định tính hợp lý của nội dung cần thanh toán. Có phù hợp với quy định, quy chế của pháp luật và của đơn vị không. Chi từ nguồn NSNN hay chi từ nguồn vốn hoạt động SXKD của đơn vị.</w:t>
      </w:r>
    </w:p>
    <w:p w:rsidR="00727DB0" w:rsidRDefault="00727DB0" w:rsidP="00727DB0">
      <w:pPr>
        <w:tabs>
          <w:tab w:val="left" w:pos="1890"/>
        </w:tabs>
        <w:spacing w:before="7"/>
        <w:jc w:val="both"/>
        <w:rPr>
          <w:i/>
          <w:iCs/>
          <w:color w:val="000000" w:themeColor="text1"/>
          <w:sz w:val="26"/>
          <w:szCs w:val="26"/>
          <w:lang w:val="vi-VN"/>
        </w:rPr>
      </w:pPr>
      <w:r w:rsidRPr="0064636D">
        <w:rPr>
          <w:i/>
          <w:iCs/>
          <w:color w:val="000000" w:themeColor="text1"/>
          <w:sz w:val="26"/>
          <w:szCs w:val="26"/>
          <w:lang w:val="vi-VN"/>
        </w:rPr>
        <w:t>+ Hoàn thiện về tài khoản sử dụng</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Với các hoạt động thu, chi phục vụ SXKD, thu khác, để theo dõi doanh thu của từng loại sản phẩm, hàng hoá kế toán có thể mở chi tiết TK 531 – Thu hoạt động SXKD chi tiết theo tài khoản cấp 2, cấp 3 ví dụ như sau:</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TK 5311 – Doanh thu in sách,</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lastRenderedPageBreak/>
        <w:t>TK 5312 – Doanh thu in lịch, văn hóa phẩm.</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TK 53121 – Doanh thu in lịch block</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TK 53122 – Doanh thu từ văn hóa phẩm.</w:t>
      </w:r>
    </w:p>
    <w:p w:rsidR="00727DB0" w:rsidRPr="0064636D" w:rsidRDefault="00727DB0" w:rsidP="00727DB0">
      <w:pPr>
        <w:tabs>
          <w:tab w:val="left" w:pos="1890"/>
        </w:tabs>
        <w:spacing w:before="7"/>
        <w:jc w:val="both"/>
        <w:rPr>
          <w:i/>
          <w:iCs/>
          <w:color w:val="000000" w:themeColor="text1"/>
          <w:sz w:val="26"/>
          <w:szCs w:val="26"/>
          <w:lang w:val="vi-VN"/>
        </w:rPr>
      </w:pPr>
      <w:r w:rsidRPr="0064636D">
        <w:rPr>
          <w:color w:val="000000" w:themeColor="text1"/>
          <w:sz w:val="26"/>
          <w:szCs w:val="26"/>
          <w:lang w:val="vi-VN"/>
        </w:rPr>
        <w:t xml:space="preserve"> + </w:t>
      </w:r>
      <w:r w:rsidRPr="0064636D">
        <w:rPr>
          <w:i/>
          <w:iCs/>
          <w:color w:val="000000" w:themeColor="text1"/>
          <w:sz w:val="26"/>
          <w:szCs w:val="26"/>
          <w:lang w:val="vi-VN"/>
        </w:rPr>
        <w:t>Hoàn thiện phương pháp kế toán.</w:t>
      </w:r>
    </w:p>
    <w:p w:rsidR="00727DB0"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Trong hạch toán các khoản thu chi trong hoạt động SXKD, kế toán cần tuân thủ nguyên tắc của kế toán dồn tích để khắc phục việc ghi nhận doanh thu sau khi khách hàng đã sử dụng sản phẩm, hàng hóa của đơn vị. Việc ghi nhận phải được thực hiện ngay khi phát sinh nghiệp vụ chứ không phải là khi khách hàng liên hệ với bộ phận kế toán để hoàn thiện thủ tục. Bên cạnh đó nguyên tắc phù hợp cũng cần được kế toán lưu ý. Việc ghi nhận các khoản thu, khoản chi phải đúng nội dung kinh tế, đúng đối tượng, thu từ đối tượng nào thì chỉ được phép chi cho đối tượng đó.</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Hoàn thiện sổ kế toán</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Khi đã mở tài khoản cấp 2,3 chi tiết cho các nội dung thu chi tại đơn vị, việc lập các sổ chi tiết cho các tài khoản thuận lợi rất nhiều. Kế toán cần hoàn thiện thêm các yêu cầu sau:</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Cần lập đầy đủ các sổ chi tiết cho các tài khoản phát sinh, để thấy được kết cấu của từng nội dung trong kỳ.Cuối mỗi tháng đơn vị nên tiến hành khóa sổ kế toán và cộng lũy kế để có kết quả báo cáo thường xuyên nhất. Hiện tại các đơn vị đã sử dụng phần mềm kế toán để phục vụ cho công tác kế toán, vì thế kế toán từng phần hành định kỳ nên in sổ đóng dấu giáp lai phục vụ việc lưu trữ và tra cứu.</w:t>
      </w:r>
    </w:p>
    <w:p w:rsidR="00727DB0" w:rsidRPr="0064636D" w:rsidRDefault="00727DB0" w:rsidP="00727DB0">
      <w:pPr>
        <w:tabs>
          <w:tab w:val="left" w:pos="1890"/>
        </w:tabs>
        <w:spacing w:before="7"/>
        <w:jc w:val="both"/>
        <w:rPr>
          <w:b/>
          <w:bCs/>
          <w:i/>
          <w:iCs/>
          <w:color w:val="000000" w:themeColor="text1"/>
          <w:sz w:val="26"/>
          <w:szCs w:val="26"/>
          <w:lang w:val="vi-VN"/>
        </w:rPr>
      </w:pPr>
      <w:r w:rsidRPr="0064636D">
        <w:rPr>
          <w:b/>
          <w:bCs/>
          <w:i/>
          <w:iCs/>
          <w:color w:val="000000" w:themeColor="text1"/>
          <w:sz w:val="26"/>
          <w:szCs w:val="26"/>
          <w:lang w:val="vi-VN"/>
        </w:rPr>
        <w:t>- Hoàn thiện tổ chức kiểm tra kế toán</w:t>
      </w:r>
    </w:p>
    <w:p w:rsidR="00727DB0" w:rsidRPr="0064636D"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Muốn thực hiện tốt và nâng cao chất lượng công tác kiểm tra kế toán, các đơn vị cần quán triệt và thực hiện nghiêm túc quy chế về tự kiểm tra kế toán tại các đơn vị có sử dụng kinh phí NSNN do Bộ Tài chính ban hành. Cần xác định rõ mục đích, nhiệm vụ của công tác kiểm tra kế toán, và lựa chọn hình thức kiểm tra phù hợp..</w:t>
      </w:r>
    </w:p>
    <w:p w:rsidR="00727DB0" w:rsidRDefault="00727DB0" w:rsidP="00727DB0">
      <w:pPr>
        <w:tabs>
          <w:tab w:val="left" w:pos="1890"/>
        </w:tabs>
        <w:spacing w:before="7"/>
        <w:jc w:val="both"/>
        <w:rPr>
          <w:color w:val="000000" w:themeColor="text1"/>
          <w:sz w:val="26"/>
          <w:szCs w:val="26"/>
          <w:lang w:val="vi-VN"/>
        </w:rPr>
      </w:pPr>
      <w:r w:rsidRPr="0064636D">
        <w:rPr>
          <w:color w:val="000000" w:themeColor="text1"/>
          <w:sz w:val="26"/>
          <w:szCs w:val="26"/>
          <w:lang w:val="vi-VN"/>
        </w:rPr>
        <w:t xml:space="preserve"> Để tăng cường hơn nữa trong công tác tự kiểm tra tài chính, kế toán tại đơn vị cần phải thực hiện tốt các nội dung sau: Xây dựng quy định, nguyên tắc, phương pháp tự kiểm tra tại đơn vị mình quản lý và hệ thống các đơn vị trực thuộc. Hàng năm xây dựng kế hoạch tự kiểm tra, tổ chức việc tự kiểm tra tài chính, kế toán trong đơn vị. Thành lập tổ kiểm tra với thành phần đủ năng lực, trình tự và phẩm chất để thực hiện công tác kiểm tra theo kế hoạch hoặc trong những trường hợp đột xuất tại đơn vị NXB hoặc những đơn vị cấp dưới, đồng thời chỉ đạo công tác tự kiểm tra đối với các đơn vị cấp dưới thuộc sự quản lý điều hành của NXB. Xử lý kết quả kiểm tra và công khai kết quả kiểm tra. Căn cứ báo cáo kết quả, cần có quyết định khen thưởng hoặc xử lý sai phạm. Công khai kết quả tự kiểm tra và kết quả xử lý kết luận tự kiểm tra.</w:t>
      </w:r>
    </w:p>
    <w:p w:rsidR="0082545C" w:rsidRPr="00A31291"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color w:val="000000"/>
          <w:sz w:val="26"/>
          <w:szCs w:val="26"/>
          <w:lang w:val="vi-VN"/>
        </w:rPr>
      </w:pPr>
      <w:r>
        <w:rPr>
          <w:b/>
          <w:bCs/>
          <w:color w:val="000000"/>
          <w:sz w:val="26"/>
          <w:szCs w:val="26"/>
          <w:lang w:val="vi-VN"/>
        </w:rPr>
        <w:t xml:space="preserve">3. </w:t>
      </w:r>
      <w:r w:rsidRPr="00A31291">
        <w:rPr>
          <w:b/>
          <w:bCs/>
          <w:color w:val="000000"/>
          <w:sz w:val="26"/>
          <w:szCs w:val="26"/>
          <w:lang w:val="vi-VN"/>
        </w:rPr>
        <w:t>Kiến nghị</w:t>
      </w:r>
    </w:p>
    <w:p w:rsidR="0082545C" w:rsidRPr="0082545C"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i/>
          <w:iCs/>
          <w:color w:val="000000"/>
          <w:sz w:val="26"/>
          <w:szCs w:val="26"/>
          <w:lang w:val="vi-VN"/>
        </w:rPr>
      </w:pPr>
      <w:r>
        <w:rPr>
          <w:b/>
          <w:bCs/>
          <w:i/>
          <w:iCs/>
          <w:color w:val="000000"/>
          <w:sz w:val="26"/>
          <w:szCs w:val="26"/>
          <w:lang w:val="vi-VN"/>
        </w:rPr>
        <w:t xml:space="preserve">  </w:t>
      </w:r>
      <w:r w:rsidRPr="00A31291">
        <w:rPr>
          <w:b/>
          <w:bCs/>
          <w:i/>
          <w:iCs/>
          <w:color w:val="000000"/>
          <w:sz w:val="26"/>
          <w:szCs w:val="26"/>
          <w:lang w:val="vi-VN"/>
        </w:rPr>
        <w:t>Về phía cơ quan Nhà Nước</w:t>
      </w:r>
    </w:p>
    <w:p w:rsidR="0082545C" w:rsidRPr="00062834"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sz w:val="26"/>
          <w:szCs w:val="26"/>
          <w:lang w:val="vi-VN"/>
        </w:rPr>
      </w:pPr>
      <w:r w:rsidRPr="00062834">
        <w:rPr>
          <w:color w:val="000000"/>
          <w:sz w:val="26"/>
          <w:szCs w:val="26"/>
          <w:lang w:val="vi-VN"/>
        </w:rPr>
        <w:t xml:space="preserve">- Tiếp tục ban hành các chuẩn mực kế toán trong </w:t>
      </w:r>
      <w:r>
        <w:rPr>
          <w:color w:val="000000"/>
          <w:sz w:val="26"/>
          <w:szCs w:val="26"/>
          <w:lang w:val="vi-VN"/>
        </w:rPr>
        <w:t>đ</w:t>
      </w:r>
      <w:r w:rsidRPr="00062834">
        <w:rPr>
          <w:color w:val="000000"/>
          <w:sz w:val="26"/>
          <w:szCs w:val="26"/>
          <w:lang w:val="vi-VN"/>
        </w:rPr>
        <w:t xml:space="preserve">ó có chuẩn mực kế toán công nhằm chuẩn hóa công tác tổ chức kế toán </w:t>
      </w:r>
      <w:r>
        <w:rPr>
          <w:color w:val="000000"/>
          <w:sz w:val="26"/>
          <w:szCs w:val="26"/>
          <w:lang w:val="vi-VN"/>
        </w:rPr>
        <w:t>đ</w:t>
      </w:r>
      <w:r w:rsidRPr="00062834">
        <w:rPr>
          <w:color w:val="000000"/>
          <w:sz w:val="26"/>
          <w:szCs w:val="26"/>
          <w:lang w:val="vi-VN"/>
        </w:rPr>
        <w:t>ối với các khoản chi tiêu ngân sách nhà nước và phù hợp với chuẩn mực quốc tế.</w:t>
      </w:r>
    </w:p>
    <w:p w:rsidR="0082545C" w:rsidRPr="00062834"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sz w:val="26"/>
          <w:szCs w:val="26"/>
          <w:lang w:val="vi-VN"/>
        </w:rPr>
      </w:pPr>
      <w:r w:rsidRPr="00062834">
        <w:rPr>
          <w:color w:val="000000"/>
          <w:sz w:val="26"/>
          <w:szCs w:val="26"/>
          <w:lang w:val="vi-VN"/>
        </w:rPr>
        <w:t>-</w:t>
      </w:r>
      <w:r>
        <w:rPr>
          <w:color w:val="000000"/>
          <w:sz w:val="26"/>
          <w:szCs w:val="26"/>
          <w:lang w:val="vi-VN"/>
        </w:rPr>
        <w:t xml:space="preserve"> </w:t>
      </w:r>
      <w:r w:rsidRPr="00062834">
        <w:rPr>
          <w:color w:val="000000"/>
          <w:sz w:val="26"/>
          <w:szCs w:val="26"/>
          <w:lang w:val="vi-VN"/>
        </w:rPr>
        <w:t>Xây</w:t>
      </w:r>
      <w:r>
        <w:rPr>
          <w:color w:val="000000"/>
          <w:sz w:val="26"/>
          <w:szCs w:val="26"/>
          <w:lang w:val="vi-VN"/>
        </w:rPr>
        <w:t xml:space="preserve"> </w:t>
      </w:r>
      <w:r w:rsidRPr="00062834">
        <w:rPr>
          <w:color w:val="000000"/>
          <w:sz w:val="26"/>
          <w:szCs w:val="26"/>
          <w:lang w:val="vi-VN"/>
        </w:rPr>
        <w:t>dựng</w:t>
      </w:r>
      <w:r>
        <w:rPr>
          <w:color w:val="000000"/>
          <w:sz w:val="26"/>
          <w:szCs w:val="26"/>
          <w:lang w:val="vi-VN"/>
        </w:rPr>
        <w:t xml:space="preserve"> </w:t>
      </w:r>
      <w:r w:rsidRPr="00062834">
        <w:rPr>
          <w:color w:val="000000"/>
          <w:sz w:val="26"/>
          <w:szCs w:val="26"/>
          <w:lang w:val="vi-VN"/>
        </w:rPr>
        <w:t>các</w:t>
      </w:r>
      <w:r>
        <w:rPr>
          <w:color w:val="000000"/>
          <w:sz w:val="26"/>
          <w:szCs w:val="26"/>
          <w:lang w:val="vi-VN"/>
        </w:rPr>
        <w:t xml:space="preserve"> </w:t>
      </w:r>
      <w:r w:rsidRPr="00062834">
        <w:rPr>
          <w:color w:val="000000"/>
          <w:sz w:val="26"/>
          <w:szCs w:val="26"/>
          <w:lang w:val="vi-VN"/>
        </w:rPr>
        <w:t>c</w:t>
      </w:r>
      <w:r>
        <w:rPr>
          <w:color w:val="000000"/>
          <w:sz w:val="26"/>
          <w:szCs w:val="26"/>
          <w:lang w:val="vi-VN"/>
        </w:rPr>
        <w:t>ơ</w:t>
      </w:r>
      <w:r w:rsidRPr="00062834">
        <w:rPr>
          <w:color w:val="000000"/>
          <w:sz w:val="26"/>
          <w:szCs w:val="26"/>
          <w:lang w:val="vi-VN"/>
        </w:rPr>
        <w:t xml:space="preserve"> sở</w:t>
      </w:r>
      <w:r>
        <w:rPr>
          <w:color w:val="000000"/>
          <w:sz w:val="26"/>
          <w:szCs w:val="26"/>
          <w:lang w:val="vi-VN"/>
        </w:rPr>
        <w:t xml:space="preserve"> </w:t>
      </w:r>
      <w:r w:rsidRPr="00062834">
        <w:rPr>
          <w:color w:val="000000"/>
          <w:sz w:val="26"/>
          <w:szCs w:val="26"/>
          <w:lang w:val="vi-VN"/>
        </w:rPr>
        <w:t>pháp</w:t>
      </w:r>
      <w:r>
        <w:rPr>
          <w:color w:val="000000"/>
          <w:sz w:val="26"/>
          <w:szCs w:val="26"/>
          <w:lang w:val="vi-VN"/>
        </w:rPr>
        <w:t xml:space="preserve"> </w:t>
      </w:r>
      <w:r w:rsidRPr="00062834">
        <w:rPr>
          <w:color w:val="000000"/>
          <w:sz w:val="26"/>
          <w:szCs w:val="26"/>
          <w:lang w:val="vi-VN"/>
        </w:rPr>
        <w:t>l</w:t>
      </w:r>
      <w:r>
        <w:rPr>
          <w:color w:val="000000"/>
          <w:sz w:val="26"/>
          <w:szCs w:val="26"/>
          <w:lang w:val="vi-VN"/>
        </w:rPr>
        <w:t>ý</w:t>
      </w:r>
      <w:r w:rsidRPr="00062834">
        <w:rPr>
          <w:color w:val="000000"/>
          <w:sz w:val="26"/>
          <w:szCs w:val="26"/>
          <w:lang w:val="vi-VN"/>
        </w:rPr>
        <w:t xml:space="preserve"> làm</w:t>
      </w:r>
      <w:r>
        <w:rPr>
          <w:color w:val="000000"/>
          <w:sz w:val="26"/>
          <w:szCs w:val="26"/>
          <w:lang w:val="vi-VN"/>
        </w:rPr>
        <w:t xml:space="preserve"> </w:t>
      </w:r>
      <w:r w:rsidRPr="00062834">
        <w:rPr>
          <w:color w:val="000000"/>
          <w:sz w:val="26"/>
          <w:szCs w:val="26"/>
          <w:lang w:val="vi-VN"/>
        </w:rPr>
        <w:t>căn</w:t>
      </w:r>
      <w:r>
        <w:rPr>
          <w:color w:val="000000"/>
          <w:sz w:val="26"/>
          <w:szCs w:val="26"/>
          <w:lang w:val="vi-VN"/>
        </w:rPr>
        <w:t xml:space="preserve"> </w:t>
      </w:r>
      <w:r w:rsidRPr="00062834">
        <w:rPr>
          <w:color w:val="000000"/>
          <w:sz w:val="26"/>
          <w:szCs w:val="26"/>
          <w:lang w:val="vi-VN"/>
        </w:rPr>
        <w:t>cứ</w:t>
      </w:r>
      <w:r>
        <w:rPr>
          <w:color w:val="000000"/>
          <w:sz w:val="26"/>
          <w:szCs w:val="26"/>
          <w:lang w:val="vi-VN"/>
        </w:rPr>
        <w:t xml:space="preserve"> </w:t>
      </w:r>
      <w:r w:rsidRPr="00062834">
        <w:rPr>
          <w:color w:val="000000"/>
          <w:sz w:val="26"/>
          <w:szCs w:val="26"/>
          <w:lang w:val="vi-VN"/>
        </w:rPr>
        <w:t>cho</w:t>
      </w:r>
      <w:r>
        <w:rPr>
          <w:color w:val="000000"/>
          <w:sz w:val="26"/>
          <w:szCs w:val="26"/>
          <w:lang w:val="vi-VN"/>
        </w:rPr>
        <w:t xml:space="preserve"> </w:t>
      </w:r>
      <w:r w:rsidRPr="00062834">
        <w:rPr>
          <w:color w:val="000000"/>
          <w:sz w:val="26"/>
          <w:szCs w:val="26"/>
          <w:lang w:val="vi-VN"/>
        </w:rPr>
        <w:t>việc</w:t>
      </w:r>
      <w:r>
        <w:rPr>
          <w:color w:val="000000"/>
          <w:sz w:val="26"/>
          <w:szCs w:val="26"/>
          <w:lang w:val="vi-VN"/>
        </w:rPr>
        <w:t xml:space="preserve"> </w:t>
      </w:r>
      <w:r w:rsidRPr="00062834">
        <w:rPr>
          <w:color w:val="000000"/>
          <w:sz w:val="26"/>
          <w:szCs w:val="26"/>
          <w:lang w:val="vi-VN"/>
        </w:rPr>
        <w:t>quản</w:t>
      </w:r>
      <w:r>
        <w:rPr>
          <w:color w:val="000000"/>
          <w:sz w:val="26"/>
          <w:szCs w:val="26"/>
          <w:lang w:val="vi-VN"/>
        </w:rPr>
        <w:t xml:space="preserve"> </w:t>
      </w:r>
      <w:r w:rsidRPr="00062834">
        <w:rPr>
          <w:color w:val="000000"/>
          <w:sz w:val="26"/>
          <w:szCs w:val="26"/>
          <w:lang w:val="vi-VN"/>
        </w:rPr>
        <w:t>lý</w:t>
      </w:r>
      <w:r>
        <w:rPr>
          <w:color w:val="000000"/>
          <w:sz w:val="26"/>
          <w:szCs w:val="26"/>
          <w:lang w:val="vi-VN"/>
        </w:rPr>
        <w:t xml:space="preserve"> </w:t>
      </w:r>
      <w:r w:rsidRPr="00062834">
        <w:rPr>
          <w:color w:val="000000"/>
          <w:sz w:val="26"/>
          <w:szCs w:val="26"/>
          <w:lang w:val="vi-VN"/>
        </w:rPr>
        <w:t>và</w:t>
      </w:r>
      <w:r>
        <w:rPr>
          <w:color w:val="000000"/>
          <w:sz w:val="26"/>
          <w:szCs w:val="26"/>
          <w:lang w:val="vi-VN"/>
        </w:rPr>
        <w:t xml:space="preserve"> </w:t>
      </w:r>
      <w:r w:rsidRPr="00062834">
        <w:rPr>
          <w:color w:val="000000"/>
          <w:sz w:val="26"/>
          <w:szCs w:val="26"/>
          <w:lang w:val="vi-VN"/>
        </w:rPr>
        <w:t>sử</w:t>
      </w:r>
      <w:r>
        <w:rPr>
          <w:color w:val="000000"/>
          <w:sz w:val="26"/>
          <w:szCs w:val="26"/>
          <w:lang w:val="vi-VN"/>
        </w:rPr>
        <w:t xml:space="preserve"> </w:t>
      </w:r>
      <w:r w:rsidRPr="00062834">
        <w:rPr>
          <w:color w:val="000000"/>
          <w:sz w:val="26"/>
          <w:szCs w:val="26"/>
          <w:lang w:val="vi-VN"/>
        </w:rPr>
        <w:t>dụng</w:t>
      </w:r>
      <w:r>
        <w:rPr>
          <w:color w:val="000000"/>
          <w:sz w:val="26"/>
          <w:szCs w:val="26"/>
          <w:lang w:val="vi-VN"/>
        </w:rPr>
        <w:t xml:space="preserve"> </w:t>
      </w:r>
      <w:r w:rsidRPr="00062834">
        <w:rPr>
          <w:color w:val="000000"/>
          <w:sz w:val="26"/>
          <w:szCs w:val="26"/>
          <w:lang w:val="vi-VN"/>
        </w:rPr>
        <w:t>các nguồn thu</w:t>
      </w:r>
      <w:r>
        <w:rPr>
          <w:color w:val="000000"/>
          <w:sz w:val="26"/>
          <w:szCs w:val="26"/>
          <w:lang w:val="vi-VN"/>
        </w:rPr>
        <w:t xml:space="preserve"> </w:t>
      </w:r>
      <w:r w:rsidRPr="00062834">
        <w:rPr>
          <w:color w:val="000000"/>
          <w:sz w:val="26"/>
          <w:szCs w:val="26"/>
          <w:lang w:val="vi-VN"/>
        </w:rPr>
        <w:t xml:space="preserve">của các </w:t>
      </w:r>
      <w:r>
        <w:rPr>
          <w:color w:val="000000"/>
          <w:sz w:val="26"/>
          <w:szCs w:val="26"/>
          <w:lang w:val="vi-VN"/>
        </w:rPr>
        <w:t>đơn vị sự nghiệp có thu</w:t>
      </w:r>
      <w:r w:rsidRPr="00062834">
        <w:rPr>
          <w:color w:val="000000"/>
          <w:sz w:val="26"/>
          <w:szCs w:val="26"/>
          <w:lang w:val="vi-VN"/>
        </w:rPr>
        <w:t>.</w:t>
      </w:r>
    </w:p>
    <w:p w:rsidR="0082545C" w:rsidRPr="00062834"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sz w:val="26"/>
          <w:szCs w:val="26"/>
          <w:lang w:val="vi-VN"/>
        </w:rPr>
      </w:pPr>
      <w:r w:rsidRPr="00062834">
        <w:rPr>
          <w:color w:val="000000"/>
          <w:sz w:val="26"/>
          <w:szCs w:val="26"/>
          <w:lang w:val="vi-VN"/>
        </w:rPr>
        <w:t xml:space="preserve">- Tiếp tục cải tiến, hoàn thiện hệ thống chế </w:t>
      </w:r>
      <w:r>
        <w:rPr>
          <w:color w:val="000000"/>
          <w:sz w:val="26"/>
          <w:szCs w:val="26"/>
          <w:lang w:val="vi-VN"/>
        </w:rPr>
        <w:t>đ</w:t>
      </w:r>
      <w:r w:rsidRPr="00062834">
        <w:rPr>
          <w:color w:val="000000"/>
          <w:sz w:val="26"/>
          <w:szCs w:val="26"/>
          <w:lang w:val="vi-VN"/>
        </w:rPr>
        <w:t xml:space="preserve">ộ kế toán áp dụng cho các </w:t>
      </w:r>
      <w:r>
        <w:rPr>
          <w:color w:val="000000"/>
          <w:sz w:val="26"/>
          <w:szCs w:val="26"/>
          <w:lang w:val="vi-VN"/>
        </w:rPr>
        <w:t>đơ</w:t>
      </w:r>
      <w:r w:rsidRPr="00062834">
        <w:rPr>
          <w:color w:val="000000"/>
          <w:sz w:val="26"/>
          <w:szCs w:val="26"/>
          <w:lang w:val="vi-VN"/>
        </w:rPr>
        <w:t>n vị S</w:t>
      </w:r>
      <w:r>
        <w:rPr>
          <w:color w:val="000000"/>
          <w:sz w:val="26"/>
          <w:szCs w:val="26"/>
          <w:lang w:val="vi-VN"/>
        </w:rPr>
        <w:t>ự nghiệp</w:t>
      </w:r>
      <w:r w:rsidRPr="00062834">
        <w:rPr>
          <w:color w:val="000000"/>
          <w:sz w:val="26"/>
          <w:szCs w:val="26"/>
          <w:lang w:val="vi-VN"/>
        </w:rPr>
        <w:t>.</w:t>
      </w:r>
    </w:p>
    <w:p w:rsidR="0082545C" w:rsidRPr="00A31291" w:rsidRDefault="0082545C"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i/>
          <w:iCs/>
          <w:color w:val="000000"/>
          <w:sz w:val="26"/>
          <w:szCs w:val="26"/>
          <w:lang w:val="vi-VN"/>
        </w:rPr>
      </w:pPr>
      <w:r w:rsidRPr="00A31291">
        <w:rPr>
          <w:b/>
          <w:bCs/>
          <w:i/>
          <w:iCs/>
          <w:color w:val="000000"/>
          <w:sz w:val="26"/>
          <w:szCs w:val="26"/>
          <w:lang w:val="vi-VN"/>
        </w:rPr>
        <w:t xml:space="preserve">Về phía </w:t>
      </w:r>
      <w:r w:rsidR="005F6836">
        <w:rPr>
          <w:b/>
          <w:bCs/>
          <w:i/>
          <w:iCs/>
          <w:color w:val="000000"/>
          <w:sz w:val="26"/>
          <w:szCs w:val="26"/>
          <w:lang w:val="vi-VN"/>
        </w:rPr>
        <w:t>các đơn vị sự nghiệp</w:t>
      </w:r>
      <w:r w:rsidRPr="00A31291">
        <w:rPr>
          <w:b/>
          <w:bCs/>
          <w:i/>
          <w:iCs/>
          <w:color w:val="000000"/>
          <w:sz w:val="26"/>
          <w:szCs w:val="26"/>
          <w:lang w:val="vi-VN"/>
        </w:rPr>
        <w:t xml:space="preserve"> </w:t>
      </w:r>
    </w:p>
    <w:p w:rsidR="005F6836" w:rsidRPr="00425994" w:rsidRDefault="005F6836" w:rsidP="005F6836">
      <w:pPr>
        <w:tabs>
          <w:tab w:val="left" w:pos="1890"/>
        </w:tabs>
        <w:spacing w:before="7"/>
        <w:jc w:val="both"/>
        <w:rPr>
          <w:color w:val="000000"/>
          <w:sz w:val="26"/>
          <w:szCs w:val="26"/>
          <w:lang w:val="vi-VN"/>
        </w:rPr>
      </w:pPr>
      <w:r>
        <w:rPr>
          <w:color w:val="000000"/>
          <w:sz w:val="26"/>
          <w:szCs w:val="26"/>
          <w:lang w:val="vi-VN"/>
        </w:rPr>
        <w:lastRenderedPageBreak/>
        <w:t>- C</w:t>
      </w:r>
      <w:r>
        <w:rPr>
          <w:color w:val="000000"/>
          <w:sz w:val="26"/>
          <w:szCs w:val="26"/>
          <w:lang w:val="vi-VN"/>
        </w:rPr>
        <w:t>ác đơn vị sự nghiệp</w:t>
      </w:r>
      <w:r w:rsidRPr="00425994">
        <w:rPr>
          <w:color w:val="000000"/>
          <w:sz w:val="26"/>
          <w:szCs w:val="26"/>
          <w:lang w:val="vi-VN"/>
        </w:rPr>
        <w:t xml:space="preserve"> cần nghiêm chỉnh thực hiện các chính sách quản lý tài chính do Nhà nước quy định.</w:t>
      </w:r>
    </w:p>
    <w:p w:rsidR="005F6836" w:rsidRPr="00425994" w:rsidRDefault="005F6836" w:rsidP="005F6836">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 xml:space="preserve">Bên cạnh các quyết định, thông tư hướng dẫn của các cơ quan có thẩm quyền, </w:t>
      </w:r>
      <w:r>
        <w:rPr>
          <w:color w:val="000000"/>
          <w:sz w:val="26"/>
          <w:szCs w:val="26"/>
          <w:lang w:val="vi-VN"/>
        </w:rPr>
        <w:t>các đơn vị sự nghiệp</w:t>
      </w:r>
      <w:r w:rsidRPr="00425994">
        <w:rPr>
          <w:color w:val="000000"/>
          <w:sz w:val="26"/>
          <w:szCs w:val="26"/>
          <w:lang w:val="vi-VN"/>
        </w:rPr>
        <w:t xml:space="preserve"> cần sớm hoàn thiện Quy chế chi tiêu nội bộ tại đơn vị để việc quản lý thu chi ngày càng hiệu quả.</w:t>
      </w:r>
    </w:p>
    <w:p w:rsidR="005F6836" w:rsidRPr="00425994" w:rsidRDefault="005F6836" w:rsidP="005F6836">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Xây dựng bộ máy kế toán thích ứng với với đặc thu hoạt động, giao từng người đảm nhiệm từng phần hành kế toán phù hợp, giúp các kế toán viên có thể phát huy tối đa điểm mạnh của mình.</w:t>
      </w:r>
    </w:p>
    <w:p w:rsidR="005F6836" w:rsidRPr="00425994" w:rsidRDefault="005F6836" w:rsidP="005F6836">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Việc lập dự toán và kế hoạch chi cần thực hiện thường xuyên hơn, có thể là định kỳ hàng quý, đơn vị xây dựng kế hoạch chi căn cứ với thực tế và nguồn thu của năm đó.</w:t>
      </w:r>
    </w:p>
    <w:p w:rsidR="005F6836" w:rsidRPr="00425994" w:rsidRDefault="005F6836" w:rsidP="005F6836">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Nâng cao trình độ nghiệp vụ của đội ngũ kế toán thông qua việc đào tạo, tập huấn các kiến thức mới về kế toán.</w:t>
      </w:r>
    </w:p>
    <w:p w:rsidR="005F6836" w:rsidRDefault="005F6836" w:rsidP="005F6836">
      <w:pPr>
        <w:tabs>
          <w:tab w:val="left" w:pos="1890"/>
        </w:tabs>
        <w:spacing w:before="7"/>
        <w:jc w:val="both"/>
        <w:rPr>
          <w:color w:val="000000"/>
          <w:sz w:val="26"/>
          <w:szCs w:val="26"/>
          <w:lang w:val="vi-VN"/>
        </w:rPr>
      </w:pPr>
      <w:r>
        <w:rPr>
          <w:color w:val="000000"/>
          <w:sz w:val="26"/>
          <w:szCs w:val="26"/>
          <w:lang w:val="vi-VN"/>
        </w:rPr>
        <w:t xml:space="preserve">- </w:t>
      </w:r>
      <w:r w:rsidRPr="00425994">
        <w:rPr>
          <w:color w:val="000000"/>
          <w:sz w:val="26"/>
          <w:szCs w:val="26"/>
          <w:lang w:val="vi-VN"/>
        </w:rPr>
        <w:t>Xây dựng phần mềm kế toán phù hợp với đặc thù hoạt động và quản lý tại đơn vị. Bên cạnh đó là đầu tư, trang bị hệ thống máy tính hiện đại, cấu hình mạnh để thay thế các máy tính đã cũ ký tại bộ phận kế toán. Giúp cho các máy tính có thể hoạt động ổn định trong điều kiện lượng dữ liệu cần lưu giữ phát sinh tăng theo từng ngày. Xậy dựng một mạng máy tính nội bộ gồm máy chủ và các máy trạm để bất kỳ kế toán nào cũng có thể cập nhật, tra cứu được các nghiệp vụ kinh thế phát sinh tại đơn vị.</w:t>
      </w:r>
    </w:p>
    <w:p w:rsidR="0082545C" w:rsidRDefault="002224B3"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color w:val="000000"/>
          <w:sz w:val="26"/>
          <w:szCs w:val="26"/>
          <w:lang w:val="vi-VN"/>
        </w:rPr>
      </w:pPr>
      <w:r>
        <w:rPr>
          <w:b/>
          <w:bCs/>
          <w:color w:val="000000"/>
          <w:sz w:val="26"/>
          <w:szCs w:val="26"/>
          <w:lang w:val="vi-VN"/>
        </w:rPr>
        <w:t xml:space="preserve">4. </w:t>
      </w:r>
      <w:r w:rsidR="0082545C" w:rsidRPr="000731AA">
        <w:rPr>
          <w:b/>
          <w:bCs/>
          <w:color w:val="000000"/>
          <w:sz w:val="26"/>
          <w:szCs w:val="26"/>
          <w:lang w:val="vi-VN"/>
        </w:rPr>
        <w:t>Kết luận</w:t>
      </w:r>
    </w:p>
    <w:p w:rsidR="00CC2D9D" w:rsidRPr="00425994" w:rsidRDefault="00CC2D9D" w:rsidP="00CC2D9D">
      <w:pPr>
        <w:tabs>
          <w:tab w:val="left" w:pos="1890"/>
        </w:tabs>
        <w:spacing w:before="7"/>
        <w:jc w:val="both"/>
        <w:rPr>
          <w:color w:val="000000"/>
          <w:sz w:val="26"/>
          <w:szCs w:val="26"/>
          <w:lang w:val="vi-VN"/>
        </w:rPr>
      </w:pPr>
      <w:r w:rsidRPr="00425994">
        <w:rPr>
          <w:color w:val="000000"/>
          <w:sz w:val="26"/>
          <w:szCs w:val="26"/>
          <w:lang w:val="vi-VN"/>
        </w:rPr>
        <w:t xml:space="preserve">Với tư cách là bộ phận cấu thành quan trọng của hệ thống công cụ quản lý tài chính trong nền kinh tế thị trường mở cửa và hội nhập, kế toán cần tiếp tục được hoàn thiện và phát triển để góp phần quản lý tài chính tiết kiệm và hiệu quả. </w:t>
      </w:r>
    </w:p>
    <w:p w:rsidR="00CC2D9D" w:rsidRDefault="00CC2D9D"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color w:val="000000"/>
          <w:sz w:val="26"/>
          <w:szCs w:val="26"/>
          <w:lang w:val="vi-VN"/>
        </w:rPr>
      </w:pPr>
    </w:p>
    <w:p w:rsidR="0082545C"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jc w:val="both"/>
        <w:rPr>
          <w:color w:val="000000"/>
          <w:sz w:val="26"/>
          <w:szCs w:val="26"/>
          <w:lang w:val="vi-VN"/>
        </w:rPr>
      </w:pPr>
    </w:p>
    <w:p w:rsidR="0082545C" w:rsidRPr="00FD126A" w:rsidRDefault="0082545C" w:rsidP="0082545C">
      <w:pPr>
        <w:tabs>
          <w:tab w:val="left" w:pos="2715"/>
        </w:tabs>
        <w:spacing w:before="60" w:after="60"/>
        <w:jc w:val="center"/>
        <w:rPr>
          <w:b/>
          <w:color w:val="000000" w:themeColor="text1"/>
          <w:sz w:val="26"/>
          <w:szCs w:val="26"/>
          <w:lang w:val="nl-NL"/>
        </w:rPr>
      </w:pPr>
      <w:r w:rsidRPr="00FD126A">
        <w:rPr>
          <w:b/>
          <w:color w:val="000000" w:themeColor="text1"/>
          <w:sz w:val="26"/>
          <w:szCs w:val="26"/>
          <w:lang w:val="nl-NL"/>
        </w:rPr>
        <w:t>--------------------------------</w:t>
      </w:r>
    </w:p>
    <w:p w:rsidR="0082545C" w:rsidRPr="00FD126A" w:rsidRDefault="0082545C" w:rsidP="0082545C">
      <w:pPr>
        <w:tabs>
          <w:tab w:val="left" w:pos="360"/>
        </w:tabs>
        <w:jc w:val="both"/>
        <w:rPr>
          <w:b/>
          <w:color w:val="000000" w:themeColor="text1"/>
          <w:sz w:val="26"/>
          <w:szCs w:val="26"/>
          <w:lang w:val="nl-NL"/>
        </w:rPr>
      </w:pPr>
      <w:proofErr w:type="spellStart"/>
      <w:r w:rsidRPr="00FD126A">
        <w:rPr>
          <w:b/>
          <w:color w:val="000000" w:themeColor="text1"/>
          <w:sz w:val="26"/>
          <w:szCs w:val="26"/>
          <w:lang w:val="nl-NL"/>
        </w:rPr>
        <w:t>Tài</w:t>
      </w:r>
      <w:proofErr w:type="spellEnd"/>
      <w:r w:rsidRPr="00FD126A">
        <w:rPr>
          <w:b/>
          <w:color w:val="000000" w:themeColor="text1"/>
          <w:sz w:val="26"/>
          <w:szCs w:val="26"/>
          <w:lang w:val="nl-NL"/>
        </w:rPr>
        <w:t xml:space="preserve"> </w:t>
      </w:r>
      <w:proofErr w:type="spellStart"/>
      <w:r w:rsidRPr="00FD126A">
        <w:rPr>
          <w:b/>
          <w:color w:val="000000" w:themeColor="text1"/>
          <w:sz w:val="26"/>
          <w:szCs w:val="26"/>
          <w:lang w:val="nl-NL"/>
        </w:rPr>
        <w:t>liệu</w:t>
      </w:r>
      <w:proofErr w:type="spellEnd"/>
      <w:r w:rsidRPr="00FD126A">
        <w:rPr>
          <w:b/>
          <w:color w:val="000000" w:themeColor="text1"/>
          <w:sz w:val="26"/>
          <w:szCs w:val="26"/>
          <w:lang w:val="nl-NL"/>
        </w:rPr>
        <w:t xml:space="preserve"> </w:t>
      </w:r>
      <w:proofErr w:type="spellStart"/>
      <w:r w:rsidRPr="00FD126A">
        <w:rPr>
          <w:b/>
          <w:color w:val="000000" w:themeColor="text1"/>
          <w:sz w:val="26"/>
          <w:szCs w:val="26"/>
          <w:lang w:val="nl-NL"/>
        </w:rPr>
        <w:t>tham</w:t>
      </w:r>
      <w:proofErr w:type="spellEnd"/>
      <w:r w:rsidRPr="00FD126A">
        <w:rPr>
          <w:b/>
          <w:color w:val="000000" w:themeColor="text1"/>
          <w:sz w:val="26"/>
          <w:szCs w:val="26"/>
          <w:lang w:val="nl-NL"/>
        </w:rPr>
        <w:t xml:space="preserve"> </w:t>
      </w:r>
      <w:proofErr w:type="spellStart"/>
      <w:proofErr w:type="gramStart"/>
      <w:r w:rsidRPr="00FD126A">
        <w:rPr>
          <w:b/>
          <w:color w:val="000000" w:themeColor="text1"/>
          <w:sz w:val="26"/>
          <w:szCs w:val="26"/>
          <w:lang w:val="nl-NL"/>
        </w:rPr>
        <w:t>khảo</w:t>
      </w:r>
      <w:proofErr w:type="spellEnd"/>
      <w:r w:rsidRPr="00FD126A">
        <w:rPr>
          <w:b/>
          <w:color w:val="000000" w:themeColor="text1"/>
          <w:sz w:val="26"/>
          <w:szCs w:val="26"/>
          <w:lang w:val="nl-NL"/>
        </w:rPr>
        <w:t xml:space="preserve"> :</w:t>
      </w:r>
      <w:proofErr w:type="gramEnd"/>
    </w:p>
    <w:p w:rsidR="0082545C" w:rsidRDefault="0082545C"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r w:rsidRPr="00FD126A">
        <w:rPr>
          <w:color w:val="000000" w:themeColor="text1"/>
          <w:sz w:val="26"/>
          <w:szCs w:val="26"/>
          <w:lang w:val="vi-VN"/>
        </w:rPr>
        <w:t>[1]</w:t>
      </w:r>
      <w:r w:rsidRPr="00FD126A">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 xml:space="preserve">̂ </w:t>
      </w:r>
      <w:r>
        <w:rPr>
          <w:color w:val="000000" w:themeColor="text1"/>
          <w:sz w:val="26"/>
          <w:szCs w:val="26"/>
          <w:lang w:val="vi-VN"/>
        </w:rPr>
        <w:t>t</w:t>
      </w:r>
      <w:proofErr w:type="spellStart"/>
      <w:r w:rsidRPr="00715F8C">
        <w:rPr>
          <w:color w:val="000000" w:themeColor="text1"/>
          <w:sz w:val="26"/>
          <w:szCs w:val="26"/>
          <w:lang w:val="en-US"/>
        </w:rPr>
        <w:t>ài</w:t>
      </w:r>
      <w:proofErr w:type="spellEnd"/>
      <w:r w:rsidRPr="00715F8C">
        <w:rPr>
          <w:color w:val="000000" w:themeColor="text1"/>
          <w:sz w:val="26"/>
          <w:szCs w:val="26"/>
          <w:lang w:val="en-US"/>
        </w:rPr>
        <w:t xml:space="preserve"> Ch</w:t>
      </w:r>
      <w:r>
        <w:rPr>
          <w:color w:val="000000" w:themeColor="text1"/>
          <w:sz w:val="26"/>
          <w:szCs w:val="26"/>
          <w:lang w:val="vi-VN"/>
        </w:rPr>
        <w:t>í</w:t>
      </w:r>
      <w:proofErr w:type="spellStart"/>
      <w:r w:rsidRPr="00715F8C">
        <w:rPr>
          <w:color w:val="000000" w:themeColor="text1"/>
          <w:sz w:val="26"/>
          <w:szCs w:val="26"/>
          <w:lang w:val="en-US"/>
        </w:rPr>
        <w:t>nh</w:t>
      </w:r>
      <w:proofErr w:type="spellEnd"/>
      <w:r w:rsidRPr="00715F8C">
        <w:rPr>
          <w:color w:val="000000" w:themeColor="text1"/>
          <w:sz w:val="26"/>
          <w:szCs w:val="26"/>
          <w:lang w:val="en-US"/>
        </w:rPr>
        <w:t xml:space="preserve"> (2017), Th</w:t>
      </w:r>
      <w:r>
        <w:rPr>
          <w:color w:val="000000" w:themeColor="text1"/>
          <w:sz w:val="26"/>
          <w:szCs w:val="26"/>
          <w:lang w:val="vi-VN"/>
        </w:rPr>
        <w:t>ô</w:t>
      </w:r>
      <w:r w:rsidRPr="00715F8C">
        <w:rPr>
          <w:color w:val="000000" w:themeColor="text1"/>
          <w:sz w:val="26"/>
          <w:szCs w:val="26"/>
          <w:lang w:val="en-US"/>
        </w:rPr>
        <w:t xml:space="preserve">ng </w:t>
      </w:r>
      <w:proofErr w:type="spellStart"/>
      <w:r w:rsidRPr="00715F8C">
        <w:rPr>
          <w:color w:val="000000" w:themeColor="text1"/>
          <w:sz w:val="26"/>
          <w:szCs w:val="26"/>
          <w:lang w:val="en-US"/>
        </w:rPr>
        <w:t>tu</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 xml:space="preserve">́ 107/2017/TT- TC, </w:t>
      </w:r>
      <w:r>
        <w:rPr>
          <w:color w:val="000000" w:themeColor="text1"/>
          <w:sz w:val="26"/>
          <w:szCs w:val="26"/>
          <w:lang w:val="vi-VN"/>
        </w:rPr>
        <w:t>b</w:t>
      </w:r>
      <w:r w:rsidRPr="00715F8C">
        <w:rPr>
          <w:color w:val="000000" w:themeColor="text1"/>
          <w:sz w:val="26"/>
          <w:szCs w:val="26"/>
          <w:lang w:val="en-US"/>
        </w:rPr>
        <w:t xml:space="preserve">an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ngày</w:t>
      </w:r>
      <w:proofErr w:type="spellEnd"/>
      <w:r w:rsidRPr="00715F8C">
        <w:rPr>
          <w:color w:val="000000" w:themeColor="text1"/>
          <w:sz w:val="26"/>
          <w:szCs w:val="26"/>
          <w:lang w:val="en-US"/>
        </w:rPr>
        <w:t xml:space="preserve"> 10/10/2017 </w:t>
      </w:r>
      <w:proofErr w:type="spellStart"/>
      <w:r w:rsidRPr="00715F8C">
        <w:rPr>
          <w:color w:val="000000" w:themeColor="text1"/>
          <w:sz w:val="26"/>
          <w:szCs w:val="26"/>
          <w:lang w:val="en-US"/>
        </w:rPr>
        <w:t>hướng</w:t>
      </w:r>
      <w:proofErr w:type="spellEnd"/>
      <w:r w:rsidRPr="00715F8C">
        <w:rPr>
          <w:color w:val="000000" w:themeColor="text1"/>
          <w:sz w:val="26"/>
          <w:szCs w:val="26"/>
          <w:lang w:val="en-US"/>
        </w:rPr>
        <w:t xml:space="preserve"> </w:t>
      </w:r>
      <w:r>
        <w:rPr>
          <w:color w:val="000000" w:themeColor="text1"/>
          <w:sz w:val="26"/>
          <w:szCs w:val="26"/>
          <w:lang w:val="vi-VN"/>
        </w:rPr>
        <w:t>d</w:t>
      </w:r>
      <w:proofErr w:type="spellStart"/>
      <w:r w:rsidRPr="00715F8C">
        <w:rPr>
          <w:color w:val="000000" w:themeColor="text1"/>
          <w:sz w:val="26"/>
          <w:szCs w:val="26"/>
          <w:lang w:val="en-US"/>
        </w:rPr>
        <w:t>ẫn</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chê</w:t>
      </w:r>
      <w:proofErr w:type="spellEnd"/>
      <w:r w:rsidRPr="00715F8C">
        <w:rPr>
          <w:color w:val="000000" w:themeColor="text1"/>
          <w:sz w:val="26"/>
          <w:szCs w:val="26"/>
          <w:lang w:val="en-US"/>
        </w:rPr>
        <w:t xml:space="preserve">́ </w:t>
      </w:r>
      <w:r>
        <w:rPr>
          <w:color w:val="000000" w:themeColor="text1"/>
          <w:sz w:val="26"/>
          <w:szCs w:val="26"/>
          <w:lang w:val="vi-VN"/>
        </w:rPr>
        <w:t>đ</w:t>
      </w:r>
      <w:r w:rsidRPr="00715F8C">
        <w:rPr>
          <w:color w:val="000000" w:themeColor="text1"/>
          <w:sz w:val="26"/>
          <w:szCs w:val="26"/>
          <w:lang w:val="en-US"/>
        </w:rPr>
        <w:t xml:space="preserve">ộ </w:t>
      </w:r>
      <w:proofErr w:type="spellStart"/>
      <w:r w:rsidRPr="00715F8C">
        <w:rPr>
          <w:color w:val="000000" w:themeColor="text1"/>
          <w:sz w:val="26"/>
          <w:szCs w:val="26"/>
          <w:lang w:val="en-US"/>
        </w:rPr>
        <w:t>kê</w:t>
      </w:r>
      <w:proofErr w:type="spellEnd"/>
      <w:r w:rsidRPr="00715F8C">
        <w:rPr>
          <w:color w:val="000000" w:themeColor="text1"/>
          <w:sz w:val="26"/>
          <w:szCs w:val="26"/>
          <w:lang w:val="en-US"/>
        </w:rPr>
        <w:t>́ to</w:t>
      </w:r>
      <w:r>
        <w:rPr>
          <w:color w:val="000000" w:themeColor="text1"/>
          <w:sz w:val="26"/>
          <w:szCs w:val="26"/>
          <w:lang w:val="vi-VN"/>
        </w:rPr>
        <w:t>á</w:t>
      </w:r>
      <w:r w:rsidRPr="00715F8C">
        <w:rPr>
          <w:color w:val="000000" w:themeColor="text1"/>
          <w:sz w:val="26"/>
          <w:szCs w:val="26"/>
          <w:lang w:val="en-US"/>
        </w:rPr>
        <w:t xml:space="preserve">n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w:t>
      </w:r>
      <w:proofErr w:type="spellEnd"/>
      <w:r>
        <w:rPr>
          <w:color w:val="000000" w:themeColor="text1"/>
          <w:sz w:val="26"/>
          <w:szCs w:val="26"/>
          <w:lang w:val="vi-VN"/>
        </w:rPr>
        <w:t>í</w:t>
      </w:r>
      <w:proofErr w:type="spellStart"/>
      <w:r w:rsidRPr="00715F8C">
        <w:rPr>
          <w:color w:val="000000" w:themeColor="text1"/>
          <w:sz w:val="26"/>
          <w:szCs w:val="26"/>
          <w:lang w:val="en-US"/>
        </w:rPr>
        <w:t>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sư</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nghiệp</w:t>
      </w:r>
      <w:proofErr w:type="spellEnd"/>
    </w:p>
    <w:p w:rsidR="005F6836" w:rsidRPr="00FD126A" w:rsidRDefault="005F6836"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r w:rsidRPr="00FD126A">
        <w:rPr>
          <w:color w:val="000000" w:themeColor="text1"/>
          <w:sz w:val="26"/>
          <w:szCs w:val="26"/>
          <w:lang w:val="vi-VN"/>
        </w:rPr>
        <w:t>[2]</w:t>
      </w:r>
      <w:r w:rsidRPr="00FD126A">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Tài</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chính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Nội</w:t>
      </w:r>
      <w:proofErr w:type="spellEnd"/>
      <w:r w:rsidRPr="00715F8C">
        <w:rPr>
          <w:color w:val="000000" w:themeColor="text1"/>
          <w:sz w:val="26"/>
          <w:szCs w:val="26"/>
          <w:lang w:val="en-US"/>
        </w:rPr>
        <w:t xml:space="preserve"> vụ (2014), </w:t>
      </w:r>
      <w:r>
        <w:rPr>
          <w:color w:val="000000" w:themeColor="text1"/>
          <w:sz w:val="26"/>
          <w:szCs w:val="26"/>
          <w:lang w:val="vi-VN"/>
        </w:rPr>
        <w:t>q</w:t>
      </w:r>
      <w:proofErr w:type="spellStart"/>
      <w:r w:rsidRPr="00715F8C">
        <w:rPr>
          <w:color w:val="000000" w:themeColor="text1"/>
          <w:sz w:val="26"/>
          <w:szCs w:val="26"/>
          <w:lang w:val="en-US"/>
        </w:rPr>
        <w:t>uy</w:t>
      </w:r>
      <w:proofErr w:type="spellEnd"/>
      <w:r w:rsidRPr="00715F8C">
        <w:rPr>
          <w:color w:val="000000" w:themeColor="text1"/>
          <w:sz w:val="26"/>
          <w:szCs w:val="26"/>
          <w:lang w:val="en-US"/>
        </w:rPr>
        <w:t xml:space="preserve"> </w:t>
      </w:r>
      <w:r>
        <w:rPr>
          <w:color w:val="000000" w:themeColor="text1"/>
          <w:sz w:val="26"/>
          <w:szCs w:val="26"/>
          <w:lang w:val="vi-VN"/>
        </w:rPr>
        <w:t>đ</w:t>
      </w:r>
      <w:proofErr w:type="spellStart"/>
      <w:r w:rsidRPr="00715F8C">
        <w:rPr>
          <w:color w:val="000000" w:themeColor="text1"/>
          <w:sz w:val="26"/>
          <w:szCs w:val="26"/>
          <w:lang w:val="en-US"/>
        </w:rPr>
        <w:t>ịnh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chê</w:t>
      </w:r>
      <w:proofErr w:type="spellEnd"/>
      <w:r w:rsidRPr="00715F8C">
        <w:rPr>
          <w:color w:val="000000" w:themeColor="text1"/>
          <w:sz w:val="26"/>
          <w:szCs w:val="26"/>
          <w:lang w:val="en-US"/>
        </w:rPr>
        <w:t xml:space="preserve">́ </w:t>
      </w:r>
      <w:r>
        <w:rPr>
          <w:color w:val="000000" w:themeColor="text1"/>
          <w:sz w:val="26"/>
          <w:szCs w:val="26"/>
          <w:lang w:val="vi-VN"/>
        </w:rPr>
        <w:t>đ</w:t>
      </w:r>
      <w:r w:rsidRPr="00715F8C">
        <w:rPr>
          <w:color w:val="000000" w:themeColor="text1"/>
          <w:sz w:val="26"/>
          <w:szCs w:val="26"/>
          <w:lang w:val="en-US"/>
        </w:rPr>
        <w:t xml:space="preserve">ộ </w:t>
      </w:r>
      <w:proofErr w:type="spellStart"/>
      <w:r w:rsidRPr="00715F8C">
        <w:rPr>
          <w:color w:val="000000" w:themeColor="text1"/>
          <w:sz w:val="26"/>
          <w:szCs w:val="26"/>
          <w:lang w:val="en-US"/>
        </w:rPr>
        <w:t>tư</w:t>
      </w:r>
      <w:proofErr w:type="spellEnd"/>
      <w:r w:rsidRPr="00715F8C">
        <w:rPr>
          <w:color w:val="000000" w:themeColor="text1"/>
          <w:sz w:val="26"/>
          <w:szCs w:val="26"/>
          <w:lang w:val="en-US"/>
        </w:rPr>
        <w:t xml:space="preserve">̣ chủ, </w:t>
      </w:r>
      <w:proofErr w:type="spellStart"/>
      <w:r w:rsidRPr="00715F8C">
        <w:rPr>
          <w:color w:val="000000" w:themeColor="text1"/>
          <w:sz w:val="26"/>
          <w:szCs w:val="26"/>
          <w:lang w:val="en-US"/>
        </w:rPr>
        <w:t>tư</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chịu</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trách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nhiệm</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vê</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sư</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dụng</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kinh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phí</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quản</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lý</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w:t>
      </w:r>
      <w:proofErr w:type="spellEnd"/>
      <w:r>
        <w:rPr>
          <w:color w:val="000000" w:themeColor="text1"/>
          <w:sz w:val="26"/>
          <w:szCs w:val="26"/>
          <w:lang w:val="vi-VN"/>
        </w:rPr>
        <w:t>í</w:t>
      </w:r>
      <w:proofErr w:type="spellStart"/>
      <w:r w:rsidRPr="00715F8C">
        <w:rPr>
          <w:color w:val="000000" w:themeColor="text1"/>
          <w:sz w:val="26"/>
          <w:szCs w:val="26"/>
          <w:lang w:val="en-US"/>
        </w:rPr>
        <w:t>nh</w:t>
      </w:r>
      <w:proofErr w:type="spellEnd"/>
      <w:r w:rsidRPr="00715F8C">
        <w:rPr>
          <w:color w:val="000000" w:themeColor="text1"/>
          <w:sz w:val="26"/>
          <w:szCs w:val="26"/>
          <w:lang w:val="en-US"/>
        </w:rPr>
        <w:t xml:space="preserve"> </w:t>
      </w:r>
      <w:r>
        <w:rPr>
          <w:color w:val="000000" w:themeColor="text1"/>
          <w:sz w:val="26"/>
          <w:szCs w:val="26"/>
          <w:lang w:val="vi-VN"/>
        </w:rPr>
        <w:t>đ</w:t>
      </w:r>
      <w:proofErr w:type="spellStart"/>
      <w:r w:rsidRPr="00715F8C">
        <w:rPr>
          <w:color w:val="000000" w:themeColor="text1"/>
          <w:sz w:val="26"/>
          <w:szCs w:val="26"/>
          <w:lang w:val="en-US"/>
        </w:rPr>
        <w:t>ối</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với</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w:t>
      </w:r>
      <w:r>
        <w:rPr>
          <w:color w:val="000000" w:themeColor="text1"/>
          <w:sz w:val="26"/>
          <w:szCs w:val="26"/>
          <w:lang w:val="en-US"/>
        </w:rPr>
        <w:t>ác</w:t>
      </w:r>
      <w:proofErr w:type="spellEnd"/>
      <w:r w:rsidRPr="00715F8C">
        <w:rPr>
          <w:color w:val="000000" w:themeColor="text1"/>
          <w:sz w:val="26"/>
          <w:szCs w:val="26"/>
          <w:lang w:val="en-US"/>
        </w:rPr>
        <w:t xml:space="preserve"> cơ </w:t>
      </w:r>
      <w:proofErr w:type="spellStart"/>
      <w:r w:rsidRPr="00715F8C">
        <w:rPr>
          <w:color w:val="000000" w:themeColor="text1"/>
          <w:sz w:val="26"/>
          <w:szCs w:val="26"/>
          <w:lang w:val="en-US"/>
        </w:rPr>
        <w:t>quan</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nhà</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nước</w:t>
      </w:r>
      <w:proofErr w:type="spellEnd"/>
      <w:r w:rsidRPr="00715F8C">
        <w:rPr>
          <w:color w:val="000000" w:themeColor="text1"/>
          <w:sz w:val="26"/>
          <w:szCs w:val="26"/>
          <w:lang w:val="en-US"/>
        </w:rPr>
        <w:t xml:space="preserve">, ban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theo</w:t>
      </w:r>
      <w:proofErr w:type="spellEnd"/>
      <w:r w:rsidRPr="00715F8C">
        <w:rPr>
          <w:color w:val="000000" w:themeColor="text1"/>
          <w:sz w:val="26"/>
          <w:szCs w:val="26"/>
          <w:lang w:val="en-US"/>
        </w:rPr>
        <w:t xml:space="preserve"> Th</w:t>
      </w:r>
      <w:r>
        <w:rPr>
          <w:color w:val="000000" w:themeColor="text1"/>
          <w:sz w:val="26"/>
          <w:szCs w:val="26"/>
          <w:lang w:val="vi-VN"/>
        </w:rPr>
        <w:t>ô</w:t>
      </w:r>
      <w:r w:rsidRPr="00715F8C">
        <w:rPr>
          <w:color w:val="000000" w:themeColor="text1"/>
          <w:sz w:val="26"/>
          <w:szCs w:val="26"/>
          <w:lang w:val="en-US"/>
        </w:rPr>
        <w:t xml:space="preserve">ng </w:t>
      </w:r>
      <w:proofErr w:type="spellStart"/>
      <w:r w:rsidRPr="00715F8C">
        <w:rPr>
          <w:color w:val="000000" w:themeColor="text1"/>
          <w:sz w:val="26"/>
          <w:szCs w:val="26"/>
          <w:lang w:val="en-US"/>
        </w:rPr>
        <w:t>tu</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 xml:space="preserve">́ 71/2014/TTLT-BTC-BNV </w:t>
      </w:r>
      <w:proofErr w:type="spellStart"/>
      <w:r w:rsidRPr="00715F8C">
        <w:rPr>
          <w:color w:val="000000" w:themeColor="text1"/>
          <w:sz w:val="26"/>
          <w:szCs w:val="26"/>
          <w:lang w:val="en-US"/>
        </w:rPr>
        <w:t>ngày</w:t>
      </w:r>
      <w:proofErr w:type="spellEnd"/>
      <w:r w:rsidRPr="00715F8C">
        <w:rPr>
          <w:color w:val="000000" w:themeColor="text1"/>
          <w:sz w:val="26"/>
          <w:szCs w:val="26"/>
          <w:lang w:val="en-US"/>
        </w:rPr>
        <w:t xml:space="preserve"> 30/5/2014 </w:t>
      </w:r>
      <w:proofErr w:type="spellStart"/>
      <w:r w:rsidRPr="00715F8C">
        <w:rPr>
          <w:color w:val="000000" w:themeColor="text1"/>
          <w:sz w:val="26"/>
          <w:szCs w:val="26"/>
          <w:lang w:val="en-US"/>
        </w:rPr>
        <w:t>liên</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w:t>
      </w:r>
    </w:p>
    <w:p w:rsidR="005F6836" w:rsidRPr="00FD126A" w:rsidRDefault="005F6836"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r w:rsidRPr="00FD126A">
        <w:rPr>
          <w:color w:val="000000" w:themeColor="text1"/>
          <w:sz w:val="26"/>
          <w:szCs w:val="26"/>
          <w:lang w:val="vi-VN"/>
        </w:rPr>
        <w:t>[3]</w:t>
      </w:r>
      <w:r w:rsidRPr="00FD126A">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w:t>
      </w:r>
      <w:r>
        <w:rPr>
          <w:color w:val="000000" w:themeColor="text1"/>
          <w:sz w:val="26"/>
          <w:szCs w:val="26"/>
          <w:lang w:val="vi-VN"/>
        </w:rPr>
        <w:t xml:space="preserve"> </w:t>
      </w:r>
      <w:r w:rsidRPr="00715F8C">
        <w:rPr>
          <w:color w:val="000000" w:themeColor="text1"/>
          <w:sz w:val="26"/>
          <w:szCs w:val="26"/>
          <w:lang w:val="en-US"/>
        </w:rPr>
        <w:t xml:space="preserve">Y </w:t>
      </w:r>
      <w:r>
        <w:rPr>
          <w:color w:val="000000" w:themeColor="text1"/>
          <w:sz w:val="26"/>
          <w:szCs w:val="26"/>
          <w:lang w:val="vi-VN"/>
        </w:rPr>
        <w:t>t</w:t>
      </w:r>
      <w:r w:rsidRPr="00715F8C">
        <w:rPr>
          <w:color w:val="000000" w:themeColor="text1"/>
          <w:sz w:val="26"/>
          <w:szCs w:val="26"/>
          <w:lang w:val="en-US"/>
        </w:rPr>
        <w:t>ế</w:t>
      </w:r>
      <w:r>
        <w:rPr>
          <w:color w:val="000000" w:themeColor="text1"/>
          <w:sz w:val="26"/>
          <w:szCs w:val="26"/>
          <w:lang w:val="vi-VN"/>
        </w:rPr>
        <w:t xml:space="preserve"> </w:t>
      </w:r>
      <w:r w:rsidRPr="00715F8C">
        <w:rPr>
          <w:color w:val="000000" w:themeColor="text1"/>
          <w:sz w:val="26"/>
          <w:szCs w:val="26"/>
          <w:lang w:val="en-US"/>
        </w:rPr>
        <w:t xml:space="preserve">(2018), </w:t>
      </w:r>
      <w:proofErr w:type="spellStart"/>
      <w:r>
        <w:rPr>
          <w:color w:val="000000" w:themeColor="text1"/>
          <w:sz w:val="26"/>
          <w:szCs w:val="26"/>
          <w:lang w:val="en-US"/>
        </w:rPr>
        <w:t>q</w:t>
      </w:r>
      <w:r w:rsidRPr="00715F8C">
        <w:rPr>
          <w:color w:val="000000" w:themeColor="text1"/>
          <w:sz w:val="26"/>
          <w:szCs w:val="26"/>
          <w:lang w:val="en-US"/>
        </w:rPr>
        <w:t>uyết</w:t>
      </w:r>
      <w:proofErr w:type="spellEnd"/>
      <w:r>
        <w:rPr>
          <w:color w:val="000000" w:themeColor="text1"/>
          <w:sz w:val="26"/>
          <w:szCs w:val="26"/>
          <w:lang w:val="vi-VN"/>
        </w:rPr>
        <w:t xml:space="preserve"> đ</w:t>
      </w:r>
      <w:proofErr w:type="spellStart"/>
      <w:r w:rsidRPr="00715F8C">
        <w:rPr>
          <w:color w:val="000000" w:themeColor="text1"/>
          <w:sz w:val="26"/>
          <w:szCs w:val="26"/>
          <w:lang w:val="en-US"/>
        </w:rPr>
        <w:t>ịnh</w:t>
      </w:r>
      <w:proofErr w:type="spellEnd"/>
      <w:r>
        <w:rPr>
          <w:color w:val="000000" w:themeColor="text1"/>
          <w:sz w:val="26"/>
          <w:szCs w:val="26"/>
          <w:lang w:val="vi-VN"/>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w:t>
      </w:r>
      <w:r>
        <w:rPr>
          <w:color w:val="000000" w:themeColor="text1"/>
          <w:sz w:val="26"/>
          <w:szCs w:val="26"/>
          <w:lang w:val="vi-VN"/>
        </w:rPr>
        <w:t xml:space="preserve"> </w:t>
      </w:r>
      <w:r w:rsidRPr="00715F8C">
        <w:rPr>
          <w:color w:val="000000" w:themeColor="text1"/>
          <w:sz w:val="26"/>
          <w:szCs w:val="26"/>
          <w:lang w:val="en-US"/>
        </w:rPr>
        <w:t>6568/</w:t>
      </w:r>
      <w:r>
        <w:rPr>
          <w:color w:val="000000" w:themeColor="text1"/>
          <w:sz w:val="26"/>
          <w:szCs w:val="26"/>
          <w:lang w:val="en-US"/>
        </w:rPr>
        <w:t>Q</w:t>
      </w:r>
      <w:r>
        <w:rPr>
          <w:color w:val="000000" w:themeColor="text1"/>
          <w:sz w:val="26"/>
          <w:szCs w:val="26"/>
          <w:lang w:val="vi-VN"/>
        </w:rPr>
        <w:t>Đ</w:t>
      </w:r>
      <w:r w:rsidRPr="00715F8C">
        <w:rPr>
          <w:color w:val="000000" w:themeColor="text1"/>
          <w:sz w:val="26"/>
          <w:szCs w:val="26"/>
          <w:lang w:val="en-US"/>
        </w:rPr>
        <w:t xml:space="preserve"> </w:t>
      </w:r>
      <w:r>
        <w:rPr>
          <w:color w:val="000000" w:themeColor="text1"/>
          <w:sz w:val="26"/>
          <w:szCs w:val="26"/>
          <w:lang w:val="en-US"/>
        </w:rPr>
        <w:t>–</w:t>
      </w:r>
      <w:r w:rsidRPr="00715F8C">
        <w:rPr>
          <w:color w:val="000000" w:themeColor="text1"/>
          <w:sz w:val="26"/>
          <w:szCs w:val="26"/>
          <w:lang w:val="en-US"/>
        </w:rPr>
        <w:t xml:space="preserve"> </w:t>
      </w:r>
      <w:r>
        <w:rPr>
          <w:color w:val="000000" w:themeColor="text1"/>
          <w:sz w:val="26"/>
          <w:szCs w:val="26"/>
          <w:lang w:val="en-US"/>
        </w:rPr>
        <w:t>BY</w:t>
      </w:r>
      <w:r w:rsidRPr="00715F8C">
        <w:rPr>
          <w:color w:val="000000" w:themeColor="text1"/>
          <w:sz w:val="26"/>
          <w:szCs w:val="26"/>
          <w:lang w:val="en-US"/>
        </w:rPr>
        <w:t>T</w:t>
      </w:r>
      <w:r>
        <w:rPr>
          <w:color w:val="000000" w:themeColor="text1"/>
          <w:sz w:val="26"/>
          <w:szCs w:val="26"/>
          <w:lang w:val="vi-VN"/>
        </w:rPr>
        <w:t xml:space="preserve"> </w:t>
      </w:r>
      <w:proofErr w:type="spellStart"/>
      <w:r w:rsidRPr="00715F8C">
        <w:rPr>
          <w:color w:val="000000" w:themeColor="text1"/>
          <w:sz w:val="26"/>
          <w:szCs w:val="26"/>
          <w:lang w:val="en-US"/>
        </w:rPr>
        <w:t>của</w:t>
      </w:r>
      <w:proofErr w:type="spellEnd"/>
      <w:r w:rsidRPr="00715F8C">
        <w:rPr>
          <w:color w:val="000000" w:themeColor="text1"/>
          <w:sz w:val="26"/>
          <w:szCs w:val="26"/>
          <w:lang w:val="en-US"/>
        </w:rPr>
        <w:t xml:space="preserve"> </w:t>
      </w:r>
      <w:r>
        <w:rPr>
          <w:color w:val="000000" w:themeColor="text1"/>
          <w:sz w:val="26"/>
          <w:szCs w:val="26"/>
          <w:lang w:val="vi-VN"/>
        </w:rPr>
        <w:t>B</w:t>
      </w:r>
      <w:r w:rsidRPr="00715F8C">
        <w:rPr>
          <w:color w:val="000000" w:themeColor="text1"/>
          <w:sz w:val="26"/>
          <w:szCs w:val="26"/>
          <w:lang w:val="en-US"/>
        </w:rPr>
        <w:t xml:space="preserve">ộ </w:t>
      </w:r>
      <w:proofErr w:type="spellStart"/>
      <w:r w:rsidRPr="00715F8C">
        <w:rPr>
          <w:color w:val="000000" w:themeColor="text1"/>
          <w:sz w:val="26"/>
          <w:szCs w:val="26"/>
          <w:lang w:val="en-US"/>
        </w:rPr>
        <w:t>Tê</w:t>
      </w:r>
      <w:proofErr w:type="spellEnd"/>
      <w:r w:rsidRPr="00715F8C">
        <w:rPr>
          <w:color w:val="000000" w:themeColor="text1"/>
          <w:sz w:val="26"/>
          <w:szCs w:val="26"/>
          <w:lang w:val="en-US"/>
        </w:rPr>
        <w:t xml:space="preserve">́, </w:t>
      </w:r>
      <w:r>
        <w:rPr>
          <w:color w:val="000000" w:themeColor="text1"/>
          <w:sz w:val="26"/>
          <w:szCs w:val="26"/>
          <w:lang w:val="vi-VN"/>
        </w:rPr>
        <w:t>b</w:t>
      </w:r>
      <w:r w:rsidRPr="00715F8C">
        <w:rPr>
          <w:color w:val="000000" w:themeColor="text1"/>
          <w:sz w:val="26"/>
          <w:szCs w:val="26"/>
          <w:lang w:val="en-US"/>
        </w:rPr>
        <w:t>an</w:t>
      </w:r>
      <w:r>
        <w:rPr>
          <w:color w:val="000000" w:themeColor="text1"/>
          <w:sz w:val="26"/>
          <w:szCs w:val="26"/>
          <w:lang w:val="vi-VN"/>
        </w:rPr>
        <w:t xml:space="preserve"> </w:t>
      </w:r>
      <w:proofErr w:type="spellStart"/>
      <w:r w:rsidRPr="00715F8C">
        <w:rPr>
          <w:color w:val="000000" w:themeColor="text1"/>
          <w:sz w:val="26"/>
          <w:szCs w:val="26"/>
          <w:lang w:val="en-US"/>
        </w:rPr>
        <w:t>hành</w:t>
      </w:r>
      <w:proofErr w:type="spellEnd"/>
      <w:r>
        <w:rPr>
          <w:color w:val="000000" w:themeColor="text1"/>
          <w:sz w:val="26"/>
          <w:szCs w:val="26"/>
          <w:lang w:val="vi-VN"/>
        </w:rPr>
        <w:t xml:space="preserve"> </w:t>
      </w:r>
      <w:proofErr w:type="spellStart"/>
      <w:r w:rsidRPr="00715F8C">
        <w:rPr>
          <w:color w:val="000000" w:themeColor="text1"/>
          <w:sz w:val="26"/>
          <w:szCs w:val="26"/>
          <w:lang w:val="en-US"/>
        </w:rPr>
        <w:t>ngày</w:t>
      </w:r>
      <w:proofErr w:type="spellEnd"/>
      <w:r w:rsidRPr="00715F8C">
        <w:rPr>
          <w:color w:val="000000" w:themeColor="text1"/>
          <w:sz w:val="26"/>
          <w:szCs w:val="26"/>
          <w:lang w:val="en-US"/>
        </w:rPr>
        <w:t xml:space="preserve"> 30/10/2018 </w:t>
      </w:r>
      <w:proofErr w:type="spellStart"/>
      <w:r w:rsidRPr="00715F8C">
        <w:rPr>
          <w:color w:val="000000" w:themeColor="text1"/>
          <w:sz w:val="26"/>
          <w:szCs w:val="26"/>
          <w:lang w:val="en-US"/>
        </w:rPr>
        <w:t>vê</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quy</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chê</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tô</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chức</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và</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hoạt</w:t>
      </w:r>
      <w:proofErr w:type="spellEnd"/>
      <w:r w:rsidRPr="00715F8C">
        <w:rPr>
          <w:color w:val="000000" w:themeColor="text1"/>
          <w:sz w:val="26"/>
          <w:szCs w:val="26"/>
          <w:lang w:val="en-US"/>
        </w:rPr>
        <w:t xml:space="preserve"> </w:t>
      </w:r>
      <w:r>
        <w:rPr>
          <w:color w:val="000000" w:themeColor="text1"/>
          <w:sz w:val="26"/>
          <w:szCs w:val="26"/>
          <w:lang w:val="vi-VN"/>
        </w:rPr>
        <w:t>đ</w:t>
      </w:r>
      <w:proofErr w:type="spellStart"/>
      <w:r w:rsidRPr="00715F8C">
        <w:rPr>
          <w:color w:val="000000" w:themeColor="text1"/>
          <w:sz w:val="26"/>
          <w:szCs w:val="26"/>
          <w:lang w:val="en-US"/>
        </w:rPr>
        <w:t>ộng</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của</w:t>
      </w:r>
      <w:proofErr w:type="spellEnd"/>
      <w:r w:rsidRPr="00715F8C">
        <w:rPr>
          <w:color w:val="000000" w:themeColor="text1"/>
          <w:sz w:val="26"/>
          <w:szCs w:val="26"/>
          <w:lang w:val="en-US"/>
        </w:rPr>
        <w:t xml:space="preserve"> </w:t>
      </w:r>
      <w:r>
        <w:rPr>
          <w:color w:val="000000" w:themeColor="text1"/>
          <w:sz w:val="26"/>
          <w:szCs w:val="26"/>
          <w:lang w:val="vi-VN"/>
        </w:rPr>
        <w:t>b</w:t>
      </w:r>
      <w:proofErr w:type="spellStart"/>
      <w:r w:rsidRPr="00715F8C">
        <w:rPr>
          <w:color w:val="000000" w:themeColor="text1"/>
          <w:sz w:val="26"/>
          <w:szCs w:val="26"/>
          <w:lang w:val="en-US"/>
        </w:rPr>
        <w:t>ệnh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viện</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Nhi</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Trung</w:t>
      </w:r>
      <w:proofErr w:type="spellEnd"/>
      <w:r w:rsidRPr="00715F8C">
        <w:rPr>
          <w:color w:val="000000" w:themeColor="text1"/>
          <w:sz w:val="26"/>
          <w:szCs w:val="26"/>
          <w:lang w:val="en-US"/>
        </w:rPr>
        <w:t xml:space="preserve"> </w:t>
      </w:r>
      <w:r>
        <w:rPr>
          <w:color w:val="000000" w:themeColor="text1"/>
          <w:sz w:val="26"/>
          <w:szCs w:val="26"/>
          <w:lang w:val="vi-VN"/>
        </w:rPr>
        <w:t>ư</w:t>
      </w:r>
      <w:proofErr w:type="spellStart"/>
      <w:r>
        <w:rPr>
          <w:color w:val="000000" w:themeColor="text1"/>
          <w:sz w:val="26"/>
          <w:szCs w:val="26"/>
          <w:lang w:val="en-US"/>
        </w:rPr>
        <w:t>ơ</w:t>
      </w:r>
      <w:r w:rsidRPr="00715F8C">
        <w:rPr>
          <w:color w:val="000000" w:themeColor="text1"/>
          <w:sz w:val="26"/>
          <w:szCs w:val="26"/>
          <w:lang w:val="en-US"/>
        </w:rPr>
        <w:t>ng</w:t>
      </w:r>
      <w:proofErr w:type="spellEnd"/>
    </w:p>
    <w:p w:rsidR="005F6836" w:rsidRPr="00715F8C" w:rsidRDefault="005F6836"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r w:rsidRPr="00715F8C">
        <w:rPr>
          <w:color w:val="000000" w:themeColor="text1"/>
          <w:sz w:val="26"/>
          <w:szCs w:val="26"/>
          <w:lang w:val="en-US"/>
        </w:rPr>
        <w:t>[4]</w:t>
      </w:r>
      <w:r w:rsidRPr="00FD126A">
        <w:rPr>
          <w:color w:val="000000" w:themeColor="text1"/>
          <w:sz w:val="26"/>
          <w:szCs w:val="26"/>
          <w:lang w:val="en-US"/>
        </w:rPr>
        <w:t xml:space="preserve">. </w:t>
      </w:r>
      <w:r w:rsidRPr="00715F8C">
        <w:rPr>
          <w:color w:val="000000" w:themeColor="text1"/>
          <w:sz w:val="26"/>
          <w:szCs w:val="26"/>
          <w:lang w:val="en-US"/>
        </w:rPr>
        <w:t>Ch</w:t>
      </w:r>
      <w:r>
        <w:rPr>
          <w:color w:val="000000" w:themeColor="text1"/>
          <w:sz w:val="26"/>
          <w:szCs w:val="26"/>
          <w:lang w:val="vi-VN"/>
        </w:rPr>
        <w:t>í</w:t>
      </w:r>
      <w:proofErr w:type="spellStart"/>
      <w:r w:rsidRPr="00715F8C">
        <w:rPr>
          <w:color w:val="000000" w:themeColor="text1"/>
          <w:sz w:val="26"/>
          <w:szCs w:val="26"/>
          <w:lang w:val="en-US"/>
        </w:rPr>
        <w:t>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phu</w:t>
      </w:r>
      <w:proofErr w:type="spellEnd"/>
      <w:r w:rsidRPr="00715F8C">
        <w:rPr>
          <w:color w:val="000000" w:themeColor="text1"/>
          <w:sz w:val="26"/>
          <w:szCs w:val="26"/>
          <w:lang w:val="en-US"/>
        </w:rPr>
        <w:t xml:space="preserve">̉ (2015), Nghị </w:t>
      </w:r>
      <w:r>
        <w:rPr>
          <w:color w:val="000000" w:themeColor="text1"/>
          <w:sz w:val="26"/>
          <w:szCs w:val="26"/>
          <w:lang w:val="vi-VN"/>
        </w:rPr>
        <w:t>đ</w:t>
      </w:r>
      <w:proofErr w:type="spellStart"/>
      <w:r w:rsidRPr="00715F8C">
        <w:rPr>
          <w:color w:val="000000" w:themeColor="text1"/>
          <w:sz w:val="26"/>
          <w:szCs w:val="26"/>
          <w:lang w:val="en-US"/>
        </w:rPr>
        <w:t>ịnh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 16/2015/N</w:t>
      </w:r>
      <w:r>
        <w:rPr>
          <w:color w:val="000000" w:themeColor="text1"/>
          <w:sz w:val="26"/>
          <w:szCs w:val="26"/>
          <w:lang w:val="vi-VN"/>
        </w:rPr>
        <w:t>Đ</w:t>
      </w:r>
      <w:r w:rsidRPr="00715F8C">
        <w:rPr>
          <w:color w:val="000000" w:themeColor="text1"/>
          <w:sz w:val="26"/>
          <w:szCs w:val="26"/>
          <w:lang w:val="en-US"/>
        </w:rPr>
        <w:t xml:space="preserve"> -C</w:t>
      </w:r>
      <w:r>
        <w:rPr>
          <w:color w:val="000000" w:themeColor="text1"/>
          <w:sz w:val="26"/>
          <w:szCs w:val="26"/>
          <w:lang w:val="vi-VN"/>
        </w:rPr>
        <w:t>P</w:t>
      </w:r>
      <w:r w:rsidRPr="00715F8C">
        <w:rPr>
          <w:color w:val="000000" w:themeColor="text1"/>
          <w:sz w:val="26"/>
          <w:szCs w:val="26"/>
          <w:lang w:val="en-US"/>
        </w:rPr>
        <w:t xml:space="preserve"> </w:t>
      </w:r>
      <w:r>
        <w:rPr>
          <w:color w:val="000000" w:themeColor="text1"/>
          <w:sz w:val="26"/>
          <w:szCs w:val="26"/>
          <w:lang w:val="vi-VN"/>
        </w:rPr>
        <w:t>b</w:t>
      </w:r>
      <w:r w:rsidRPr="00715F8C">
        <w:rPr>
          <w:color w:val="000000" w:themeColor="text1"/>
          <w:sz w:val="26"/>
          <w:szCs w:val="26"/>
          <w:lang w:val="en-US"/>
        </w:rPr>
        <w:t xml:space="preserve">an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ngày</w:t>
      </w:r>
      <w:proofErr w:type="spellEnd"/>
      <w:r w:rsidRPr="00715F8C">
        <w:rPr>
          <w:color w:val="000000" w:themeColor="text1"/>
          <w:sz w:val="26"/>
          <w:szCs w:val="26"/>
          <w:lang w:val="en-US"/>
        </w:rPr>
        <w:t xml:space="preserve"> 14/02/2015 </w:t>
      </w:r>
      <w:proofErr w:type="spellStart"/>
      <w:r w:rsidRPr="00715F8C">
        <w:rPr>
          <w:color w:val="000000" w:themeColor="text1"/>
          <w:sz w:val="26"/>
          <w:szCs w:val="26"/>
          <w:lang w:val="en-US"/>
        </w:rPr>
        <w:t>vê</w:t>
      </w:r>
      <w:proofErr w:type="spellEnd"/>
      <w:r w:rsidRPr="00715F8C">
        <w:rPr>
          <w:color w:val="000000" w:themeColor="text1"/>
          <w:sz w:val="26"/>
          <w:szCs w:val="26"/>
          <w:lang w:val="en-US"/>
        </w:rPr>
        <w:t xml:space="preserve">̀ cơ </w:t>
      </w:r>
      <w:proofErr w:type="spellStart"/>
      <w:r w:rsidRPr="00715F8C">
        <w:rPr>
          <w:color w:val="000000" w:themeColor="text1"/>
          <w:sz w:val="26"/>
          <w:szCs w:val="26"/>
          <w:lang w:val="en-US"/>
        </w:rPr>
        <w:t>chê</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tư</w:t>
      </w:r>
      <w:proofErr w:type="spellEnd"/>
      <w:r w:rsidRPr="00715F8C">
        <w:rPr>
          <w:color w:val="000000" w:themeColor="text1"/>
          <w:sz w:val="26"/>
          <w:szCs w:val="26"/>
          <w:lang w:val="en-US"/>
        </w:rPr>
        <w:t xml:space="preserve">̣ chủ </w:t>
      </w:r>
      <w:r>
        <w:rPr>
          <w:color w:val="000000" w:themeColor="text1"/>
          <w:sz w:val="26"/>
          <w:szCs w:val="26"/>
          <w:lang w:val="vi-VN"/>
        </w:rPr>
        <w:t>đ</w:t>
      </w:r>
      <w:proofErr w:type="spellStart"/>
      <w:r w:rsidRPr="00715F8C">
        <w:rPr>
          <w:color w:val="000000" w:themeColor="text1"/>
          <w:sz w:val="26"/>
          <w:szCs w:val="26"/>
          <w:lang w:val="en-US"/>
        </w:rPr>
        <w:t>ối</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với</w:t>
      </w:r>
      <w:proofErr w:type="spellEnd"/>
      <w:r w:rsidRPr="00715F8C">
        <w:rPr>
          <w:color w:val="000000" w:themeColor="text1"/>
          <w:sz w:val="26"/>
          <w:szCs w:val="26"/>
          <w:lang w:val="en-US"/>
        </w:rPr>
        <w:t xml:space="preserve"> c</w:t>
      </w:r>
      <w:r>
        <w:rPr>
          <w:color w:val="000000" w:themeColor="text1"/>
          <w:sz w:val="26"/>
          <w:szCs w:val="26"/>
          <w:lang w:val="vi-VN"/>
        </w:rPr>
        <w:t>á</w:t>
      </w:r>
      <w:r w:rsidRPr="00715F8C">
        <w:rPr>
          <w:color w:val="000000" w:themeColor="text1"/>
          <w:sz w:val="26"/>
          <w:szCs w:val="26"/>
          <w:lang w:val="en-US"/>
        </w:rPr>
        <w:t xml:space="preserve">c </w:t>
      </w:r>
      <w:r>
        <w:rPr>
          <w:color w:val="000000" w:themeColor="text1"/>
          <w:sz w:val="26"/>
          <w:szCs w:val="26"/>
          <w:lang w:val="vi-VN"/>
        </w:rPr>
        <w:t>đ</w:t>
      </w:r>
      <w:proofErr w:type="spellStart"/>
      <w:r w:rsidRPr="00715F8C">
        <w:rPr>
          <w:color w:val="000000" w:themeColor="text1"/>
          <w:sz w:val="26"/>
          <w:szCs w:val="26"/>
          <w:lang w:val="en-US"/>
        </w:rPr>
        <w:t>ơn</w:t>
      </w:r>
      <w:proofErr w:type="spellEnd"/>
      <w:r w:rsidRPr="00715F8C">
        <w:rPr>
          <w:color w:val="000000" w:themeColor="text1"/>
          <w:sz w:val="26"/>
          <w:szCs w:val="26"/>
          <w:lang w:val="en-US"/>
        </w:rPr>
        <w:t xml:space="preserve"> vị </w:t>
      </w:r>
      <w:proofErr w:type="spellStart"/>
      <w:r w:rsidRPr="00715F8C">
        <w:rPr>
          <w:color w:val="000000" w:themeColor="text1"/>
          <w:sz w:val="26"/>
          <w:szCs w:val="26"/>
          <w:lang w:val="en-US"/>
        </w:rPr>
        <w:t>sư</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nghiệp</w:t>
      </w:r>
      <w:proofErr w:type="spellEnd"/>
      <w:r w:rsidRPr="00715F8C">
        <w:rPr>
          <w:color w:val="000000" w:themeColor="text1"/>
          <w:sz w:val="26"/>
          <w:szCs w:val="26"/>
          <w:lang w:val="en-US"/>
        </w:rPr>
        <w:t xml:space="preserve"> c</w:t>
      </w:r>
      <w:r>
        <w:rPr>
          <w:color w:val="000000" w:themeColor="text1"/>
          <w:sz w:val="26"/>
          <w:szCs w:val="26"/>
          <w:lang w:val="vi-VN"/>
        </w:rPr>
        <w:t>ô</w:t>
      </w:r>
      <w:r w:rsidRPr="00715F8C">
        <w:rPr>
          <w:color w:val="000000" w:themeColor="text1"/>
          <w:sz w:val="26"/>
          <w:szCs w:val="26"/>
          <w:lang w:val="en-US"/>
        </w:rPr>
        <w:t xml:space="preserve">ng </w:t>
      </w:r>
      <w:proofErr w:type="spellStart"/>
      <w:r w:rsidRPr="00715F8C">
        <w:rPr>
          <w:color w:val="000000" w:themeColor="text1"/>
          <w:sz w:val="26"/>
          <w:szCs w:val="26"/>
          <w:lang w:val="en-US"/>
        </w:rPr>
        <w:t>lập</w:t>
      </w:r>
      <w:proofErr w:type="spellEnd"/>
    </w:p>
    <w:p w:rsidR="005F6836" w:rsidRPr="00715F8C" w:rsidRDefault="005F6836" w:rsidP="005F68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r w:rsidRPr="00715F8C">
        <w:rPr>
          <w:color w:val="000000" w:themeColor="text1"/>
          <w:sz w:val="26"/>
          <w:szCs w:val="26"/>
          <w:lang w:val="en-US"/>
        </w:rPr>
        <w:t>[</w:t>
      </w:r>
      <w:r>
        <w:rPr>
          <w:color w:val="000000" w:themeColor="text1"/>
          <w:sz w:val="26"/>
          <w:szCs w:val="26"/>
          <w:lang w:val="vi-VN"/>
        </w:rPr>
        <w:t>5</w:t>
      </w:r>
      <w:r w:rsidRPr="00715F8C">
        <w:rPr>
          <w:color w:val="000000" w:themeColor="text1"/>
          <w:sz w:val="26"/>
          <w:szCs w:val="26"/>
          <w:lang w:val="en-US"/>
        </w:rPr>
        <w:t>]</w:t>
      </w:r>
      <w:r w:rsidRPr="00FD126A">
        <w:rPr>
          <w:color w:val="000000" w:themeColor="text1"/>
          <w:sz w:val="26"/>
          <w:szCs w:val="26"/>
          <w:lang w:val="en-US"/>
        </w:rPr>
        <w:t xml:space="preserve">. </w:t>
      </w:r>
      <w:proofErr w:type="spellStart"/>
      <w:r w:rsidRPr="00715F8C">
        <w:rPr>
          <w:color w:val="000000" w:themeColor="text1"/>
          <w:sz w:val="26"/>
          <w:szCs w:val="26"/>
          <w:lang w:val="en-US"/>
        </w:rPr>
        <w:t>Bọ</w:t>
      </w:r>
      <w:proofErr w:type="spellEnd"/>
      <w:r w:rsidRPr="00715F8C">
        <w:rPr>
          <w:color w:val="000000" w:themeColor="text1"/>
          <w:sz w:val="26"/>
          <w:szCs w:val="26"/>
          <w:lang w:val="en-US"/>
        </w:rPr>
        <w:t xml:space="preserve">̂ </w:t>
      </w:r>
      <w:r>
        <w:rPr>
          <w:color w:val="000000" w:themeColor="text1"/>
          <w:sz w:val="26"/>
          <w:szCs w:val="26"/>
          <w:lang w:val="vi-VN"/>
        </w:rPr>
        <w:t>t</w:t>
      </w:r>
      <w:proofErr w:type="spellStart"/>
      <w:r w:rsidRPr="00715F8C">
        <w:rPr>
          <w:color w:val="000000" w:themeColor="text1"/>
          <w:sz w:val="26"/>
          <w:szCs w:val="26"/>
          <w:lang w:val="en-US"/>
        </w:rPr>
        <w:t>ài</w:t>
      </w:r>
      <w:proofErr w:type="spellEnd"/>
      <w:r w:rsidRPr="00715F8C">
        <w:rPr>
          <w:color w:val="000000" w:themeColor="text1"/>
          <w:sz w:val="26"/>
          <w:szCs w:val="26"/>
          <w:lang w:val="en-US"/>
        </w:rPr>
        <w:t xml:space="preserve"> Ch</w:t>
      </w:r>
      <w:r>
        <w:rPr>
          <w:color w:val="000000" w:themeColor="text1"/>
          <w:sz w:val="26"/>
          <w:szCs w:val="26"/>
          <w:lang w:val="vi-VN"/>
        </w:rPr>
        <w:t>í</w:t>
      </w:r>
      <w:proofErr w:type="spellStart"/>
      <w:r w:rsidRPr="00715F8C">
        <w:rPr>
          <w:color w:val="000000" w:themeColor="text1"/>
          <w:sz w:val="26"/>
          <w:szCs w:val="26"/>
          <w:lang w:val="en-US"/>
        </w:rPr>
        <w:t>nh</w:t>
      </w:r>
      <w:proofErr w:type="spellEnd"/>
      <w:r w:rsidRPr="00715F8C">
        <w:rPr>
          <w:color w:val="000000" w:themeColor="text1"/>
          <w:sz w:val="26"/>
          <w:szCs w:val="26"/>
          <w:lang w:val="en-US"/>
        </w:rPr>
        <w:t xml:space="preserve"> (2002), Chu</w:t>
      </w:r>
      <w:r>
        <w:rPr>
          <w:color w:val="000000" w:themeColor="text1"/>
          <w:sz w:val="26"/>
          <w:szCs w:val="26"/>
          <w:lang w:val="vi-VN"/>
        </w:rPr>
        <w:t>ẩ</w:t>
      </w:r>
      <w:r w:rsidRPr="00715F8C">
        <w:rPr>
          <w:color w:val="000000" w:themeColor="text1"/>
          <w:sz w:val="26"/>
          <w:szCs w:val="26"/>
          <w:lang w:val="en-US"/>
        </w:rPr>
        <w:t xml:space="preserve">n </w:t>
      </w:r>
      <w:proofErr w:type="spellStart"/>
      <w:r w:rsidRPr="00715F8C">
        <w:rPr>
          <w:color w:val="000000" w:themeColor="text1"/>
          <w:sz w:val="26"/>
          <w:szCs w:val="26"/>
          <w:lang w:val="en-US"/>
        </w:rPr>
        <w:t>mực</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 01, chu</w:t>
      </w:r>
      <w:r>
        <w:rPr>
          <w:color w:val="000000" w:themeColor="text1"/>
          <w:sz w:val="26"/>
          <w:szCs w:val="26"/>
          <w:lang w:val="vi-VN"/>
        </w:rPr>
        <w:t>ẩ</w:t>
      </w:r>
      <w:r w:rsidRPr="00715F8C">
        <w:rPr>
          <w:color w:val="000000" w:themeColor="text1"/>
          <w:sz w:val="26"/>
          <w:szCs w:val="26"/>
          <w:lang w:val="en-US"/>
        </w:rPr>
        <w:t xml:space="preserve">n </w:t>
      </w:r>
      <w:proofErr w:type="spellStart"/>
      <w:r w:rsidRPr="00715F8C">
        <w:rPr>
          <w:color w:val="000000" w:themeColor="text1"/>
          <w:sz w:val="26"/>
          <w:szCs w:val="26"/>
          <w:lang w:val="en-US"/>
        </w:rPr>
        <w:t>mực</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chung</w:t>
      </w:r>
      <w:proofErr w:type="spellEnd"/>
      <w:r w:rsidRPr="00715F8C">
        <w:rPr>
          <w:color w:val="000000" w:themeColor="text1"/>
          <w:sz w:val="26"/>
          <w:szCs w:val="26"/>
          <w:lang w:val="en-US"/>
        </w:rPr>
        <w:t xml:space="preserve"> </w:t>
      </w:r>
      <w:r>
        <w:rPr>
          <w:color w:val="000000" w:themeColor="text1"/>
          <w:sz w:val="26"/>
          <w:szCs w:val="26"/>
          <w:lang w:val="vi-VN"/>
        </w:rPr>
        <w:t>đ</w:t>
      </w:r>
      <w:proofErr w:type="spellStart"/>
      <w:r w:rsidRPr="00715F8C">
        <w:rPr>
          <w:color w:val="000000" w:themeColor="text1"/>
          <w:sz w:val="26"/>
          <w:szCs w:val="26"/>
          <w:lang w:val="en-US"/>
        </w:rPr>
        <w:t>ược</w:t>
      </w:r>
      <w:proofErr w:type="spellEnd"/>
      <w:r w:rsidRPr="00715F8C">
        <w:rPr>
          <w:color w:val="000000" w:themeColor="text1"/>
          <w:sz w:val="26"/>
          <w:szCs w:val="26"/>
          <w:lang w:val="en-US"/>
        </w:rPr>
        <w:t xml:space="preserve"> </w:t>
      </w:r>
      <w:r>
        <w:rPr>
          <w:color w:val="000000" w:themeColor="text1"/>
          <w:sz w:val="26"/>
          <w:szCs w:val="26"/>
          <w:lang w:val="vi-VN"/>
        </w:rPr>
        <w:t>b</w:t>
      </w:r>
      <w:r w:rsidRPr="00715F8C">
        <w:rPr>
          <w:color w:val="000000" w:themeColor="text1"/>
          <w:sz w:val="26"/>
          <w:szCs w:val="26"/>
          <w:lang w:val="en-US"/>
        </w:rPr>
        <w:t xml:space="preserve">an </w:t>
      </w:r>
      <w:proofErr w:type="spellStart"/>
      <w:r w:rsidRPr="00715F8C">
        <w:rPr>
          <w:color w:val="000000" w:themeColor="text1"/>
          <w:sz w:val="26"/>
          <w:szCs w:val="26"/>
          <w:lang w:val="en-US"/>
        </w:rPr>
        <w:t>hành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và</w:t>
      </w:r>
      <w:proofErr w:type="spellEnd"/>
      <w:r w:rsidRPr="00715F8C">
        <w:rPr>
          <w:color w:val="000000" w:themeColor="text1"/>
          <w:sz w:val="26"/>
          <w:szCs w:val="26"/>
          <w:lang w:val="en-US"/>
        </w:rPr>
        <w:t xml:space="preserve"> c</w:t>
      </w:r>
      <w:r>
        <w:rPr>
          <w:color w:val="000000" w:themeColor="text1"/>
          <w:sz w:val="26"/>
          <w:szCs w:val="26"/>
          <w:lang w:val="vi-VN"/>
        </w:rPr>
        <w:t>ủ</w:t>
      </w:r>
      <w:r w:rsidRPr="00715F8C">
        <w:rPr>
          <w:color w:val="000000" w:themeColor="text1"/>
          <w:sz w:val="26"/>
          <w:szCs w:val="26"/>
          <w:lang w:val="en-US"/>
        </w:rPr>
        <w:t xml:space="preserve">ng </w:t>
      </w:r>
      <w:r>
        <w:rPr>
          <w:color w:val="000000" w:themeColor="text1"/>
          <w:sz w:val="26"/>
          <w:szCs w:val="26"/>
          <w:lang w:val="vi-VN"/>
        </w:rPr>
        <w:t>c</w:t>
      </w:r>
      <w:r w:rsidRPr="00715F8C">
        <w:rPr>
          <w:color w:val="000000" w:themeColor="text1"/>
          <w:sz w:val="26"/>
          <w:szCs w:val="26"/>
          <w:lang w:val="en-US"/>
        </w:rPr>
        <w:t xml:space="preserve">ố </w:t>
      </w:r>
      <w:proofErr w:type="spellStart"/>
      <w:r w:rsidRPr="00715F8C">
        <w:rPr>
          <w:color w:val="000000" w:themeColor="text1"/>
          <w:sz w:val="26"/>
          <w:szCs w:val="26"/>
          <w:lang w:val="en-US"/>
        </w:rPr>
        <w:t>theo</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quyết</w:t>
      </w:r>
      <w:proofErr w:type="spellEnd"/>
      <w:r w:rsidRPr="00715F8C">
        <w:rPr>
          <w:color w:val="000000" w:themeColor="text1"/>
          <w:sz w:val="26"/>
          <w:szCs w:val="26"/>
          <w:lang w:val="en-US"/>
        </w:rPr>
        <w:t xml:space="preserve"> </w:t>
      </w:r>
      <w:r>
        <w:rPr>
          <w:color w:val="000000" w:themeColor="text1"/>
          <w:sz w:val="26"/>
          <w:szCs w:val="26"/>
          <w:lang w:val="vi-VN"/>
        </w:rPr>
        <w:t>đ</w:t>
      </w:r>
      <w:proofErr w:type="spellStart"/>
      <w:r w:rsidRPr="00715F8C">
        <w:rPr>
          <w:color w:val="000000" w:themeColor="text1"/>
          <w:sz w:val="26"/>
          <w:szCs w:val="26"/>
          <w:lang w:val="en-US"/>
        </w:rPr>
        <w:t>ịnh</w:t>
      </w:r>
      <w:proofErr w:type="spellEnd"/>
      <w:r w:rsidRPr="00715F8C">
        <w:rPr>
          <w:color w:val="000000" w:themeColor="text1"/>
          <w:sz w:val="26"/>
          <w:szCs w:val="26"/>
          <w:lang w:val="en-US"/>
        </w:rPr>
        <w:t xml:space="preserve"> </w:t>
      </w:r>
      <w:proofErr w:type="spellStart"/>
      <w:r w:rsidRPr="00715F8C">
        <w:rPr>
          <w:color w:val="000000" w:themeColor="text1"/>
          <w:sz w:val="26"/>
          <w:szCs w:val="26"/>
          <w:lang w:val="en-US"/>
        </w:rPr>
        <w:t>sô</w:t>
      </w:r>
      <w:proofErr w:type="spellEnd"/>
      <w:r w:rsidRPr="00715F8C">
        <w:rPr>
          <w:color w:val="000000" w:themeColor="text1"/>
          <w:sz w:val="26"/>
          <w:szCs w:val="26"/>
          <w:lang w:val="en-US"/>
        </w:rPr>
        <w:t>́ 165/2002/</w:t>
      </w:r>
      <w:r>
        <w:rPr>
          <w:color w:val="000000" w:themeColor="text1"/>
          <w:sz w:val="26"/>
          <w:szCs w:val="26"/>
          <w:lang w:val="en-US"/>
        </w:rPr>
        <w:t>QĐ</w:t>
      </w:r>
      <w:r w:rsidRPr="00715F8C">
        <w:rPr>
          <w:color w:val="000000" w:themeColor="text1"/>
          <w:sz w:val="26"/>
          <w:szCs w:val="26"/>
          <w:lang w:val="en-US"/>
        </w:rPr>
        <w:t xml:space="preserve"> - </w:t>
      </w:r>
      <w:r>
        <w:rPr>
          <w:color w:val="000000" w:themeColor="text1"/>
          <w:sz w:val="26"/>
          <w:szCs w:val="26"/>
          <w:lang w:val="vi-VN"/>
        </w:rPr>
        <w:t>B</w:t>
      </w:r>
      <w:r w:rsidRPr="00715F8C">
        <w:rPr>
          <w:color w:val="000000" w:themeColor="text1"/>
          <w:sz w:val="26"/>
          <w:szCs w:val="26"/>
          <w:lang w:val="en-US"/>
        </w:rPr>
        <w:t xml:space="preserve">TC </w:t>
      </w:r>
      <w:proofErr w:type="spellStart"/>
      <w:r w:rsidRPr="00715F8C">
        <w:rPr>
          <w:color w:val="000000" w:themeColor="text1"/>
          <w:sz w:val="26"/>
          <w:szCs w:val="26"/>
          <w:lang w:val="en-US"/>
        </w:rPr>
        <w:t>ngày</w:t>
      </w:r>
      <w:proofErr w:type="spellEnd"/>
      <w:r w:rsidRPr="00715F8C">
        <w:rPr>
          <w:color w:val="000000" w:themeColor="text1"/>
          <w:sz w:val="26"/>
          <w:szCs w:val="26"/>
          <w:lang w:val="en-US"/>
        </w:rPr>
        <w:t xml:space="preserve"> 31/12/2002, </w:t>
      </w:r>
      <w:r>
        <w:rPr>
          <w:color w:val="000000" w:themeColor="text1"/>
          <w:sz w:val="26"/>
          <w:szCs w:val="26"/>
          <w:lang w:val="vi-VN"/>
        </w:rPr>
        <w:t>H</w:t>
      </w:r>
      <w:r w:rsidRPr="00715F8C">
        <w:rPr>
          <w:color w:val="000000" w:themeColor="text1"/>
          <w:sz w:val="26"/>
          <w:szCs w:val="26"/>
          <w:lang w:val="en-US"/>
        </w:rPr>
        <w:t xml:space="preserve">à </w:t>
      </w:r>
      <w:proofErr w:type="spellStart"/>
      <w:r w:rsidRPr="00715F8C">
        <w:rPr>
          <w:color w:val="000000" w:themeColor="text1"/>
          <w:sz w:val="26"/>
          <w:szCs w:val="26"/>
          <w:lang w:val="en-US"/>
        </w:rPr>
        <w:t>Nội</w:t>
      </w:r>
      <w:proofErr w:type="spellEnd"/>
    </w:p>
    <w:p w:rsidR="005F6836" w:rsidRPr="00FD126A" w:rsidRDefault="005F6836" w:rsidP="008254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color w:val="000000" w:themeColor="text1"/>
          <w:sz w:val="26"/>
          <w:szCs w:val="26"/>
          <w:lang w:val="en-US"/>
        </w:rPr>
      </w:pPr>
    </w:p>
    <w:p w:rsidR="0082545C" w:rsidRDefault="0082545C" w:rsidP="00727DB0">
      <w:pPr>
        <w:tabs>
          <w:tab w:val="left" w:pos="1890"/>
        </w:tabs>
        <w:spacing w:before="7"/>
        <w:jc w:val="both"/>
        <w:rPr>
          <w:color w:val="000000" w:themeColor="text1"/>
          <w:sz w:val="26"/>
          <w:szCs w:val="26"/>
          <w:lang w:val="vi-VN"/>
        </w:rPr>
      </w:pPr>
    </w:p>
    <w:p w:rsidR="0082545C" w:rsidRDefault="0082545C" w:rsidP="00727DB0">
      <w:pPr>
        <w:tabs>
          <w:tab w:val="left" w:pos="1890"/>
        </w:tabs>
        <w:spacing w:before="7"/>
        <w:jc w:val="both"/>
        <w:rPr>
          <w:color w:val="000000" w:themeColor="text1"/>
          <w:sz w:val="26"/>
          <w:szCs w:val="26"/>
          <w:lang w:val="vi-VN"/>
        </w:rPr>
      </w:pPr>
    </w:p>
    <w:p w:rsidR="0082545C" w:rsidRPr="00425994" w:rsidRDefault="0082545C" w:rsidP="0082545C">
      <w:pPr>
        <w:tabs>
          <w:tab w:val="left" w:pos="1890"/>
        </w:tabs>
        <w:spacing w:before="7"/>
        <w:jc w:val="both"/>
        <w:rPr>
          <w:color w:val="000000"/>
          <w:sz w:val="26"/>
          <w:szCs w:val="26"/>
          <w:lang w:val="vi-VN"/>
        </w:rPr>
      </w:pPr>
    </w:p>
    <w:p w:rsidR="00727DB0" w:rsidRDefault="00727DB0" w:rsidP="00727DB0"/>
    <w:sectPr w:rsidR="00727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B0"/>
    <w:rsid w:val="001A4206"/>
    <w:rsid w:val="002224B3"/>
    <w:rsid w:val="005F6836"/>
    <w:rsid w:val="00727DB0"/>
    <w:rsid w:val="0082545C"/>
    <w:rsid w:val="008738A3"/>
    <w:rsid w:val="00C07E1C"/>
    <w:rsid w:val="00CC2D9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B33A51"/>
  <w15:chartTrackingRefBased/>
  <w15:docId w15:val="{FF15052A-F3AA-AE43-BE69-801CB06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B0"/>
    <w:pPr>
      <w:widowControl w:val="0"/>
      <w:autoSpaceDE w:val="0"/>
      <w:autoSpaceDN w:val="0"/>
    </w:pPr>
    <w:rPr>
      <w:rFonts w:ascii="Times New Roman" w:eastAsia="Times New Roman" w:hAnsi="Times New Roman" w:cs="Times New Roman"/>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DB0"/>
    <w:pPr>
      <w:ind w:left="689" w:firstLine="5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2023-09-29T11:00:00Z</dcterms:created>
  <dcterms:modified xsi:type="dcterms:W3CDTF">2023-09-29T11:34:00Z</dcterms:modified>
</cp:coreProperties>
</file>