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05B48" w:rsidRDefault="00714107" w:rsidP="00A77225">
      <w:pPr>
        <w:shd w:val="clear" w:color="auto" w:fill="FFFFFF"/>
        <w:spacing w:after="150" w:line="288" w:lineRule="auto"/>
        <w:jc w:val="center"/>
        <w:rPr>
          <w:rFonts w:ascii="Times New Roman" w:eastAsia="Times New Roman" w:hAnsi="Times New Roman" w:cs="Times New Roman"/>
          <w:b/>
          <w:bCs/>
          <w:color w:val="000000" w:themeColor="text1"/>
          <w:kern w:val="0"/>
          <w:sz w:val="26"/>
          <w:szCs w:val="26"/>
          <w14:ligatures w14:val="none"/>
        </w:rPr>
      </w:pPr>
      <w:r>
        <w:rPr>
          <w:rFonts w:ascii="Times New Roman" w:eastAsia="Times New Roman" w:hAnsi="Times New Roman" w:cs="Times New Roman"/>
          <w:b/>
          <w:bCs/>
          <w:color w:val="000000" w:themeColor="text1"/>
          <w:kern w:val="0"/>
          <w:sz w:val="26"/>
          <w:szCs w:val="26"/>
          <w14:ligatures w14:val="none"/>
        </w:rPr>
        <w:t>MỘT</w:t>
      </w:r>
      <w:r>
        <w:rPr>
          <w:rFonts w:ascii="Times New Roman" w:eastAsia="Times New Roman" w:hAnsi="Times New Roman" w:cs="Times New Roman"/>
          <w:b/>
          <w:bCs/>
          <w:color w:val="000000" w:themeColor="text1"/>
          <w:kern w:val="0"/>
          <w:sz w:val="26"/>
          <w:szCs w:val="26"/>
          <w:lang w:val="vi-VN"/>
          <w14:ligatures w14:val="none"/>
        </w:rPr>
        <w:t xml:space="preserve"> SỐ ĐIỂM MỚI CỦA THÔNG TƯ </w:t>
      </w:r>
      <w:r w:rsidR="00205B48" w:rsidRPr="00205B48">
        <w:rPr>
          <w:rFonts w:ascii="Times New Roman" w:eastAsia="Times New Roman" w:hAnsi="Times New Roman" w:cs="Times New Roman"/>
          <w:b/>
          <w:bCs/>
          <w:color w:val="000000" w:themeColor="text1"/>
          <w:kern w:val="0"/>
          <w:sz w:val="26"/>
          <w:szCs w:val="26"/>
          <w14:ligatures w14:val="none"/>
        </w:rPr>
        <w:t>24/2024/TT-BTC</w:t>
      </w:r>
    </w:p>
    <w:p w:rsidR="00714107" w:rsidRPr="00205B48" w:rsidRDefault="00714107" w:rsidP="00A77225">
      <w:pPr>
        <w:shd w:val="clear" w:color="auto" w:fill="FFFFFF"/>
        <w:spacing w:after="150" w:line="288" w:lineRule="auto"/>
        <w:jc w:val="both"/>
        <w:rPr>
          <w:rFonts w:ascii="Times New Roman" w:eastAsia="Times New Roman" w:hAnsi="Times New Roman" w:cs="Times New Roman"/>
          <w:b/>
          <w:bCs/>
          <w:color w:val="000000" w:themeColor="text1"/>
          <w:kern w:val="0"/>
          <w:sz w:val="26"/>
          <w:szCs w:val="26"/>
          <w14:ligatures w14:val="none"/>
        </w:rPr>
      </w:pPr>
    </w:p>
    <w:p w:rsidR="00714107" w:rsidRDefault="00A77225" w:rsidP="00A77225">
      <w:pPr>
        <w:shd w:val="clear" w:color="auto" w:fill="FFFFFF"/>
        <w:spacing w:line="288" w:lineRule="auto"/>
        <w:jc w:val="both"/>
        <w:rPr>
          <w:rFonts w:ascii="Times New Roman" w:eastAsia="Times New Roman" w:hAnsi="Times New Roman" w:cs="Times New Roman"/>
          <w:color w:val="000000" w:themeColor="text1"/>
          <w:kern w:val="0"/>
          <w:sz w:val="26"/>
          <w:szCs w:val="26"/>
          <w:lang w:val="vi-VN"/>
          <w14:ligatures w14:val="none"/>
        </w:rPr>
      </w:pPr>
      <w:r>
        <w:rPr>
          <w:rFonts w:ascii="Times New Roman" w:eastAsia="Times New Roman" w:hAnsi="Times New Roman" w:cs="Times New Roman"/>
          <w:color w:val="000000" w:themeColor="text1"/>
          <w:kern w:val="0"/>
          <w:sz w:val="26"/>
          <w:szCs w:val="26"/>
          <w:lang w:val="vi-VN"/>
          <w14:ligatures w14:val="none"/>
        </w:rPr>
        <w:t xml:space="preserve">    </w:t>
      </w:r>
      <w:r w:rsidR="00714107" w:rsidRPr="00205B48">
        <w:rPr>
          <w:rFonts w:ascii="Times New Roman" w:eastAsia="Times New Roman" w:hAnsi="Times New Roman" w:cs="Times New Roman"/>
          <w:color w:val="000000" w:themeColor="text1"/>
          <w:kern w:val="0"/>
          <w:sz w:val="26"/>
          <w:szCs w:val="26"/>
          <w14:ligatures w14:val="none"/>
        </w:rPr>
        <w:t>Ngày 17/04/2024, Bộ Tài chính đã ban hành Thông tư 24/2024/TT-BTC hướng dẫn chế độ kế toán hành chính, sự nghiệ</w:t>
      </w:r>
      <w:r w:rsidR="00714107">
        <w:rPr>
          <w:rFonts w:ascii="Times New Roman" w:eastAsia="Times New Roman" w:hAnsi="Times New Roman" w:cs="Times New Roman"/>
          <w:color w:val="000000" w:themeColor="text1"/>
          <w:kern w:val="0"/>
          <w:sz w:val="26"/>
          <w:szCs w:val="26"/>
          <w:lang w:val="vi-VN"/>
          <w14:ligatures w14:val="none"/>
        </w:rPr>
        <w:t>p</w:t>
      </w:r>
    </w:p>
    <w:p w:rsidR="00205B48" w:rsidRPr="00205B48" w:rsidRDefault="00714107" w:rsidP="00A77225">
      <w:pPr>
        <w:shd w:val="clear" w:color="auto" w:fill="FFFFFF"/>
        <w:spacing w:line="288" w:lineRule="auto"/>
        <w:jc w:val="both"/>
        <w:rPr>
          <w:rFonts w:ascii="Times New Roman" w:eastAsia="Times New Roman" w:hAnsi="Times New Roman" w:cs="Times New Roman"/>
          <w:b/>
          <w:bCs/>
          <w:color w:val="000000" w:themeColor="text1"/>
          <w:kern w:val="0"/>
          <w:sz w:val="26"/>
          <w:szCs w:val="26"/>
          <w14:ligatures w14:val="none"/>
        </w:rPr>
      </w:pPr>
      <w:r w:rsidRPr="00205B48">
        <w:rPr>
          <w:rFonts w:ascii="Times New Roman" w:eastAsia="Times New Roman" w:hAnsi="Times New Roman" w:cs="Times New Roman"/>
          <w:b/>
          <w:bCs/>
          <w:color w:val="000000" w:themeColor="text1"/>
          <w:kern w:val="0"/>
          <w:sz w:val="26"/>
          <w:szCs w:val="26"/>
          <w14:ligatures w14:val="none"/>
        </w:rPr>
        <w:t>(1) Nguyên tắc và yêu cầu lập báo cáo tài chín</w:t>
      </w:r>
      <w:r w:rsidRPr="00714107">
        <w:rPr>
          <w:rFonts w:ascii="Times New Roman" w:eastAsia="Times New Roman" w:hAnsi="Times New Roman" w:cs="Times New Roman"/>
          <w:b/>
          <w:bCs/>
          <w:color w:val="000000" w:themeColor="text1"/>
          <w:kern w:val="0"/>
          <w:sz w:val="26"/>
          <w:szCs w:val="26"/>
          <w:lang w:val="vi-VN"/>
          <w14:ligatures w14:val="none"/>
        </w:rPr>
        <w:t>h</w:t>
      </w:r>
      <w:r w:rsidR="00205B48" w:rsidRPr="00205B48">
        <w:rPr>
          <w:rFonts w:ascii="Times New Roman" w:eastAsia="Times New Roman" w:hAnsi="Times New Roman" w:cs="Times New Roman"/>
          <w:b/>
          <w:bCs/>
          <w:color w:val="000000" w:themeColor="text1"/>
          <w:kern w:val="0"/>
          <w:sz w:val="26"/>
          <w:szCs w:val="26"/>
          <w14:ligatures w14:val="none"/>
        </w:rPr>
        <w:fldChar w:fldCharType="begin"/>
      </w:r>
      <w:r w:rsidR="00205B48" w:rsidRPr="00205B48">
        <w:rPr>
          <w:rFonts w:ascii="Times New Roman" w:eastAsia="Times New Roman" w:hAnsi="Times New Roman" w:cs="Times New Roman"/>
          <w:b/>
          <w:bCs/>
          <w:color w:val="000000" w:themeColor="text1"/>
          <w:kern w:val="0"/>
          <w:sz w:val="26"/>
          <w:szCs w:val="26"/>
          <w14:ligatures w14:val="none"/>
        </w:rPr>
        <w:instrText>HYPERLINK "https://thuvienphapluat.vn/cong-dong-dan-luat/thanh-vien/phucpham2205"</w:instrText>
      </w:r>
      <w:r w:rsidR="00205B48" w:rsidRPr="00205B48">
        <w:rPr>
          <w:rFonts w:ascii="Times New Roman" w:eastAsia="Times New Roman" w:hAnsi="Times New Roman" w:cs="Times New Roman"/>
          <w:b/>
          <w:bCs/>
          <w:color w:val="000000" w:themeColor="text1"/>
          <w:kern w:val="0"/>
          <w:sz w:val="26"/>
          <w:szCs w:val="26"/>
          <w14:ligatures w14:val="none"/>
        </w:rPr>
      </w:r>
      <w:r w:rsidR="00205B48" w:rsidRPr="00205B48">
        <w:rPr>
          <w:rFonts w:ascii="Times New Roman" w:eastAsia="Times New Roman" w:hAnsi="Times New Roman" w:cs="Times New Roman"/>
          <w:b/>
          <w:bCs/>
          <w:color w:val="000000" w:themeColor="text1"/>
          <w:kern w:val="0"/>
          <w:sz w:val="26"/>
          <w:szCs w:val="26"/>
          <w14:ligatures w14:val="none"/>
        </w:rPr>
        <w:fldChar w:fldCharType="separate"/>
      </w:r>
    </w:p>
    <w:p w:rsidR="00714107" w:rsidRDefault="00205B48" w:rsidP="00A77225">
      <w:pPr>
        <w:shd w:val="clear" w:color="auto" w:fill="FFFFFF"/>
        <w:spacing w:line="288" w:lineRule="auto"/>
        <w:jc w:val="both"/>
        <w:rPr>
          <w:rFonts w:ascii="Times New Roman" w:eastAsia="Times New Roman" w:hAnsi="Times New Roman" w:cs="Times New Roman"/>
          <w:color w:val="000000" w:themeColor="text1"/>
          <w:kern w:val="0"/>
          <w:sz w:val="26"/>
          <w:szCs w:val="26"/>
          <w:lang w:val="vi-VN"/>
          <w14:ligatures w14:val="none"/>
        </w:rPr>
      </w:pPr>
      <w:r w:rsidRPr="00205B48">
        <w:rPr>
          <w:rFonts w:ascii="Times New Roman" w:eastAsia="Times New Roman" w:hAnsi="Times New Roman" w:cs="Times New Roman"/>
          <w:b/>
          <w:bCs/>
          <w:color w:val="000000" w:themeColor="text1"/>
          <w:kern w:val="0"/>
          <w:sz w:val="26"/>
          <w:szCs w:val="26"/>
          <w14:ligatures w14:val="none"/>
        </w:rPr>
        <w:fldChar w:fldCharType="end"/>
      </w:r>
      <w:r w:rsidR="00714107" w:rsidRPr="00205B48">
        <w:rPr>
          <w:rFonts w:ascii="Times New Roman" w:eastAsia="Times New Roman" w:hAnsi="Times New Roman" w:cs="Times New Roman"/>
          <w:color w:val="000000" w:themeColor="text1"/>
          <w:kern w:val="0"/>
          <w:sz w:val="26"/>
          <w:szCs w:val="26"/>
          <w14:ligatures w14:val="none"/>
        </w:rPr>
        <w:t>Tại Khoản 4 Điều 9 Thông tư 24/2024/TT-BTC quy định về nguyên tắc và yêu cầu lập báo cáo tài chính như s</w:t>
      </w:r>
      <w:r w:rsidR="00714107">
        <w:rPr>
          <w:rFonts w:ascii="Times New Roman" w:eastAsia="Times New Roman" w:hAnsi="Times New Roman" w:cs="Times New Roman"/>
          <w:color w:val="000000" w:themeColor="text1"/>
          <w:kern w:val="0"/>
          <w:sz w:val="26"/>
          <w:szCs w:val="26"/>
          <w14:ligatures w14:val="none"/>
        </w:rPr>
        <w:t>au</w:t>
      </w:r>
      <w:r w:rsidR="00714107">
        <w:rPr>
          <w:rFonts w:ascii="Times New Roman" w:eastAsia="Times New Roman" w:hAnsi="Times New Roman" w:cs="Times New Roman"/>
          <w:color w:val="000000" w:themeColor="text1"/>
          <w:kern w:val="0"/>
          <w:sz w:val="26"/>
          <w:szCs w:val="26"/>
          <w:lang w:val="vi-VN"/>
          <w14:ligatures w14:val="none"/>
        </w:rPr>
        <w:t>:</w:t>
      </w:r>
    </w:p>
    <w:p w:rsidR="00714107" w:rsidRDefault="00714107" w:rsidP="00A77225">
      <w:pPr>
        <w:shd w:val="clear" w:color="auto" w:fill="FFFFFF"/>
        <w:spacing w:line="288" w:lineRule="auto"/>
        <w:jc w:val="both"/>
        <w:rPr>
          <w:rFonts w:ascii="Times New Roman" w:eastAsia="Times New Roman" w:hAnsi="Times New Roman" w:cs="Times New Roman"/>
          <w:color w:val="000000" w:themeColor="text1"/>
          <w:kern w:val="0"/>
          <w:sz w:val="26"/>
          <w:szCs w:val="26"/>
          <w:lang w:val="vi-VN"/>
          <w14:ligatures w14:val="none"/>
        </w:rPr>
      </w:pPr>
      <w:r w:rsidRPr="00205B48">
        <w:rPr>
          <w:rFonts w:ascii="Times New Roman" w:eastAsia="Times New Roman" w:hAnsi="Times New Roman" w:cs="Times New Roman"/>
          <w:color w:val="000000" w:themeColor="text1"/>
          <w:kern w:val="0"/>
          <w:sz w:val="26"/>
          <w:szCs w:val="26"/>
          <w14:ligatures w14:val="none"/>
        </w:rPr>
        <w:t>- Phải được lập trên căn cứ thông tin, số liệu kế toán sau khi đã khóa sổ kế toá</w:t>
      </w:r>
      <w:r>
        <w:rPr>
          <w:rFonts w:ascii="Times New Roman" w:eastAsia="Times New Roman" w:hAnsi="Times New Roman" w:cs="Times New Roman"/>
          <w:color w:val="000000" w:themeColor="text1"/>
          <w:kern w:val="0"/>
          <w:sz w:val="26"/>
          <w:szCs w:val="26"/>
          <w:lang w:val="vi-VN"/>
          <w14:ligatures w14:val="none"/>
        </w:rPr>
        <w:t>n.</w:t>
      </w:r>
    </w:p>
    <w:p w:rsidR="00714107" w:rsidRDefault="00714107" w:rsidP="00A77225">
      <w:pPr>
        <w:shd w:val="clear" w:color="auto" w:fill="FFFFFF"/>
        <w:spacing w:line="288" w:lineRule="auto"/>
        <w:jc w:val="both"/>
        <w:rPr>
          <w:rFonts w:ascii="Times New Roman" w:eastAsia="Times New Roman" w:hAnsi="Times New Roman" w:cs="Times New Roman"/>
          <w:color w:val="000000" w:themeColor="text1"/>
          <w:kern w:val="0"/>
          <w:sz w:val="26"/>
          <w:szCs w:val="26"/>
          <w:lang w:val="vi-VN"/>
          <w14:ligatures w14:val="none"/>
        </w:rPr>
      </w:pPr>
      <w:r w:rsidRPr="00205B48">
        <w:rPr>
          <w:rFonts w:ascii="Times New Roman" w:eastAsia="Times New Roman" w:hAnsi="Times New Roman" w:cs="Times New Roman"/>
          <w:color w:val="000000" w:themeColor="text1"/>
          <w:kern w:val="0"/>
          <w:sz w:val="26"/>
          <w:szCs w:val="26"/>
          <w14:ligatures w14:val="none"/>
        </w:rPr>
        <w:t>- Phải được lập đúng nguyên tắc, nội dung và phương pháp theo quy định và được trình bày nhất quán giữa các kỳ kế toán. Trường hợp trình bày không nhất quán, thì đơn vị kế toán phải thuyết minh rõ lý d</w:t>
      </w:r>
      <w:r>
        <w:rPr>
          <w:rFonts w:ascii="Times New Roman" w:eastAsia="Times New Roman" w:hAnsi="Times New Roman" w:cs="Times New Roman"/>
          <w:color w:val="000000" w:themeColor="text1"/>
          <w:kern w:val="0"/>
          <w:sz w:val="26"/>
          <w:szCs w:val="26"/>
          <w:lang w:val="vi-VN"/>
          <w14:ligatures w14:val="none"/>
        </w:rPr>
        <w:t>o</w:t>
      </w:r>
    </w:p>
    <w:p w:rsidR="00714107" w:rsidRDefault="00714107" w:rsidP="00A77225">
      <w:pPr>
        <w:shd w:val="clear" w:color="auto" w:fill="FFFFFF"/>
        <w:spacing w:line="288" w:lineRule="auto"/>
        <w:jc w:val="both"/>
        <w:rPr>
          <w:rFonts w:ascii="Times New Roman" w:eastAsia="Times New Roman" w:hAnsi="Times New Roman" w:cs="Times New Roman"/>
          <w:color w:val="000000" w:themeColor="text1"/>
          <w:kern w:val="0"/>
          <w:sz w:val="26"/>
          <w:szCs w:val="26"/>
          <w:lang w:val="vi-VN"/>
          <w14:ligatures w14:val="none"/>
        </w:rPr>
      </w:pPr>
      <w:r w:rsidRPr="00205B48">
        <w:rPr>
          <w:rFonts w:ascii="Times New Roman" w:eastAsia="Times New Roman" w:hAnsi="Times New Roman" w:cs="Times New Roman"/>
          <w:color w:val="000000" w:themeColor="text1"/>
          <w:kern w:val="0"/>
          <w:sz w:val="26"/>
          <w:szCs w:val="26"/>
          <w14:ligatures w14:val="none"/>
        </w:rPr>
        <w:t>- Phải được phản ánh một cách trung thực, khách quan về nội dung và giá trị các chỉ tiêu báo cáo. Đồng thời, phải trình bày theo một cấu trúc chặt chẽ, có hệ thống về tình hình tài chính, kết quả hoạt động và các luồng tiền từ hoạt động của đơn vị kế toán. Đơn vị kế toán phải thuyết minh đầy đủ các thông tin, số liệu đã trình bày trên Báo cáo tình hình tài chính, Báo cáo kết quả hoạt động, Báo cáo lưu chuyển tiền tệ theo quy định</w:t>
      </w:r>
      <w:r>
        <w:rPr>
          <w:rFonts w:ascii="Times New Roman" w:eastAsia="Times New Roman" w:hAnsi="Times New Roman" w:cs="Times New Roman"/>
          <w:color w:val="000000" w:themeColor="text1"/>
          <w:kern w:val="0"/>
          <w:sz w:val="26"/>
          <w:szCs w:val="26"/>
          <w:lang w:val="vi-VN"/>
          <w14:ligatures w14:val="none"/>
        </w:rPr>
        <w:t xml:space="preserve"> tại thông tư 2</w:t>
      </w:r>
      <w:r w:rsidR="00A77225">
        <w:rPr>
          <w:rFonts w:ascii="Times New Roman" w:eastAsia="Times New Roman" w:hAnsi="Times New Roman" w:cs="Times New Roman"/>
          <w:color w:val="000000" w:themeColor="text1"/>
          <w:kern w:val="0"/>
          <w:sz w:val="26"/>
          <w:szCs w:val="26"/>
          <w:lang w:val="vi-VN"/>
          <w14:ligatures w14:val="none"/>
        </w:rPr>
        <w:t>4</w:t>
      </w:r>
      <w:r>
        <w:rPr>
          <w:rFonts w:ascii="Times New Roman" w:eastAsia="Times New Roman" w:hAnsi="Times New Roman" w:cs="Times New Roman"/>
          <w:color w:val="000000" w:themeColor="text1"/>
          <w:kern w:val="0"/>
          <w:sz w:val="26"/>
          <w:szCs w:val="26"/>
          <w:lang w:val="vi-VN"/>
          <w14:ligatures w14:val="none"/>
        </w:rPr>
        <w:t>/2024/TT-BTC.</w:t>
      </w:r>
    </w:p>
    <w:p w:rsidR="00714107" w:rsidRDefault="00714107" w:rsidP="00A77225">
      <w:pPr>
        <w:shd w:val="clear" w:color="auto" w:fill="FFFFFF"/>
        <w:spacing w:line="288" w:lineRule="auto"/>
        <w:jc w:val="both"/>
        <w:rPr>
          <w:rFonts w:ascii="Times New Roman" w:eastAsia="Times New Roman" w:hAnsi="Times New Roman" w:cs="Times New Roman"/>
          <w:color w:val="000000" w:themeColor="text1"/>
          <w:kern w:val="0"/>
          <w:sz w:val="26"/>
          <w:szCs w:val="26"/>
          <w:lang w:val="vi-VN"/>
          <w14:ligatures w14:val="none"/>
        </w:rPr>
      </w:pPr>
      <w:r w:rsidRPr="00205B48">
        <w:rPr>
          <w:rFonts w:ascii="Times New Roman" w:eastAsia="Times New Roman" w:hAnsi="Times New Roman" w:cs="Times New Roman"/>
          <w:color w:val="000000" w:themeColor="text1"/>
          <w:kern w:val="0"/>
          <w:sz w:val="26"/>
          <w:szCs w:val="26"/>
          <w14:ligatures w14:val="none"/>
        </w:rPr>
        <w:t>- Thông tin, số liệu trình bày phải bao gồm toàn bộ các nghiệp vụ kinh tế, tài chính phát sinh trong phạm vi đơn vị kế toán. Số liệu trình bày trên các chỉ tiêu của báo cáo tài chính phải phù hợp và thống nhất với số liệu đã ghi sổ kế toán các tài khoản tương ứn</w:t>
      </w:r>
      <w:r>
        <w:rPr>
          <w:rFonts w:ascii="Times New Roman" w:eastAsia="Times New Roman" w:hAnsi="Times New Roman" w:cs="Times New Roman"/>
          <w:color w:val="000000" w:themeColor="text1"/>
          <w:kern w:val="0"/>
          <w:sz w:val="26"/>
          <w:szCs w:val="26"/>
          <w:lang w:val="vi-VN"/>
          <w14:ligatures w14:val="none"/>
        </w:rPr>
        <w:t>g.</w:t>
      </w:r>
    </w:p>
    <w:p w:rsidR="00714107" w:rsidRDefault="00714107" w:rsidP="00A77225">
      <w:pPr>
        <w:shd w:val="clear" w:color="auto" w:fill="FFFFFF"/>
        <w:spacing w:line="288" w:lineRule="auto"/>
        <w:jc w:val="both"/>
        <w:rPr>
          <w:rFonts w:ascii="Times New Roman" w:eastAsia="Times New Roman" w:hAnsi="Times New Roman" w:cs="Times New Roman"/>
          <w:color w:val="000000" w:themeColor="text1"/>
          <w:kern w:val="0"/>
          <w:sz w:val="26"/>
          <w:szCs w:val="26"/>
          <w:lang w:val="vi-VN"/>
          <w14:ligatures w14:val="none"/>
        </w:rPr>
      </w:pPr>
      <w:r w:rsidRPr="00205B48">
        <w:rPr>
          <w:rFonts w:ascii="Times New Roman" w:eastAsia="Times New Roman" w:hAnsi="Times New Roman" w:cs="Times New Roman"/>
          <w:color w:val="000000" w:themeColor="text1"/>
          <w:kern w:val="0"/>
          <w:sz w:val="26"/>
          <w:szCs w:val="26"/>
          <w14:ligatures w14:val="none"/>
        </w:rPr>
        <w:t>Việc bỏ sót thông tin, số liệu các nghiệp vụ kinh tế, tài chính phát sinh trong năm không trình bày trên báo cáo tài chính của đơn vị kế toán được coi là hành vi để ngoài sổ kế toá</w:t>
      </w:r>
      <w:r>
        <w:rPr>
          <w:rFonts w:ascii="Times New Roman" w:eastAsia="Times New Roman" w:hAnsi="Times New Roman" w:cs="Times New Roman"/>
          <w:color w:val="000000" w:themeColor="text1"/>
          <w:kern w:val="0"/>
          <w:sz w:val="26"/>
          <w:szCs w:val="26"/>
          <w:lang w:val="vi-VN"/>
          <w14:ligatures w14:val="none"/>
        </w:rPr>
        <w:t>n.</w:t>
      </w:r>
    </w:p>
    <w:p w:rsidR="00714107" w:rsidRDefault="00714107" w:rsidP="00A77225">
      <w:pPr>
        <w:shd w:val="clear" w:color="auto" w:fill="FFFFFF"/>
        <w:spacing w:line="288" w:lineRule="auto"/>
        <w:jc w:val="both"/>
        <w:rPr>
          <w:rFonts w:ascii="Times New Roman" w:eastAsia="Times New Roman" w:hAnsi="Times New Roman" w:cs="Times New Roman"/>
          <w:color w:val="000000" w:themeColor="text1"/>
          <w:kern w:val="0"/>
          <w:sz w:val="26"/>
          <w:szCs w:val="26"/>
          <w:lang w:val="vi-VN"/>
          <w14:ligatures w14:val="none"/>
        </w:rPr>
      </w:pPr>
      <w:r w:rsidRPr="00205B48">
        <w:rPr>
          <w:rFonts w:ascii="Times New Roman" w:eastAsia="Times New Roman" w:hAnsi="Times New Roman" w:cs="Times New Roman"/>
          <w:color w:val="000000" w:themeColor="text1"/>
          <w:kern w:val="0"/>
          <w:sz w:val="26"/>
          <w:szCs w:val="26"/>
          <w14:ligatures w14:val="none"/>
        </w:rPr>
        <w:t>- Phải bao gồm thông tin tài chính của bản thân đơn vị kế toán và các đơn vị hạch toán phụ thuộc. Riêng các giao dịch nội bộ phát sinh trong năm của đơn vị kế toán phải được loại trừ hết trước khi lập báo cáo tài chính theo quy định tại Thông tư n</w:t>
      </w:r>
      <w:r>
        <w:rPr>
          <w:rFonts w:ascii="Times New Roman" w:eastAsia="Times New Roman" w:hAnsi="Times New Roman" w:cs="Times New Roman"/>
          <w:color w:val="000000" w:themeColor="text1"/>
          <w:kern w:val="0"/>
          <w:sz w:val="26"/>
          <w:szCs w:val="26"/>
          <w14:ligatures w14:val="none"/>
        </w:rPr>
        <w:t>ày</w:t>
      </w:r>
      <w:r>
        <w:rPr>
          <w:rFonts w:ascii="Times New Roman" w:eastAsia="Times New Roman" w:hAnsi="Times New Roman" w:cs="Times New Roman"/>
          <w:color w:val="000000" w:themeColor="text1"/>
          <w:kern w:val="0"/>
          <w:sz w:val="26"/>
          <w:szCs w:val="26"/>
          <w:lang w:val="vi-VN"/>
          <w14:ligatures w14:val="none"/>
        </w:rPr>
        <w:t>.</w:t>
      </w:r>
    </w:p>
    <w:p w:rsidR="00714107" w:rsidRDefault="00714107" w:rsidP="00A77225">
      <w:pPr>
        <w:shd w:val="clear" w:color="auto" w:fill="FFFFFF"/>
        <w:spacing w:line="288" w:lineRule="auto"/>
        <w:jc w:val="both"/>
        <w:rPr>
          <w:rFonts w:ascii="Times New Roman" w:eastAsia="Times New Roman" w:hAnsi="Times New Roman" w:cs="Times New Roman"/>
          <w:color w:val="000000" w:themeColor="text1"/>
          <w:kern w:val="0"/>
          <w:sz w:val="26"/>
          <w:szCs w:val="26"/>
          <w:lang w:val="vi-VN"/>
          <w14:ligatures w14:val="none"/>
        </w:rPr>
      </w:pPr>
      <w:r w:rsidRPr="00205B48">
        <w:rPr>
          <w:rFonts w:ascii="Times New Roman" w:eastAsia="Times New Roman" w:hAnsi="Times New Roman" w:cs="Times New Roman"/>
          <w:color w:val="000000" w:themeColor="text1"/>
          <w:kern w:val="0"/>
          <w:sz w:val="26"/>
          <w:szCs w:val="26"/>
          <w14:ligatures w14:val="none"/>
        </w:rPr>
        <w:t>- Phải được lập kịp thời, đúng thời gian quy định, nội dung thông tin, số liệu phải được trình bày rõ ràng, dễ hiểu, tin cậy, thông tin, số liệu phải được phản ánh liên tục, số liệu của kỳ này phải kế tiếp số liệu của kỳ trướ</w:t>
      </w:r>
      <w:r>
        <w:rPr>
          <w:rFonts w:ascii="Times New Roman" w:eastAsia="Times New Roman" w:hAnsi="Times New Roman" w:cs="Times New Roman"/>
          <w:color w:val="000000" w:themeColor="text1"/>
          <w:kern w:val="0"/>
          <w:sz w:val="26"/>
          <w:szCs w:val="26"/>
          <w:lang w:val="vi-VN"/>
          <w14:ligatures w14:val="none"/>
        </w:rPr>
        <w:t>c.</w:t>
      </w:r>
    </w:p>
    <w:p w:rsidR="00714107" w:rsidRDefault="00714107" w:rsidP="00A77225">
      <w:pPr>
        <w:shd w:val="clear" w:color="auto" w:fill="FFFFFF"/>
        <w:spacing w:line="288" w:lineRule="auto"/>
        <w:jc w:val="both"/>
        <w:rPr>
          <w:rFonts w:ascii="Times New Roman" w:eastAsia="Times New Roman" w:hAnsi="Times New Roman" w:cs="Times New Roman"/>
          <w:color w:val="000000" w:themeColor="text1"/>
          <w:kern w:val="0"/>
          <w:sz w:val="26"/>
          <w:szCs w:val="26"/>
          <w:lang w:val="vi-VN"/>
          <w14:ligatures w14:val="none"/>
        </w:rPr>
      </w:pPr>
      <w:r w:rsidRPr="00205B48">
        <w:rPr>
          <w:rFonts w:ascii="Times New Roman" w:eastAsia="Times New Roman" w:hAnsi="Times New Roman" w:cs="Times New Roman"/>
          <w:color w:val="000000" w:themeColor="text1"/>
          <w:kern w:val="0"/>
          <w:sz w:val="26"/>
          <w:szCs w:val="26"/>
          <w14:ligatures w14:val="none"/>
        </w:rPr>
        <w:t>- Nghiêm cấm mọi hành vi can thiệp làm thay đổi thông tin, số liệu trình bày trên báo cáo tài chính đã được nộp cho cơ quan có thẩm quyền hoặc đã được công kha</w:t>
      </w:r>
      <w:r>
        <w:rPr>
          <w:rFonts w:ascii="Times New Roman" w:eastAsia="Times New Roman" w:hAnsi="Times New Roman" w:cs="Times New Roman"/>
          <w:color w:val="000000" w:themeColor="text1"/>
          <w:kern w:val="0"/>
          <w:sz w:val="26"/>
          <w:szCs w:val="26"/>
          <w:lang w:val="vi-VN"/>
          <w14:ligatures w14:val="none"/>
        </w:rPr>
        <w:t>i.</w:t>
      </w:r>
    </w:p>
    <w:p w:rsidR="00714107" w:rsidRDefault="00714107" w:rsidP="00A77225">
      <w:pPr>
        <w:shd w:val="clear" w:color="auto" w:fill="FFFFFF"/>
        <w:spacing w:line="288" w:lineRule="auto"/>
        <w:jc w:val="both"/>
        <w:rPr>
          <w:rFonts w:ascii="Times New Roman" w:eastAsia="Times New Roman" w:hAnsi="Times New Roman" w:cs="Times New Roman"/>
          <w:color w:val="000000" w:themeColor="text1"/>
          <w:kern w:val="0"/>
          <w:sz w:val="26"/>
          <w:szCs w:val="26"/>
          <w:lang w:val="vi-VN"/>
          <w14:ligatures w14:val="none"/>
        </w:rPr>
      </w:pPr>
      <w:r w:rsidRPr="00205B48">
        <w:rPr>
          <w:rFonts w:ascii="Times New Roman" w:eastAsia="Times New Roman" w:hAnsi="Times New Roman" w:cs="Times New Roman"/>
          <w:color w:val="000000" w:themeColor="text1"/>
          <w:kern w:val="0"/>
          <w:sz w:val="26"/>
          <w:szCs w:val="26"/>
          <w14:ligatures w14:val="none"/>
        </w:rPr>
        <w:t xml:space="preserve">Trường hợp phải điều chỉnh thông tin, số liệu trình bày trên báo cáo tài chính đã được nộp hoặc đã được công khai, thì phải đảm bảo các nguyên tắc điều chỉnh thông tin, số liệu theo quy định tại </w:t>
      </w:r>
      <w:r>
        <w:rPr>
          <w:rFonts w:ascii="Times New Roman" w:eastAsia="Times New Roman" w:hAnsi="Times New Roman" w:cs="Times New Roman"/>
          <w:color w:val="000000" w:themeColor="text1"/>
          <w:kern w:val="0"/>
          <w:sz w:val="26"/>
          <w:szCs w:val="26"/>
          <w:lang w:val="vi-VN"/>
          <w14:ligatures w14:val="none"/>
        </w:rPr>
        <w:t>thông tư 2</w:t>
      </w:r>
      <w:r w:rsidR="00A77225">
        <w:rPr>
          <w:rFonts w:ascii="Times New Roman" w:eastAsia="Times New Roman" w:hAnsi="Times New Roman" w:cs="Times New Roman"/>
          <w:color w:val="000000" w:themeColor="text1"/>
          <w:kern w:val="0"/>
          <w:sz w:val="26"/>
          <w:szCs w:val="26"/>
          <w:lang w:val="vi-VN"/>
          <w14:ligatures w14:val="none"/>
        </w:rPr>
        <w:t>4</w:t>
      </w:r>
      <w:r>
        <w:rPr>
          <w:rFonts w:ascii="Times New Roman" w:eastAsia="Times New Roman" w:hAnsi="Times New Roman" w:cs="Times New Roman"/>
          <w:color w:val="000000" w:themeColor="text1"/>
          <w:kern w:val="0"/>
          <w:sz w:val="26"/>
          <w:szCs w:val="26"/>
          <w:lang w:val="vi-VN"/>
          <w14:ligatures w14:val="none"/>
        </w:rPr>
        <w:t>/2024/TT-BTC.</w:t>
      </w:r>
      <w:r w:rsidRPr="00205B48">
        <w:rPr>
          <w:rFonts w:ascii="Times New Roman" w:eastAsia="Times New Roman" w:hAnsi="Times New Roman" w:cs="Times New Roman"/>
          <w:color w:val="000000" w:themeColor="text1"/>
          <w:kern w:val="0"/>
          <w:sz w:val="26"/>
          <w:szCs w:val="26"/>
          <w14:ligatures w14:val="none"/>
        </w:rPr>
        <w:t>và các văn bản hướng dẫn có liên qua</w:t>
      </w:r>
      <w:r>
        <w:rPr>
          <w:rFonts w:ascii="Times New Roman" w:eastAsia="Times New Roman" w:hAnsi="Times New Roman" w:cs="Times New Roman"/>
          <w:color w:val="000000" w:themeColor="text1"/>
          <w:kern w:val="0"/>
          <w:sz w:val="26"/>
          <w:szCs w:val="26"/>
          <w:lang w:val="vi-VN"/>
          <w14:ligatures w14:val="none"/>
        </w:rPr>
        <w:t>n.</w:t>
      </w:r>
    </w:p>
    <w:p w:rsidR="00714107" w:rsidRDefault="00714107" w:rsidP="00A77225">
      <w:pPr>
        <w:shd w:val="clear" w:color="auto" w:fill="FFFFFF"/>
        <w:spacing w:line="288" w:lineRule="auto"/>
        <w:jc w:val="both"/>
        <w:rPr>
          <w:rFonts w:ascii="Times New Roman" w:eastAsia="Times New Roman" w:hAnsi="Times New Roman" w:cs="Times New Roman"/>
          <w:color w:val="000000" w:themeColor="text1"/>
          <w:kern w:val="0"/>
          <w:sz w:val="26"/>
          <w:szCs w:val="26"/>
          <w:lang w:val="vi-VN"/>
          <w14:ligatures w14:val="none"/>
        </w:rPr>
      </w:pPr>
      <w:r w:rsidRPr="00205B48">
        <w:rPr>
          <w:rFonts w:ascii="Times New Roman" w:eastAsia="Times New Roman" w:hAnsi="Times New Roman" w:cs="Times New Roman"/>
          <w:color w:val="000000" w:themeColor="text1"/>
          <w:kern w:val="0"/>
          <w:sz w:val="26"/>
          <w:szCs w:val="26"/>
          <w14:ligatures w14:val="none"/>
        </w:rPr>
        <w:t>Bên cạnh đó, cũng quy định đơn vị kế toán phải lập báo cáo tài chính năm cho kỳ kế toán kết thúc vào ngày 31/12 theo quy định của</w:t>
      </w:r>
      <w:r>
        <w:rPr>
          <w:rFonts w:ascii="Times New Roman" w:eastAsia="Times New Roman" w:hAnsi="Times New Roman" w:cs="Times New Roman"/>
          <w:color w:val="000000" w:themeColor="text1"/>
          <w:kern w:val="0"/>
          <w:sz w:val="26"/>
          <w:szCs w:val="26"/>
          <w:lang w:val="vi-VN"/>
          <w14:ligatures w14:val="none"/>
        </w:rPr>
        <w:t xml:space="preserve"> Luật Kế toán 2015.</w:t>
      </w:r>
    </w:p>
    <w:p w:rsidR="00714107" w:rsidRDefault="00714107" w:rsidP="00A77225">
      <w:pPr>
        <w:shd w:val="clear" w:color="auto" w:fill="FFFFFF"/>
        <w:spacing w:line="288" w:lineRule="auto"/>
        <w:jc w:val="both"/>
        <w:rPr>
          <w:rFonts w:ascii="Times New Roman" w:eastAsia="Times New Roman" w:hAnsi="Times New Roman" w:cs="Times New Roman"/>
          <w:color w:val="000000" w:themeColor="text1"/>
          <w:kern w:val="0"/>
          <w:sz w:val="26"/>
          <w:szCs w:val="26"/>
          <w:lang w:val="vi-VN"/>
          <w14:ligatures w14:val="none"/>
        </w:rPr>
      </w:pPr>
      <w:r w:rsidRPr="00205B48">
        <w:rPr>
          <w:rFonts w:ascii="Times New Roman" w:eastAsia="Times New Roman" w:hAnsi="Times New Roman" w:cs="Times New Roman"/>
          <w:color w:val="000000" w:themeColor="text1"/>
          <w:kern w:val="0"/>
          <w:sz w:val="26"/>
          <w:szCs w:val="26"/>
          <w14:ligatures w14:val="none"/>
        </w:rPr>
        <w:lastRenderedPageBreak/>
        <w:t>Báo cáo tài chính phải được nộp trong thời hạn 90 ngày tính từ ngày kết thúc kỳ kế toán năm theo quy địn</w:t>
      </w:r>
      <w:r>
        <w:rPr>
          <w:rFonts w:ascii="Times New Roman" w:eastAsia="Times New Roman" w:hAnsi="Times New Roman" w:cs="Times New Roman"/>
          <w:color w:val="000000" w:themeColor="text1"/>
          <w:kern w:val="0"/>
          <w:sz w:val="26"/>
          <w:szCs w:val="26"/>
          <w:lang w:val="vi-VN"/>
          <w14:ligatures w14:val="none"/>
        </w:rPr>
        <w:t>h.</w:t>
      </w:r>
    </w:p>
    <w:p w:rsidR="00714107" w:rsidRDefault="00714107" w:rsidP="00A77225">
      <w:pPr>
        <w:shd w:val="clear" w:color="auto" w:fill="FFFFFF"/>
        <w:spacing w:line="288" w:lineRule="auto"/>
        <w:jc w:val="both"/>
        <w:rPr>
          <w:rFonts w:ascii="Times New Roman" w:eastAsia="Times New Roman" w:hAnsi="Times New Roman" w:cs="Times New Roman"/>
          <w:b/>
          <w:bCs/>
          <w:color w:val="000000" w:themeColor="text1"/>
          <w:kern w:val="0"/>
          <w:sz w:val="26"/>
          <w:szCs w:val="26"/>
          <w:lang w:val="vi-VN"/>
          <w14:ligatures w14:val="none"/>
        </w:rPr>
      </w:pPr>
      <w:r w:rsidRPr="00205B48">
        <w:rPr>
          <w:rFonts w:ascii="Times New Roman" w:eastAsia="Times New Roman" w:hAnsi="Times New Roman" w:cs="Times New Roman"/>
          <w:b/>
          <w:bCs/>
          <w:color w:val="000000" w:themeColor="text1"/>
          <w:kern w:val="0"/>
          <w:sz w:val="26"/>
          <w:szCs w:val="26"/>
          <w14:ligatures w14:val="none"/>
        </w:rPr>
        <w:t>(2) Sửa chữa thông tin, số liệu trên sổ kế toá</w:t>
      </w:r>
      <w:r>
        <w:rPr>
          <w:rFonts w:ascii="Times New Roman" w:eastAsia="Times New Roman" w:hAnsi="Times New Roman" w:cs="Times New Roman"/>
          <w:b/>
          <w:bCs/>
          <w:color w:val="000000" w:themeColor="text1"/>
          <w:kern w:val="0"/>
          <w:sz w:val="26"/>
          <w:szCs w:val="26"/>
          <w:lang w:val="vi-VN"/>
          <w14:ligatures w14:val="none"/>
        </w:rPr>
        <w:t>n</w:t>
      </w:r>
    </w:p>
    <w:p w:rsidR="00714107" w:rsidRDefault="00A77225" w:rsidP="00A77225">
      <w:pPr>
        <w:shd w:val="clear" w:color="auto" w:fill="FFFFFF"/>
        <w:spacing w:line="288" w:lineRule="auto"/>
        <w:jc w:val="both"/>
        <w:rPr>
          <w:rFonts w:ascii="Times New Roman" w:eastAsia="Times New Roman" w:hAnsi="Times New Roman" w:cs="Times New Roman"/>
          <w:color w:val="000000" w:themeColor="text1"/>
          <w:kern w:val="0"/>
          <w:sz w:val="26"/>
          <w:szCs w:val="26"/>
          <w:lang w:val="vi-VN"/>
          <w14:ligatures w14:val="none"/>
        </w:rPr>
      </w:pPr>
      <w:r>
        <w:rPr>
          <w:rFonts w:ascii="Times New Roman" w:eastAsia="Times New Roman" w:hAnsi="Times New Roman" w:cs="Times New Roman"/>
          <w:color w:val="000000" w:themeColor="text1"/>
          <w:kern w:val="0"/>
          <w:sz w:val="26"/>
          <w:szCs w:val="26"/>
          <w:lang w:val="vi-VN"/>
          <w14:ligatures w14:val="none"/>
        </w:rPr>
        <w:t xml:space="preserve">Theo Điều 7 </w:t>
      </w:r>
      <w:r>
        <w:rPr>
          <w:rFonts w:ascii="Times New Roman" w:eastAsia="Times New Roman" w:hAnsi="Times New Roman" w:cs="Times New Roman"/>
          <w:color w:val="000000" w:themeColor="text1"/>
          <w:kern w:val="0"/>
          <w:sz w:val="26"/>
          <w:szCs w:val="26"/>
          <w:lang w:val="vi-VN"/>
          <w14:ligatures w14:val="none"/>
        </w:rPr>
        <w:t>thông tư 2</w:t>
      </w:r>
      <w:r>
        <w:rPr>
          <w:rFonts w:ascii="Times New Roman" w:eastAsia="Times New Roman" w:hAnsi="Times New Roman" w:cs="Times New Roman"/>
          <w:color w:val="000000" w:themeColor="text1"/>
          <w:kern w:val="0"/>
          <w:sz w:val="26"/>
          <w:szCs w:val="26"/>
          <w:lang w:val="vi-VN"/>
          <w14:ligatures w14:val="none"/>
        </w:rPr>
        <w:t>4</w:t>
      </w:r>
      <w:r>
        <w:rPr>
          <w:rFonts w:ascii="Times New Roman" w:eastAsia="Times New Roman" w:hAnsi="Times New Roman" w:cs="Times New Roman"/>
          <w:color w:val="000000" w:themeColor="text1"/>
          <w:kern w:val="0"/>
          <w:sz w:val="26"/>
          <w:szCs w:val="26"/>
          <w:lang w:val="vi-VN"/>
          <w14:ligatures w14:val="none"/>
        </w:rPr>
        <w:t>/2024/TT-BTC</w:t>
      </w:r>
      <w:r>
        <w:rPr>
          <w:rFonts w:ascii="Times New Roman" w:eastAsia="Times New Roman" w:hAnsi="Times New Roman" w:cs="Times New Roman"/>
          <w:color w:val="000000" w:themeColor="text1"/>
          <w:kern w:val="0"/>
          <w:sz w:val="26"/>
          <w:szCs w:val="26"/>
          <w:lang w:val="vi-VN"/>
          <w14:ligatures w14:val="none"/>
        </w:rPr>
        <w:t xml:space="preserve"> </w:t>
      </w:r>
      <w:r w:rsidRPr="00205B48">
        <w:rPr>
          <w:rFonts w:ascii="Times New Roman" w:eastAsia="Times New Roman" w:hAnsi="Times New Roman" w:cs="Times New Roman"/>
          <w:color w:val="000000" w:themeColor="text1"/>
          <w:kern w:val="0"/>
          <w:sz w:val="26"/>
          <w:szCs w:val="26"/>
          <w14:ligatures w14:val="none"/>
        </w:rPr>
        <w:t>quy định về sửa chữa thông tin, số liệu trên sổ kế toán như sa</w:t>
      </w:r>
      <w:r>
        <w:rPr>
          <w:rFonts w:ascii="Times New Roman" w:eastAsia="Times New Roman" w:hAnsi="Times New Roman" w:cs="Times New Roman"/>
          <w:color w:val="000000" w:themeColor="text1"/>
          <w:kern w:val="0"/>
          <w:sz w:val="26"/>
          <w:szCs w:val="26"/>
          <w:lang w:val="vi-VN"/>
          <w14:ligatures w14:val="none"/>
        </w:rPr>
        <w:t>u:</w:t>
      </w:r>
    </w:p>
    <w:p w:rsidR="00A77225" w:rsidRDefault="00A77225" w:rsidP="00A77225">
      <w:pPr>
        <w:shd w:val="clear" w:color="auto" w:fill="FFFFFF"/>
        <w:spacing w:line="288" w:lineRule="auto"/>
        <w:jc w:val="both"/>
        <w:rPr>
          <w:rFonts w:ascii="Times New Roman" w:eastAsia="Times New Roman" w:hAnsi="Times New Roman" w:cs="Times New Roman"/>
          <w:color w:val="000000" w:themeColor="text1"/>
          <w:kern w:val="0"/>
          <w:sz w:val="26"/>
          <w:szCs w:val="26"/>
          <w:lang w:val="vi-VN"/>
          <w14:ligatures w14:val="none"/>
        </w:rPr>
      </w:pPr>
      <w:r w:rsidRPr="00205B48">
        <w:rPr>
          <w:rFonts w:ascii="Times New Roman" w:eastAsia="Times New Roman" w:hAnsi="Times New Roman" w:cs="Times New Roman"/>
          <w:b/>
          <w:bCs/>
          <w:i/>
          <w:iCs/>
          <w:color w:val="000000" w:themeColor="text1"/>
          <w:kern w:val="0"/>
          <w:sz w:val="26"/>
          <w:szCs w:val="26"/>
          <w14:ligatures w14:val="none"/>
        </w:rPr>
        <w:t xml:space="preserve">Giai đoạn từ 01/01 đến 31/12 (trong năm): </w:t>
      </w:r>
      <w:r w:rsidRPr="00205B48">
        <w:rPr>
          <w:rFonts w:ascii="Times New Roman" w:eastAsia="Times New Roman" w:hAnsi="Times New Roman" w:cs="Times New Roman"/>
          <w:color w:val="000000" w:themeColor="text1"/>
          <w:kern w:val="0"/>
          <w:sz w:val="26"/>
          <w:szCs w:val="26"/>
          <w14:ligatures w14:val="none"/>
        </w:rPr>
        <w:t>Theo đó, khi phát hiện có sai sót đã được ghi sổ kế toán trong năm thì đơn vị điều chỉnh, sửa chữa vào sổ kế toán của năm hiện tạ</w:t>
      </w:r>
      <w:r>
        <w:rPr>
          <w:rFonts w:ascii="Times New Roman" w:eastAsia="Times New Roman" w:hAnsi="Times New Roman" w:cs="Times New Roman"/>
          <w:color w:val="000000" w:themeColor="text1"/>
          <w:kern w:val="0"/>
          <w:sz w:val="26"/>
          <w:szCs w:val="26"/>
          <w:lang w:val="vi-VN"/>
          <w14:ligatures w14:val="none"/>
        </w:rPr>
        <w:t>i.</w:t>
      </w:r>
    </w:p>
    <w:p w:rsidR="00A77225" w:rsidRDefault="00A77225" w:rsidP="00A77225">
      <w:pPr>
        <w:shd w:val="clear" w:color="auto" w:fill="FFFFFF"/>
        <w:spacing w:line="288" w:lineRule="auto"/>
        <w:jc w:val="both"/>
        <w:rPr>
          <w:rFonts w:ascii="Times New Roman" w:eastAsia="Times New Roman" w:hAnsi="Times New Roman" w:cs="Times New Roman"/>
          <w:color w:val="000000" w:themeColor="text1"/>
          <w:kern w:val="0"/>
          <w:sz w:val="26"/>
          <w:szCs w:val="26"/>
          <w:lang w:val="vi-VN"/>
          <w14:ligatures w14:val="none"/>
        </w:rPr>
      </w:pPr>
      <w:r w:rsidRPr="00205B48">
        <w:rPr>
          <w:rFonts w:ascii="Times New Roman" w:eastAsia="Times New Roman" w:hAnsi="Times New Roman" w:cs="Times New Roman"/>
          <w:color w:val="000000" w:themeColor="text1"/>
          <w:kern w:val="0"/>
          <w:sz w:val="26"/>
          <w:szCs w:val="26"/>
          <w14:ligatures w14:val="none"/>
        </w:rPr>
        <w:t>Trường hợp các sai sót phát hiện liên quan đến cả thông tin, số liệu đã hạch toán tài khoản trong bảng và tài khoản ngoài bảng, thì ngoài việc điều chỉnh, sửa chữa thông tin, số liệu đã hạch toán tài khoản trong bảng phải đồng thời điều chỉnh, sửa chữa thông tin, số liệu đã hạch toán tài khoản ngoài bảng, đảm bảo chính xác, khớp đúng</w:t>
      </w:r>
      <w:r w:rsidR="00C041DB">
        <w:rPr>
          <w:rFonts w:ascii="Times New Roman" w:eastAsia="Times New Roman" w:hAnsi="Times New Roman" w:cs="Times New Roman"/>
          <w:color w:val="000000" w:themeColor="text1"/>
          <w:kern w:val="0"/>
          <w:sz w:val="26"/>
          <w:szCs w:val="26"/>
          <w:lang w:val="vi-VN"/>
          <w14:ligatures w14:val="none"/>
        </w:rPr>
        <w:t>.</w:t>
      </w:r>
    </w:p>
    <w:p w:rsidR="00C041DB" w:rsidRPr="00C041DB" w:rsidRDefault="00C041DB" w:rsidP="00C041DB">
      <w:pPr>
        <w:shd w:val="clear" w:color="auto" w:fill="FFFFFF"/>
        <w:spacing w:line="288" w:lineRule="auto"/>
        <w:jc w:val="both"/>
        <w:rPr>
          <w:rFonts w:ascii="Times New Roman" w:eastAsia="Times New Roman" w:hAnsi="Times New Roman" w:cs="Times New Roman"/>
          <w:b/>
          <w:bCs/>
          <w:i/>
          <w:iCs/>
          <w:color w:val="000000" w:themeColor="text1"/>
          <w:kern w:val="0"/>
          <w:sz w:val="26"/>
          <w:szCs w:val="26"/>
          <w14:ligatures w14:val="none"/>
        </w:rPr>
      </w:pPr>
      <w:r w:rsidRPr="00C041DB">
        <w:rPr>
          <w:rFonts w:ascii="Times New Roman" w:eastAsia="Times New Roman" w:hAnsi="Times New Roman" w:cs="Times New Roman"/>
          <w:b/>
          <w:bCs/>
          <w:i/>
          <w:iCs/>
          <w:color w:val="000000" w:themeColor="text1"/>
          <w:kern w:val="0"/>
          <w:sz w:val="26"/>
          <w:szCs w:val="26"/>
          <w14:ligatures w14:val="none"/>
        </w:rPr>
        <w:t>Sửa chữa thông tin, số liệu sau ngày khóa sổ kế toán (sau ngày 31/12) liên quan đến báo cáo quyết toán kinh phí hoạt động</w:t>
      </w:r>
    </w:p>
    <w:p w:rsidR="00C041DB" w:rsidRPr="00C041DB" w:rsidRDefault="00C041DB" w:rsidP="00C041DB">
      <w:pPr>
        <w:shd w:val="clear" w:color="auto" w:fill="FFFFFF"/>
        <w:spacing w:line="288" w:lineRule="auto"/>
        <w:jc w:val="both"/>
        <w:rPr>
          <w:rFonts w:ascii="Times New Roman" w:eastAsia="Times New Roman" w:hAnsi="Times New Roman" w:cs="Times New Roman"/>
          <w:color w:val="000000" w:themeColor="text1"/>
          <w:kern w:val="0"/>
          <w:sz w:val="26"/>
          <w:szCs w:val="26"/>
          <w14:ligatures w14:val="none"/>
        </w:rPr>
      </w:pPr>
      <w:r w:rsidRPr="00C041DB">
        <w:rPr>
          <w:rFonts w:ascii="Times New Roman" w:eastAsia="Times New Roman" w:hAnsi="Times New Roman" w:cs="Times New Roman"/>
          <w:color w:val="000000" w:themeColor="text1"/>
          <w:kern w:val="0"/>
          <w:sz w:val="26"/>
          <w:szCs w:val="26"/>
          <w14:ligatures w14:val="none"/>
        </w:rPr>
        <w:t>a) Việc sửa chữa thông tin, số liệu trên sổ kế toán tài khoản ngoài bảng phản ánh số liệu làm căn cứ lập báo cáo quyết toán kinh phí hoạt động phải thực hiện theo quy định của pháp luật về ngân sách nhà nước và các quy định của pháp luật có liên quan.</w:t>
      </w:r>
    </w:p>
    <w:p w:rsidR="00C041DB" w:rsidRPr="00C041DB" w:rsidRDefault="00C041DB" w:rsidP="00C041DB">
      <w:pPr>
        <w:shd w:val="clear" w:color="auto" w:fill="FFFFFF"/>
        <w:spacing w:line="288" w:lineRule="auto"/>
        <w:jc w:val="both"/>
        <w:rPr>
          <w:rFonts w:ascii="Times New Roman" w:eastAsia="Times New Roman" w:hAnsi="Times New Roman" w:cs="Times New Roman"/>
          <w:color w:val="000000" w:themeColor="text1"/>
          <w:kern w:val="0"/>
          <w:sz w:val="26"/>
          <w:szCs w:val="26"/>
          <w14:ligatures w14:val="none"/>
        </w:rPr>
      </w:pPr>
      <w:r w:rsidRPr="00C041DB">
        <w:rPr>
          <w:rFonts w:ascii="Times New Roman" w:eastAsia="Times New Roman" w:hAnsi="Times New Roman" w:cs="Times New Roman"/>
          <w:color w:val="000000" w:themeColor="text1"/>
          <w:kern w:val="0"/>
          <w:sz w:val="26"/>
          <w:szCs w:val="26"/>
          <w14:ligatures w14:val="none"/>
        </w:rPr>
        <w:t>b) Đơn vị chỉ thực hiện sửa chữa các thông tin, số liệu trên sổ kế toán chi tiết tài khoản ngoài bảng của năm báo cáo trong trường hợp báo cáo quyết toán năm chưa nộp cho cơ quan có thẩm quyền.</w:t>
      </w:r>
    </w:p>
    <w:p w:rsidR="00C041DB" w:rsidRPr="00C041DB" w:rsidRDefault="00C041DB" w:rsidP="00C041DB">
      <w:pPr>
        <w:shd w:val="clear" w:color="auto" w:fill="FFFFFF"/>
        <w:spacing w:line="288" w:lineRule="auto"/>
        <w:jc w:val="both"/>
        <w:rPr>
          <w:rFonts w:ascii="Times New Roman" w:eastAsia="Times New Roman" w:hAnsi="Times New Roman" w:cs="Times New Roman"/>
          <w:color w:val="000000" w:themeColor="text1"/>
          <w:kern w:val="0"/>
          <w:sz w:val="26"/>
          <w:szCs w:val="26"/>
          <w14:ligatures w14:val="none"/>
        </w:rPr>
      </w:pPr>
      <w:r w:rsidRPr="00C041DB">
        <w:rPr>
          <w:rFonts w:ascii="Times New Roman" w:eastAsia="Times New Roman" w:hAnsi="Times New Roman" w:cs="Times New Roman"/>
          <w:color w:val="000000" w:themeColor="text1"/>
          <w:kern w:val="0"/>
          <w:sz w:val="26"/>
          <w:szCs w:val="26"/>
          <w14:ligatures w14:val="none"/>
        </w:rPr>
        <w:t>c) Khi báo cáo quyết toán năm đã được nộp cho cơ quan có thẩm quyền, thì đơn vị không được tự ý điều chỉnh, sửa chữa thông tin, số liệu đã hạch toán, báo cáo, trừ trường hợp có yêu cầu thay đổi thông tin, số liệu theo biên bản phê duyệt quyết toán của cơ quan có thẩm quyền; trường hợp này, đơn vị phải lập lại báo cáo quyết toán kinh phí hoạt động theo thông tin, số liệu sau khi đã điều chỉnh, sửa chữa theo yêu cầu để nộp lại cho cơ quan có thẩm quyền.</w:t>
      </w:r>
    </w:p>
    <w:p w:rsidR="00C041DB" w:rsidRPr="00C041DB" w:rsidRDefault="00C041DB" w:rsidP="00C041DB">
      <w:pPr>
        <w:shd w:val="clear" w:color="auto" w:fill="FFFFFF"/>
        <w:spacing w:line="288" w:lineRule="auto"/>
        <w:jc w:val="both"/>
        <w:rPr>
          <w:rFonts w:ascii="Times New Roman" w:eastAsia="Times New Roman" w:hAnsi="Times New Roman" w:cs="Times New Roman"/>
          <w:color w:val="000000" w:themeColor="text1"/>
          <w:kern w:val="0"/>
          <w:sz w:val="26"/>
          <w:szCs w:val="26"/>
          <w14:ligatures w14:val="none"/>
        </w:rPr>
      </w:pPr>
      <w:r w:rsidRPr="00C041DB">
        <w:rPr>
          <w:rFonts w:ascii="Times New Roman" w:eastAsia="Times New Roman" w:hAnsi="Times New Roman" w:cs="Times New Roman"/>
          <w:color w:val="000000" w:themeColor="text1"/>
          <w:kern w:val="0"/>
          <w:sz w:val="26"/>
          <w:szCs w:val="26"/>
          <w14:ligatures w14:val="none"/>
        </w:rPr>
        <w:t>d) Các trường hợp điều chỉnh, sửa chữa thông tin, số liệu kế toán trên sổ kế toán tài khoản ngoài bảng có liên quan đến thông tin, số liệu lập báo cáo tài chính, thì đồng thời phải thực hiện điều chỉnh, sửa chữa thông tin, số liệu trên sổ kế toán các tài khoản trong bảng có liên quan theo quy định tại khoản 4 Điều này.</w:t>
      </w:r>
    </w:p>
    <w:p w:rsidR="00C041DB" w:rsidRPr="00C041DB" w:rsidRDefault="00C041DB" w:rsidP="00C041DB">
      <w:pPr>
        <w:shd w:val="clear" w:color="auto" w:fill="FFFFFF"/>
        <w:spacing w:line="288" w:lineRule="auto"/>
        <w:jc w:val="both"/>
        <w:rPr>
          <w:rFonts w:ascii="Times New Roman" w:eastAsia="Times New Roman" w:hAnsi="Times New Roman" w:cs="Times New Roman"/>
          <w:b/>
          <w:bCs/>
          <w:i/>
          <w:iCs/>
          <w:color w:val="000000" w:themeColor="text1"/>
          <w:kern w:val="0"/>
          <w:sz w:val="26"/>
          <w:szCs w:val="26"/>
          <w14:ligatures w14:val="none"/>
        </w:rPr>
      </w:pPr>
      <w:r w:rsidRPr="00C041DB">
        <w:rPr>
          <w:rFonts w:ascii="Times New Roman" w:eastAsia="Times New Roman" w:hAnsi="Times New Roman" w:cs="Times New Roman"/>
          <w:b/>
          <w:bCs/>
          <w:i/>
          <w:iCs/>
          <w:color w:val="000000" w:themeColor="text1"/>
          <w:kern w:val="0"/>
          <w:sz w:val="26"/>
          <w:szCs w:val="26"/>
          <w14:ligatures w14:val="none"/>
        </w:rPr>
        <w:t>Sửa chữa thông tin, số liệu sau ngày khóa sổ kế toán (sau ngày 31/12) liên quan đến báo cáo tài chính.</w:t>
      </w:r>
    </w:p>
    <w:p w:rsidR="00C041DB" w:rsidRPr="00C041DB" w:rsidRDefault="00C041DB" w:rsidP="00C041DB">
      <w:pPr>
        <w:shd w:val="clear" w:color="auto" w:fill="FFFFFF"/>
        <w:spacing w:line="288" w:lineRule="auto"/>
        <w:jc w:val="both"/>
        <w:rPr>
          <w:rFonts w:ascii="Times New Roman" w:eastAsia="Times New Roman" w:hAnsi="Times New Roman" w:cs="Times New Roman"/>
          <w:color w:val="000000" w:themeColor="text1"/>
          <w:kern w:val="0"/>
          <w:sz w:val="26"/>
          <w:szCs w:val="26"/>
          <w14:ligatures w14:val="none"/>
        </w:rPr>
      </w:pPr>
      <w:r w:rsidRPr="00C041DB">
        <w:rPr>
          <w:rFonts w:ascii="Times New Roman" w:eastAsia="Times New Roman" w:hAnsi="Times New Roman" w:cs="Times New Roman"/>
          <w:color w:val="000000" w:themeColor="text1"/>
          <w:kern w:val="0"/>
          <w:sz w:val="26"/>
          <w:szCs w:val="26"/>
          <w14:ligatures w14:val="none"/>
        </w:rPr>
        <w:t>Việc điều chỉnh, sửa chữa thông tin, số liệu trên sổ kế toán các tài khoản phản ánh số liệu lập báo cáo tài chính thực hiện như sau:</w:t>
      </w:r>
    </w:p>
    <w:p w:rsidR="00C041DB" w:rsidRPr="00C041DB" w:rsidRDefault="00C041DB" w:rsidP="00C041DB">
      <w:pPr>
        <w:shd w:val="clear" w:color="auto" w:fill="FFFFFF"/>
        <w:spacing w:line="288" w:lineRule="auto"/>
        <w:jc w:val="both"/>
        <w:rPr>
          <w:rFonts w:ascii="Times New Roman" w:eastAsia="Times New Roman" w:hAnsi="Times New Roman" w:cs="Times New Roman"/>
          <w:color w:val="000000" w:themeColor="text1"/>
          <w:kern w:val="0"/>
          <w:sz w:val="26"/>
          <w:szCs w:val="26"/>
          <w14:ligatures w14:val="none"/>
        </w:rPr>
      </w:pPr>
      <w:r w:rsidRPr="00C041DB">
        <w:rPr>
          <w:rFonts w:ascii="Times New Roman" w:eastAsia="Times New Roman" w:hAnsi="Times New Roman" w:cs="Times New Roman"/>
          <w:color w:val="000000" w:themeColor="text1"/>
          <w:kern w:val="0"/>
          <w:sz w:val="26"/>
          <w:szCs w:val="26"/>
          <w14:ligatures w14:val="none"/>
        </w:rPr>
        <w:t>a) Giai đoạn từ sau ngày khóa sổ kế toán (sau ngày 31/12) đến trước ngày báo cáo tài chính được ký duyệt phát hành để nộp cho cơ quan có thẩm quyền hoặc công khai theo quy định.</w:t>
      </w:r>
    </w:p>
    <w:p w:rsidR="00C041DB" w:rsidRPr="00C041DB" w:rsidRDefault="00C041DB" w:rsidP="00C041DB">
      <w:pPr>
        <w:shd w:val="clear" w:color="auto" w:fill="FFFFFF"/>
        <w:spacing w:line="288" w:lineRule="auto"/>
        <w:jc w:val="both"/>
        <w:rPr>
          <w:rFonts w:ascii="Times New Roman" w:eastAsia="Times New Roman" w:hAnsi="Times New Roman" w:cs="Times New Roman"/>
          <w:color w:val="000000" w:themeColor="text1"/>
          <w:kern w:val="0"/>
          <w:sz w:val="26"/>
          <w:szCs w:val="26"/>
          <w14:ligatures w14:val="none"/>
        </w:rPr>
      </w:pPr>
      <w:r w:rsidRPr="00C041DB">
        <w:rPr>
          <w:rFonts w:ascii="Times New Roman" w:eastAsia="Times New Roman" w:hAnsi="Times New Roman" w:cs="Times New Roman"/>
          <w:color w:val="000000" w:themeColor="text1"/>
          <w:kern w:val="0"/>
          <w:sz w:val="26"/>
          <w:szCs w:val="26"/>
          <w14:ligatures w14:val="none"/>
        </w:rPr>
        <w:lastRenderedPageBreak/>
        <w:t>Trong khoảng thời gian từ sau ngày khóa sổ kế toán (sau ngày 31/12) đến trước ngày báo cáo tài chính được ký duyệt phát hành sẽ có các sự kiện phát sinh thêm gọi là sự kiện phát sinh sau ngày kết thúc kỳ kế toán năm có liên quan đến số liệu lập báo cáo tài chính, bao gồm sự kiện không phải điều chỉnh và sự kiện phải điều chỉnh vào thông tin, số liệu của kỳ kế toán đã khoá sổ. Trong đó, các sự kiện phát sinh sau ngày kết thúc kỳ kế toán năm phải điều chỉnh vào thông tin, số liệu của kỳ kế toán đã khoá sổ là các sự kiện cung cấp bằng chứng cho thấy các sự việc đã tồn tại trong năm báo cáo, trước khi kết thúc kỳ kế toán năm. Các sự kiện phát sinh sau ngày kết thúc kỳ kế toán năm đơn vị phải điều chỉnh vào thông tin, số liệu của kỳ kế toán đã khóa sổ, bao gồm:</w:t>
      </w:r>
    </w:p>
    <w:p w:rsidR="00C041DB" w:rsidRPr="00C041DB" w:rsidRDefault="00C041DB" w:rsidP="00C041DB">
      <w:pPr>
        <w:shd w:val="clear" w:color="auto" w:fill="FFFFFF"/>
        <w:spacing w:line="288" w:lineRule="auto"/>
        <w:jc w:val="both"/>
        <w:rPr>
          <w:rFonts w:ascii="Times New Roman" w:eastAsia="Times New Roman" w:hAnsi="Times New Roman" w:cs="Times New Roman"/>
          <w:color w:val="000000" w:themeColor="text1"/>
          <w:kern w:val="0"/>
          <w:sz w:val="26"/>
          <w:szCs w:val="26"/>
          <w14:ligatures w14:val="none"/>
        </w:rPr>
      </w:pPr>
      <w:r w:rsidRPr="00C041DB">
        <w:rPr>
          <w:rFonts w:ascii="Times New Roman" w:eastAsia="Times New Roman" w:hAnsi="Times New Roman" w:cs="Times New Roman"/>
          <w:color w:val="000000" w:themeColor="text1"/>
          <w:kern w:val="0"/>
          <w:sz w:val="26"/>
          <w:szCs w:val="26"/>
          <w14:ligatures w14:val="none"/>
        </w:rPr>
        <w:t>- Tài sản đã được đơn vị mua, bán từ ngày 31/12 trở về trước, nhưng sau ngày khoá sổ kế toán (sau ngày 31/12) mới có đủ thông tin, hồ sơ tài liệu có liên quan để xác định giá trị của tài sản đã mua, số thu được từ tài sản đã bán;</w:t>
      </w:r>
    </w:p>
    <w:p w:rsidR="00C041DB" w:rsidRPr="00C041DB" w:rsidRDefault="00C041DB" w:rsidP="00C041DB">
      <w:pPr>
        <w:shd w:val="clear" w:color="auto" w:fill="FFFFFF"/>
        <w:spacing w:line="288" w:lineRule="auto"/>
        <w:jc w:val="both"/>
        <w:rPr>
          <w:rFonts w:ascii="Times New Roman" w:eastAsia="Times New Roman" w:hAnsi="Times New Roman" w:cs="Times New Roman"/>
          <w:color w:val="000000" w:themeColor="text1"/>
          <w:kern w:val="0"/>
          <w:sz w:val="26"/>
          <w:szCs w:val="26"/>
          <w14:ligatures w14:val="none"/>
        </w:rPr>
      </w:pPr>
      <w:r w:rsidRPr="00C041DB">
        <w:rPr>
          <w:rFonts w:ascii="Times New Roman" w:eastAsia="Times New Roman" w:hAnsi="Times New Roman" w:cs="Times New Roman"/>
          <w:color w:val="000000" w:themeColor="text1"/>
          <w:kern w:val="0"/>
          <w:sz w:val="26"/>
          <w:szCs w:val="26"/>
          <w14:ligatures w14:val="none"/>
        </w:rPr>
        <w:t>- Khoản thu liên doanh, liên kết đã thu được trong kỳ báo cáo phải phân chia với đơn vị khác theo thỏa thuận đã ký kết, nhưng sau ngày khoá sổ kế toán (sau ngày 31/12) mới có đầy đủ thông tin, hồ sơ tài liệu có liên quan để xác định được việc phân chia khoản thu này (đơn vị phân chia hạch toán kết chuyển từ khoản đã thu chờ phân bổ thành doanh thu trong kỳ báo cáo, đơn vị được nhận khoản phân chia hạch toán doanh thu trong kỳ báo cáo đối ứng với khoản phải thu);</w:t>
      </w:r>
    </w:p>
    <w:p w:rsidR="00C041DB" w:rsidRPr="00C041DB" w:rsidRDefault="00C041DB" w:rsidP="00C041DB">
      <w:pPr>
        <w:shd w:val="clear" w:color="auto" w:fill="FFFFFF"/>
        <w:spacing w:line="288" w:lineRule="auto"/>
        <w:jc w:val="both"/>
        <w:rPr>
          <w:rFonts w:ascii="Times New Roman" w:eastAsia="Times New Roman" w:hAnsi="Times New Roman" w:cs="Times New Roman"/>
          <w:color w:val="000000" w:themeColor="text1"/>
          <w:kern w:val="0"/>
          <w:sz w:val="26"/>
          <w:szCs w:val="26"/>
          <w14:ligatures w14:val="none"/>
        </w:rPr>
      </w:pPr>
      <w:r w:rsidRPr="00C041DB">
        <w:rPr>
          <w:rFonts w:ascii="Times New Roman" w:eastAsia="Times New Roman" w:hAnsi="Times New Roman" w:cs="Times New Roman"/>
          <w:color w:val="000000" w:themeColor="text1"/>
          <w:kern w:val="0"/>
          <w:sz w:val="26"/>
          <w:szCs w:val="26"/>
          <w14:ligatures w14:val="none"/>
        </w:rPr>
        <w:t>- Các khoản kết chuyển chênh lệch thu, chi (tiết kiệm chi) trong năm báo cáo của các hoạt động tự chủ, khoán chi hoặc hoạt động có tính chất tương tự theo cơ chế tài chính vào các quỹ thuộc đơn vị, các quỹ phải trả, các khoản phải trả tương ứng;</w:t>
      </w:r>
    </w:p>
    <w:p w:rsidR="00C041DB" w:rsidRPr="00C041DB" w:rsidRDefault="00C041DB" w:rsidP="00C041DB">
      <w:pPr>
        <w:shd w:val="clear" w:color="auto" w:fill="FFFFFF"/>
        <w:spacing w:line="288" w:lineRule="auto"/>
        <w:jc w:val="both"/>
        <w:rPr>
          <w:rFonts w:ascii="Times New Roman" w:eastAsia="Times New Roman" w:hAnsi="Times New Roman" w:cs="Times New Roman"/>
          <w:color w:val="000000" w:themeColor="text1"/>
          <w:kern w:val="0"/>
          <w:sz w:val="26"/>
          <w:szCs w:val="26"/>
          <w14:ligatures w14:val="none"/>
        </w:rPr>
      </w:pPr>
      <w:r w:rsidRPr="00C041DB">
        <w:rPr>
          <w:rFonts w:ascii="Times New Roman" w:eastAsia="Times New Roman" w:hAnsi="Times New Roman" w:cs="Times New Roman"/>
          <w:color w:val="000000" w:themeColor="text1"/>
          <w:kern w:val="0"/>
          <w:sz w:val="26"/>
          <w:szCs w:val="26"/>
          <w14:ligatures w14:val="none"/>
        </w:rPr>
        <w:t>- Các sai sót đã ghi sổ kế toán trong năm báo cáo (thông tin, số liệu đã hạch toán từ ngày 01/01 đến hết ngày 31/12) được phát hiện sau ngày khoá sổ kế toán (sau ngày 31/12);</w:t>
      </w:r>
    </w:p>
    <w:p w:rsidR="00C041DB" w:rsidRPr="00C041DB" w:rsidRDefault="00C041DB" w:rsidP="00C041DB">
      <w:pPr>
        <w:shd w:val="clear" w:color="auto" w:fill="FFFFFF"/>
        <w:spacing w:line="288" w:lineRule="auto"/>
        <w:jc w:val="both"/>
        <w:rPr>
          <w:rFonts w:ascii="Times New Roman" w:eastAsia="Times New Roman" w:hAnsi="Times New Roman" w:cs="Times New Roman"/>
          <w:color w:val="000000" w:themeColor="text1"/>
          <w:kern w:val="0"/>
          <w:sz w:val="26"/>
          <w:szCs w:val="26"/>
          <w14:ligatures w14:val="none"/>
        </w:rPr>
      </w:pPr>
      <w:r w:rsidRPr="00C041DB">
        <w:rPr>
          <w:rFonts w:ascii="Times New Roman" w:eastAsia="Times New Roman" w:hAnsi="Times New Roman" w:cs="Times New Roman"/>
          <w:color w:val="000000" w:themeColor="text1"/>
          <w:kern w:val="0"/>
          <w:sz w:val="26"/>
          <w:szCs w:val="26"/>
          <w14:ligatures w14:val="none"/>
        </w:rPr>
        <w:t>- Các khoản đã rút dự toán ứng trước của ngân sách nhà nước, đã có khối lượng thực hiện từ ngày 31/12 trở về trước được chuyển thành cấp phát trong thời gian chỉnh lý quyết toán của năm báo cáo;</w:t>
      </w:r>
    </w:p>
    <w:p w:rsidR="00C041DB" w:rsidRPr="00C041DB" w:rsidRDefault="00C041DB" w:rsidP="00C041DB">
      <w:pPr>
        <w:shd w:val="clear" w:color="auto" w:fill="FFFFFF"/>
        <w:spacing w:line="288" w:lineRule="auto"/>
        <w:jc w:val="both"/>
        <w:rPr>
          <w:rFonts w:ascii="Times New Roman" w:eastAsia="Times New Roman" w:hAnsi="Times New Roman" w:cs="Times New Roman"/>
          <w:color w:val="000000" w:themeColor="text1"/>
          <w:kern w:val="0"/>
          <w:sz w:val="26"/>
          <w:szCs w:val="26"/>
          <w14:ligatures w14:val="none"/>
        </w:rPr>
      </w:pPr>
      <w:r w:rsidRPr="00C041DB">
        <w:rPr>
          <w:rFonts w:ascii="Times New Roman" w:eastAsia="Times New Roman" w:hAnsi="Times New Roman" w:cs="Times New Roman"/>
          <w:color w:val="000000" w:themeColor="text1"/>
          <w:kern w:val="0"/>
          <w:sz w:val="26"/>
          <w:szCs w:val="26"/>
          <w14:ligatures w14:val="none"/>
        </w:rPr>
        <w:t>- Quyết định của cấp có thẩm quyền mà đơn vị nhận được sau ngày khoá sổ kế toán (sau ngày 31/12) liên quan đến một vụ việc đang xử lý, trong đó phát sinh nghĩa vụ hiện tại mà đơn vị cần ghi nhận hoặc điều chỉnh một khoản dự phòng liên quan đến thông tin, số liệu của năm báo cáo;</w:t>
      </w:r>
    </w:p>
    <w:p w:rsidR="00C041DB" w:rsidRPr="00C041DB" w:rsidRDefault="00C041DB" w:rsidP="00C041DB">
      <w:pPr>
        <w:shd w:val="clear" w:color="auto" w:fill="FFFFFF"/>
        <w:spacing w:line="288" w:lineRule="auto"/>
        <w:jc w:val="both"/>
        <w:rPr>
          <w:rFonts w:ascii="Times New Roman" w:eastAsia="Times New Roman" w:hAnsi="Times New Roman" w:cs="Times New Roman"/>
          <w:color w:val="000000" w:themeColor="text1"/>
          <w:kern w:val="0"/>
          <w:sz w:val="26"/>
          <w:szCs w:val="26"/>
          <w14:ligatures w14:val="none"/>
        </w:rPr>
      </w:pPr>
      <w:r w:rsidRPr="00C041DB">
        <w:rPr>
          <w:rFonts w:ascii="Times New Roman" w:eastAsia="Times New Roman" w:hAnsi="Times New Roman" w:cs="Times New Roman"/>
          <w:color w:val="000000" w:themeColor="text1"/>
          <w:kern w:val="0"/>
          <w:sz w:val="26"/>
          <w:szCs w:val="26"/>
          <w14:ligatures w14:val="none"/>
        </w:rPr>
        <w:t>- Thông tin được tiếp nhận sau ngày khoá sổ kế toán (sau ngày 31/12) chỉ rõ tài sản của đơn vị đã bị tổn thất từ ngày 31/12 trở về trước đối với hoạt động sản xuất kinh doanh, dịch vụ, đơn vị phải xem xét để ghi nhận hoặc điều chỉnh khoản dự phòng (ví dụ như trường hợp đối tác bị phá sản dẫn đến tổn thất đối với khoản còn phải thu tại ngày kết thúc kỳ kế toán năm mà đơn vị cần điều chỉnh khoản dự phòng nợ phải thu khó đòi);</w:t>
      </w:r>
    </w:p>
    <w:p w:rsidR="00C041DB" w:rsidRPr="00C041DB" w:rsidRDefault="00C041DB" w:rsidP="00C041DB">
      <w:pPr>
        <w:shd w:val="clear" w:color="auto" w:fill="FFFFFF"/>
        <w:spacing w:line="288" w:lineRule="auto"/>
        <w:jc w:val="both"/>
        <w:rPr>
          <w:rFonts w:ascii="Times New Roman" w:eastAsia="Times New Roman" w:hAnsi="Times New Roman" w:cs="Times New Roman"/>
          <w:color w:val="000000" w:themeColor="text1"/>
          <w:kern w:val="0"/>
          <w:sz w:val="26"/>
          <w:szCs w:val="26"/>
          <w14:ligatures w14:val="none"/>
        </w:rPr>
      </w:pPr>
      <w:r w:rsidRPr="00C041DB">
        <w:rPr>
          <w:rFonts w:ascii="Times New Roman" w:eastAsia="Times New Roman" w:hAnsi="Times New Roman" w:cs="Times New Roman"/>
          <w:color w:val="000000" w:themeColor="text1"/>
          <w:kern w:val="0"/>
          <w:sz w:val="26"/>
          <w:szCs w:val="26"/>
          <w14:ligatures w14:val="none"/>
        </w:rPr>
        <w:lastRenderedPageBreak/>
        <w:t>- Các sự kiện khác phát sinh sau ngày khoá sổ kế toán (sau ngày 31/12) cung cấp cho đơn vị bằng chứng rõ ràng về các sự việc đã tồn tại từ ngày 31/12 trở về trước, mà đơn vị phải xem xét quyết định việc điều chỉnh vào thông tin, số liệu đã khoá sổ để trình bày vào báo cáo tài chính của năm đã khoá sổ đảm bảo phù hợp, khách quan; đơn vị chịu trách nhiệm về quyết định điều chỉnh này.</w:t>
      </w:r>
    </w:p>
    <w:p w:rsidR="00C041DB" w:rsidRPr="00C041DB" w:rsidRDefault="00C041DB" w:rsidP="00C041DB">
      <w:pPr>
        <w:shd w:val="clear" w:color="auto" w:fill="FFFFFF"/>
        <w:spacing w:line="288" w:lineRule="auto"/>
        <w:jc w:val="both"/>
        <w:rPr>
          <w:rFonts w:ascii="Times New Roman" w:eastAsia="Times New Roman" w:hAnsi="Times New Roman" w:cs="Times New Roman"/>
          <w:color w:val="000000" w:themeColor="text1"/>
          <w:kern w:val="0"/>
          <w:sz w:val="26"/>
          <w:szCs w:val="26"/>
          <w14:ligatures w14:val="none"/>
        </w:rPr>
      </w:pPr>
      <w:r w:rsidRPr="00C041DB">
        <w:rPr>
          <w:rFonts w:ascii="Times New Roman" w:eastAsia="Times New Roman" w:hAnsi="Times New Roman" w:cs="Times New Roman"/>
          <w:color w:val="000000" w:themeColor="text1"/>
          <w:kern w:val="0"/>
          <w:sz w:val="26"/>
          <w:szCs w:val="26"/>
          <w14:ligatures w14:val="none"/>
        </w:rPr>
        <w:t>b) Giai đoạn sau khi báo cáo tài chính năm đã được nộp cho cơ quan có thẩm quyền hoặc đã được công khai theo quy định.</w:t>
      </w:r>
    </w:p>
    <w:p w:rsidR="00C041DB" w:rsidRPr="00C041DB" w:rsidRDefault="00C041DB" w:rsidP="00C041DB">
      <w:pPr>
        <w:shd w:val="clear" w:color="auto" w:fill="FFFFFF"/>
        <w:spacing w:line="288" w:lineRule="auto"/>
        <w:jc w:val="both"/>
        <w:rPr>
          <w:rFonts w:ascii="Times New Roman" w:eastAsia="Times New Roman" w:hAnsi="Times New Roman" w:cs="Times New Roman"/>
          <w:color w:val="000000" w:themeColor="text1"/>
          <w:kern w:val="0"/>
          <w:sz w:val="26"/>
          <w:szCs w:val="26"/>
          <w14:ligatures w14:val="none"/>
        </w:rPr>
      </w:pPr>
      <w:r w:rsidRPr="00C041DB">
        <w:rPr>
          <w:rFonts w:ascii="Times New Roman" w:eastAsia="Times New Roman" w:hAnsi="Times New Roman" w:cs="Times New Roman"/>
          <w:color w:val="000000" w:themeColor="text1"/>
          <w:kern w:val="0"/>
          <w:sz w:val="26"/>
          <w:szCs w:val="26"/>
          <w14:ligatures w14:val="none"/>
        </w:rPr>
        <w:t>b1) Nghiêm cấm đơn vị tự ý làm thay đổi thông tin, số liệu trình bày trên báo cáo tài chính đã được nộp cho cơ quan có thẩm quyền hoặc báo cáo tài chính đã được công khai theo quy định. Trường hợp phát hiện có sai sót, thì đơn vị phải sửa chữa trên sổ kế toán của năm phát hiện sai sót theo quy định tại Thông tư này.</w:t>
      </w:r>
    </w:p>
    <w:p w:rsidR="00C041DB" w:rsidRPr="00C041DB" w:rsidRDefault="00C041DB" w:rsidP="00C041DB">
      <w:pPr>
        <w:shd w:val="clear" w:color="auto" w:fill="FFFFFF"/>
        <w:spacing w:line="288" w:lineRule="auto"/>
        <w:jc w:val="both"/>
        <w:rPr>
          <w:rFonts w:ascii="Times New Roman" w:eastAsia="Times New Roman" w:hAnsi="Times New Roman" w:cs="Times New Roman"/>
          <w:color w:val="000000" w:themeColor="text1"/>
          <w:kern w:val="0"/>
          <w:sz w:val="26"/>
          <w:szCs w:val="26"/>
          <w14:ligatures w14:val="none"/>
        </w:rPr>
      </w:pPr>
      <w:r w:rsidRPr="00C041DB">
        <w:rPr>
          <w:rFonts w:ascii="Times New Roman" w:eastAsia="Times New Roman" w:hAnsi="Times New Roman" w:cs="Times New Roman"/>
          <w:color w:val="000000" w:themeColor="text1"/>
          <w:kern w:val="0"/>
          <w:sz w:val="26"/>
          <w:szCs w:val="26"/>
          <w14:ligatures w14:val="none"/>
        </w:rPr>
        <w:t>b2) Các trường hợp điều chỉnh, sửa chữa thông tin, số liệu:</w:t>
      </w:r>
    </w:p>
    <w:p w:rsidR="00C041DB" w:rsidRPr="00C041DB" w:rsidRDefault="00C041DB" w:rsidP="00C041DB">
      <w:pPr>
        <w:shd w:val="clear" w:color="auto" w:fill="FFFFFF"/>
        <w:spacing w:line="288" w:lineRule="auto"/>
        <w:jc w:val="both"/>
        <w:rPr>
          <w:rFonts w:ascii="Times New Roman" w:eastAsia="Times New Roman" w:hAnsi="Times New Roman" w:cs="Times New Roman"/>
          <w:color w:val="000000" w:themeColor="text1"/>
          <w:kern w:val="0"/>
          <w:sz w:val="26"/>
          <w:szCs w:val="26"/>
          <w14:ligatures w14:val="none"/>
        </w:rPr>
      </w:pPr>
      <w:r w:rsidRPr="00C041DB">
        <w:rPr>
          <w:rFonts w:ascii="Times New Roman" w:eastAsia="Times New Roman" w:hAnsi="Times New Roman" w:cs="Times New Roman"/>
          <w:color w:val="000000" w:themeColor="text1"/>
          <w:kern w:val="0"/>
          <w:sz w:val="26"/>
          <w:szCs w:val="26"/>
          <w14:ligatures w14:val="none"/>
        </w:rPr>
        <w:t>- Phát hiện các sai sót trọng yếu: Là trường hợp bỏ sót thông tin, số liệu hoặc xử lý chưa đúng các thông tin đã có tại thời điểm khoá sổ kế toán để lập báo cáo tài chính các năm trước, dẫn đến làm sai lệch thông tin trên báo cáo tài chính của đơn vị trong các năm trước và có thể làm ảnh hưởng đến quyết định của người đọc báo cáo tài chính. Những sai sót này có thể là các lỗi về tính toán; sai sót trong áp dụng các quy định; bỏ quên, hiểu và diễn giải sai thực tế; hoặc gian lận. Căn cứ vào phạm vi, tính chất của sai sót, quy mô, đơn vị tự đánh giá để xác định là trường hợp sai sót trọng yếu đối với đơn vị mình và quyết định việc điều chỉnh thông tin, số liệu.</w:t>
      </w:r>
    </w:p>
    <w:p w:rsidR="00C041DB" w:rsidRPr="00C041DB" w:rsidRDefault="00C041DB" w:rsidP="00C041DB">
      <w:pPr>
        <w:shd w:val="clear" w:color="auto" w:fill="FFFFFF"/>
        <w:spacing w:line="288" w:lineRule="auto"/>
        <w:jc w:val="both"/>
        <w:rPr>
          <w:rFonts w:ascii="Times New Roman" w:eastAsia="Times New Roman" w:hAnsi="Times New Roman" w:cs="Times New Roman"/>
          <w:color w:val="000000" w:themeColor="text1"/>
          <w:kern w:val="0"/>
          <w:sz w:val="26"/>
          <w:szCs w:val="26"/>
          <w14:ligatures w14:val="none"/>
        </w:rPr>
      </w:pPr>
      <w:r w:rsidRPr="00C041DB">
        <w:rPr>
          <w:rFonts w:ascii="Times New Roman" w:eastAsia="Times New Roman" w:hAnsi="Times New Roman" w:cs="Times New Roman"/>
          <w:color w:val="000000" w:themeColor="text1"/>
          <w:kern w:val="0"/>
          <w:sz w:val="26"/>
          <w:szCs w:val="26"/>
          <w14:ligatures w14:val="none"/>
        </w:rPr>
        <w:t>- Thực hiện văn bản của cơ quan có thẩm quyền (cơ quan kiểm toán nhà nước, cơ quan thanh tra, các cơ quan chức năng có thẩm quyền khác), trong đó yêu cầu/kiến nghị đơn vị phải điều chỉnh thông tin, số liệu trình bày trên báo cáo tài chính đã nộp cho cơ quan có thẩm quyền hoặc đã được công khai.</w:t>
      </w:r>
    </w:p>
    <w:p w:rsidR="00C041DB" w:rsidRPr="00C041DB" w:rsidRDefault="00C041DB" w:rsidP="00C041DB">
      <w:pPr>
        <w:shd w:val="clear" w:color="auto" w:fill="FFFFFF"/>
        <w:spacing w:line="288" w:lineRule="auto"/>
        <w:jc w:val="both"/>
        <w:rPr>
          <w:rFonts w:ascii="Times New Roman" w:eastAsia="Times New Roman" w:hAnsi="Times New Roman" w:cs="Times New Roman"/>
          <w:color w:val="000000" w:themeColor="text1"/>
          <w:kern w:val="0"/>
          <w:sz w:val="26"/>
          <w:szCs w:val="26"/>
          <w14:ligatures w14:val="none"/>
        </w:rPr>
      </w:pPr>
      <w:r w:rsidRPr="00C041DB">
        <w:rPr>
          <w:rFonts w:ascii="Times New Roman" w:eastAsia="Times New Roman" w:hAnsi="Times New Roman" w:cs="Times New Roman"/>
          <w:color w:val="000000" w:themeColor="text1"/>
          <w:kern w:val="0"/>
          <w:sz w:val="26"/>
          <w:szCs w:val="26"/>
          <w14:ligatures w14:val="none"/>
        </w:rPr>
        <w:t>- Thay đổi trong chính sách kế toán: Bao gồm các trường hợp thay đổi chế độ kế toán; thay đổi cơ chế tài chính mà trong đó có quy định phải điều chỉnh thông tin, số liệu các năm trước; đơn vị thay đổi phương pháp ghi nhận hoặc xác định giá trị của một giao dịch, sự kiện có ảnh hưởng trọng yếu đến thông tin, số liệu các năm trước.</w:t>
      </w:r>
    </w:p>
    <w:p w:rsidR="00C041DB" w:rsidRPr="00C041DB" w:rsidRDefault="00C041DB" w:rsidP="00C041DB">
      <w:pPr>
        <w:shd w:val="clear" w:color="auto" w:fill="FFFFFF"/>
        <w:spacing w:line="288" w:lineRule="auto"/>
        <w:jc w:val="both"/>
        <w:rPr>
          <w:rFonts w:ascii="Times New Roman" w:eastAsia="Times New Roman" w:hAnsi="Times New Roman" w:cs="Times New Roman"/>
          <w:color w:val="000000" w:themeColor="text1"/>
          <w:kern w:val="0"/>
          <w:sz w:val="26"/>
          <w:szCs w:val="26"/>
          <w14:ligatures w14:val="none"/>
        </w:rPr>
      </w:pPr>
      <w:r w:rsidRPr="00C041DB">
        <w:rPr>
          <w:rFonts w:ascii="Times New Roman" w:eastAsia="Times New Roman" w:hAnsi="Times New Roman" w:cs="Times New Roman"/>
          <w:color w:val="000000" w:themeColor="text1"/>
          <w:kern w:val="0"/>
          <w:sz w:val="26"/>
          <w:szCs w:val="26"/>
          <w14:ligatures w14:val="none"/>
        </w:rPr>
        <w:t xml:space="preserve">- Thay đổi số liệu ước tính kế toán: Là trường hợp số liệu phải hạch toán kế toán trong kỳ, nhưng đơn vị chưa có đủ cơ sở để xác định chính xác mà phải tự ước tính số liệu. Để ước tính số liệu, phải dựa trên cơ sở các thông tin, dữ liệu thực tế hiện có đến thời điểm đơn vị thực hiện ước tính; kết quả số liệu thông qua ước tính này, đơn vị sử dụng để hạch toán và trình bày trên báo cáo tài chính trong kỳ thực hiện ước tính. Trong các kỳ sau, khi có thêm các thông tin, dữ liệu mới, dẫn đến số liệu đã ước tính này bị thay đổi, thì đơn vị được phép điều chỉnh, sửa chữa thông tin, số liệu đã ước tính trước đó cho phù hợp với thông tin, dữ liệu cập nhật theo quy định tại Thông tư này. Ví dụ: Ước tính để trích lập các khoản dự </w:t>
      </w:r>
      <w:r w:rsidRPr="00C041DB">
        <w:rPr>
          <w:rFonts w:ascii="Times New Roman" w:eastAsia="Times New Roman" w:hAnsi="Times New Roman" w:cs="Times New Roman"/>
          <w:color w:val="000000" w:themeColor="text1"/>
          <w:kern w:val="0"/>
          <w:sz w:val="26"/>
          <w:szCs w:val="26"/>
          <w14:ligatures w14:val="none"/>
        </w:rPr>
        <w:lastRenderedPageBreak/>
        <w:t>phòng, ước tính ghi nhận doanh thu do bảo hiểm y tế chi trả cho cơ sở khám chữa bệnh khi chưa có quyết toán chính thức hoặc ước tính chi phí khi công việc chưa hoàn thành.</w:t>
      </w:r>
    </w:p>
    <w:p w:rsidR="00A77225" w:rsidRDefault="00A77225" w:rsidP="00A77225">
      <w:pPr>
        <w:shd w:val="clear" w:color="auto" w:fill="FFFFFF"/>
        <w:spacing w:line="288" w:lineRule="auto"/>
        <w:jc w:val="both"/>
        <w:rPr>
          <w:rFonts w:ascii="Times New Roman" w:eastAsia="Times New Roman" w:hAnsi="Times New Roman" w:cs="Times New Roman"/>
          <w:b/>
          <w:bCs/>
          <w:color w:val="000000" w:themeColor="text1"/>
          <w:kern w:val="0"/>
          <w:sz w:val="26"/>
          <w:szCs w:val="26"/>
          <w:lang w:val="vi-VN"/>
          <w14:ligatures w14:val="none"/>
        </w:rPr>
      </w:pPr>
      <w:r w:rsidRPr="00205B48">
        <w:rPr>
          <w:rFonts w:ascii="Times New Roman" w:eastAsia="Times New Roman" w:hAnsi="Times New Roman" w:cs="Times New Roman"/>
          <w:b/>
          <w:bCs/>
          <w:color w:val="000000" w:themeColor="text1"/>
          <w:kern w:val="0"/>
          <w:sz w:val="26"/>
          <w:szCs w:val="26"/>
          <w14:ligatures w14:val="none"/>
        </w:rPr>
        <w:t>(3) Các đơn vị có thể tự thiết kế chứng từ kế toá</w:t>
      </w:r>
      <w:r>
        <w:rPr>
          <w:rFonts w:ascii="Times New Roman" w:eastAsia="Times New Roman" w:hAnsi="Times New Roman" w:cs="Times New Roman"/>
          <w:b/>
          <w:bCs/>
          <w:color w:val="000000" w:themeColor="text1"/>
          <w:kern w:val="0"/>
          <w:sz w:val="26"/>
          <w:szCs w:val="26"/>
          <w:lang w:val="vi-VN"/>
          <w14:ligatures w14:val="none"/>
        </w:rPr>
        <w:t>n</w:t>
      </w:r>
    </w:p>
    <w:p w:rsidR="00A77225" w:rsidRDefault="00A77225" w:rsidP="00A77225">
      <w:pPr>
        <w:shd w:val="clear" w:color="auto" w:fill="FFFFFF"/>
        <w:spacing w:line="288" w:lineRule="auto"/>
        <w:jc w:val="both"/>
        <w:rPr>
          <w:rFonts w:ascii="Times New Roman" w:eastAsia="Times New Roman" w:hAnsi="Times New Roman" w:cs="Times New Roman"/>
          <w:color w:val="000000" w:themeColor="text1"/>
          <w:kern w:val="0"/>
          <w:sz w:val="26"/>
          <w:szCs w:val="26"/>
          <w:lang w:val="vi-VN"/>
          <w14:ligatures w14:val="none"/>
        </w:rPr>
      </w:pPr>
      <w:r w:rsidRPr="00205B48">
        <w:rPr>
          <w:rFonts w:ascii="Times New Roman" w:eastAsia="Times New Roman" w:hAnsi="Times New Roman" w:cs="Times New Roman"/>
          <w:color w:val="000000" w:themeColor="text1"/>
          <w:kern w:val="0"/>
          <w:sz w:val="26"/>
          <w:szCs w:val="26"/>
          <w14:ligatures w14:val="none"/>
        </w:rPr>
        <w:t xml:space="preserve">Theo quy định </w:t>
      </w:r>
      <w:r>
        <w:rPr>
          <w:rFonts w:ascii="Times New Roman" w:eastAsia="Times New Roman" w:hAnsi="Times New Roman" w:cs="Times New Roman"/>
          <w:color w:val="000000" w:themeColor="text1"/>
          <w:kern w:val="0"/>
          <w:sz w:val="26"/>
          <w:szCs w:val="26"/>
          <w14:ligatures w14:val="none"/>
        </w:rPr>
        <w:t>tại</w:t>
      </w:r>
      <w:r>
        <w:rPr>
          <w:rFonts w:ascii="Times New Roman" w:eastAsia="Times New Roman" w:hAnsi="Times New Roman" w:cs="Times New Roman"/>
          <w:color w:val="000000" w:themeColor="text1"/>
          <w:kern w:val="0"/>
          <w:sz w:val="26"/>
          <w:szCs w:val="26"/>
          <w:lang w:val="vi-VN"/>
          <w14:ligatures w14:val="none"/>
        </w:rPr>
        <w:t xml:space="preserve"> điều 4 </w:t>
      </w:r>
      <w:r>
        <w:rPr>
          <w:rFonts w:ascii="Times New Roman" w:eastAsia="Times New Roman" w:hAnsi="Times New Roman" w:cs="Times New Roman"/>
          <w:color w:val="000000" w:themeColor="text1"/>
          <w:kern w:val="0"/>
          <w:sz w:val="26"/>
          <w:szCs w:val="26"/>
          <w:lang w:val="vi-VN"/>
          <w14:ligatures w14:val="none"/>
        </w:rPr>
        <w:t>thông tư 24/2024/TT-BTC</w:t>
      </w:r>
      <w:r w:rsidRPr="00205B48">
        <w:rPr>
          <w:rFonts w:ascii="Times New Roman" w:eastAsia="Times New Roman" w:hAnsi="Times New Roman" w:cs="Times New Roman"/>
          <w:color w:val="000000" w:themeColor="text1"/>
          <w:kern w:val="0"/>
          <w:sz w:val="26"/>
          <w:szCs w:val="26"/>
          <w14:ligatures w14:val="none"/>
        </w:rPr>
        <w:t xml:space="preserve"> </w:t>
      </w:r>
      <w:r w:rsidRPr="00205B48">
        <w:rPr>
          <w:rFonts w:ascii="Times New Roman" w:eastAsia="Times New Roman" w:hAnsi="Times New Roman" w:cs="Times New Roman"/>
          <w:color w:val="000000" w:themeColor="text1"/>
          <w:kern w:val="0"/>
          <w:sz w:val="26"/>
          <w:szCs w:val="26"/>
          <w14:ligatures w14:val="none"/>
        </w:rPr>
        <w:t>quy định về chứng từ kế toán như sa</w:t>
      </w:r>
      <w:r>
        <w:rPr>
          <w:rFonts w:ascii="Times New Roman" w:eastAsia="Times New Roman" w:hAnsi="Times New Roman" w:cs="Times New Roman"/>
          <w:color w:val="000000" w:themeColor="text1"/>
          <w:kern w:val="0"/>
          <w:sz w:val="26"/>
          <w:szCs w:val="26"/>
          <w:lang w:val="vi-VN"/>
          <w14:ligatures w14:val="none"/>
        </w:rPr>
        <w:t>u:</w:t>
      </w:r>
    </w:p>
    <w:p w:rsidR="00A77225" w:rsidRDefault="00A77225" w:rsidP="00A77225">
      <w:pPr>
        <w:shd w:val="clear" w:color="auto" w:fill="FFFFFF"/>
        <w:spacing w:line="288" w:lineRule="auto"/>
        <w:jc w:val="both"/>
        <w:rPr>
          <w:rFonts w:ascii="Times New Roman" w:eastAsia="Times New Roman" w:hAnsi="Times New Roman" w:cs="Times New Roman"/>
          <w:color w:val="000000" w:themeColor="text1"/>
          <w:kern w:val="0"/>
          <w:sz w:val="26"/>
          <w:szCs w:val="26"/>
          <w:lang w:val="vi-VN"/>
          <w14:ligatures w14:val="none"/>
        </w:rPr>
      </w:pPr>
      <w:r w:rsidRPr="00205B48">
        <w:rPr>
          <w:rFonts w:ascii="Times New Roman" w:eastAsia="Times New Roman" w:hAnsi="Times New Roman" w:cs="Times New Roman"/>
          <w:color w:val="000000" w:themeColor="text1"/>
          <w:kern w:val="0"/>
          <w:sz w:val="26"/>
          <w:szCs w:val="26"/>
          <w14:ligatures w14:val="none"/>
        </w:rPr>
        <w:t>- Các đơn vị kế toán được tự thiết kế chứng từ để phản ánh nghiệp vụ kinh tế, tài chính phát sinh phù hợp với yêu cầu quản lý, đảm bảo đủ các thông tin phục vụ hạch toán kế toán. Ngoại trừ trường hợp đã có quy định mẫu biểu chứng từ kế toán tại các văn bản pháp luật có liên quan</w:t>
      </w:r>
      <w:r>
        <w:rPr>
          <w:rFonts w:ascii="Times New Roman" w:eastAsia="Times New Roman" w:hAnsi="Times New Roman" w:cs="Times New Roman"/>
          <w:color w:val="000000" w:themeColor="text1"/>
          <w:kern w:val="0"/>
          <w:sz w:val="26"/>
          <w:szCs w:val="26"/>
          <w:lang w:val="vi-VN"/>
          <w14:ligatures w14:val="none"/>
        </w:rPr>
        <w:t>.</w:t>
      </w:r>
    </w:p>
    <w:p w:rsidR="00A77225" w:rsidRDefault="00A77225" w:rsidP="00A77225">
      <w:pPr>
        <w:shd w:val="clear" w:color="auto" w:fill="FFFFFF"/>
        <w:spacing w:line="288" w:lineRule="auto"/>
        <w:jc w:val="both"/>
        <w:rPr>
          <w:rFonts w:ascii="Times New Roman" w:eastAsia="Times New Roman" w:hAnsi="Times New Roman" w:cs="Times New Roman"/>
          <w:color w:val="000000" w:themeColor="text1"/>
          <w:kern w:val="0"/>
          <w:sz w:val="26"/>
          <w:szCs w:val="26"/>
          <w:lang w:val="vi-VN"/>
          <w14:ligatures w14:val="none"/>
        </w:rPr>
      </w:pPr>
      <w:r w:rsidRPr="00205B48">
        <w:rPr>
          <w:rFonts w:ascii="Times New Roman" w:eastAsia="Times New Roman" w:hAnsi="Times New Roman" w:cs="Times New Roman"/>
          <w:color w:val="000000" w:themeColor="text1"/>
          <w:kern w:val="0"/>
          <w:sz w:val="26"/>
          <w:szCs w:val="26"/>
          <w14:ligatures w14:val="none"/>
        </w:rPr>
        <w:t>- Chứng từ kế toán do đơn vị tự thiết kế phải phản ánh đúng bản chất của nghiệp vụ kinh tế, tài chính phát sinh, tuân thủ các nội dung quy định tại</w:t>
      </w:r>
      <w:r w:rsidRPr="00A77225">
        <w:rPr>
          <w:rFonts w:ascii="Times New Roman" w:eastAsia="Times New Roman" w:hAnsi="Times New Roman" w:cs="Times New Roman"/>
          <w:color w:val="000000" w:themeColor="text1"/>
          <w:kern w:val="0"/>
          <w:sz w:val="26"/>
          <w:szCs w:val="26"/>
          <w:lang w:val="vi-VN"/>
          <w14:ligatures w14:val="none"/>
        </w:rPr>
        <w:t xml:space="preserve"> </w:t>
      </w:r>
      <w:r>
        <w:rPr>
          <w:rFonts w:ascii="Times New Roman" w:eastAsia="Times New Roman" w:hAnsi="Times New Roman" w:cs="Times New Roman"/>
          <w:color w:val="000000" w:themeColor="text1"/>
          <w:kern w:val="0"/>
          <w:sz w:val="26"/>
          <w:szCs w:val="26"/>
          <w:lang w:val="vi-VN"/>
          <w14:ligatures w14:val="none"/>
        </w:rPr>
        <w:t>Luật Kế toán 2015</w:t>
      </w:r>
      <w:r>
        <w:rPr>
          <w:rFonts w:ascii="Times New Roman" w:eastAsia="Times New Roman" w:hAnsi="Times New Roman" w:cs="Times New Roman"/>
          <w:color w:val="000000" w:themeColor="text1"/>
          <w:kern w:val="0"/>
          <w:sz w:val="26"/>
          <w:szCs w:val="26"/>
          <w:lang w:val="vi-VN"/>
          <w14:ligatures w14:val="none"/>
        </w:rPr>
        <w:t>,</w:t>
      </w:r>
      <w:r w:rsidRPr="00205B48">
        <w:rPr>
          <w:rFonts w:ascii="Times New Roman" w:eastAsia="Times New Roman" w:hAnsi="Times New Roman" w:cs="Times New Roman"/>
          <w:color w:val="000000" w:themeColor="text1"/>
          <w:kern w:val="0"/>
          <w:sz w:val="26"/>
          <w:szCs w:val="26"/>
          <w14:ligatures w14:val="none"/>
        </w:rPr>
        <w:t xml:space="preserve"> phù hợp với thông tin cần ghi sổ kế toán và yêu cầu quản lý của đơn vị</w:t>
      </w:r>
      <w:r>
        <w:rPr>
          <w:rFonts w:ascii="Times New Roman" w:eastAsia="Times New Roman" w:hAnsi="Times New Roman" w:cs="Times New Roman"/>
          <w:color w:val="000000" w:themeColor="text1"/>
          <w:kern w:val="0"/>
          <w:sz w:val="26"/>
          <w:szCs w:val="26"/>
          <w:lang w:val="vi-VN"/>
          <w14:ligatures w14:val="none"/>
        </w:rPr>
        <w:t>.</w:t>
      </w:r>
    </w:p>
    <w:p w:rsidR="00A77225" w:rsidRDefault="00A77225" w:rsidP="00A77225">
      <w:pPr>
        <w:shd w:val="clear" w:color="auto" w:fill="FFFFFF"/>
        <w:spacing w:line="288" w:lineRule="auto"/>
        <w:jc w:val="both"/>
        <w:rPr>
          <w:rFonts w:ascii="Times New Roman" w:eastAsia="Times New Roman" w:hAnsi="Times New Roman" w:cs="Times New Roman"/>
          <w:color w:val="000000" w:themeColor="text1"/>
          <w:kern w:val="0"/>
          <w:sz w:val="26"/>
          <w:szCs w:val="26"/>
          <w:lang w:val="vi-VN"/>
          <w14:ligatures w14:val="none"/>
        </w:rPr>
      </w:pPr>
      <w:r w:rsidRPr="00205B48">
        <w:rPr>
          <w:rFonts w:ascii="Times New Roman" w:eastAsia="Times New Roman" w:hAnsi="Times New Roman" w:cs="Times New Roman"/>
          <w:color w:val="000000" w:themeColor="text1"/>
          <w:kern w:val="0"/>
          <w:sz w:val="26"/>
          <w:szCs w:val="26"/>
          <w14:ligatures w14:val="none"/>
        </w:rPr>
        <w:t>- Đối với các đơn vị kế toán/hoạch toán sử dụng chứng từ được in sẵn thì phải bảo quản cẩn thận, không được để hư hỏng, mục nát</w:t>
      </w:r>
      <w:r>
        <w:rPr>
          <w:rFonts w:ascii="Times New Roman" w:eastAsia="Times New Roman" w:hAnsi="Times New Roman" w:cs="Times New Roman"/>
          <w:color w:val="000000" w:themeColor="text1"/>
          <w:kern w:val="0"/>
          <w:sz w:val="26"/>
          <w:szCs w:val="26"/>
          <w:lang w:val="vi-VN"/>
          <w14:ligatures w14:val="none"/>
        </w:rPr>
        <w:t>.</w:t>
      </w:r>
    </w:p>
    <w:p w:rsidR="00A77225" w:rsidRDefault="00A77225" w:rsidP="00A77225">
      <w:pPr>
        <w:shd w:val="clear" w:color="auto" w:fill="FFFFFF"/>
        <w:spacing w:line="288" w:lineRule="auto"/>
        <w:jc w:val="both"/>
        <w:rPr>
          <w:rFonts w:ascii="Times New Roman" w:eastAsia="Times New Roman" w:hAnsi="Times New Roman" w:cs="Times New Roman"/>
          <w:color w:val="000000" w:themeColor="text1"/>
          <w:kern w:val="0"/>
          <w:sz w:val="26"/>
          <w:szCs w:val="26"/>
          <w:lang w:val="vi-VN"/>
          <w14:ligatures w14:val="none"/>
        </w:rPr>
      </w:pPr>
      <w:r w:rsidRPr="00205B48">
        <w:rPr>
          <w:rFonts w:ascii="Times New Roman" w:eastAsia="Times New Roman" w:hAnsi="Times New Roman" w:cs="Times New Roman"/>
          <w:color w:val="000000" w:themeColor="text1"/>
          <w:kern w:val="0"/>
          <w:sz w:val="26"/>
          <w:szCs w:val="26"/>
          <w14:ligatures w14:val="none"/>
        </w:rPr>
        <w:t>- Đối với loại chứng từ kế toán được cơ quan có thẩm quyền quy định phải quản lý riêng biệt, chặt chẽ như tiền, thì đơn vị phải thực hiện đúng quy trình quản lý, đảm bảo tuyệt đối an toàn</w:t>
      </w:r>
      <w:r>
        <w:rPr>
          <w:rFonts w:ascii="Times New Roman" w:eastAsia="Times New Roman" w:hAnsi="Times New Roman" w:cs="Times New Roman"/>
          <w:color w:val="000000" w:themeColor="text1"/>
          <w:kern w:val="0"/>
          <w:sz w:val="26"/>
          <w:szCs w:val="26"/>
          <w:lang w:val="vi-VN"/>
          <w14:ligatures w14:val="none"/>
        </w:rPr>
        <w:t>.</w:t>
      </w:r>
    </w:p>
    <w:p w:rsidR="00A77225" w:rsidRDefault="00A77225" w:rsidP="00A77225">
      <w:pPr>
        <w:shd w:val="clear" w:color="auto" w:fill="FFFFFF"/>
        <w:spacing w:line="288" w:lineRule="auto"/>
        <w:jc w:val="both"/>
        <w:rPr>
          <w:rFonts w:ascii="Times New Roman" w:eastAsia="Times New Roman" w:hAnsi="Times New Roman" w:cs="Times New Roman"/>
          <w:color w:val="000000" w:themeColor="text1"/>
          <w:kern w:val="0"/>
          <w:sz w:val="26"/>
          <w:szCs w:val="26"/>
          <w:lang w:val="vi-VN"/>
          <w14:ligatures w14:val="none"/>
        </w:rPr>
      </w:pPr>
      <w:r>
        <w:rPr>
          <w:rFonts w:ascii="Times New Roman" w:eastAsia="Times New Roman" w:hAnsi="Times New Roman" w:cs="Times New Roman"/>
          <w:color w:val="000000" w:themeColor="text1"/>
          <w:kern w:val="0"/>
          <w:sz w:val="26"/>
          <w:szCs w:val="26"/>
          <w:lang w:val="vi-VN"/>
          <w14:ligatures w14:val="none"/>
        </w:rPr>
        <w:t xml:space="preserve"> Thông tư </w:t>
      </w:r>
      <w:r>
        <w:rPr>
          <w:rFonts w:ascii="Times New Roman" w:eastAsia="Times New Roman" w:hAnsi="Times New Roman" w:cs="Times New Roman"/>
          <w:color w:val="000000" w:themeColor="text1"/>
          <w:kern w:val="0"/>
          <w:sz w:val="26"/>
          <w:szCs w:val="26"/>
          <w:lang w:val="vi-VN"/>
          <w14:ligatures w14:val="none"/>
        </w:rPr>
        <w:t>24/2024/TT-BTC</w:t>
      </w:r>
      <w:r>
        <w:rPr>
          <w:rFonts w:ascii="Times New Roman" w:eastAsia="Times New Roman" w:hAnsi="Times New Roman" w:cs="Times New Roman"/>
          <w:color w:val="000000" w:themeColor="text1"/>
          <w:kern w:val="0"/>
          <w:sz w:val="26"/>
          <w:szCs w:val="26"/>
          <w:lang w:val="vi-VN"/>
          <w14:ligatures w14:val="none"/>
        </w:rPr>
        <w:t xml:space="preserve"> chính thức có hiệu lực thi hành là 01/01/2025 thì các văn bản sau đây sẽ hết hiệu lực thi hành, cụ thể:</w:t>
      </w:r>
    </w:p>
    <w:p w:rsidR="00A77225" w:rsidRDefault="00A77225" w:rsidP="00A77225">
      <w:pPr>
        <w:shd w:val="clear" w:color="auto" w:fill="FFFFFF"/>
        <w:spacing w:line="288" w:lineRule="auto"/>
        <w:jc w:val="both"/>
        <w:rPr>
          <w:rFonts w:ascii="Times New Roman" w:eastAsia="Times New Roman" w:hAnsi="Times New Roman" w:cs="Times New Roman"/>
          <w:color w:val="000000" w:themeColor="text1"/>
          <w:kern w:val="0"/>
          <w:sz w:val="26"/>
          <w:szCs w:val="26"/>
          <w:lang w:val="vi-VN"/>
          <w14:ligatures w14:val="none"/>
        </w:rPr>
      </w:pPr>
      <w:r>
        <w:rPr>
          <w:rFonts w:ascii="Times New Roman" w:eastAsia="Times New Roman" w:hAnsi="Times New Roman" w:cs="Times New Roman"/>
          <w:color w:val="000000" w:themeColor="text1"/>
          <w:kern w:val="0"/>
          <w:sz w:val="26"/>
          <w:szCs w:val="26"/>
          <w:lang w:val="vi-VN"/>
          <w14:ligatures w14:val="none"/>
        </w:rPr>
        <w:t>- Thông tư 107/2017/TT-BTC hướng dẫn Chế độ kế toán hành chính sự nghiệp</w:t>
      </w:r>
    </w:p>
    <w:p w:rsidR="00A77225" w:rsidRDefault="00A77225" w:rsidP="00A77225">
      <w:pPr>
        <w:shd w:val="clear" w:color="auto" w:fill="FFFFFF"/>
        <w:spacing w:line="288" w:lineRule="auto"/>
        <w:jc w:val="both"/>
        <w:rPr>
          <w:rFonts w:ascii="Times New Roman" w:eastAsia="Times New Roman" w:hAnsi="Times New Roman" w:cs="Times New Roman"/>
          <w:color w:val="000000" w:themeColor="text1"/>
          <w:kern w:val="0"/>
          <w:sz w:val="26"/>
          <w:szCs w:val="26"/>
          <w:lang w:val="vi-VN"/>
          <w14:ligatures w14:val="none"/>
        </w:rPr>
      </w:pPr>
      <w:r>
        <w:rPr>
          <w:rFonts w:ascii="Times New Roman" w:eastAsia="Times New Roman" w:hAnsi="Times New Roman" w:cs="Times New Roman"/>
          <w:color w:val="000000" w:themeColor="text1"/>
          <w:kern w:val="0"/>
          <w:sz w:val="26"/>
          <w:szCs w:val="26"/>
          <w:lang w:val="vi-VN"/>
          <w14:ligatures w14:val="none"/>
        </w:rPr>
        <w:t>- Thông tư 10</w:t>
      </w:r>
      <w:r>
        <w:rPr>
          <w:rFonts w:ascii="Times New Roman" w:eastAsia="Times New Roman" w:hAnsi="Times New Roman" w:cs="Times New Roman"/>
          <w:color w:val="000000" w:themeColor="text1"/>
          <w:kern w:val="0"/>
          <w:sz w:val="26"/>
          <w:szCs w:val="26"/>
          <w:lang w:val="vi-VN"/>
          <w14:ligatures w14:val="none"/>
        </w:rPr>
        <w:t>8</w:t>
      </w:r>
      <w:r>
        <w:rPr>
          <w:rFonts w:ascii="Times New Roman" w:eastAsia="Times New Roman" w:hAnsi="Times New Roman" w:cs="Times New Roman"/>
          <w:color w:val="000000" w:themeColor="text1"/>
          <w:kern w:val="0"/>
          <w:sz w:val="26"/>
          <w:szCs w:val="26"/>
          <w:lang w:val="vi-VN"/>
          <w14:ligatures w14:val="none"/>
        </w:rPr>
        <w:t>/201</w:t>
      </w:r>
      <w:r>
        <w:rPr>
          <w:rFonts w:ascii="Times New Roman" w:eastAsia="Times New Roman" w:hAnsi="Times New Roman" w:cs="Times New Roman"/>
          <w:color w:val="000000" w:themeColor="text1"/>
          <w:kern w:val="0"/>
          <w:sz w:val="26"/>
          <w:szCs w:val="26"/>
          <w:lang w:val="vi-VN"/>
          <w14:ligatures w14:val="none"/>
        </w:rPr>
        <w:t>8</w:t>
      </w:r>
      <w:r>
        <w:rPr>
          <w:rFonts w:ascii="Times New Roman" w:eastAsia="Times New Roman" w:hAnsi="Times New Roman" w:cs="Times New Roman"/>
          <w:color w:val="000000" w:themeColor="text1"/>
          <w:kern w:val="0"/>
          <w:sz w:val="26"/>
          <w:szCs w:val="26"/>
          <w:lang w:val="vi-VN"/>
          <w14:ligatures w14:val="none"/>
        </w:rPr>
        <w:t xml:space="preserve">/TT-BTC hướng dẫn </w:t>
      </w:r>
      <w:r>
        <w:rPr>
          <w:rFonts w:ascii="Times New Roman" w:eastAsia="Times New Roman" w:hAnsi="Times New Roman" w:cs="Times New Roman"/>
          <w:color w:val="000000" w:themeColor="text1"/>
          <w:kern w:val="0"/>
          <w:sz w:val="26"/>
          <w:szCs w:val="26"/>
          <w:lang w:val="vi-VN"/>
          <w14:ligatures w14:val="none"/>
        </w:rPr>
        <w:t>K</w:t>
      </w:r>
      <w:r>
        <w:rPr>
          <w:rFonts w:ascii="Times New Roman" w:eastAsia="Times New Roman" w:hAnsi="Times New Roman" w:cs="Times New Roman"/>
          <w:color w:val="000000" w:themeColor="text1"/>
          <w:kern w:val="0"/>
          <w:sz w:val="26"/>
          <w:szCs w:val="26"/>
          <w:lang w:val="vi-VN"/>
          <w14:ligatures w14:val="none"/>
        </w:rPr>
        <w:t xml:space="preserve">ế toán </w:t>
      </w:r>
      <w:r>
        <w:rPr>
          <w:rFonts w:ascii="Times New Roman" w:eastAsia="Times New Roman" w:hAnsi="Times New Roman" w:cs="Times New Roman"/>
          <w:color w:val="000000" w:themeColor="text1"/>
          <w:kern w:val="0"/>
          <w:sz w:val="26"/>
          <w:szCs w:val="26"/>
          <w:lang w:val="vi-VN"/>
          <w14:ligatures w14:val="none"/>
        </w:rPr>
        <w:t>dự trữ Quốc gia</w:t>
      </w:r>
    </w:p>
    <w:p w:rsidR="00A77225" w:rsidRDefault="00A77225" w:rsidP="00A77225">
      <w:pPr>
        <w:shd w:val="clear" w:color="auto" w:fill="FFFFFF"/>
        <w:spacing w:line="288" w:lineRule="auto"/>
        <w:jc w:val="both"/>
        <w:rPr>
          <w:rFonts w:ascii="Times New Roman" w:eastAsia="Times New Roman" w:hAnsi="Times New Roman" w:cs="Times New Roman"/>
          <w:color w:val="000000" w:themeColor="text1"/>
          <w:kern w:val="0"/>
          <w:sz w:val="26"/>
          <w:szCs w:val="26"/>
          <w:lang w:val="vi-VN"/>
          <w14:ligatures w14:val="none"/>
        </w:rPr>
      </w:pPr>
      <w:r>
        <w:rPr>
          <w:rFonts w:ascii="Times New Roman" w:eastAsia="Times New Roman" w:hAnsi="Times New Roman" w:cs="Times New Roman"/>
          <w:color w:val="000000" w:themeColor="text1"/>
          <w:kern w:val="0"/>
          <w:sz w:val="26"/>
          <w:szCs w:val="26"/>
          <w:lang w:val="vi-VN"/>
          <w14:ligatures w14:val="none"/>
        </w:rPr>
        <w:t>- Thông tư 7</w:t>
      </w:r>
      <w:r>
        <w:rPr>
          <w:rFonts w:ascii="Times New Roman" w:eastAsia="Times New Roman" w:hAnsi="Times New Roman" w:cs="Times New Roman"/>
          <w:color w:val="000000" w:themeColor="text1"/>
          <w:kern w:val="0"/>
          <w:sz w:val="26"/>
          <w:szCs w:val="26"/>
          <w:lang w:val="vi-VN"/>
          <w14:ligatures w14:val="none"/>
        </w:rPr>
        <w:t>6</w:t>
      </w:r>
      <w:r>
        <w:rPr>
          <w:rFonts w:ascii="Times New Roman" w:eastAsia="Times New Roman" w:hAnsi="Times New Roman" w:cs="Times New Roman"/>
          <w:color w:val="000000" w:themeColor="text1"/>
          <w:kern w:val="0"/>
          <w:sz w:val="26"/>
          <w:szCs w:val="26"/>
          <w:lang w:val="vi-VN"/>
          <w14:ligatures w14:val="none"/>
        </w:rPr>
        <w:t>/201</w:t>
      </w:r>
      <w:r>
        <w:rPr>
          <w:rFonts w:ascii="Times New Roman" w:eastAsia="Times New Roman" w:hAnsi="Times New Roman" w:cs="Times New Roman"/>
          <w:color w:val="000000" w:themeColor="text1"/>
          <w:kern w:val="0"/>
          <w:sz w:val="26"/>
          <w:szCs w:val="26"/>
          <w:lang w:val="vi-VN"/>
          <w14:ligatures w14:val="none"/>
        </w:rPr>
        <w:t>9</w:t>
      </w:r>
      <w:r>
        <w:rPr>
          <w:rFonts w:ascii="Times New Roman" w:eastAsia="Times New Roman" w:hAnsi="Times New Roman" w:cs="Times New Roman"/>
          <w:color w:val="000000" w:themeColor="text1"/>
          <w:kern w:val="0"/>
          <w:sz w:val="26"/>
          <w:szCs w:val="26"/>
          <w:lang w:val="vi-VN"/>
          <w14:ligatures w14:val="none"/>
        </w:rPr>
        <w:t xml:space="preserve">/TT-BTC hướng dẫn </w:t>
      </w:r>
      <w:r>
        <w:rPr>
          <w:rFonts w:ascii="Times New Roman" w:eastAsia="Times New Roman" w:hAnsi="Times New Roman" w:cs="Times New Roman"/>
          <w:color w:val="000000" w:themeColor="text1"/>
          <w:kern w:val="0"/>
          <w:sz w:val="26"/>
          <w:szCs w:val="26"/>
          <w:lang w:val="vi-VN"/>
          <w14:ligatures w14:val="none"/>
        </w:rPr>
        <w:t>kế toán tài sản kết cấu hạ tầng giao thông, thuỷ lợi.</w:t>
      </w:r>
    </w:p>
    <w:p w:rsidR="00A77225" w:rsidRDefault="00A77225" w:rsidP="00A77225">
      <w:pPr>
        <w:shd w:val="clear" w:color="auto" w:fill="FFFFFF"/>
        <w:spacing w:line="288" w:lineRule="auto"/>
        <w:jc w:val="both"/>
        <w:rPr>
          <w:rFonts w:ascii="Times New Roman" w:eastAsia="Times New Roman" w:hAnsi="Times New Roman" w:cs="Times New Roman"/>
          <w:color w:val="000000" w:themeColor="text1"/>
          <w:kern w:val="0"/>
          <w:sz w:val="26"/>
          <w:szCs w:val="26"/>
          <w:lang w:val="vi-VN"/>
          <w14:ligatures w14:val="none"/>
        </w:rPr>
      </w:pPr>
      <w:r>
        <w:rPr>
          <w:rFonts w:ascii="Times New Roman" w:eastAsia="Times New Roman" w:hAnsi="Times New Roman" w:cs="Times New Roman"/>
          <w:color w:val="000000" w:themeColor="text1"/>
          <w:kern w:val="0"/>
          <w:sz w:val="26"/>
          <w:szCs w:val="26"/>
          <w:lang w:val="vi-VN"/>
          <w14:ligatures w14:val="none"/>
        </w:rPr>
        <w:t>- Thông tư 7</w:t>
      </w:r>
      <w:r>
        <w:rPr>
          <w:rFonts w:ascii="Times New Roman" w:eastAsia="Times New Roman" w:hAnsi="Times New Roman" w:cs="Times New Roman"/>
          <w:color w:val="000000" w:themeColor="text1"/>
          <w:kern w:val="0"/>
          <w:sz w:val="26"/>
          <w:szCs w:val="26"/>
          <w:lang w:val="vi-VN"/>
          <w14:ligatures w14:val="none"/>
        </w:rPr>
        <w:t>9</w:t>
      </w:r>
      <w:r>
        <w:rPr>
          <w:rFonts w:ascii="Times New Roman" w:eastAsia="Times New Roman" w:hAnsi="Times New Roman" w:cs="Times New Roman"/>
          <w:color w:val="000000" w:themeColor="text1"/>
          <w:kern w:val="0"/>
          <w:sz w:val="26"/>
          <w:szCs w:val="26"/>
          <w:lang w:val="vi-VN"/>
          <w14:ligatures w14:val="none"/>
        </w:rPr>
        <w:t>/201</w:t>
      </w:r>
      <w:r>
        <w:rPr>
          <w:rFonts w:ascii="Times New Roman" w:eastAsia="Times New Roman" w:hAnsi="Times New Roman" w:cs="Times New Roman"/>
          <w:color w:val="000000" w:themeColor="text1"/>
          <w:kern w:val="0"/>
          <w:sz w:val="26"/>
          <w:szCs w:val="26"/>
          <w:lang w:val="vi-VN"/>
          <w14:ligatures w14:val="none"/>
        </w:rPr>
        <w:t>9</w:t>
      </w:r>
      <w:r>
        <w:rPr>
          <w:rFonts w:ascii="Times New Roman" w:eastAsia="Times New Roman" w:hAnsi="Times New Roman" w:cs="Times New Roman"/>
          <w:color w:val="000000" w:themeColor="text1"/>
          <w:kern w:val="0"/>
          <w:sz w:val="26"/>
          <w:szCs w:val="26"/>
          <w:lang w:val="vi-VN"/>
          <w14:ligatures w14:val="none"/>
        </w:rPr>
        <w:t xml:space="preserve">/TT-BTC hướng dẫn Chế độ kế toán </w:t>
      </w:r>
      <w:r>
        <w:rPr>
          <w:rFonts w:ascii="Times New Roman" w:eastAsia="Times New Roman" w:hAnsi="Times New Roman" w:cs="Times New Roman"/>
          <w:color w:val="000000" w:themeColor="text1"/>
          <w:kern w:val="0"/>
          <w:sz w:val="26"/>
          <w:szCs w:val="26"/>
          <w:lang w:val="vi-VN"/>
          <w14:ligatures w14:val="none"/>
        </w:rPr>
        <w:t>áp dụng cho ban quản lý dự án sử dụng vốn đầu tư công</w:t>
      </w:r>
    </w:p>
    <w:p w:rsidR="00A77225" w:rsidRPr="00A77225" w:rsidRDefault="00A77225" w:rsidP="00A77225">
      <w:pPr>
        <w:shd w:val="clear" w:color="auto" w:fill="FFFFFF"/>
        <w:spacing w:line="288" w:lineRule="auto"/>
        <w:jc w:val="both"/>
        <w:rPr>
          <w:rFonts w:ascii="Times New Roman" w:eastAsia="Times New Roman" w:hAnsi="Times New Roman" w:cs="Times New Roman"/>
          <w:color w:val="000000" w:themeColor="text1"/>
          <w:kern w:val="0"/>
          <w:sz w:val="26"/>
          <w:szCs w:val="26"/>
          <w:lang w:val="vi-VN"/>
          <w14:ligatures w14:val="none"/>
        </w:rPr>
      </w:pPr>
    </w:p>
    <w:p w:rsidR="00A77225" w:rsidRDefault="00A77225" w:rsidP="00A77225">
      <w:pPr>
        <w:shd w:val="clear" w:color="auto" w:fill="FFFFFF"/>
        <w:spacing w:line="288" w:lineRule="auto"/>
        <w:jc w:val="both"/>
        <w:rPr>
          <w:rFonts w:ascii="Times New Roman" w:eastAsia="Times New Roman" w:hAnsi="Times New Roman" w:cs="Times New Roman"/>
          <w:color w:val="000000" w:themeColor="text1"/>
          <w:kern w:val="0"/>
          <w:sz w:val="26"/>
          <w:szCs w:val="26"/>
          <w:lang w:val="vi-VN"/>
          <w14:ligatures w14:val="none"/>
        </w:rPr>
      </w:pPr>
      <w:r>
        <w:rPr>
          <w:rFonts w:ascii="Times New Roman" w:eastAsia="Times New Roman" w:hAnsi="Times New Roman" w:cs="Times New Roman"/>
          <w:color w:val="000000" w:themeColor="text1"/>
          <w:kern w:val="0"/>
          <w:sz w:val="26"/>
          <w:szCs w:val="26"/>
          <w:lang w:val="vi-VN"/>
          <w14:ligatures w14:val="none"/>
        </w:rPr>
        <w:t xml:space="preserve"> </w:t>
      </w:r>
    </w:p>
    <w:p w:rsidR="00A77225" w:rsidRPr="00A77225" w:rsidRDefault="00A77225" w:rsidP="00A77225">
      <w:pPr>
        <w:shd w:val="clear" w:color="auto" w:fill="FFFFFF"/>
        <w:spacing w:line="288" w:lineRule="auto"/>
        <w:jc w:val="both"/>
        <w:rPr>
          <w:rFonts w:ascii="Times New Roman" w:eastAsia="Times New Roman" w:hAnsi="Times New Roman" w:cs="Times New Roman"/>
          <w:color w:val="000000" w:themeColor="text1"/>
          <w:kern w:val="0"/>
          <w:sz w:val="26"/>
          <w:szCs w:val="26"/>
          <w:lang w:val="vi-VN"/>
          <w14:ligatures w14:val="none"/>
        </w:rPr>
      </w:pPr>
    </w:p>
    <w:p w:rsidR="00714107" w:rsidRDefault="00714107" w:rsidP="00A77225">
      <w:pPr>
        <w:shd w:val="clear" w:color="auto" w:fill="FFFFFF"/>
        <w:spacing w:line="288" w:lineRule="auto"/>
        <w:jc w:val="both"/>
        <w:rPr>
          <w:rFonts w:ascii="Times New Roman" w:eastAsia="Times New Roman" w:hAnsi="Times New Roman" w:cs="Times New Roman"/>
          <w:color w:val="000000" w:themeColor="text1"/>
          <w:kern w:val="0"/>
          <w:sz w:val="26"/>
          <w:szCs w:val="26"/>
          <w:lang w:val="vi-VN"/>
          <w14:ligatures w14:val="none"/>
        </w:rPr>
      </w:pPr>
    </w:p>
    <w:p w:rsidR="00714107" w:rsidRDefault="00714107" w:rsidP="00A77225">
      <w:pPr>
        <w:shd w:val="clear" w:color="auto" w:fill="FFFFFF"/>
        <w:spacing w:line="288" w:lineRule="auto"/>
        <w:jc w:val="both"/>
        <w:rPr>
          <w:rFonts w:ascii="Times New Roman" w:eastAsia="Times New Roman" w:hAnsi="Times New Roman" w:cs="Times New Roman"/>
          <w:color w:val="000000" w:themeColor="text1"/>
          <w:kern w:val="0"/>
          <w:sz w:val="26"/>
          <w:szCs w:val="26"/>
          <w:lang w:val="vi-VN"/>
          <w14:ligatures w14:val="none"/>
        </w:rPr>
      </w:pPr>
    </w:p>
    <w:p w:rsidR="00714107" w:rsidRDefault="00714107" w:rsidP="00A77225">
      <w:pPr>
        <w:shd w:val="clear" w:color="auto" w:fill="FFFFFF"/>
        <w:spacing w:line="288" w:lineRule="auto"/>
        <w:jc w:val="both"/>
        <w:rPr>
          <w:rFonts w:ascii="Times New Roman" w:eastAsia="Times New Roman" w:hAnsi="Times New Roman" w:cs="Times New Roman"/>
          <w:color w:val="000000" w:themeColor="text1"/>
          <w:kern w:val="0"/>
          <w:sz w:val="26"/>
          <w:szCs w:val="26"/>
          <w:lang w:val="vi-VN"/>
          <w14:ligatures w14:val="none"/>
        </w:rPr>
      </w:pPr>
    </w:p>
    <w:p w:rsidR="00714107" w:rsidRDefault="00714107" w:rsidP="00A77225">
      <w:pPr>
        <w:shd w:val="clear" w:color="auto" w:fill="FFFFFF"/>
        <w:spacing w:line="288" w:lineRule="auto"/>
        <w:jc w:val="both"/>
        <w:rPr>
          <w:rFonts w:ascii="Times New Roman" w:eastAsia="Times New Roman" w:hAnsi="Times New Roman" w:cs="Times New Roman"/>
          <w:color w:val="000000" w:themeColor="text1"/>
          <w:kern w:val="0"/>
          <w:sz w:val="26"/>
          <w:szCs w:val="26"/>
          <w:lang w:val="vi-VN"/>
          <w14:ligatures w14:val="none"/>
        </w:rPr>
      </w:pPr>
    </w:p>
    <w:p w:rsidR="00714107" w:rsidRDefault="00714107" w:rsidP="00A77225">
      <w:pPr>
        <w:shd w:val="clear" w:color="auto" w:fill="FFFFFF"/>
        <w:spacing w:line="288" w:lineRule="auto"/>
        <w:jc w:val="both"/>
        <w:rPr>
          <w:rFonts w:ascii="Times New Roman" w:eastAsia="Times New Roman" w:hAnsi="Times New Roman" w:cs="Times New Roman"/>
          <w:color w:val="000000" w:themeColor="text1"/>
          <w:kern w:val="0"/>
          <w:sz w:val="26"/>
          <w:szCs w:val="26"/>
          <w:lang w:val="vi-VN"/>
          <w14:ligatures w14:val="none"/>
        </w:rPr>
      </w:pPr>
    </w:p>
    <w:p w:rsidR="00714107" w:rsidRPr="00714107" w:rsidRDefault="00714107" w:rsidP="00A77225">
      <w:pPr>
        <w:shd w:val="clear" w:color="auto" w:fill="FFFFFF"/>
        <w:spacing w:line="288" w:lineRule="auto"/>
        <w:jc w:val="both"/>
        <w:rPr>
          <w:rFonts w:ascii="Times New Roman" w:eastAsia="Times New Roman" w:hAnsi="Times New Roman" w:cs="Times New Roman"/>
          <w:color w:val="000000" w:themeColor="text1"/>
          <w:kern w:val="0"/>
          <w:sz w:val="26"/>
          <w:szCs w:val="26"/>
          <w:lang w:val="vi-VN"/>
          <w14:ligatures w14:val="none"/>
        </w:rPr>
      </w:pPr>
    </w:p>
    <w:p w:rsidR="00714107" w:rsidRPr="00714107" w:rsidRDefault="00714107" w:rsidP="00A77225">
      <w:pPr>
        <w:shd w:val="clear" w:color="auto" w:fill="FFFFFF"/>
        <w:spacing w:line="288" w:lineRule="auto"/>
        <w:jc w:val="both"/>
        <w:rPr>
          <w:rFonts w:ascii="Times New Roman" w:eastAsia="Times New Roman" w:hAnsi="Times New Roman" w:cs="Times New Roman"/>
          <w:color w:val="000000" w:themeColor="text1"/>
          <w:kern w:val="0"/>
          <w:sz w:val="26"/>
          <w:szCs w:val="26"/>
          <w:lang w:val="vi-VN"/>
          <w14:ligatures w14:val="none"/>
        </w:rPr>
      </w:pPr>
    </w:p>
    <w:p w:rsidR="00714107" w:rsidRPr="00205B48" w:rsidRDefault="00714107" w:rsidP="00A77225">
      <w:pPr>
        <w:shd w:val="clear" w:color="auto" w:fill="FFFFFF"/>
        <w:spacing w:line="288" w:lineRule="auto"/>
        <w:jc w:val="both"/>
        <w:rPr>
          <w:rFonts w:ascii="Times New Roman" w:eastAsia="Times New Roman" w:hAnsi="Times New Roman" w:cs="Times New Roman"/>
          <w:b/>
          <w:bCs/>
          <w:color w:val="000000" w:themeColor="text1"/>
          <w:kern w:val="0"/>
          <w:sz w:val="26"/>
          <w:szCs w:val="26"/>
          <w:lang w:val="vi-VN"/>
          <w14:ligatures w14:val="none"/>
        </w:rPr>
      </w:pPr>
    </w:p>
    <w:p w:rsidR="00205B48" w:rsidRPr="00714107" w:rsidRDefault="00205B48" w:rsidP="00A77225">
      <w:pPr>
        <w:spacing w:line="288" w:lineRule="auto"/>
        <w:jc w:val="both"/>
        <w:rPr>
          <w:rFonts w:ascii="Times New Roman" w:hAnsi="Times New Roman" w:cs="Times New Roman"/>
          <w:color w:val="000000" w:themeColor="text1"/>
          <w:sz w:val="26"/>
          <w:szCs w:val="26"/>
        </w:rPr>
      </w:pPr>
    </w:p>
    <w:sectPr w:rsidR="00205B48" w:rsidRPr="007141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613C"/>
    <w:multiLevelType w:val="hybridMultilevel"/>
    <w:tmpl w:val="1E0C2488"/>
    <w:lvl w:ilvl="0" w:tplc="02863E3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1183B"/>
    <w:multiLevelType w:val="hybridMultilevel"/>
    <w:tmpl w:val="D758D20E"/>
    <w:lvl w:ilvl="0" w:tplc="2F2C0784">
      <w:start w:val="3"/>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num w:numId="1" w16cid:durableId="655189485">
    <w:abstractNumId w:val="0"/>
  </w:num>
  <w:num w:numId="2" w16cid:durableId="2055159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B48"/>
    <w:rsid w:val="00205B48"/>
    <w:rsid w:val="006B02BA"/>
    <w:rsid w:val="00714107"/>
    <w:rsid w:val="00A77225"/>
    <w:rsid w:val="00C041D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42AC937F"/>
  <w15:chartTrackingRefBased/>
  <w15:docId w15:val="{6A2DB17A-BD3F-9E49-BC5C-3201F1A11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header">
    <w:name w:val="article__header"/>
    <w:basedOn w:val="Normal"/>
    <w:rsid w:val="00205B48"/>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205B48"/>
    <w:rPr>
      <w:color w:val="0000FF"/>
      <w:u w:val="single"/>
    </w:rPr>
  </w:style>
  <w:style w:type="character" w:customStyle="1" w:styleId="rank150x150">
    <w:name w:val="rank150x150"/>
    <w:basedOn w:val="DefaultParagraphFont"/>
    <w:rsid w:val="00205B48"/>
  </w:style>
  <w:style w:type="character" w:customStyle="1" w:styleId="rowsttcol1">
    <w:name w:val="rows_ttcol1"/>
    <w:basedOn w:val="DefaultParagraphFont"/>
    <w:rsid w:val="00205B48"/>
  </w:style>
  <w:style w:type="character" w:customStyle="1" w:styleId="rowsttcol2">
    <w:name w:val="rows_ttcol2"/>
    <w:basedOn w:val="DefaultParagraphFont"/>
    <w:rsid w:val="00205B48"/>
  </w:style>
  <w:style w:type="paragraph" w:customStyle="1" w:styleId="right">
    <w:name w:val="right"/>
    <w:basedOn w:val="Normal"/>
    <w:rsid w:val="00205B48"/>
    <w:pPr>
      <w:spacing w:before="100" w:beforeAutospacing="1" w:after="100" w:afterAutospacing="1"/>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205B48"/>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A772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33397">
      <w:bodyDiv w:val="1"/>
      <w:marLeft w:val="0"/>
      <w:marRight w:val="0"/>
      <w:marTop w:val="0"/>
      <w:marBottom w:val="0"/>
      <w:divBdr>
        <w:top w:val="none" w:sz="0" w:space="0" w:color="auto"/>
        <w:left w:val="none" w:sz="0" w:space="0" w:color="auto"/>
        <w:bottom w:val="none" w:sz="0" w:space="0" w:color="auto"/>
        <w:right w:val="none" w:sz="0" w:space="0" w:color="auto"/>
      </w:divBdr>
    </w:div>
    <w:div w:id="1418407142">
      <w:bodyDiv w:val="1"/>
      <w:marLeft w:val="0"/>
      <w:marRight w:val="0"/>
      <w:marTop w:val="0"/>
      <w:marBottom w:val="0"/>
      <w:divBdr>
        <w:top w:val="none" w:sz="0" w:space="0" w:color="auto"/>
        <w:left w:val="none" w:sz="0" w:space="0" w:color="auto"/>
        <w:bottom w:val="none" w:sz="0" w:space="0" w:color="auto"/>
        <w:right w:val="none" w:sz="0" w:space="0" w:color="auto"/>
      </w:divBdr>
    </w:div>
    <w:div w:id="1931231078">
      <w:bodyDiv w:val="1"/>
      <w:marLeft w:val="0"/>
      <w:marRight w:val="0"/>
      <w:marTop w:val="0"/>
      <w:marBottom w:val="0"/>
      <w:divBdr>
        <w:top w:val="none" w:sz="0" w:space="0" w:color="auto"/>
        <w:left w:val="none" w:sz="0" w:space="0" w:color="auto"/>
        <w:bottom w:val="none" w:sz="0" w:space="0" w:color="auto"/>
        <w:right w:val="none" w:sz="0" w:space="0" w:color="auto"/>
      </w:divBdr>
      <w:divsChild>
        <w:div w:id="595940487">
          <w:marLeft w:val="0"/>
          <w:marRight w:val="0"/>
          <w:marTop w:val="0"/>
          <w:marBottom w:val="150"/>
          <w:divBdr>
            <w:top w:val="single" w:sz="6" w:space="4" w:color="DDDDDD"/>
            <w:left w:val="single" w:sz="6" w:space="4" w:color="DDDDDD"/>
            <w:bottom w:val="single" w:sz="6" w:space="4" w:color="DDDDDD"/>
            <w:right w:val="single" w:sz="6" w:space="4" w:color="DDDDDD"/>
          </w:divBdr>
          <w:divsChild>
            <w:div w:id="748816060">
              <w:marLeft w:val="0"/>
              <w:marRight w:val="0"/>
              <w:marTop w:val="0"/>
              <w:marBottom w:val="0"/>
              <w:divBdr>
                <w:top w:val="none" w:sz="0" w:space="0" w:color="auto"/>
                <w:left w:val="none" w:sz="0" w:space="0" w:color="auto"/>
                <w:bottom w:val="none" w:sz="0" w:space="0" w:color="auto"/>
                <w:right w:val="none" w:sz="0" w:space="0" w:color="auto"/>
              </w:divBdr>
              <w:divsChild>
                <w:div w:id="1759327834">
                  <w:marLeft w:val="0"/>
                  <w:marRight w:val="0"/>
                  <w:marTop w:val="0"/>
                  <w:marBottom w:val="0"/>
                  <w:divBdr>
                    <w:top w:val="none" w:sz="0" w:space="0" w:color="auto"/>
                    <w:left w:val="none" w:sz="0" w:space="0" w:color="auto"/>
                    <w:bottom w:val="none" w:sz="0" w:space="0" w:color="auto"/>
                    <w:right w:val="none" w:sz="0" w:space="0" w:color="auto"/>
                  </w:divBdr>
                </w:div>
              </w:divsChild>
            </w:div>
            <w:div w:id="1581283294">
              <w:marLeft w:val="0"/>
              <w:marRight w:val="0"/>
              <w:marTop w:val="0"/>
              <w:marBottom w:val="0"/>
              <w:divBdr>
                <w:top w:val="none" w:sz="0" w:space="0" w:color="auto"/>
                <w:left w:val="none" w:sz="0" w:space="0" w:color="auto"/>
                <w:bottom w:val="none" w:sz="0" w:space="0" w:color="auto"/>
                <w:right w:val="none" w:sz="0" w:space="0" w:color="auto"/>
              </w:divBdr>
            </w:div>
            <w:div w:id="1321613010">
              <w:marLeft w:val="1500"/>
              <w:marRight w:val="0"/>
              <w:marTop w:val="150"/>
              <w:marBottom w:val="0"/>
              <w:divBdr>
                <w:top w:val="single" w:sz="12" w:space="8" w:color="F79522"/>
                <w:left w:val="none" w:sz="0" w:space="0" w:color="auto"/>
                <w:bottom w:val="none" w:sz="0" w:space="0" w:color="auto"/>
                <w:right w:val="none" w:sz="0" w:space="0" w:color="auto"/>
              </w:divBdr>
              <w:divsChild>
                <w:div w:id="852064172">
                  <w:marLeft w:val="0"/>
                  <w:marRight w:val="0"/>
                  <w:marTop w:val="0"/>
                  <w:marBottom w:val="0"/>
                  <w:divBdr>
                    <w:top w:val="none" w:sz="0" w:space="0" w:color="auto"/>
                    <w:left w:val="none" w:sz="0" w:space="0" w:color="auto"/>
                    <w:bottom w:val="none" w:sz="0" w:space="0" w:color="auto"/>
                    <w:right w:val="none" w:sz="0" w:space="0" w:color="auto"/>
                  </w:divBdr>
                </w:div>
                <w:div w:id="876969086">
                  <w:marLeft w:val="0"/>
                  <w:marRight w:val="0"/>
                  <w:marTop w:val="0"/>
                  <w:marBottom w:val="0"/>
                  <w:divBdr>
                    <w:top w:val="none" w:sz="0" w:space="0" w:color="auto"/>
                    <w:left w:val="none" w:sz="0" w:space="0" w:color="auto"/>
                    <w:bottom w:val="none" w:sz="0" w:space="0" w:color="auto"/>
                    <w:right w:val="none" w:sz="0" w:space="0" w:color="auto"/>
                  </w:divBdr>
                </w:div>
                <w:div w:id="703872641">
                  <w:marLeft w:val="0"/>
                  <w:marRight w:val="0"/>
                  <w:marTop w:val="0"/>
                  <w:marBottom w:val="0"/>
                  <w:divBdr>
                    <w:top w:val="none" w:sz="0" w:space="0" w:color="auto"/>
                    <w:left w:val="none" w:sz="0" w:space="0" w:color="auto"/>
                    <w:bottom w:val="none" w:sz="0" w:space="0" w:color="auto"/>
                    <w:right w:val="none" w:sz="0" w:space="0" w:color="auto"/>
                  </w:divBdr>
                </w:div>
                <w:div w:id="214581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1864</Words>
  <Characters>10625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2024-12-11T10:36:00Z</dcterms:created>
  <dcterms:modified xsi:type="dcterms:W3CDTF">2024-12-11T10:36:00Z</dcterms:modified>
</cp:coreProperties>
</file>