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8BF" w:rsidRPr="00784A27" w:rsidRDefault="00A240E8" w:rsidP="00784A27">
      <w:pPr>
        <w:spacing w:after="0" w:line="360" w:lineRule="auto"/>
        <w:jc w:val="center"/>
        <w:rPr>
          <w:rFonts w:ascii="Times New Roman" w:hAnsi="Times New Roman" w:cs="Times New Roman"/>
          <w:b/>
          <w:sz w:val="26"/>
          <w:szCs w:val="26"/>
        </w:rPr>
      </w:pPr>
      <w:r w:rsidRPr="00784A27">
        <w:rPr>
          <w:rFonts w:ascii="Times New Roman" w:hAnsi="Times New Roman" w:cs="Times New Roman"/>
          <w:b/>
          <w:sz w:val="26"/>
          <w:szCs w:val="26"/>
        </w:rPr>
        <w:t>VẤN ĐỀ HOÀN THUẾ, KHẤU TRỪ THUẾ GTGT ĐỐI VỚI TRƯỜNG HỢP DOANH NGHIỆP MUA HÀNG HÓA, SỬ DỤNG HÓA ĐƠN ĐẦU VÀO CỦA DOANH NGHIỆP NGỪNG KINH DOANH, BỎ TRỐN</w:t>
      </w:r>
    </w:p>
    <w:p w:rsidR="00A240E8" w:rsidRPr="00784A27" w:rsidRDefault="00A240E8" w:rsidP="00784A27">
      <w:pPr>
        <w:spacing w:after="0" w:line="360" w:lineRule="auto"/>
        <w:jc w:val="right"/>
        <w:rPr>
          <w:rFonts w:ascii="Times New Roman" w:hAnsi="Times New Roman" w:cs="Times New Roman"/>
          <w:sz w:val="26"/>
          <w:szCs w:val="26"/>
        </w:rPr>
      </w:pPr>
      <w:r w:rsidRPr="00784A27">
        <w:rPr>
          <w:rFonts w:ascii="Times New Roman" w:hAnsi="Times New Roman" w:cs="Times New Roman"/>
          <w:sz w:val="26"/>
          <w:szCs w:val="26"/>
        </w:rPr>
        <w:t>ThS Nguyễn Thị Quỳnh Giao</w:t>
      </w:r>
    </w:p>
    <w:p w:rsidR="00A240E8" w:rsidRPr="00784A27" w:rsidRDefault="00A240E8" w:rsidP="00784A27">
      <w:pPr>
        <w:spacing w:after="0" w:line="360" w:lineRule="auto"/>
        <w:jc w:val="both"/>
        <w:rPr>
          <w:rFonts w:ascii="Times New Roman" w:hAnsi="Times New Roman" w:cs="Times New Roman"/>
          <w:sz w:val="26"/>
          <w:szCs w:val="26"/>
        </w:rPr>
      </w:pPr>
      <w:proofErr w:type="gramStart"/>
      <w:r w:rsidRPr="00784A27">
        <w:rPr>
          <w:rFonts w:ascii="Times New Roman" w:hAnsi="Times New Roman" w:cs="Times New Roman"/>
          <w:sz w:val="26"/>
          <w:szCs w:val="26"/>
        </w:rPr>
        <w:t>Thực trạng hiện nay có rất nhiều trường hợp doanh nghiệp rất khó khăn và rơi vào tình trạng khốn đốn khi mua hàng hóa, sử dụng hóa đơn của các doanh nghiệp rơi vào tình trạng ngừng kinh doanh, bỏ trốn.</w:t>
      </w:r>
      <w:proofErr w:type="gramEnd"/>
      <w:r w:rsidRPr="00784A27">
        <w:rPr>
          <w:rFonts w:ascii="Times New Roman" w:hAnsi="Times New Roman" w:cs="Times New Roman"/>
          <w:sz w:val="26"/>
          <w:szCs w:val="26"/>
        </w:rPr>
        <w:t xml:space="preserve"> </w:t>
      </w:r>
      <w:proofErr w:type="gramStart"/>
      <w:r w:rsidRPr="00784A27">
        <w:rPr>
          <w:rFonts w:ascii="Times New Roman" w:hAnsi="Times New Roman" w:cs="Times New Roman"/>
          <w:sz w:val="26"/>
          <w:szCs w:val="26"/>
        </w:rPr>
        <w:t>Vấn đề này ảnh hưởng rất lớn đến doanh nghiệp bởi quy định về chi phí hợp lý, chi phí không hợp lý, thuế GTGT đầu vào được khấu trừ.</w:t>
      </w:r>
      <w:proofErr w:type="gramEnd"/>
      <w:r w:rsidRPr="00784A27">
        <w:rPr>
          <w:rFonts w:ascii="Times New Roman" w:hAnsi="Times New Roman" w:cs="Times New Roman"/>
          <w:sz w:val="26"/>
          <w:szCs w:val="26"/>
        </w:rPr>
        <w:t xml:space="preserve"> Do đó các doanh nghiệp đặc biệt cẩn trọng và sớm nhận diện các doanh nghiệp đã ngừng kinh doanh và bỏ trốn để không phải rơi vào trường hợp khó khăn trên. Cùng tìm hiểu về cơ sở nhận diện các doanh nghiệp ngừng kinh doanh và vấn đề hoàn thuế, khấu trừ thuế GTGT đối với trường hợp mua hàng hóa, sử dụng hóa đơn đầu vào của doanh nghiệp ngừng kinh doanh.</w:t>
      </w:r>
    </w:p>
    <w:p w:rsidR="00A240E8" w:rsidRPr="00784A27" w:rsidRDefault="00207615" w:rsidP="00784A27">
      <w:pPr>
        <w:spacing w:after="0" w:line="360" w:lineRule="auto"/>
        <w:jc w:val="both"/>
        <w:rPr>
          <w:rFonts w:ascii="Times New Roman" w:hAnsi="Times New Roman" w:cs="Times New Roman"/>
          <w:b/>
          <w:sz w:val="26"/>
          <w:szCs w:val="26"/>
        </w:rPr>
      </w:pPr>
      <w:r w:rsidRPr="00784A27">
        <w:rPr>
          <w:rFonts w:ascii="Times New Roman" w:hAnsi="Times New Roman" w:cs="Times New Roman"/>
          <w:b/>
          <w:sz w:val="26"/>
          <w:szCs w:val="26"/>
        </w:rPr>
        <w:t xml:space="preserve">1. </w:t>
      </w:r>
      <w:r w:rsidR="00A240E8" w:rsidRPr="00784A27">
        <w:rPr>
          <w:rFonts w:ascii="Times New Roman" w:hAnsi="Times New Roman" w:cs="Times New Roman"/>
          <w:b/>
          <w:sz w:val="26"/>
          <w:szCs w:val="26"/>
        </w:rPr>
        <w:t>Nhận điện hóa đơn của doanh nghiệp ngừng kinh doanh, bỏ trốn</w:t>
      </w:r>
    </w:p>
    <w:p w:rsidR="00A240E8" w:rsidRPr="00784A27" w:rsidRDefault="00A240E8" w:rsidP="00784A27">
      <w:pPr>
        <w:spacing w:after="0" w:line="360" w:lineRule="auto"/>
        <w:jc w:val="both"/>
        <w:rPr>
          <w:rFonts w:ascii="Times New Roman" w:hAnsi="Times New Roman" w:cs="Times New Roman"/>
          <w:sz w:val="26"/>
          <w:szCs w:val="26"/>
        </w:rPr>
      </w:pPr>
      <w:r w:rsidRPr="00784A27">
        <w:rPr>
          <w:rFonts w:ascii="Times New Roman" w:hAnsi="Times New Roman" w:cs="Times New Roman"/>
          <w:sz w:val="26"/>
          <w:szCs w:val="26"/>
        </w:rPr>
        <w:t>Hóa đơn của giao dịch phát sinh sau khi doanh nghiệp ngừng kinh doanh, bỏ trốn sẽ không được tính vào chi phí hợp lý, không được khấu trừ thuế GTGT, không được hoàn thuế... Như vậy, Kế toán làm thế nào để biết được doanh nghiệp đó còn hoạt động hay không và hóa đơn đầu vào có được khấu trừ hay không?</w:t>
      </w:r>
    </w:p>
    <w:p w:rsidR="00F122DA" w:rsidRPr="00784A27" w:rsidRDefault="00F122DA" w:rsidP="00784A27">
      <w:pPr>
        <w:spacing w:after="0" w:line="360" w:lineRule="auto"/>
        <w:jc w:val="both"/>
        <w:rPr>
          <w:rStyle w:val="Emphasis"/>
          <w:rFonts w:ascii="Times New Roman" w:hAnsi="Times New Roman" w:cs="Times New Roman"/>
          <w:i w:val="0"/>
          <w:sz w:val="26"/>
          <w:szCs w:val="26"/>
          <w:shd w:val="clear" w:color="auto" w:fill="FFFFFF"/>
        </w:rPr>
      </w:pPr>
      <w:r w:rsidRPr="00784A27">
        <w:rPr>
          <w:rStyle w:val="Emphasis"/>
          <w:rFonts w:ascii="Times New Roman" w:hAnsi="Times New Roman" w:cs="Times New Roman"/>
          <w:i w:val="0"/>
          <w:sz w:val="26"/>
          <w:szCs w:val="26"/>
          <w:shd w:val="clear" w:color="auto" w:fill="FFFFFF"/>
        </w:rPr>
        <w:t xml:space="preserve">- Để nhận biết hóa đơn của doanh nghiệp bỏ trốn, kế toán khi tiếp nhận hóa đơn cần kiểm tra bằng cách truy cập vào Website: </w:t>
      </w:r>
      <w:hyperlink r:id="rId6" w:history="1">
        <w:r w:rsidR="00963895" w:rsidRPr="00784A27">
          <w:rPr>
            <w:rStyle w:val="Hyperlink"/>
            <w:rFonts w:ascii="Times New Roman" w:hAnsi="Times New Roman" w:cs="Times New Roman"/>
            <w:color w:val="auto"/>
            <w:sz w:val="26"/>
            <w:szCs w:val="26"/>
            <w:shd w:val="clear" w:color="auto" w:fill="FFFFFF"/>
          </w:rPr>
          <w:t>http://tracuuhoadon.gdt.gov.vn</w:t>
        </w:r>
      </w:hyperlink>
      <w:r w:rsidR="00963895" w:rsidRPr="00784A27">
        <w:rPr>
          <w:rStyle w:val="Emphasis"/>
          <w:rFonts w:ascii="Times New Roman" w:hAnsi="Times New Roman" w:cs="Times New Roman"/>
          <w:i w:val="0"/>
          <w:sz w:val="26"/>
          <w:szCs w:val="26"/>
          <w:shd w:val="clear" w:color="auto" w:fill="FFFFFF"/>
        </w:rPr>
        <w:t xml:space="preserve"> </w:t>
      </w:r>
      <w:r w:rsidRPr="00784A27">
        <w:rPr>
          <w:rStyle w:val="Emphasis"/>
          <w:rFonts w:ascii="Times New Roman" w:hAnsi="Times New Roman" w:cs="Times New Roman"/>
          <w:i w:val="0"/>
          <w:sz w:val="26"/>
          <w:szCs w:val="26"/>
          <w:shd w:val="clear" w:color="auto" w:fill="FFFFFF"/>
        </w:rPr>
        <w:t>để biết về tình trạng hóa đơn đó.</w:t>
      </w:r>
    </w:p>
    <w:p w:rsidR="00963895" w:rsidRPr="00784A27" w:rsidRDefault="00F122DA" w:rsidP="00784A27">
      <w:pPr>
        <w:spacing w:after="0" w:line="360" w:lineRule="auto"/>
        <w:jc w:val="both"/>
        <w:rPr>
          <w:rStyle w:val="Emphasis"/>
          <w:rFonts w:ascii="Times New Roman" w:hAnsi="Times New Roman" w:cs="Times New Roman"/>
          <w:i w:val="0"/>
          <w:sz w:val="26"/>
          <w:szCs w:val="26"/>
          <w:shd w:val="clear" w:color="auto" w:fill="FFFFFF"/>
        </w:rPr>
      </w:pPr>
      <w:proofErr w:type="gramStart"/>
      <w:r w:rsidRPr="00784A27">
        <w:rPr>
          <w:rStyle w:val="Emphasis"/>
          <w:rFonts w:ascii="Times New Roman" w:hAnsi="Times New Roman" w:cs="Times New Roman"/>
          <w:i w:val="0"/>
          <w:sz w:val="26"/>
          <w:szCs w:val="26"/>
          <w:shd w:val="clear" w:color="auto" w:fill="FFFFFF"/>
        </w:rPr>
        <w:t xml:space="preserve">– Để biết thông tin doanh nghiệp còn hoạt động, còn tồn tại không, truy cập vào Website: </w:t>
      </w:r>
      <w:hyperlink r:id="rId7" w:history="1">
        <w:r w:rsidR="00963895" w:rsidRPr="00784A27">
          <w:rPr>
            <w:rStyle w:val="Hyperlink"/>
            <w:rFonts w:ascii="Times New Roman" w:hAnsi="Times New Roman" w:cs="Times New Roman"/>
            <w:color w:val="auto"/>
            <w:sz w:val="26"/>
            <w:szCs w:val="26"/>
            <w:shd w:val="clear" w:color="auto" w:fill="FFFFFF"/>
          </w:rPr>
          <w:t>http://tracuunnt.gdt.gov.vn/tcnnt/mstdn.jsp</w:t>
        </w:r>
      </w:hyperlink>
      <w:r w:rsidR="00963895" w:rsidRPr="00784A27">
        <w:rPr>
          <w:rStyle w:val="Emphasis"/>
          <w:rFonts w:ascii="Times New Roman" w:hAnsi="Times New Roman" w:cs="Times New Roman"/>
          <w:i w:val="0"/>
          <w:sz w:val="26"/>
          <w:szCs w:val="26"/>
          <w:shd w:val="clear" w:color="auto" w:fill="FFFFFF"/>
        </w:rPr>
        <w:t xml:space="preserve"> </w:t>
      </w:r>
      <w:r w:rsidRPr="00784A27">
        <w:rPr>
          <w:rStyle w:val="Emphasis"/>
          <w:rFonts w:ascii="Times New Roman" w:hAnsi="Times New Roman" w:cs="Times New Roman"/>
          <w:i w:val="0"/>
          <w:sz w:val="26"/>
          <w:szCs w:val="26"/>
          <w:shd w:val="clear" w:color="auto" w:fill="FFFFFF"/>
        </w:rPr>
        <w:t>tra cứu bằng cách gõ mã số thuế.</w:t>
      </w:r>
      <w:proofErr w:type="gramEnd"/>
    </w:p>
    <w:p w:rsidR="00F122DA" w:rsidRPr="00784A27" w:rsidRDefault="00F122DA" w:rsidP="00784A27">
      <w:pPr>
        <w:spacing w:after="0" w:line="360" w:lineRule="auto"/>
        <w:jc w:val="both"/>
        <w:rPr>
          <w:rStyle w:val="Emphasis"/>
          <w:rFonts w:ascii="Times New Roman" w:hAnsi="Times New Roman" w:cs="Times New Roman"/>
          <w:i w:val="0"/>
          <w:sz w:val="26"/>
          <w:szCs w:val="26"/>
          <w:shd w:val="clear" w:color="auto" w:fill="FFFFFF"/>
        </w:rPr>
      </w:pPr>
      <w:r w:rsidRPr="00784A27">
        <w:rPr>
          <w:rStyle w:val="Emphasis"/>
          <w:rFonts w:ascii="Times New Roman" w:hAnsi="Times New Roman" w:cs="Times New Roman"/>
          <w:i w:val="0"/>
          <w:sz w:val="26"/>
          <w:szCs w:val="26"/>
          <w:shd w:val="clear" w:color="auto" w:fill="FFFFFF"/>
        </w:rPr>
        <w:t>– Kiểm tra, xác minh về hàng hóa: Hợp đồng mua bán hàng hóa (nếu có); hình thức giao nhận hàng hóa; địa điểm giao nhận hàng hóa; phương tiện vận chuyển hàng hóa; chi phí vận chuyển hàng hóa; chủ sở hữu hàng hóa và nguồn gốc hàng hóa (trước thời điểm giao nhận hàng hóa)</w:t>
      </w:r>
    </w:p>
    <w:p w:rsidR="00F122DA" w:rsidRPr="00784A27" w:rsidRDefault="00F122DA" w:rsidP="00784A27">
      <w:pPr>
        <w:spacing w:after="0" w:line="360" w:lineRule="auto"/>
        <w:jc w:val="both"/>
        <w:rPr>
          <w:rStyle w:val="Emphasis"/>
          <w:rFonts w:ascii="Times New Roman" w:hAnsi="Times New Roman" w:cs="Times New Roman"/>
          <w:i w:val="0"/>
          <w:sz w:val="26"/>
          <w:szCs w:val="26"/>
          <w:shd w:val="clear" w:color="auto" w:fill="FFFFFF"/>
        </w:rPr>
      </w:pPr>
      <w:r w:rsidRPr="00784A27">
        <w:rPr>
          <w:rStyle w:val="Emphasis"/>
          <w:rFonts w:ascii="Times New Roman" w:hAnsi="Times New Roman" w:cs="Times New Roman"/>
          <w:i w:val="0"/>
          <w:sz w:val="26"/>
          <w:szCs w:val="26"/>
          <w:shd w:val="clear" w:color="auto" w:fill="FFFFFF"/>
        </w:rPr>
        <w:t>– Kiểm tra xác minh về thanh toán: Ngân hàng giao dịch; đối tượng nộp tiền vào tài khoản để giao dịch; số lần thực hiện giao dịch; hình thức thanh toán; chứng từ thanh toán.</w:t>
      </w:r>
    </w:p>
    <w:p w:rsidR="00F122DA" w:rsidRPr="00784A27" w:rsidRDefault="00F122DA" w:rsidP="00784A27">
      <w:pPr>
        <w:spacing w:after="0" w:line="360" w:lineRule="auto"/>
        <w:jc w:val="both"/>
        <w:rPr>
          <w:rStyle w:val="Emphasis"/>
          <w:rFonts w:ascii="Times New Roman" w:hAnsi="Times New Roman" w:cs="Times New Roman"/>
          <w:i w:val="0"/>
          <w:sz w:val="26"/>
          <w:szCs w:val="26"/>
          <w:shd w:val="clear" w:color="auto" w:fill="FFFFFF"/>
        </w:rPr>
      </w:pPr>
      <w:r w:rsidRPr="00784A27">
        <w:rPr>
          <w:rStyle w:val="Emphasis"/>
          <w:rFonts w:ascii="Times New Roman" w:hAnsi="Times New Roman" w:cs="Times New Roman"/>
          <w:i w:val="0"/>
          <w:sz w:val="26"/>
          <w:szCs w:val="26"/>
          <w:shd w:val="clear" w:color="auto" w:fill="FFFFFF"/>
        </w:rPr>
        <w:lastRenderedPageBreak/>
        <w:t>– Kiểm tra xác minh về xuất khẩu hàng hóa: Tờ khai hải quan có xác nhận thực xuất của Cơ quan hải quan; chứng từ thanh toán qua ngân hàng; Vận đơn (nếu có).</w:t>
      </w:r>
    </w:p>
    <w:p w:rsidR="00F122DA" w:rsidRPr="00784A27" w:rsidRDefault="00207615" w:rsidP="00784A27">
      <w:pPr>
        <w:spacing w:after="0" w:line="360" w:lineRule="auto"/>
        <w:jc w:val="both"/>
        <w:rPr>
          <w:rFonts w:ascii="Times New Roman" w:hAnsi="Times New Roman" w:cs="Times New Roman"/>
          <w:b/>
          <w:sz w:val="26"/>
          <w:szCs w:val="26"/>
        </w:rPr>
      </w:pPr>
      <w:r w:rsidRPr="00784A27">
        <w:rPr>
          <w:rFonts w:ascii="Times New Roman" w:hAnsi="Times New Roman" w:cs="Times New Roman"/>
          <w:b/>
          <w:sz w:val="26"/>
          <w:szCs w:val="26"/>
        </w:rPr>
        <w:t xml:space="preserve">2. </w:t>
      </w:r>
      <w:r w:rsidR="00F122DA" w:rsidRPr="00784A27">
        <w:rPr>
          <w:rFonts w:ascii="Times New Roman" w:hAnsi="Times New Roman" w:cs="Times New Roman"/>
          <w:b/>
          <w:sz w:val="26"/>
          <w:szCs w:val="26"/>
        </w:rPr>
        <w:t xml:space="preserve">Vấn đề hoàn thuế, khấu trừ thuế GTGT đối với </w:t>
      </w:r>
      <w:r w:rsidRPr="00784A27">
        <w:rPr>
          <w:rFonts w:ascii="Times New Roman" w:hAnsi="Times New Roman" w:cs="Times New Roman"/>
          <w:b/>
          <w:sz w:val="26"/>
          <w:szCs w:val="26"/>
        </w:rPr>
        <w:t>trường hợp doanh nghiệp mua hàng hóa, sử dụng hóa đơn đầu vào của doanh nghiệp ngừng kinh doanh, bỏ trốn.</w:t>
      </w:r>
    </w:p>
    <w:p w:rsidR="00207615" w:rsidRPr="00784A27" w:rsidRDefault="00207615" w:rsidP="00784A27">
      <w:pPr>
        <w:spacing w:after="0" w:line="360" w:lineRule="auto"/>
        <w:jc w:val="both"/>
        <w:rPr>
          <w:rFonts w:ascii="Times New Roman" w:hAnsi="Times New Roman" w:cs="Times New Roman"/>
          <w:sz w:val="28"/>
          <w:szCs w:val="28"/>
          <w:shd w:val="clear" w:color="auto" w:fill="FFFFFF"/>
        </w:rPr>
      </w:pPr>
      <w:r w:rsidRPr="00784A27">
        <w:rPr>
          <w:rFonts w:ascii="Times New Roman" w:hAnsi="Times New Roman" w:cs="Times New Roman"/>
          <w:sz w:val="28"/>
          <w:szCs w:val="28"/>
          <w:shd w:val="clear" w:color="auto" w:fill="FFFFFF"/>
        </w:rPr>
        <w:t>Nếu cơ quan Thuế thông báo về những hóa đơn đầu vào là mua của doanh nghiệp bỏ trốn khỏi địa chỉ kinh doanh thì kế toán phải xác định xem thời điểm phát sinh hóa đơn đầu vào đó là trước hay sau khi doanh nghiệp bỏ trốn:</w:t>
      </w:r>
    </w:p>
    <w:p w:rsidR="00207615" w:rsidRPr="00784A27" w:rsidRDefault="002278EC" w:rsidP="00784A27">
      <w:pPr>
        <w:spacing w:after="0" w:line="360" w:lineRule="auto"/>
        <w:jc w:val="both"/>
        <w:rPr>
          <w:rStyle w:val="Emphasis"/>
          <w:rFonts w:ascii="Times New Roman" w:hAnsi="Times New Roman" w:cs="Times New Roman"/>
          <w:i w:val="0"/>
          <w:sz w:val="28"/>
          <w:szCs w:val="28"/>
          <w:shd w:val="clear" w:color="auto" w:fill="FFFFFF"/>
        </w:rPr>
      </w:pPr>
      <w:r w:rsidRPr="00784A27">
        <w:rPr>
          <w:rStyle w:val="Emphasis"/>
          <w:rFonts w:ascii="Times New Roman" w:hAnsi="Times New Roman" w:cs="Times New Roman"/>
          <w:b/>
          <w:sz w:val="28"/>
          <w:szCs w:val="28"/>
          <w:shd w:val="clear" w:color="auto" w:fill="FFFFFF"/>
        </w:rPr>
        <w:t>Trường hợp 1</w:t>
      </w:r>
      <w:r w:rsidRPr="00784A27">
        <w:rPr>
          <w:rStyle w:val="Emphasis"/>
          <w:rFonts w:ascii="Times New Roman" w:hAnsi="Times New Roman" w:cs="Times New Roman"/>
          <w:i w:val="0"/>
          <w:sz w:val="28"/>
          <w:szCs w:val="28"/>
          <w:shd w:val="clear" w:color="auto" w:fill="FFFFFF"/>
        </w:rPr>
        <w:t>:</w:t>
      </w:r>
      <w:r w:rsidR="00207615" w:rsidRPr="00784A27">
        <w:rPr>
          <w:rStyle w:val="Emphasis"/>
          <w:rFonts w:ascii="Times New Roman" w:hAnsi="Times New Roman" w:cs="Times New Roman"/>
          <w:i w:val="0"/>
          <w:sz w:val="28"/>
          <w:szCs w:val="28"/>
          <w:shd w:val="clear" w:color="auto" w:fill="FFFFFF"/>
        </w:rPr>
        <w:t xml:space="preserve"> Nếu hóa đơn phát sinh trước ngày doanh nghiệp bán hàng</w:t>
      </w:r>
      <w:r w:rsidR="00F93C96" w:rsidRPr="00784A27">
        <w:rPr>
          <w:rStyle w:val="Emphasis"/>
          <w:rFonts w:ascii="Times New Roman" w:hAnsi="Times New Roman" w:cs="Times New Roman"/>
          <w:i w:val="0"/>
          <w:sz w:val="28"/>
          <w:szCs w:val="28"/>
          <w:shd w:val="clear" w:color="auto" w:fill="FFFFFF"/>
        </w:rPr>
        <w:t xml:space="preserve"> ngừng kinh doanh,</w:t>
      </w:r>
      <w:r w:rsidR="00207615" w:rsidRPr="00784A27">
        <w:rPr>
          <w:rStyle w:val="Emphasis"/>
          <w:rFonts w:ascii="Times New Roman" w:hAnsi="Times New Roman" w:cs="Times New Roman"/>
          <w:i w:val="0"/>
          <w:sz w:val="28"/>
          <w:szCs w:val="28"/>
          <w:shd w:val="clear" w:color="auto" w:fill="FFFFFF"/>
        </w:rPr>
        <w:t xml:space="preserve"> bỏ trốn thì Kế toán phải chứng minh được</w:t>
      </w:r>
      <w:r w:rsidR="00963895" w:rsidRPr="00784A27">
        <w:rPr>
          <w:rStyle w:val="Emphasis"/>
          <w:rFonts w:ascii="Times New Roman" w:hAnsi="Times New Roman" w:cs="Times New Roman"/>
          <w:i w:val="0"/>
          <w:sz w:val="28"/>
          <w:szCs w:val="28"/>
          <w:shd w:val="clear" w:color="auto" w:fill="FFFFFF"/>
        </w:rPr>
        <w:t xml:space="preserve"> giao dịch thực tế có xảy ra thông qua hợp đồng mua bán hàng hóa, phiếu nhập kho, biên bản giao nhận hàng hóa</w:t>
      </w:r>
      <w:r w:rsidR="00F93C96" w:rsidRPr="00784A27">
        <w:rPr>
          <w:rStyle w:val="Emphasis"/>
          <w:rFonts w:ascii="Times New Roman" w:hAnsi="Times New Roman" w:cs="Times New Roman"/>
          <w:i w:val="0"/>
          <w:sz w:val="28"/>
          <w:szCs w:val="28"/>
          <w:shd w:val="clear" w:color="auto" w:fill="FFFFFF"/>
        </w:rPr>
        <w:t>, chứng từ thanh toán.</w:t>
      </w:r>
    </w:p>
    <w:p w:rsidR="002278EC" w:rsidRPr="00784A27" w:rsidRDefault="002278EC" w:rsidP="00784A27">
      <w:pPr>
        <w:spacing w:after="0" w:line="360" w:lineRule="auto"/>
        <w:jc w:val="both"/>
        <w:rPr>
          <w:rStyle w:val="Emphasis"/>
          <w:rFonts w:ascii="Times New Roman" w:hAnsi="Times New Roman" w:cs="Times New Roman"/>
          <w:i w:val="0"/>
          <w:sz w:val="28"/>
          <w:szCs w:val="28"/>
          <w:shd w:val="clear" w:color="auto" w:fill="FFFFFF"/>
        </w:rPr>
      </w:pPr>
      <w:r w:rsidRPr="00784A27">
        <w:rPr>
          <w:rStyle w:val="Emphasis"/>
          <w:rFonts w:ascii="Times New Roman" w:hAnsi="Times New Roman" w:cs="Times New Roman"/>
          <w:b/>
          <w:sz w:val="28"/>
          <w:szCs w:val="28"/>
          <w:shd w:val="clear" w:color="auto" w:fill="FFFFFF"/>
        </w:rPr>
        <w:t>Trường hợp 2</w:t>
      </w:r>
      <w:r w:rsidRPr="00784A27">
        <w:rPr>
          <w:rStyle w:val="Emphasis"/>
          <w:rFonts w:ascii="Times New Roman" w:hAnsi="Times New Roman" w:cs="Times New Roman"/>
          <w:i w:val="0"/>
          <w:sz w:val="28"/>
          <w:szCs w:val="28"/>
          <w:shd w:val="clear" w:color="auto" w:fill="FFFFFF"/>
        </w:rPr>
        <w:t xml:space="preserve">: </w:t>
      </w:r>
      <w:r w:rsidRPr="00784A27">
        <w:rPr>
          <w:rStyle w:val="Emphasis"/>
          <w:rFonts w:ascii="Times New Roman" w:hAnsi="Times New Roman" w:cs="Times New Roman"/>
          <w:i w:val="0"/>
          <w:sz w:val="28"/>
          <w:szCs w:val="28"/>
          <w:shd w:val="clear" w:color="auto" w:fill="FFFFFF"/>
        </w:rPr>
        <w:t xml:space="preserve">Nếu hóa đơn phát sinh sau ngày doanh nghiệp bán hàng ngừng kinh doanh, bỏ trốn thì hóa đơn đó là hóa đơn </w:t>
      </w:r>
      <w:r w:rsidRPr="00784A27">
        <w:rPr>
          <w:rStyle w:val="Emphasis"/>
          <w:rFonts w:ascii="Times New Roman" w:hAnsi="Times New Roman" w:cs="Times New Roman"/>
          <w:b/>
          <w:i w:val="0"/>
          <w:sz w:val="28"/>
          <w:szCs w:val="28"/>
          <w:shd w:val="clear" w:color="auto" w:fill="FFFFFF"/>
        </w:rPr>
        <w:t>không hợp pháp</w:t>
      </w:r>
      <w:r w:rsidRPr="00784A27">
        <w:rPr>
          <w:rStyle w:val="Emphasis"/>
          <w:rFonts w:ascii="Times New Roman" w:hAnsi="Times New Roman" w:cs="Times New Roman"/>
          <w:i w:val="0"/>
          <w:sz w:val="28"/>
          <w:szCs w:val="28"/>
          <w:shd w:val="clear" w:color="auto" w:fill="FFFFFF"/>
        </w:rPr>
        <w:t xml:space="preserve"> </w:t>
      </w:r>
      <w:proofErr w:type="gramStart"/>
      <w:r w:rsidRPr="00784A27">
        <w:rPr>
          <w:rStyle w:val="Emphasis"/>
          <w:rFonts w:ascii="Times New Roman" w:hAnsi="Times New Roman" w:cs="Times New Roman"/>
          <w:i w:val="0"/>
          <w:sz w:val="28"/>
          <w:szCs w:val="28"/>
          <w:shd w:val="clear" w:color="auto" w:fill="FFFFFF"/>
        </w:rPr>
        <w:t>nên  doanh</w:t>
      </w:r>
      <w:proofErr w:type="gramEnd"/>
      <w:r w:rsidRPr="00784A27">
        <w:rPr>
          <w:rStyle w:val="Emphasis"/>
          <w:rFonts w:ascii="Times New Roman" w:hAnsi="Times New Roman" w:cs="Times New Roman"/>
          <w:i w:val="0"/>
          <w:sz w:val="28"/>
          <w:szCs w:val="28"/>
          <w:shd w:val="clear" w:color="auto" w:fill="FFFFFF"/>
        </w:rPr>
        <w:t xml:space="preserve"> nghiệp không được khấu trừ thuế GTGT đầu vào và không được tính vào chi phí khi xác định thu nhập chịu thuế.</w:t>
      </w:r>
    </w:p>
    <w:p w:rsidR="002278EC" w:rsidRPr="00784A27" w:rsidRDefault="002278EC" w:rsidP="00784A27">
      <w:pPr>
        <w:spacing w:after="0" w:line="360" w:lineRule="auto"/>
        <w:jc w:val="both"/>
        <w:rPr>
          <w:rStyle w:val="Emphasis"/>
          <w:rFonts w:ascii="Times New Roman" w:hAnsi="Times New Roman" w:cs="Times New Roman"/>
          <w:i w:val="0"/>
          <w:sz w:val="28"/>
          <w:szCs w:val="28"/>
          <w:shd w:val="clear" w:color="auto" w:fill="FFFFFF"/>
        </w:rPr>
      </w:pPr>
      <w:r w:rsidRPr="00784A27">
        <w:rPr>
          <w:rStyle w:val="Emphasis"/>
          <w:rFonts w:ascii="Times New Roman" w:hAnsi="Times New Roman" w:cs="Times New Roman"/>
          <w:i w:val="0"/>
          <w:sz w:val="28"/>
          <w:szCs w:val="28"/>
          <w:shd w:val="clear" w:color="auto" w:fill="FFFFFF"/>
        </w:rPr>
        <w:t>Do đó, vấn để kê khai thuế GTGT cũng sẽ phụ thuộc vào yếu tố hợp pháp của hóa đơn đầu vào.</w:t>
      </w:r>
    </w:p>
    <w:p w:rsidR="00F93C96" w:rsidRPr="00784A27" w:rsidRDefault="002278EC" w:rsidP="00784A27">
      <w:pPr>
        <w:shd w:val="clear" w:color="auto" w:fill="FFFFFF"/>
        <w:spacing w:after="0" w:line="360" w:lineRule="auto"/>
        <w:jc w:val="both"/>
        <w:outlineLvl w:val="2"/>
        <w:rPr>
          <w:rFonts w:ascii="Times New Roman" w:eastAsia="Times New Roman" w:hAnsi="Times New Roman" w:cs="Times New Roman"/>
          <w:b/>
          <w:bCs/>
          <w:sz w:val="27"/>
          <w:szCs w:val="27"/>
        </w:rPr>
      </w:pPr>
      <w:r w:rsidRPr="00784A27">
        <w:rPr>
          <w:rFonts w:ascii="Times New Roman" w:eastAsia="Times New Roman" w:hAnsi="Times New Roman" w:cs="Times New Roman"/>
          <w:b/>
          <w:bCs/>
          <w:sz w:val="28"/>
          <w:szCs w:val="28"/>
        </w:rPr>
        <w:t>Thứ nhất, D</w:t>
      </w:r>
      <w:r w:rsidR="00F93C96" w:rsidRPr="00784A27">
        <w:rPr>
          <w:rFonts w:ascii="Times New Roman" w:eastAsia="Times New Roman" w:hAnsi="Times New Roman" w:cs="Times New Roman"/>
          <w:b/>
          <w:bCs/>
          <w:sz w:val="28"/>
          <w:szCs w:val="28"/>
        </w:rPr>
        <w:t>oanh nghiệp chưa thực hiện kê khai khấu trừ thuế GTGT</w:t>
      </w:r>
    </w:p>
    <w:p w:rsidR="00F93C96" w:rsidRPr="00784A27" w:rsidRDefault="00F93C96" w:rsidP="00784A27">
      <w:pPr>
        <w:shd w:val="clear" w:color="auto" w:fill="FFFFFF"/>
        <w:spacing w:after="0" w:line="360" w:lineRule="auto"/>
        <w:jc w:val="both"/>
        <w:rPr>
          <w:rFonts w:ascii="Times New Roman" w:eastAsia="Times New Roman" w:hAnsi="Times New Roman" w:cs="Times New Roman"/>
          <w:sz w:val="25"/>
          <w:szCs w:val="25"/>
        </w:rPr>
      </w:pPr>
      <w:r w:rsidRPr="00784A27">
        <w:rPr>
          <w:rFonts w:ascii="Times New Roman" w:eastAsia="Times New Roman" w:hAnsi="Times New Roman" w:cs="Times New Roman"/>
          <w:sz w:val="28"/>
          <w:szCs w:val="28"/>
        </w:rPr>
        <w:t xml:space="preserve">Thì Cơ quan thuế thông báo bằng văn bản cho doanh nghiệp biết để tạm dừng kê khai khấu trừ thuế GTGT đối với các hóa đơn có dấu hiệu </w:t>
      </w:r>
      <w:proofErr w:type="gramStart"/>
      <w:r w:rsidRPr="00784A27">
        <w:rPr>
          <w:rFonts w:ascii="Times New Roman" w:eastAsia="Times New Roman" w:hAnsi="Times New Roman" w:cs="Times New Roman"/>
          <w:sz w:val="28"/>
          <w:szCs w:val="28"/>
        </w:rPr>
        <w:t>vi</w:t>
      </w:r>
      <w:proofErr w:type="gramEnd"/>
      <w:r w:rsidRPr="00784A27">
        <w:rPr>
          <w:rFonts w:ascii="Times New Roman" w:eastAsia="Times New Roman" w:hAnsi="Times New Roman" w:cs="Times New Roman"/>
          <w:sz w:val="28"/>
          <w:szCs w:val="28"/>
        </w:rPr>
        <w:t xml:space="preserve"> phạm pháp luật, chờ kết quả chính thức cơ quan có thẩm quyền. Doanh nghiệp chỉ được thực hiện kê khai khấu trừ thuế GTGT đầu vào đối với các hóa đơn không có dấu hiệu </w:t>
      </w:r>
      <w:proofErr w:type="gramStart"/>
      <w:r w:rsidRPr="00784A27">
        <w:rPr>
          <w:rFonts w:ascii="Times New Roman" w:eastAsia="Times New Roman" w:hAnsi="Times New Roman" w:cs="Times New Roman"/>
          <w:sz w:val="28"/>
          <w:szCs w:val="28"/>
        </w:rPr>
        <w:t>vi</w:t>
      </w:r>
      <w:proofErr w:type="gramEnd"/>
      <w:r w:rsidRPr="00784A27">
        <w:rPr>
          <w:rFonts w:ascii="Times New Roman" w:eastAsia="Times New Roman" w:hAnsi="Times New Roman" w:cs="Times New Roman"/>
          <w:sz w:val="28"/>
          <w:szCs w:val="28"/>
        </w:rPr>
        <w:t xml:space="preserve"> phạm pháp luật.</w:t>
      </w:r>
    </w:p>
    <w:p w:rsidR="00F93C96" w:rsidRPr="00784A27" w:rsidRDefault="002278EC" w:rsidP="00784A27">
      <w:pPr>
        <w:shd w:val="clear" w:color="auto" w:fill="FFFFFF"/>
        <w:spacing w:after="0" w:line="360" w:lineRule="auto"/>
        <w:jc w:val="both"/>
        <w:outlineLvl w:val="2"/>
        <w:rPr>
          <w:rFonts w:ascii="Times New Roman" w:eastAsia="Times New Roman" w:hAnsi="Times New Roman" w:cs="Times New Roman"/>
          <w:b/>
          <w:bCs/>
          <w:sz w:val="27"/>
          <w:szCs w:val="27"/>
        </w:rPr>
      </w:pPr>
      <w:r w:rsidRPr="00784A27">
        <w:rPr>
          <w:rFonts w:ascii="Times New Roman" w:eastAsia="Times New Roman" w:hAnsi="Times New Roman" w:cs="Times New Roman"/>
          <w:b/>
          <w:bCs/>
          <w:sz w:val="28"/>
          <w:szCs w:val="28"/>
        </w:rPr>
        <w:t xml:space="preserve">Thứ hai, </w:t>
      </w:r>
      <w:r w:rsidR="00F93C96" w:rsidRPr="00784A27">
        <w:rPr>
          <w:rFonts w:ascii="Times New Roman" w:eastAsia="Times New Roman" w:hAnsi="Times New Roman" w:cs="Times New Roman"/>
          <w:b/>
          <w:bCs/>
          <w:sz w:val="28"/>
          <w:szCs w:val="28"/>
        </w:rPr>
        <w:t>Doanh nghiệp đã kê khai khấu trừ thuế GTGT</w:t>
      </w:r>
    </w:p>
    <w:p w:rsidR="00F93C96" w:rsidRPr="00784A27" w:rsidRDefault="00F93C96" w:rsidP="00784A27">
      <w:pPr>
        <w:shd w:val="clear" w:color="auto" w:fill="FFFFFF"/>
        <w:spacing w:after="0" w:line="360" w:lineRule="auto"/>
        <w:jc w:val="both"/>
        <w:rPr>
          <w:rFonts w:ascii="Times New Roman" w:eastAsia="Times New Roman" w:hAnsi="Times New Roman" w:cs="Times New Roman"/>
          <w:sz w:val="25"/>
          <w:szCs w:val="25"/>
        </w:rPr>
      </w:pPr>
      <w:proofErr w:type="gramStart"/>
      <w:r w:rsidRPr="00784A27">
        <w:rPr>
          <w:rFonts w:ascii="Times New Roman" w:eastAsia="Times New Roman" w:hAnsi="Times New Roman" w:cs="Times New Roman"/>
          <w:sz w:val="28"/>
          <w:szCs w:val="28"/>
        </w:rPr>
        <w:t>Thì cơ quan thuế thông báo bằng văn bản cho doanh nghiệp biết để kê khai điều chỉnh giảm số thuế GTGT đã khấu trừ.</w:t>
      </w:r>
      <w:proofErr w:type="gramEnd"/>
    </w:p>
    <w:p w:rsidR="002278EC" w:rsidRPr="00784A27" w:rsidRDefault="00F93C96" w:rsidP="00784A27">
      <w:pPr>
        <w:shd w:val="clear" w:color="auto" w:fill="FFFFFF"/>
        <w:spacing w:after="0" w:line="360" w:lineRule="auto"/>
        <w:jc w:val="both"/>
        <w:rPr>
          <w:rFonts w:ascii="Times New Roman" w:eastAsia="Times New Roman" w:hAnsi="Times New Roman" w:cs="Times New Roman"/>
          <w:sz w:val="28"/>
          <w:szCs w:val="28"/>
        </w:rPr>
      </w:pPr>
      <w:r w:rsidRPr="00784A27">
        <w:rPr>
          <w:rFonts w:ascii="Times New Roman" w:eastAsia="Times New Roman" w:hAnsi="Times New Roman" w:cs="Times New Roman"/>
          <w:sz w:val="28"/>
          <w:szCs w:val="28"/>
        </w:rPr>
        <w:lastRenderedPageBreak/>
        <w:t xml:space="preserve">Trường hợp doanh nghiệp khẳng định việc mua bán hàng hóa và hóa đơn GTGT đầu vào sử dụng kê khai khấu trừ là đúng quy định thì doanh nghiệp phải cam kết chịu trách nhiệm trước pháp luật, đồng thời cơ quan thuế phải thực hiện thanh tra, kiểm tra tại doanh nghiệp để kết luận và xử lý vi phạm theo quy định. </w:t>
      </w:r>
      <w:proofErr w:type="gramStart"/>
      <w:r w:rsidRPr="00784A27">
        <w:rPr>
          <w:rFonts w:ascii="Times New Roman" w:eastAsia="Times New Roman" w:hAnsi="Times New Roman" w:cs="Times New Roman"/>
          <w:sz w:val="28"/>
          <w:szCs w:val="28"/>
        </w:rPr>
        <w:t>Trong quá trình thanh tra, kiểm tra phải thực hiện xác minh, đối chiếu với doanh nghiệp có quan hệ mua bán về một số nội dung.</w:t>
      </w:r>
      <w:proofErr w:type="gramEnd"/>
    </w:p>
    <w:p w:rsidR="00F93C96" w:rsidRPr="00784A27" w:rsidRDefault="002278EC" w:rsidP="00784A27">
      <w:pPr>
        <w:shd w:val="clear" w:color="auto" w:fill="FFFFFF"/>
        <w:spacing w:after="0" w:line="360" w:lineRule="auto"/>
        <w:jc w:val="both"/>
        <w:rPr>
          <w:rFonts w:ascii="Times New Roman" w:eastAsia="Times New Roman" w:hAnsi="Times New Roman" w:cs="Times New Roman"/>
          <w:sz w:val="28"/>
          <w:szCs w:val="28"/>
        </w:rPr>
      </w:pPr>
      <w:r w:rsidRPr="00784A27">
        <w:rPr>
          <w:rFonts w:ascii="Times New Roman" w:eastAsia="Times New Roman" w:hAnsi="Times New Roman" w:cs="Times New Roman"/>
          <w:sz w:val="28"/>
          <w:szCs w:val="28"/>
        </w:rPr>
        <w:t>Thứ ba</w:t>
      </w:r>
      <w:proofErr w:type="gramStart"/>
      <w:r w:rsidRPr="00784A27">
        <w:rPr>
          <w:rFonts w:ascii="Times New Roman" w:eastAsia="Times New Roman" w:hAnsi="Times New Roman" w:cs="Times New Roman"/>
          <w:sz w:val="28"/>
          <w:szCs w:val="28"/>
        </w:rPr>
        <w:t xml:space="preserve">, </w:t>
      </w:r>
      <w:r w:rsidR="00F93C96" w:rsidRPr="00784A27">
        <w:rPr>
          <w:rFonts w:ascii="Times New Roman" w:eastAsia="Times New Roman" w:hAnsi="Times New Roman" w:cs="Times New Roman"/>
          <w:b/>
          <w:bCs/>
          <w:sz w:val="28"/>
          <w:szCs w:val="28"/>
        </w:rPr>
        <w:t xml:space="preserve"> Trường</w:t>
      </w:r>
      <w:proofErr w:type="gramEnd"/>
      <w:r w:rsidR="00F93C96" w:rsidRPr="00784A27">
        <w:rPr>
          <w:rFonts w:ascii="Times New Roman" w:eastAsia="Times New Roman" w:hAnsi="Times New Roman" w:cs="Times New Roman"/>
          <w:b/>
          <w:bCs/>
          <w:sz w:val="28"/>
          <w:szCs w:val="28"/>
        </w:rPr>
        <w:t xml:space="preserve"> hợp doanh nghiệp chưa được giải quyết hoàn thuế</w:t>
      </w:r>
    </w:p>
    <w:p w:rsidR="00F93C96" w:rsidRPr="00784A27" w:rsidRDefault="00F93C96" w:rsidP="00784A27">
      <w:pPr>
        <w:shd w:val="clear" w:color="auto" w:fill="FFFFFF"/>
        <w:spacing w:after="0" w:line="360" w:lineRule="auto"/>
        <w:jc w:val="both"/>
        <w:rPr>
          <w:rFonts w:ascii="Times New Roman" w:eastAsia="Times New Roman" w:hAnsi="Times New Roman" w:cs="Times New Roman"/>
          <w:sz w:val="25"/>
          <w:szCs w:val="25"/>
        </w:rPr>
      </w:pPr>
      <w:r w:rsidRPr="00784A27">
        <w:rPr>
          <w:rFonts w:ascii="Times New Roman" w:eastAsia="Times New Roman" w:hAnsi="Times New Roman" w:cs="Times New Roman"/>
          <w:sz w:val="28"/>
          <w:szCs w:val="28"/>
        </w:rPr>
        <w:t xml:space="preserve">Thì tạm dừng hoàn thuế </w:t>
      </w:r>
      <w:proofErr w:type="gramStart"/>
      <w:r w:rsidRPr="00784A27">
        <w:rPr>
          <w:rFonts w:ascii="Times New Roman" w:eastAsia="Times New Roman" w:hAnsi="Times New Roman" w:cs="Times New Roman"/>
          <w:sz w:val="28"/>
          <w:szCs w:val="28"/>
        </w:rPr>
        <w:t>theo</w:t>
      </w:r>
      <w:proofErr w:type="gramEnd"/>
      <w:r w:rsidRPr="00784A27">
        <w:rPr>
          <w:rFonts w:ascii="Times New Roman" w:eastAsia="Times New Roman" w:hAnsi="Times New Roman" w:cs="Times New Roman"/>
          <w:sz w:val="28"/>
          <w:szCs w:val="28"/>
        </w:rPr>
        <w:t xml:space="preserve"> hướng dẫn tại điểm 3 Công văn số 13706/BTC-TCT. Chỉ thực hiện tạm dừng đối với số hàng hóa của hóa đơn có dấu hiệu vi phạm đang được cơ quan chức năng thanh tra, điều tra; số hàng hóa không thuộc diện có dấu hiệu vi phạm được thực hiện khấu trừ, hoàn thuế đầy đủ, kịp thời theo quy định.</w:t>
      </w:r>
    </w:p>
    <w:p w:rsidR="00F93C96" w:rsidRPr="00784A27" w:rsidRDefault="002278EC" w:rsidP="00784A27">
      <w:pPr>
        <w:shd w:val="clear" w:color="auto" w:fill="FFFFFF"/>
        <w:spacing w:after="0" w:line="360" w:lineRule="auto"/>
        <w:jc w:val="both"/>
        <w:outlineLvl w:val="2"/>
        <w:rPr>
          <w:rFonts w:ascii="Times New Roman" w:eastAsia="Times New Roman" w:hAnsi="Times New Roman" w:cs="Times New Roman"/>
          <w:b/>
          <w:bCs/>
          <w:sz w:val="27"/>
          <w:szCs w:val="27"/>
        </w:rPr>
      </w:pPr>
      <w:r w:rsidRPr="00784A27">
        <w:rPr>
          <w:rFonts w:ascii="Times New Roman" w:eastAsia="Times New Roman" w:hAnsi="Times New Roman" w:cs="Times New Roman"/>
          <w:b/>
          <w:bCs/>
          <w:sz w:val="28"/>
          <w:szCs w:val="28"/>
        </w:rPr>
        <w:t>Thứ tư,</w:t>
      </w:r>
      <w:r w:rsidR="00F93C96" w:rsidRPr="00784A27">
        <w:rPr>
          <w:rFonts w:ascii="Times New Roman" w:eastAsia="Times New Roman" w:hAnsi="Times New Roman" w:cs="Times New Roman"/>
          <w:b/>
          <w:bCs/>
          <w:sz w:val="28"/>
          <w:szCs w:val="28"/>
        </w:rPr>
        <w:t xml:space="preserve"> Trường hợp doanh nghiệp đã được hoàn thuế</w:t>
      </w:r>
    </w:p>
    <w:p w:rsidR="00F93C96" w:rsidRPr="00784A27" w:rsidRDefault="00F93C96" w:rsidP="00784A27">
      <w:pPr>
        <w:shd w:val="clear" w:color="auto" w:fill="FFFFFF"/>
        <w:spacing w:after="0" w:line="360" w:lineRule="auto"/>
        <w:jc w:val="both"/>
        <w:rPr>
          <w:rFonts w:ascii="Times New Roman" w:eastAsia="Times New Roman" w:hAnsi="Times New Roman" w:cs="Times New Roman"/>
          <w:sz w:val="25"/>
          <w:szCs w:val="25"/>
        </w:rPr>
      </w:pPr>
      <w:proofErr w:type="gramStart"/>
      <w:r w:rsidRPr="00784A27">
        <w:rPr>
          <w:rFonts w:ascii="Times New Roman" w:eastAsia="Times New Roman" w:hAnsi="Times New Roman" w:cs="Times New Roman"/>
          <w:sz w:val="28"/>
          <w:szCs w:val="28"/>
        </w:rPr>
        <w:t>Thì cơ quan thuế thông báo bằng văn bản cho doanh nghiệp biết để kê khai điều chỉnh thuế GTGT.</w:t>
      </w:r>
      <w:proofErr w:type="gramEnd"/>
      <w:r w:rsidRPr="00784A27">
        <w:rPr>
          <w:rFonts w:ascii="Times New Roman" w:eastAsia="Times New Roman" w:hAnsi="Times New Roman" w:cs="Times New Roman"/>
          <w:sz w:val="28"/>
          <w:szCs w:val="28"/>
        </w:rPr>
        <w:t xml:space="preserve"> Trường hợp doanh nghiệp khẳng định việc mua bán hàng hóa và hóa đơn GTGT đầu vào sử dụng kê khai khấu trừ là đúng quy định pháp luật thì doanh nghiệp phải cam kết chịu trách nhiệm trước pháp luật về hồ sơ kê khai, hoàn thuế GTGT của mình.</w:t>
      </w:r>
    </w:p>
    <w:p w:rsidR="00F93C96" w:rsidRPr="00784A27" w:rsidRDefault="00F93C96" w:rsidP="00784A27">
      <w:pPr>
        <w:shd w:val="clear" w:color="auto" w:fill="FFFFFF"/>
        <w:spacing w:after="0" w:line="360" w:lineRule="auto"/>
        <w:jc w:val="both"/>
        <w:rPr>
          <w:rFonts w:ascii="Times New Roman" w:eastAsia="Times New Roman" w:hAnsi="Times New Roman" w:cs="Times New Roman"/>
          <w:sz w:val="25"/>
          <w:szCs w:val="25"/>
        </w:rPr>
      </w:pPr>
      <w:r w:rsidRPr="00784A27">
        <w:rPr>
          <w:rFonts w:ascii="Times New Roman" w:eastAsia="Times New Roman" w:hAnsi="Times New Roman" w:cs="Times New Roman"/>
          <w:sz w:val="28"/>
          <w:szCs w:val="28"/>
        </w:rPr>
        <w:t xml:space="preserve">Trên cơ sở đó cơ quan thuế thực hiện thanh tra tại doanh nghiệp để kết luận và xử lý </w:t>
      </w:r>
      <w:proofErr w:type="gramStart"/>
      <w:r w:rsidRPr="00784A27">
        <w:rPr>
          <w:rFonts w:ascii="Times New Roman" w:eastAsia="Times New Roman" w:hAnsi="Times New Roman" w:cs="Times New Roman"/>
          <w:sz w:val="28"/>
          <w:szCs w:val="28"/>
        </w:rPr>
        <w:t>vi</w:t>
      </w:r>
      <w:proofErr w:type="gramEnd"/>
      <w:r w:rsidRPr="00784A27">
        <w:rPr>
          <w:rFonts w:ascii="Times New Roman" w:eastAsia="Times New Roman" w:hAnsi="Times New Roman" w:cs="Times New Roman"/>
          <w:sz w:val="28"/>
          <w:szCs w:val="28"/>
        </w:rPr>
        <w:t xml:space="preserve"> phạm theo quy định. Trong quá trình thanh tra tại doanh nghiệp cơ quan thuế quản lý doanh nghiệp phải phối hợp với cơ quan thuế trực tiếp quản lý doanh nghiệp có dấu hiệu mua bán hóa đơn bất hợp pháp để kiểm tra hồ sơ kê khai thuế của doanh nghiệp này, xác minh, kết luận hành vi vi phạm của doanh nghiệp liên quan đến các hóa đơn mà doanh nghiệp mua đã sử dụng để kê khai khấu trừ, hoàn thuế GTGT.</w:t>
      </w:r>
    </w:p>
    <w:p w:rsidR="00F93C96" w:rsidRPr="00784A27" w:rsidRDefault="002278EC" w:rsidP="00784A27">
      <w:pPr>
        <w:shd w:val="clear" w:color="auto" w:fill="FFFFFF"/>
        <w:spacing w:after="0" w:line="360" w:lineRule="auto"/>
        <w:jc w:val="both"/>
        <w:outlineLvl w:val="2"/>
        <w:rPr>
          <w:rFonts w:ascii="Times New Roman" w:eastAsia="Times New Roman" w:hAnsi="Times New Roman" w:cs="Times New Roman"/>
          <w:b/>
          <w:bCs/>
          <w:sz w:val="27"/>
          <w:szCs w:val="27"/>
        </w:rPr>
      </w:pPr>
      <w:r w:rsidRPr="00784A27">
        <w:rPr>
          <w:rFonts w:ascii="Times New Roman" w:eastAsia="Times New Roman" w:hAnsi="Times New Roman" w:cs="Times New Roman"/>
          <w:b/>
          <w:bCs/>
          <w:sz w:val="28"/>
          <w:szCs w:val="28"/>
        </w:rPr>
        <w:t xml:space="preserve">Thứ năm, </w:t>
      </w:r>
      <w:r w:rsidR="00F93C96" w:rsidRPr="00784A27">
        <w:rPr>
          <w:rFonts w:ascii="Times New Roman" w:eastAsia="Times New Roman" w:hAnsi="Times New Roman" w:cs="Times New Roman"/>
          <w:b/>
          <w:bCs/>
          <w:sz w:val="28"/>
          <w:szCs w:val="28"/>
        </w:rPr>
        <w:t xml:space="preserve">Trường hợp qua thanh tra, kiểm tra phát hiện có dấu hiệu </w:t>
      </w:r>
      <w:proofErr w:type="gramStart"/>
      <w:r w:rsidR="00F93C96" w:rsidRPr="00784A27">
        <w:rPr>
          <w:rFonts w:ascii="Times New Roman" w:eastAsia="Times New Roman" w:hAnsi="Times New Roman" w:cs="Times New Roman"/>
          <w:b/>
          <w:bCs/>
          <w:sz w:val="28"/>
          <w:szCs w:val="28"/>
        </w:rPr>
        <w:t>vi</w:t>
      </w:r>
      <w:proofErr w:type="gramEnd"/>
      <w:r w:rsidR="00F93C96" w:rsidRPr="00784A27">
        <w:rPr>
          <w:rFonts w:ascii="Times New Roman" w:eastAsia="Times New Roman" w:hAnsi="Times New Roman" w:cs="Times New Roman"/>
          <w:b/>
          <w:bCs/>
          <w:sz w:val="28"/>
          <w:szCs w:val="28"/>
        </w:rPr>
        <w:t xml:space="preserve"> phạm nghiêm trọng pháp luật thuế, có dấu hiệu tội phạm.</w:t>
      </w:r>
    </w:p>
    <w:p w:rsidR="002278EC" w:rsidRDefault="00F93C96" w:rsidP="00784A27">
      <w:pPr>
        <w:shd w:val="clear" w:color="auto" w:fill="FFFFFF"/>
        <w:spacing w:after="0" w:line="360" w:lineRule="auto"/>
        <w:jc w:val="both"/>
        <w:rPr>
          <w:rFonts w:ascii="Times New Roman" w:eastAsia="Times New Roman" w:hAnsi="Times New Roman" w:cs="Times New Roman"/>
          <w:sz w:val="28"/>
          <w:szCs w:val="28"/>
        </w:rPr>
      </w:pPr>
      <w:proofErr w:type="gramStart"/>
      <w:r w:rsidRPr="00784A27">
        <w:rPr>
          <w:rFonts w:ascii="Times New Roman" w:eastAsia="Times New Roman" w:hAnsi="Times New Roman" w:cs="Times New Roman"/>
          <w:sz w:val="28"/>
          <w:szCs w:val="28"/>
        </w:rPr>
        <w:lastRenderedPageBreak/>
        <w:t>Thì cơ quan thuế thực hiện lập và chuyển hồ sơ cho cơ quan có thẩm quyền để điều tra truy cứu trách nhiệm hình sự.</w:t>
      </w:r>
      <w:proofErr w:type="gramEnd"/>
    </w:p>
    <w:p w:rsidR="00784A27" w:rsidRDefault="00784A27" w:rsidP="00784A27">
      <w:pPr>
        <w:shd w:val="clear" w:color="auto" w:fill="FFFFFF"/>
        <w:spacing w:after="0" w:line="360" w:lineRule="auto"/>
        <w:jc w:val="both"/>
        <w:rPr>
          <w:rFonts w:ascii="Times New Roman" w:eastAsia="Times New Roman" w:hAnsi="Times New Roman" w:cs="Times New Roman"/>
          <w:b/>
          <w:sz w:val="28"/>
          <w:szCs w:val="28"/>
        </w:rPr>
      </w:pPr>
      <w:r w:rsidRPr="00784A27">
        <w:rPr>
          <w:rFonts w:ascii="Times New Roman" w:eastAsia="Times New Roman" w:hAnsi="Times New Roman" w:cs="Times New Roman"/>
          <w:b/>
          <w:sz w:val="28"/>
          <w:szCs w:val="28"/>
        </w:rPr>
        <w:t>Tài liệu tham khảo</w:t>
      </w:r>
      <w:bookmarkStart w:id="0" w:name="_GoBack"/>
      <w:bookmarkEnd w:id="0"/>
    </w:p>
    <w:p w:rsidR="00784A27" w:rsidRDefault="00784A27" w:rsidP="00784A27">
      <w:pPr>
        <w:shd w:val="clear" w:color="auto" w:fill="FFFFFF"/>
        <w:spacing w:after="0" w:line="360" w:lineRule="auto"/>
        <w:jc w:val="both"/>
        <w:rPr>
          <w:rFonts w:ascii="Times New Roman" w:eastAsia="Times New Roman" w:hAnsi="Times New Roman" w:cs="Times New Roman"/>
          <w:b/>
          <w:sz w:val="28"/>
          <w:szCs w:val="28"/>
        </w:rPr>
      </w:pPr>
      <w:hyperlink r:id="rId8" w:history="1">
        <w:r w:rsidRPr="00056F87">
          <w:rPr>
            <w:rStyle w:val="Hyperlink"/>
            <w:rFonts w:ascii="Times New Roman" w:eastAsia="Times New Roman" w:hAnsi="Times New Roman" w:cs="Times New Roman"/>
            <w:b/>
            <w:sz w:val="28"/>
            <w:szCs w:val="28"/>
          </w:rPr>
          <w:t>http://ketoanthienung.net/cach-tra-cuu-hoa-don-gtgt-hop-le-hop-phap.htm</w:t>
        </w:r>
      </w:hyperlink>
    </w:p>
    <w:p w:rsidR="00784A27" w:rsidRDefault="00784A27" w:rsidP="00784A27">
      <w:pPr>
        <w:shd w:val="clear" w:color="auto" w:fill="FFFFFF"/>
        <w:spacing w:after="0" w:line="360" w:lineRule="auto"/>
        <w:jc w:val="both"/>
        <w:rPr>
          <w:rFonts w:ascii="Times New Roman" w:eastAsia="Times New Roman" w:hAnsi="Times New Roman" w:cs="Times New Roman"/>
          <w:sz w:val="28"/>
          <w:szCs w:val="28"/>
        </w:rPr>
      </w:pPr>
      <w:hyperlink r:id="rId9" w:history="1">
        <w:r w:rsidRPr="00056F87">
          <w:rPr>
            <w:rStyle w:val="Hyperlink"/>
            <w:rFonts w:ascii="Times New Roman" w:eastAsia="Times New Roman" w:hAnsi="Times New Roman" w:cs="Times New Roman"/>
            <w:sz w:val="28"/>
            <w:szCs w:val="28"/>
          </w:rPr>
          <w:t>https://tintucketoan.com/</w:t>
        </w:r>
      </w:hyperlink>
    </w:p>
    <w:p w:rsidR="00784A27" w:rsidRPr="00784A27" w:rsidRDefault="00784A27" w:rsidP="00784A27">
      <w:pPr>
        <w:shd w:val="clear" w:color="auto" w:fill="FFFFFF"/>
        <w:spacing w:after="0" w:line="360" w:lineRule="auto"/>
        <w:jc w:val="both"/>
        <w:rPr>
          <w:rFonts w:ascii="Times New Roman" w:eastAsia="Times New Roman" w:hAnsi="Times New Roman" w:cs="Times New Roman"/>
          <w:sz w:val="28"/>
          <w:szCs w:val="28"/>
        </w:rPr>
      </w:pPr>
    </w:p>
    <w:p w:rsidR="00207615" w:rsidRPr="00784A27" w:rsidRDefault="00F93C96" w:rsidP="00784A27">
      <w:pPr>
        <w:shd w:val="clear" w:color="auto" w:fill="FFFFFF"/>
        <w:spacing w:after="0" w:line="360" w:lineRule="auto"/>
        <w:jc w:val="both"/>
        <w:rPr>
          <w:rFonts w:ascii="Times New Roman" w:hAnsi="Times New Roman" w:cs="Times New Roman"/>
          <w:i/>
          <w:sz w:val="26"/>
          <w:szCs w:val="26"/>
        </w:rPr>
      </w:pPr>
      <w:r w:rsidRPr="00784A27">
        <w:rPr>
          <w:rFonts w:ascii="Times New Roman" w:eastAsia="Times New Roman" w:hAnsi="Times New Roman" w:cs="Times New Roman"/>
          <w:sz w:val="25"/>
          <w:szCs w:val="25"/>
        </w:rPr>
        <w:br/>
      </w:r>
    </w:p>
    <w:p w:rsidR="00963895" w:rsidRPr="00784A27" w:rsidRDefault="00963895" w:rsidP="00784A27">
      <w:pPr>
        <w:pStyle w:val="ListParagraph"/>
        <w:spacing w:after="0" w:line="360" w:lineRule="auto"/>
        <w:jc w:val="both"/>
        <w:rPr>
          <w:rFonts w:ascii="Times New Roman" w:hAnsi="Times New Roman" w:cs="Times New Roman"/>
          <w:i/>
          <w:sz w:val="26"/>
          <w:szCs w:val="26"/>
        </w:rPr>
      </w:pPr>
    </w:p>
    <w:sectPr w:rsidR="00963895" w:rsidRPr="00784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45929"/>
    <w:multiLevelType w:val="hybridMultilevel"/>
    <w:tmpl w:val="A2B81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0E8"/>
    <w:rsid w:val="00207615"/>
    <w:rsid w:val="002278EC"/>
    <w:rsid w:val="004518BF"/>
    <w:rsid w:val="00784A27"/>
    <w:rsid w:val="00963895"/>
    <w:rsid w:val="00A240E8"/>
    <w:rsid w:val="00B40E05"/>
    <w:rsid w:val="00F122DA"/>
    <w:rsid w:val="00F9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93C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240E8"/>
    <w:rPr>
      <w:i/>
      <w:iCs/>
    </w:rPr>
  </w:style>
  <w:style w:type="paragraph" w:styleId="ListParagraph">
    <w:name w:val="List Paragraph"/>
    <w:basedOn w:val="Normal"/>
    <w:uiPriority w:val="34"/>
    <w:qFormat/>
    <w:rsid w:val="00A240E8"/>
    <w:pPr>
      <w:ind w:left="720"/>
      <w:contextualSpacing/>
    </w:pPr>
  </w:style>
  <w:style w:type="character" w:styleId="Hyperlink">
    <w:name w:val="Hyperlink"/>
    <w:basedOn w:val="DefaultParagraphFont"/>
    <w:uiPriority w:val="99"/>
    <w:unhideWhenUsed/>
    <w:rsid w:val="00963895"/>
    <w:rPr>
      <w:color w:val="0000FF" w:themeColor="hyperlink"/>
      <w:u w:val="single"/>
    </w:rPr>
  </w:style>
  <w:style w:type="character" w:customStyle="1" w:styleId="Heading3Char">
    <w:name w:val="Heading 3 Char"/>
    <w:basedOn w:val="DefaultParagraphFont"/>
    <w:link w:val="Heading3"/>
    <w:uiPriority w:val="9"/>
    <w:rsid w:val="00F93C9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93C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93C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240E8"/>
    <w:rPr>
      <w:i/>
      <w:iCs/>
    </w:rPr>
  </w:style>
  <w:style w:type="paragraph" w:styleId="ListParagraph">
    <w:name w:val="List Paragraph"/>
    <w:basedOn w:val="Normal"/>
    <w:uiPriority w:val="34"/>
    <w:qFormat/>
    <w:rsid w:val="00A240E8"/>
    <w:pPr>
      <w:ind w:left="720"/>
      <w:contextualSpacing/>
    </w:pPr>
  </w:style>
  <w:style w:type="character" w:styleId="Hyperlink">
    <w:name w:val="Hyperlink"/>
    <w:basedOn w:val="DefaultParagraphFont"/>
    <w:uiPriority w:val="99"/>
    <w:unhideWhenUsed/>
    <w:rsid w:val="00963895"/>
    <w:rPr>
      <w:color w:val="0000FF" w:themeColor="hyperlink"/>
      <w:u w:val="single"/>
    </w:rPr>
  </w:style>
  <w:style w:type="character" w:customStyle="1" w:styleId="Heading3Char">
    <w:name w:val="Heading 3 Char"/>
    <w:basedOn w:val="DefaultParagraphFont"/>
    <w:link w:val="Heading3"/>
    <w:uiPriority w:val="9"/>
    <w:rsid w:val="00F93C9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93C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20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etoanthienung.net/cach-tra-cuu-hoa-don-gtgt-hop-le-hop-phap.htm" TargetMode="External"/><Relationship Id="rId3" Type="http://schemas.microsoft.com/office/2007/relationships/stylesWithEffects" Target="stylesWithEffects.xml"/><Relationship Id="rId7" Type="http://schemas.openxmlformats.org/officeDocument/2006/relationships/hyperlink" Target="http://tracuunnt.gdt.gov.vn/tcnnt/mstdn.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cuuhoadon.gdt.gov.v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intucketo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2020-11-17T03:24:00Z</dcterms:created>
  <dcterms:modified xsi:type="dcterms:W3CDTF">2020-11-18T06:42:00Z</dcterms:modified>
</cp:coreProperties>
</file>