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067" w:rsidRPr="00085960" w:rsidRDefault="00F95EEC" w:rsidP="00F95EEC">
      <w:pPr>
        <w:jc w:val="center"/>
        <w:rPr>
          <w:rFonts w:ascii="Times New Roman" w:hAnsi="Times New Roman" w:cs="Times New Roman"/>
          <w:b/>
          <w:sz w:val="26"/>
          <w:szCs w:val="26"/>
        </w:rPr>
      </w:pPr>
      <w:r w:rsidRPr="00085960">
        <w:rPr>
          <w:rFonts w:ascii="Times New Roman" w:hAnsi="Times New Roman" w:cs="Times New Roman"/>
          <w:b/>
          <w:sz w:val="26"/>
          <w:szCs w:val="26"/>
        </w:rPr>
        <w:t>CHÊNH LỆCH TẠM THỜI TRONG KẾ TOÁN THUẾ THU NHẬP DOANH NGHIỆP HOÃN LẠI</w:t>
      </w:r>
    </w:p>
    <w:p w:rsidR="00F95EEC" w:rsidRPr="00085960" w:rsidRDefault="00F95EEC" w:rsidP="00F95EEC">
      <w:pPr>
        <w:ind w:left="5040" w:firstLine="720"/>
        <w:jc w:val="center"/>
        <w:rPr>
          <w:rFonts w:ascii="Times New Roman" w:hAnsi="Times New Roman" w:cs="Times New Roman"/>
          <w:b/>
          <w:sz w:val="26"/>
          <w:szCs w:val="26"/>
        </w:rPr>
      </w:pPr>
      <w:r w:rsidRPr="00085960">
        <w:rPr>
          <w:rFonts w:ascii="Times New Roman" w:hAnsi="Times New Roman" w:cs="Times New Roman"/>
          <w:b/>
          <w:sz w:val="26"/>
          <w:szCs w:val="26"/>
        </w:rPr>
        <w:t>GV: Nguyễn Thị Quỳnh Giao</w:t>
      </w:r>
    </w:p>
    <w:p w:rsidR="00041538" w:rsidRPr="00085960" w:rsidRDefault="00F95EEC" w:rsidP="004A363B">
      <w:pPr>
        <w:spacing w:after="0" w:line="240" w:lineRule="auto"/>
        <w:ind w:firstLine="562"/>
        <w:jc w:val="both"/>
        <w:rPr>
          <w:rFonts w:ascii="Times New Roman" w:eastAsia="Times New Roman" w:hAnsi="Times New Roman" w:cs="Times New Roman"/>
          <w:bCs/>
          <w:color w:val="333333"/>
          <w:sz w:val="26"/>
          <w:szCs w:val="26"/>
        </w:rPr>
      </w:pPr>
      <w:r w:rsidRPr="00085960">
        <w:rPr>
          <w:rFonts w:ascii="Times New Roman" w:eastAsia="Times New Roman" w:hAnsi="Times New Roman" w:cs="Times New Roman"/>
          <w:bCs/>
          <w:color w:val="333333"/>
          <w:sz w:val="26"/>
          <w:szCs w:val="26"/>
        </w:rPr>
        <w:t xml:space="preserve">Kế toán thuế thu nhập doanh nghiệp là vấn đề cần phải giải quyết tốt đối với người làm công tác kế toán. Tuy nhiên, thực tế hiện nay cho thấy sự khác </w:t>
      </w:r>
      <w:proofErr w:type="gramStart"/>
      <w:r w:rsidRPr="00085960">
        <w:rPr>
          <w:rFonts w:ascii="Times New Roman" w:eastAsia="Times New Roman" w:hAnsi="Times New Roman" w:cs="Times New Roman"/>
          <w:bCs/>
          <w:color w:val="333333"/>
          <w:sz w:val="26"/>
          <w:szCs w:val="26"/>
        </w:rPr>
        <w:t>biệt  về</w:t>
      </w:r>
      <w:proofErr w:type="gramEnd"/>
      <w:r w:rsidRPr="00085960">
        <w:rPr>
          <w:rFonts w:ascii="Times New Roman" w:eastAsia="Times New Roman" w:hAnsi="Times New Roman" w:cs="Times New Roman"/>
          <w:bCs/>
          <w:color w:val="333333"/>
          <w:sz w:val="26"/>
          <w:szCs w:val="26"/>
        </w:rPr>
        <w:t xml:space="preserve"> chính sách thuế và chế độ kế toán dẫn đến sự khác biệt trong việc xác định lợi nhuận kế toán và</w:t>
      </w:r>
      <w:r w:rsidR="0025035E" w:rsidRPr="00085960">
        <w:rPr>
          <w:rFonts w:ascii="Times New Roman" w:eastAsia="Times New Roman" w:hAnsi="Times New Roman" w:cs="Times New Roman"/>
          <w:bCs/>
          <w:color w:val="333333"/>
          <w:sz w:val="26"/>
          <w:szCs w:val="26"/>
        </w:rPr>
        <w:t xml:space="preserve"> thu nhập tính thuế, gây khó khă</w:t>
      </w:r>
      <w:r w:rsidRPr="00085960">
        <w:rPr>
          <w:rFonts w:ascii="Times New Roman" w:eastAsia="Times New Roman" w:hAnsi="Times New Roman" w:cs="Times New Roman"/>
          <w:bCs/>
          <w:color w:val="333333"/>
          <w:sz w:val="26"/>
          <w:szCs w:val="26"/>
        </w:rPr>
        <w:t>n không nhỏ cho người làm kế toán trong việc xác định thuế thu nhập doanh nghiệp, đặc biệt là thuế thu nhập doanh nghiệp hoãn lại. Bài viết sẽ làm rõ các trường hợp xảy ra chênh lệch tạm thời và phương pháp hạch toán các khoản</w:t>
      </w:r>
      <w:r w:rsidR="00041538" w:rsidRPr="00085960">
        <w:rPr>
          <w:rFonts w:ascii="Times New Roman" w:eastAsia="Times New Roman" w:hAnsi="Times New Roman" w:cs="Times New Roman"/>
          <w:bCs/>
          <w:color w:val="333333"/>
          <w:sz w:val="26"/>
          <w:szCs w:val="26"/>
        </w:rPr>
        <w:t xml:space="preserve"> chênh lệch tạm thời trong thuế thu nhập doanh nghiệp hoãn lại.</w:t>
      </w:r>
    </w:p>
    <w:p w:rsidR="0025035E" w:rsidRPr="00085960" w:rsidRDefault="0025035E" w:rsidP="00773BE7">
      <w:pPr>
        <w:spacing w:before="150" w:after="150" w:line="240" w:lineRule="auto"/>
        <w:ind w:firstLine="561"/>
        <w:jc w:val="both"/>
        <w:rPr>
          <w:rFonts w:ascii="Times New Roman" w:eastAsia="Times New Roman" w:hAnsi="Times New Roman" w:cs="Times New Roman"/>
          <w:bCs/>
          <w:color w:val="333333"/>
          <w:sz w:val="26"/>
          <w:szCs w:val="26"/>
        </w:rPr>
      </w:pPr>
      <w:r w:rsidRPr="00085960">
        <w:rPr>
          <w:rFonts w:ascii="Times New Roman" w:eastAsia="Times New Roman" w:hAnsi="Times New Roman" w:cs="Times New Roman"/>
          <w:bCs/>
          <w:color w:val="333333"/>
          <w:sz w:val="26"/>
          <w:szCs w:val="26"/>
        </w:rPr>
        <w:t xml:space="preserve">Thuế TNDN </w:t>
      </w:r>
      <w:r w:rsidRPr="00085960">
        <w:rPr>
          <w:rFonts w:ascii="Times New Roman" w:eastAsia="Times New Roman" w:hAnsi="Times New Roman" w:cs="Times New Roman"/>
          <w:bCs/>
          <w:color w:val="333333"/>
          <w:sz w:val="26"/>
          <w:szCs w:val="26"/>
        </w:rPr>
        <w:tab/>
        <w:t>1. Thuế Thu nhập doanh nghiệp hiện hành</w:t>
      </w:r>
    </w:p>
    <w:p w:rsidR="0025035E" w:rsidRPr="00085960" w:rsidRDefault="0025035E" w:rsidP="0025035E">
      <w:pPr>
        <w:spacing w:before="150" w:after="150" w:line="240" w:lineRule="auto"/>
        <w:ind w:left="1440" w:firstLine="720"/>
        <w:jc w:val="both"/>
        <w:rPr>
          <w:rFonts w:ascii="Times New Roman" w:eastAsia="Times New Roman" w:hAnsi="Times New Roman" w:cs="Times New Roman"/>
          <w:bCs/>
          <w:color w:val="333333"/>
          <w:sz w:val="26"/>
          <w:szCs w:val="26"/>
        </w:rPr>
      </w:pPr>
      <w:r w:rsidRPr="00085960">
        <w:rPr>
          <w:rFonts w:ascii="Times New Roman" w:eastAsia="Times New Roman" w:hAnsi="Times New Roman" w:cs="Times New Roman"/>
          <w:bCs/>
          <w:color w:val="333333"/>
          <w:sz w:val="26"/>
          <w:szCs w:val="26"/>
        </w:rPr>
        <w:t>2. Thuế Thu nhập doanh nghiệp hoãn lại</w:t>
      </w:r>
    </w:p>
    <w:p w:rsidR="0025035E" w:rsidRPr="00085960" w:rsidRDefault="0025035E" w:rsidP="0025035E">
      <w:pPr>
        <w:spacing w:before="150" w:after="150" w:line="240" w:lineRule="auto"/>
        <w:ind w:left="2160"/>
        <w:jc w:val="both"/>
        <w:rPr>
          <w:rFonts w:ascii="Times New Roman" w:eastAsia="Times New Roman" w:hAnsi="Times New Roman" w:cs="Times New Roman"/>
          <w:bCs/>
          <w:color w:val="333333"/>
          <w:sz w:val="26"/>
          <w:szCs w:val="26"/>
        </w:rPr>
      </w:pPr>
      <w:r w:rsidRPr="00085960">
        <w:rPr>
          <w:rFonts w:ascii="Times New Roman" w:eastAsia="Times New Roman" w:hAnsi="Times New Roman" w:cs="Times New Roman"/>
          <w:bCs/>
          <w:color w:val="333333"/>
          <w:sz w:val="26"/>
          <w:szCs w:val="26"/>
        </w:rPr>
        <w:t>- Thuế thu nhập hoãn lại phải trả</w:t>
      </w:r>
      <w:r w:rsidR="00085960" w:rsidRPr="00085960">
        <w:rPr>
          <w:rFonts w:ascii="Times New Roman" w:eastAsia="Times New Roman" w:hAnsi="Times New Roman" w:cs="Times New Roman"/>
          <w:bCs/>
          <w:color w:val="333333"/>
          <w:sz w:val="26"/>
          <w:szCs w:val="26"/>
        </w:rPr>
        <w:t xml:space="preserve"> (P</w:t>
      </w:r>
      <w:r w:rsidRPr="00085960">
        <w:rPr>
          <w:rFonts w:ascii="Times New Roman" w:eastAsia="Times New Roman" w:hAnsi="Times New Roman" w:cs="Times New Roman"/>
          <w:bCs/>
          <w:color w:val="333333"/>
          <w:sz w:val="26"/>
          <w:szCs w:val="26"/>
        </w:rPr>
        <w:t>hát sinh do chênh lệch tạm thời phải chịu thuế</w:t>
      </w:r>
      <w:r w:rsidR="00085960" w:rsidRPr="00085960">
        <w:rPr>
          <w:rFonts w:ascii="Times New Roman" w:eastAsia="Times New Roman" w:hAnsi="Times New Roman" w:cs="Times New Roman"/>
          <w:bCs/>
          <w:color w:val="333333"/>
          <w:sz w:val="26"/>
          <w:szCs w:val="26"/>
        </w:rPr>
        <w:t xml:space="preserve"> - 347</w:t>
      </w:r>
      <w:r w:rsidRPr="00085960">
        <w:rPr>
          <w:rFonts w:ascii="Times New Roman" w:eastAsia="Times New Roman" w:hAnsi="Times New Roman" w:cs="Times New Roman"/>
          <w:bCs/>
          <w:color w:val="333333"/>
          <w:sz w:val="26"/>
          <w:szCs w:val="26"/>
        </w:rPr>
        <w:t>)</w:t>
      </w:r>
    </w:p>
    <w:p w:rsidR="0025035E" w:rsidRPr="00085960" w:rsidRDefault="0025035E" w:rsidP="0025035E">
      <w:pPr>
        <w:spacing w:before="150" w:after="150" w:line="240" w:lineRule="auto"/>
        <w:ind w:left="2160"/>
        <w:jc w:val="both"/>
        <w:rPr>
          <w:rFonts w:ascii="Times New Roman" w:eastAsia="Times New Roman" w:hAnsi="Times New Roman" w:cs="Times New Roman"/>
          <w:bCs/>
          <w:color w:val="333333"/>
          <w:sz w:val="26"/>
          <w:szCs w:val="26"/>
        </w:rPr>
      </w:pPr>
      <w:r w:rsidRPr="00085960">
        <w:rPr>
          <w:rFonts w:ascii="Times New Roman" w:eastAsia="Times New Roman" w:hAnsi="Times New Roman" w:cs="Times New Roman"/>
          <w:bCs/>
          <w:color w:val="333333"/>
          <w:sz w:val="26"/>
          <w:szCs w:val="26"/>
        </w:rPr>
        <w:t xml:space="preserve">- Tài sản thuế thu nhập hoãn </w:t>
      </w:r>
      <w:proofErr w:type="gramStart"/>
      <w:r w:rsidRPr="00085960">
        <w:rPr>
          <w:rFonts w:ascii="Times New Roman" w:eastAsia="Times New Roman" w:hAnsi="Times New Roman" w:cs="Times New Roman"/>
          <w:bCs/>
          <w:color w:val="333333"/>
          <w:sz w:val="26"/>
          <w:szCs w:val="26"/>
        </w:rPr>
        <w:t xml:space="preserve">lại  </w:t>
      </w:r>
      <w:r w:rsidR="00085960" w:rsidRPr="00085960">
        <w:rPr>
          <w:rFonts w:ascii="Times New Roman" w:eastAsia="Times New Roman" w:hAnsi="Times New Roman" w:cs="Times New Roman"/>
          <w:bCs/>
          <w:color w:val="333333"/>
          <w:sz w:val="26"/>
          <w:szCs w:val="26"/>
        </w:rPr>
        <w:t>(</w:t>
      </w:r>
      <w:proofErr w:type="gramEnd"/>
      <w:r w:rsidRPr="00085960">
        <w:rPr>
          <w:rFonts w:ascii="Times New Roman" w:eastAsia="Times New Roman" w:hAnsi="Times New Roman" w:cs="Times New Roman"/>
          <w:bCs/>
          <w:color w:val="333333"/>
          <w:sz w:val="26"/>
          <w:szCs w:val="26"/>
        </w:rPr>
        <w:t>Phát sinh do chênh lệch tạm thời được khấu trừ</w:t>
      </w:r>
      <w:r w:rsidR="00085960" w:rsidRPr="00085960">
        <w:rPr>
          <w:rFonts w:ascii="Times New Roman" w:eastAsia="Times New Roman" w:hAnsi="Times New Roman" w:cs="Times New Roman"/>
          <w:bCs/>
          <w:color w:val="333333"/>
          <w:sz w:val="26"/>
          <w:szCs w:val="26"/>
        </w:rPr>
        <w:t xml:space="preserve"> - 243</w:t>
      </w:r>
      <w:r w:rsidRPr="00085960">
        <w:rPr>
          <w:rFonts w:ascii="Times New Roman" w:eastAsia="Times New Roman" w:hAnsi="Times New Roman" w:cs="Times New Roman"/>
          <w:bCs/>
          <w:color w:val="333333"/>
          <w:sz w:val="26"/>
          <w:szCs w:val="26"/>
        </w:rPr>
        <w:t>)</w:t>
      </w:r>
    </w:p>
    <w:p w:rsidR="00041538" w:rsidRPr="00085960" w:rsidRDefault="00041538" w:rsidP="00041538">
      <w:pPr>
        <w:spacing w:before="150" w:after="150" w:line="240" w:lineRule="auto"/>
        <w:jc w:val="both"/>
        <w:rPr>
          <w:rFonts w:ascii="Times New Roman" w:eastAsia="Times New Roman" w:hAnsi="Times New Roman" w:cs="Times New Roman"/>
          <w:bCs/>
          <w:color w:val="333333"/>
          <w:sz w:val="26"/>
          <w:szCs w:val="26"/>
        </w:rPr>
      </w:pPr>
      <w:r w:rsidRPr="00085960">
        <w:rPr>
          <w:rFonts w:ascii="Times New Roman" w:eastAsia="Times New Roman" w:hAnsi="Times New Roman" w:cs="Times New Roman"/>
          <w:b/>
          <w:bCs/>
          <w:color w:val="333333"/>
          <w:sz w:val="27"/>
          <w:szCs w:val="27"/>
        </w:rPr>
        <w:t>1. Chênh lệch tạm thời</w:t>
      </w:r>
    </w:p>
    <w:p w:rsidR="00041538" w:rsidRPr="00085960" w:rsidRDefault="00041538" w:rsidP="00041538">
      <w:pPr>
        <w:shd w:val="clear" w:color="auto" w:fill="FFFFFF"/>
        <w:spacing w:before="150" w:after="150" w:line="240" w:lineRule="auto"/>
        <w:jc w:val="both"/>
        <w:rPr>
          <w:rFonts w:ascii="Times New Roman" w:eastAsia="Times New Roman" w:hAnsi="Times New Roman" w:cs="Times New Roman"/>
          <w:color w:val="333333"/>
          <w:sz w:val="26"/>
          <w:szCs w:val="26"/>
        </w:rPr>
      </w:pPr>
      <w:r w:rsidRPr="00085960">
        <w:rPr>
          <w:rFonts w:ascii="Times New Roman" w:eastAsia="Times New Roman" w:hAnsi="Times New Roman" w:cs="Times New Roman"/>
          <w:color w:val="333333"/>
          <w:sz w:val="26"/>
          <w:szCs w:val="26"/>
        </w:rPr>
        <w:t xml:space="preserve">Chênh lệch tạm thời là chênh lệch phát sinh do khác biệt về thời điểm ghi nhận giữa giá trị ghi sổ của kế toán và cơ sở tính thuế về </w:t>
      </w:r>
      <w:r w:rsidRPr="00085960">
        <w:rPr>
          <w:rFonts w:ascii="Times New Roman" w:eastAsia="Times New Roman" w:hAnsi="Times New Roman" w:cs="Times New Roman"/>
          <w:b/>
          <w:color w:val="333333"/>
          <w:sz w:val="26"/>
          <w:szCs w:val="26"/>
        </w:rPr>
        <w:t>tài sản và nợ phải trả</w:t>
      </w:r>
      <w:r w:rsidRPr="00085960">
        <w:rPr>
          <w:rFonts w:ascii="Times New Roman" w:eastAsia="Times New Roman" w:hAnsi="Times New Roman" w:cs="Times New Roman"/>
          <w:color w:val="333333"/>
          <w:sz w:val="26"/>
          <w:szCs w:val="26"/>
        </w:rPr>
        <w:t xml:space="preserve">, hoặc </w:t>
      </w:r>
      <w:r w:rsidRPr="00085960">
        <w:rPr>
          <w:rFonts w:ascii="Times New Roman" w:eastAsia="Times New Roman" w:hAnsi="Times New Roman" w:cs="Times New Roman"/>
          <w:b/>
          <w:color w:val="333333"/>
          <w:sz w:val="26"/>
          <w:szCs w:val="26"/>
        </w:rPr>
        <w:t>doanh thu và chi phí</w:t>
      </w:r>
      <w:r w:rsidRPr="00085960">
        <w:rPr>
          <w:rFonts w:ascii="Times New Roman" w:eastAsia="Times New Roman" w:hAnsi="Times New Roman" w:cs="Times New Roman"/>
          <w:color w:val="333333"/>
          <w:sz w:val="26"/>
          <w:szCs w:val="26"/>
        </w:rPr>
        <w:t xml:space="preserve">; và chêch lệch này sẽ </w:t>
      </w:r>
      <w:r w:rsidRPr="00085960">
        <w:rPr>
          <w:rFonts w:ascii="Times New Roman" w:eastAsia="Times New Roman" w:hAnsi="Times New Roman" w:cs="Times New Roman"/>
          <w:b/>
          <w:color w:val="333333"/>
          <w:sz w:val="26"/>
          <w:szCs w:val="26"/>
        </w:rPr>
        <w:t>mất đi theo thời gian</w:t>
      </w:r>
      <w:r w:rsidRPr="00085960">
        <w:rPr>
          <w:rFonts w:ascii="Times New Roman" w:eastAsia="Times New Roman" w:hAnsi="Times New Roman" w:cs="Times New Roman"/>
          <w:color w:val="333333"/>
          <w:sz w:val="26"/>
          <w:szCs w:val="26"/>
        </w:rPr>
        <w:t>.</w:t>
      </w:r>
    </w:p>
    <w:p w:rsidR="00041538" w:rsidRPr="00085960" w:rsidRDefault="00041538" w:rsidP="00041538">
      <w:pPr>
        <w:shd w:val="clear" w:color="auto" w:fill="FFFFFF"/>
        <w:spacing w:before="150" w:after="150" w:line="240" w:lineRule="auto"/>
        <w:jc w:val="both"/>
        <w:rPr>
          <w:rFonts w:ascii="Times New Roman" w:eastAsia="Times New Roman" w:hAnsi="Times New Roman" w:cs="Times New Roman"/>
          <w:color w:val="333333"/>
          <w:sz w:val="26"/>
          <w:szCs w:val="26"/>
        </w:rPr>
      </w:pPr>
      <w:r w:rsidRPr="00085960">
        <w:rPr>
          <w:rFonts w:ascii="Times New Roman" w:eastAsia="Times New Roman" w:hAnsi="Times New Roman" w:cs="Times New Roman"/>
          <w:color w:val="333333"/>
          <w:sz w:val="26"/>
          <w:szCs w:val="26"/>
        </w:rPr>
        <w:t>Chênh lệch số liệu giữa kế toán và thuế có thể được tiếp cận dựa trên:</w:t>
      </w:r>
    </w:p>
    <w:p w:rsidR="00041538" w:rsidRPr="00085960" w:rsidRDefault="00041538" w:rsidP="00041538">
      <w:pPr>
        <w:shd w:val="clear" w:color="auto" w:fill="FFFFFF"/>
        <w:spacing w:before="150" w:after="150" w:line="240" w:lineRule="auto"/>
        <w:jc w:val="both"/>
        <w:rPr>
          <w:rFonts w:ascii="Times New Roman" w:eastAsia="Times New Roman" w:hAnsi="Times New Roman" w:cs="Times New Roman"/>
          <w:color w:val="333333"/>
          <w:sz w:val="26"/>
          <w:szCs w:val="26"/>
        </w:rPr>
      </w:pPr>
      <w:r w:rsidRPr="00085960">
        <w:rPr>
          <w:rFonts w:ascii="Times New Roman" w:eastAsia="Times New Roman" w:hAnsi="Times New Roman" w:cs="Times New Roman"/>
          <w:color w:val="333333"/>
          <w:sz w:val="26"/>
          <w:szCs w:val="26"/>
        </w:rPr>
        <w:t>+ Báo cáo kết quả hoạt động căn cứ vào doanh thu, chi phí.</w:t>
      </w:r>
    </w:p>
    <w:p w:rsidR="00041538" w:rsidRPr="00085960" w:rsidRDefault="00041538" w:rsidP="00041538">
      <w:pPr>
        <w:shd w:val="clear" w:color="auto" w:fill="FFFFFF"/>
        <w:spacing w:before="150" w:after="150" w:line="240" w:lineRule="auto"/>
        <w:jc w:val="both"/>
        <w:rPr>
          <w:rFonts w:ascii="Times New Roman" w:eastAsia="Times New Roman" w:hAnsi="Times New Roman" w:cs="Times New Roman"/>
          <w:color w:val="333333"/>
          <w:sz w:val="26"/>
          <w:szCs w:val="26"/>
        </w:rPr>
      </w:pPr>
      <w:r w:rsidRPr="00085960">
        <w:rPr>
          <w:rFonts w:ascii="Times New Roman" w:eastAsia="Times New Roman" w:hAnsi="Times New Roman" w:cs="Times New Roman"/>
          <w:color w:val="333333"/>
          <w:sz w:val="26"/>
          <w:szCs w:val="26"/>
        </w:rPr>
        <w:t>+ Báo cáo tình hình tài chính căn cứ vào giá trị ghi sổ</w:t>
      </w:r>
      <w:r w:rsidR="005205A1" w:rsidRPr="00085960">
        <w:rPr>
          <w:rFonts w:ascii="Times New Roman" w:eastAsia="Times New Roman" w:hAnsi="Times New Roman" w:cs="Times New Roman"/>
          <w:color w:val="333333"/>
          <w:sz w:val="26"/>
          <w:szCs w:val="26"/>
        </w:rPr>
        <w:t xml:space="preserve"> (Kế toán)</w:t>
      </w:r>
      <w:r w:rsidRPr="00085960">
        <w:rPr>
          <w:rFonts w:ascii="Times New Roman" w:eastAsia="Times New Roman" w:hAnsi="Times New Roman" w:cs="Times New Roman"/>
          <w:color w:val="333333"/>
          <w:sz w:val="26"/>
          <w:szCs w:val="26"/>
        </w:rPr>
        <w:t xml:space="preserve"> với cơ sở tính thuế</w:t>
      </w:r>
      <w:r w:rsidR="005205A1" w:rsidRPr="00085960">
        <w:rPr>
          <w:rFonts w:ascii="Times New Roman" w:eastAsia="Times New Roman" w:hAnsi="Times New Roman" w:cs="Times New Roman"/>
          <w:color w:val="333333"/>
          <w:sz w:val="26"/>
          <w:szCs w:val="26"/>
        </w:rPr>
        <w:t xml:space="preserve"> (Thuế)</w:t>
      </w:r>
      <w:r w:rsidRPr="00085960">
        <w:rPr>
          <w:rFonts w:ascii="Times New Roman" w:eastAsia="Times New Roman" w:hAnsi="Times New Roman" w:cs="Times New Roman"/>
          <w:color w:val="333333"/>
          <w:sz w:val="26"/>
          <w:szCs w:val="26"/>
        </w:rPr>
        <w:t xml:space="preserve"> của tài sản và nợ phải trả.</w:t>
      </w:r>
    </w:p>
    <w:p w:rsidR="00C119C0" w:rsidRPr="00085960" w:rsidRDefault="00C119C0" w:rsidP="00C119C0">
      <w:pPr>
        <w:shd w:val="clear" w:color="auto" w:fill="FFFFFF"/>
        <w:spacing w:before="300" w:after="75" w:line="240" w:lineRule="auto"/>
        <w:jc w:val="both"/>
        <w:outlineLvl w:val="3"/>
        <w:rPr>
          <w:rFonts w:ascii="Times New Roman" w:eastAsia="Times New Roman" w:hAnsi="Times New Roman" w:cs="Times New Roman"/>
          <w:b/>
          <w:bCs/>
          <w:color w:val="333333"/>
          <w:sz w:val="27"/>
          <w:szCs w:val="27"/>
        </w:rPr>
      </w:pPr>
      <w:r w:rsidRPr="00085960">
        <w:rPr>
          <w:rFonts w:ascii="Times New Roman" w:eastAsia="Times New Roman" w:hAnsi="Times New Roman" w:cs="Times New Roman"/>
          <w:b/>
          <w:bCs/>
          <w:color w:val="333333"/>
          <w:sz w:val="27"/>
          <w:szCs w:val="27"/>
        </w:rPr>
        <w:t>2. Các loại chênh lệch tạm thời</w:t>
      </w:r>
    </w:p>
    <w:p w:rsidR="00C119C0" w:rsidRPr="00085960" w:rsidRDefault="00C119C0" w:rsidP="00C119C0">
      <w:pPr>
        <w:shd w:val="clear" w:color="auto" w:fill="FFFFFF"/>
        <w:spacing w:before="150" w:after="150" w:line="240" w:lineRule="auto"/>
        <w:jc w:val="both"/>
        <w:rPr>
          <w:rFonts w:ascii="Times New Roman" w:eastAsia="Times New Roman" w:hAnsi="Times New Roman" w:cs="Times New Roman"/>
          <w:color w:val="333333"/>
          <w:sz w:val="26"/>
          <w:szCs w:val="26"/>
        </w:rPr>
      </w:pPr>
      <w:r w:rsidRPr="00085960">
        <w:rPr>
          <w:rFonts w:ascii="Times New Roman" w:eastAsia="Times New Roman" w:hAnsi="Times New Roman" w:cs="Times New Roman"/>
          <w:color w:val="333333"/>
          <w:sz w:val="26"/>
          <w:szCs w:val="26"/>
        </w:rPr>
        <w:t xml:space="preserve">Có thể chia chênh lệch tạm thời thành hai loại đó là: </w:t>
      </w:r>
    </w:p>
    <w:p w:rsidR="00C119C0" w:rsidRPr="00085960" w:rsidRDefault="00C119C0" w:rsidP="00C119C0">
      <w:pPr>
        <w:pStyle w:val="ListParagraph"/>
        <w:numPr>
          <w:ilvl w:val="0"/>
          <w:numId w:val="4"/>
        </w:numPr>
        <w:shd w:val="clear" w:color="auto" w:fill="FFFFFF"/>
        <w:spacing w:before="150" w:after="150" w:line="240" w:lineRule="auto"/>
        <w:jc w:val="both"/>
        <w:rPr>
          <w:rFonts w:ascii="Times New Roman" w:eastAsia="Times New Roman" w:hAnsi="Times New Roman" w:cs="Times New Roman"/>
          <w:color w:val="333333"/>
          <w:sz w:val="26"/>
          <w:szCs w:val="26"/>
        </w:rPr>
      </w:pPr>
      <w:r w:rsidRPr="00085960">
        <w:rPr>
          <w:rFonts w:ascii="Times New Roman" w:eastAsia="Times New Roman" w:hAnsi="Times New Roman" w:cs="Times New Roman"/>
          <w:color w:val="333333"/>
          <w:sz w:val="26"/>
          <w:szCs w:val="26"/>
        </w:rPr>
        <w:t>Chênh lệch tạm thời được khấu trừ,</w:t>
      </w:r>
    </w:p>
    <w:p w:rsidR="00C119C0" w:rsidRPr="00085960" w:rsidRDefault="00C119C0" w:rsidP="00C119C0">
      <w:pPr>
        <w:pStyle w:val="ListParagraph"/>
        <w:numPr>
          <w:ilvl w:val="0"/>
          <w:numId w:val="4"/>
        </w:numPr>
        <w:shd w:val="clear" w:color="auto" w:fill="FFFFFF"/>
        <w:spacing w:before="150" w:after="150" w:line="240" w:lineRule="auto"/>
        <w:jc w:val="both"/>
        <w:rPr>
          <w:rFonts w:ascii="Times New Roman" w:eastAsia="Times New Roman" w:hAnsi="Times New Roman" w:cs="Times New Roman"/>
          <w:color w:val="333333"/>
          <w:sz w:val="26"/>
          <w:szCs w:val="26"/>
        </w:rPr>
      </w:pPr>
      <w:r w:rsidRPr="00085960">
        <w:rPr>
          <w:rFonts w:ascii="Times New Roman" w:eastAsia="Times New Roman" w:hAnsi="Times New Roman" w:cs="Times New Roman"/>
          <w:color w:val="333333"/>
          <w:sz w:val="26"/>
          <w:szCs w:val="26"/>
        </w:rPr>
        <w:t xml:space="preserve">Chênh lệch tạm thời phải chịu thuế. </w:t>
      </w:r>
    </w:p>
    <w:p w:rsidR="00C119C0" w:rsidRPr="00085960" w:rsidRDefault="00C119C0" w:rsidP="00C119C0">
      <w:pPr>
        <w:shd w:val="clear" w:color="auto" w:fill="FFFFFF"/>
        <w:spacing w:before="150" w:after="150" w:line="240" w:lineRule="auto"/>
        <w:jc w:val="both"/>
        <w:rPr>
          <w:rFonts w:ascii="Times New Roman" w:eastAsia="Times New Roman" w:hAnsi="Times New Roman" w:cs="Times New Roman"/>
          <w:color w:val="333333"/>
          <w:sz w:val="26"/>
          <w:szCs w:val="26"/>
        </w:rPr>
      </w:pPr>
      <w:r w:rsidRPr="00085960">
        <w:rPr>
          <w:rFonts w:ascii="Times New Roman" w:eastAsia="Times New Roman" w:hAnsi="Times New Roman" w:cs="Times New Roman"/>
          <w:color w:val="333333"/>
          <w:sz w:val="26"/>
          <w:szCs w:val="26"/>
        </w:rPr>
        <w:t>Chênh lệch tạm thời được khấu trừ dẫn đến tài sản thuế TNDN hoãn lại, chênh lệch tạm thời phải chịu thuế dẫn đến thuế TNDN hoãn lại phải trả.</w:t>
      </w:r>
    </w:p>
    <w:p w:rsidR="00C119C0" w:rsidRPr="00085960" w:rsidRDefault="007B721E" w:rsidP="00C119C0">
      <w:pPr>
        <w:shd w:val="clear" w:color="auto" w:fill="FFFFFF"/>
        <w:spacing w:before="150" w:after="15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b/>
          <w:color w:val="333333"/>
          <w:sz w:val="26"/>
          <w:szCs w:val="26"/>
        </w:rPr>
        <w:t xml:space="preserve">a. </w:t>
      </w:r>
      <w:r w:rsidR="00C119C0" w:rsidRPr="00085960">
        <w:rPr>
          <w:rFonts w:ascii="Times New Roman" w:eastAsia="Times New Roman" w:hAnsi="Times New Roman" w:cs="Times New Roman"/>
          <w:b/>
          <w:color w:val="333333"/>
          <w:sz w:val="26"/>
          <w:szCs w:val="26"/>
        </w:rPr>
        <w:t xml:space="preserve">Đứng ở góc độ của Báo cáo kết quả hoạt </w:t>
      </w:r>
      <w:proofErr w:type="gramStart"/>
      <w:r w:rsidR="00C119C0" w:rsidRPr="00085960">
        <w:rPr>
          <w:rFonts w:ascii="Times New Roman" w:eastAsia="Times New Roman" w:hAnsi="Times New Roman" w:cs="Times New Roman"/>
          <w:b/>
          <w:color w:val="333333"/>
          <w:sz w:val="26"/>
          <w:szCs w:val="26"/>
        </w:rPr>
        <w:t xml:space="preserve">động </w:t>
      </w:r>
      <w:r w:rsidR="0039295B" w:rsidRPr="00085960">
        <w:rPr>
          <w:rFonts w:ascii="Times New Roman" w:eastAsia="Times New Roman" w:hAnsi="Times New Roman" w:cs="Times New Roman"/>
          <w:color w:val="333333"/>
          <w:sz w:val="26"/>
          <w:szCs w:val="26"/>
        </w:rPr>
        <w:t>,</w:t>
      </w:r>
      <w:r w:rsidR="00C119C0" w:rsidRPr="00085960">
        <w:rPr>
          <w:rFonts w:ascii="Times New Roman" w:eastAsia="Times New Roman" w:hAnsi="Times New Roman" w:cs="Times New Roman"/>
          <w:color w:val="333333"/>
          <w:sz w:val="26"/>
          <w:szCs w:val="26"/>
        </w:rPr>
        <w:t>chênh</w:t>
      </w:r>
      <w:proofErr w:type="gramEnd"/>
      <w:r w:rsidR="00C119C0" w:rsidRPr="00085960">
        <w:rPr>
          <w:rFonts w:ascii="Times New Roman" w:eastAsia="Times New Roman" w:hAnsi="Times New Roman" w:cs="Times New Roman"/>
          <w:color w:val="333333"/>
          <w:sz w:val="26"/>
          <w:szCs w:val="26"/>
        </w:rPr>
        <w:t xml:space="preserve"> lệch tạm thời</w:t>
      </w:r>
      <w:r w:rsidR="0039295B" w:rsidRPr="00085960">
        <w:rPr>
          <w:rFonts w:ascii="Times New Roman" w:eastAsia="Times New Roman" w:hAnsi="Times New Roman" w:cs="Times New Roman"/>
          <w:color w:val="333333"/>
          <w:sz w:val="26"/>
          <w:szCs w:val="26"/>
        </w:rPr>
        <w:t xml:space="preserve"> được xem xét</w:t>
      </w:r>
      <w:r w:rsidR="00C119C0" w:rsidRPr="00085960">
        <w:rPr>
          <w:rFonts w:ascii="Times New Roman" w:eastAsia="Times New Roman" w:hAnsi="Times New Roman" w:cs="Times New Roman"/>
          <w:color w:val="333333"/>
          <w:sz w:val="26"/>
          <w:szCs w:val="26"/>
        </w:rPr>
        <w:t xml:space="preserve"> thông qua </w:t>
      </w:r>
      <w:r w:rsidR="00C119C0" w:rsidRPr="00085960">
        <w:rPr>
          <w:rFonts w:ascii="Times New Roman" w:eastAsia="Times New Roman" w:hAnsi="Times New Roman" w:cs="Times New Roman"/>
          <w:b/>
          <w:color w:val="333333"/>
          <w:sz w:val="26"/>
          <w:szCs w:val="26"/>
        </w:rPr>
        <w:t>doanh thu và chi phí.</w:t>
      </w:r>
    </w:p>
    <w:p w:rsidR="00C119C0" w:rsidRPr="000D70C3" w:rsidRDefault="00C119C0" w:rsidP="000D70C3">
      <w:pPr>
        <w:pStyle w:val="ListParagraph"/>
        <w:numPr>
          <w:ilvl w:val="0"/>
          <w:numId w:val="6"/>
        </w:numPr>
        <w:shd w:val="clear" w:color="auto" w:fill="FFFFFF"/>
        <w:spacing w:before="150" w:after="150" w:line="240" w:lineRule="auto"/>
        <w:jc w:val="both"/>
        <w:rPr>
          <w:rFonts w:ascii="Times New Roman" w:eastAsia="Times New Roman" w:hAnsi="Times New Roman" w:cs="Times New Roman"/>
          <w:b/>
          <w:color w:val="333333"/>
          <w:sz w:val="26"/>
          <w:szCs w:val="26"/>
        </w:rPr>
      </w:pPr>
      <w:r w:rsidRPr="000D70C3">
        <w:rPr>
          <w:rFonts w:ascii="Times New Roman" w:eastAsia="Times New Roman" w:hAnsi="Times New Roman" w:cs="Times New Roman"/>
          <w:b/>
          <w:iCs/>
          <w:color w:val="333333"/>
          <w:sz w:val="26"/>
          <w:szCs w:val="26"/>
        </w:rPr>
        <w:t>Đối với chi phí:</w:t>
      </w:r>
    </w:p>
    <w:p w:rsidR="00085960" w:rsidRPr="000D70C3" w:rsidRDefault="00C119C0" w:rsidP="00C119C0">
      <w:pPr>
        <w:shd w:val="clear" w:color="auto" w:fill="FFFFFF"/>
        <w:spacing w:before="150" w:after="150" w:line="240" w:lineRule="auto"/>
        <w:jc w:val="both"/>
        <w:rPr>
          <w:rFonts w:ascii="Times New Roman" w:eastAsia="Times New Roman" w:hAnsi="Times New Roman" w:cs="Times New Roman"/>
          <w:i/>
          <w:color w:val="333333"/>
          <w:sz w:val="26"/>
          <w:szCs w:val="26"/>
        </w:rPr>
      </w:pPr>
      <w:r w:rsidRPr="000D70C3">
        <w:rPr>
          <w:rFonts w:ascii="Times New Roman" w:eastAsia="Times New Roman" w:hAnsi="Times New Roman" w:cs="Times New Roman"/>
          <w:i/>
          <w:color w:val="333333"/>
          <w:sz w:val="26"/>
          <w:szCs w:val="26"/>
        </w:rPr>
        <w:lastRenderedPageBreak/>
        <w:t xml:space="preserve">+ Khi phát sinh nếu chi phí kế toán &gt; chi phí được trừ khi xác định thu nhập tính thuế thu nhập doanh nghiệp thì đây là chênh lệch tạm thời được khấu trừ (phát sinh). </w:t>
      </w:r>
    </w:p>
    <w:p w:rsidR="00085960" w:rsidRDefault="00085960" w:rsidP="00C119C0">
      <w:pPr>
        <w:shd w:val="clear" w:color="auto" w:fill="FFFFFF"/>
        <w:spacing w:before="150" w:after="150" w:line="240" w:lineRule="auto"/>
        <w:jc w:val="both"/>
        <w:rPr>
          <w:rFonts w:ascii="Times New Roman" w:eastAsia="Times New Roman" w:hAnsi="Times New Roman" w:cs="Times New Roman"/>
          <w:b/>
          <w:i/>
          <w:color w:val="333333"/>
          <w:sz w:val="26"/>
          <w:szCs w:val="26"/>
        </w:rPr>
      </w:pPr>
      <w:r w:rsidRPr="00085960">
        <w:rPr>
          <w:rFonts w:ascii="Times New Roman" w:eastAsia="Times New Roman" w:hAnsi="Times New Roman" w:cs="Times New Roman"/>
          <w:b/>
          <w:i/>
          <w:color w:val="333333"/>
          <w:sz w:val="26"/>
          <w:szCs w:val="26"/>
        </w:rPr>
        <w:t xml:space="preserve">Ví dụ: </w:t>
      </w:r>
    </w:p>
    <w:p w:rsidR="00085960" w:rsidRPr="00085960" w:rsidRDefault="00085960" w:rsidP="00C119C0">
      <w:pPr>
        <w:shd w:val="clear" w:color="auto" w:fill="FFFFFF"/>
        <w:spacing w:before="150" w:after="150" w:line="240" w:lineRule="auto"/>
        <w:jc w:val="both"/>
        <w:rPr>
          <w:rFonts w:ascii="Times New Roman" w:eastAsia="Times New Roman" w:hAnsi="Times New Roman" w:cs="Times New Roman"/>
          <w:color w:val="333333"/>
          <w:sz w:val="26"/>
          <w:szCs w:val="26"/>
        </w:rPr>
      </w:pPr>
      <w:r w:rsidRPr="00085960">
        <w:rPr>
          <w:rFonts w:ascii="Times New Roman" w:eastAsia="Times New Roman" w:hAnsi="Times New Roman" w:cs="Times New Roman"/>
          <w:color w:val="333333"/>
          <w:sz w:val="26"/>
          <w:szCs w:val="26"/>
        </w:rPr>
        <w:t>Tài sản cố định có nguyên giá 200tr. Thời gian khấu hao theo kế toán là 4 năm, thời gian khấu hao theo thuế là 5 năm.</w:t>
      </w:r>
    </w:p>
    <w:p w:rsidR="001A33EF" w:rsidRDefault="00085960" w:rsidP="00C119C0">
      <w:pPr>
        <w:shd w:val="clear" w:color="auto" w:fill="FFFFFF"/>
        <w:spacing w:before="150" w:after="150" w:line="240" w:lineRule="auto"/>
        <w:jc w:val="both"/>
        <w:rPr>
          <w:rFonts w:ascii="Times New Roman" w:eastAsia="Times New Roman" w:hAnsi="Times New Roman" w:cs="Times New Roman"/>
          <w:color w:val="333333"/>
          <w:sz w:val="26"/>
          <w:szCs w:val="26"/>
        </w:rPr>
      </w:pPr>
      <w:r w:rsidRPr="00085960">
        <w:rPr>
          <w:rFonts w:ascii="Times New Roman" w:eastAsia="Times New Roman" w:hAnsi="Times New Roman" w:cs="Times New Roman"/>
          <w:color w:val="333333"/>
          <w:sz w:val="26"/>
          <w:szCs w:val="26"/>
        </w:rPr>
        <w:t xml:space="preserve">Như vậy ở năm thứ </w:t>
      </w:r>
      <w:r w:rsidR="001A33EF">
        <w:rPr>
          <w:rFonts w:ascii="Times New Roman" w:eastAsia="Times New Roman" w:hAnsi="Times New Roman" w:cs="Times New Roman"/>
          <w:color w:val="333333"/>
          <w:sz w:val="26"/>
          <w:szCs w:val="26"/>
        </w:rPr>
        <w:t>1,2,3,4</w:t>
      </w:r>
      <w:r w:rsidRPr="00085960">
        <w:rPr>
          <w:rFonts w:ascii="Times New Roman" w:eastAsia="Times New Roman" w:hAnsi="Times New Roman" w:cs="Times New Roman"/>
          <w:color w:val="333333"/>
          <w:sz w:val="26"/>
          <w:szCs w:val="26"/>
        </w:rPr>
        <w:t>, chi phí theo kế toán là 50 tr</w:t>
      </w:r>
      <w:r w:rsidR="001A33EF">
        <w:rPr>
          <w:rFonts w:ascii="Times New Roman" w:eastAsia="Times New Roman" w:hAnsi="Times New Roman" w:cs="Times New Roman"/>
          <w:color w:val="333333"/>
          <w:sz w:val="26"/>
          <w:szCs w:val="26"/>
        </w:rPr>
        <w:t>iệu</w:t>
      </w:r>
      <w:r w:rsidRPr="00085960">
        <w:rPr>
          <w:rFonts w:ascii="Times New Roman" w:eastAsia="Times New Roman" w:hAnsi="Times New Roman" w:cs="Times New Roman"/>
          <w:color w:val="333333"/>
          <w:sz w:val="26"/>
          <w:szCs w:val="26"/>
        </w:rPr>
        <w:t xml:space="preserve">, chi phí </w:t>
      </w:r>
      <w:r w:rsidR="001A33EF">
        <w:rPr>
          <w:rFonts w:ascii="Times New Roman" w:eastAsia="Times New Roman" w:hAnsi="Times New Roman" w:cs="Times New Roman"/>
          <w:color w:val="333333"/>
          <w:sz w:val="26"/>
          <w:szCs w:val="26"/>
        </w:rPr>
        <w:t xml:space="preserve">khấu hao theo thuế là 40 triệu =&gt; Lợi nhuận kế </w:t>
      </w:r>
      <w:proofErr w:type="gramStart"/>
      <w:r w:rsidR="001A33EF">
        <w:rPr>
          <w:rFonts w:ascii="Times New Roman" w:eastAsia="Times New Roman" w:hAnsi="Times New Roman" w:cs="Times New Roman"/>
          <w:color w:val="333333"/>
          <w:sz w:val="26"/>
          <w:szCs w:val="26"/>
        </w:rPr>
        <w:t>toán  &lt;</w:t>
      </w:r>
      <w:proofErr w:type="gramEnd"/>
      <w:r w:rsidR="001A33EF">
        <w:rPr>
          <w:rFonts w:ascii="Times New Roman" w:eastAsia="Times New Roman" w:hAnsi="Times New Roman" w:cs="Times New Roman"/>
          <w:color w:val="333333"/>
          <w:sz w:val="26"/>
          <w:szCs w:val="26"/>
        </w:rPr>
        <w:t xml:space="preserve"> Thu nhập tính thuế =&gt; Doanh nghiệp nộp thuế nhiều hơn ở hiện tại dẫn đến tương lai ở các năm sau doanh nghiệp sẽ được khấu trừ (thu hồi lại trong tương lai) =&gt; Phát sinh chênh lệch tạm thời, cụ thể là chênh lệch tạm thời được khấu trừ tăng (10)</w:t>
      </w:r>
    </w:p>
    <w:p w:rsidR="001A33EF" w:rsidRDefault="001A33EF" w:rsidP="00C119C0">
      <w:pPr>
        <w:shd w:val="clear" w:color="auto" w:fill="FFFFFF"/>
        <w:spacing w:before="150" w:after="15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Bút toán ghi nhận Nợ Tk 243/ Có TK 8212: 10*20% = 2 triệu</w:t>
      </w:r>
    </w:p>
    <w:p w:rsidR="001A33EF" w:rsidRDefault="001A33EF" w:rsidP="00C119C0">
      <w:pPr>
        <w:shd w:val="clear" w:color="auto" w:fill="FFFFFF"/>
        <w:spacing w:before="150" w:after="15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Năm thứ 5, Chi phí khấu hao của kế toán = 0, chi phí khấu hao theo thuế là 40 =&gt; phát sinh chênh lệch tạm thời được khấu trừ giảm 40 (hoàn nhập)</w:t>
      </w:r>
    </w:p>
    <w:p w:rsidR="001A33EF" w:rsidRDefault="001A33EF" w:rsidP="001A33EF">
      <w:pPr>
        <w:shd w:val="clear" w:color="auto" w:fill="FFFFFF"/>
        <w:spacing w:before="150" w:after="15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Bút toán ghi nhận Nợ Tk 8212/ Có TK 243: </w:t>
      </w:r>
      <w:r w:rsidR="000D70C3">
        <w:rPr>
          <w:rFonts w:ascii="Times New Roman" w:eastAsia="Times New Roman" w:hAnsi="Times New Roman" w:cs="Times New Roman"/>
          <w:color w:val="333333"/>
          <w:sz w:val="26"/>
          <w:szCs w:val="26"/>
        </w:rPr>
        <w:t>40*20% = 8</w:t>
      </w:r>
      <w:r>
        <w:rPr>
          <w:rFonts w:ascii="Times New Roman" w:eastAsia="Times New Roman" w:hAnsi="Times New Roman" w:cs="Times New Roman"/>
          <w:color w:val="333333"/>
          <w:sz w:val="26"/>
          <w:szCs w:val="26"/>
        </w:rPr>
        <w:t xml:space="preserve"> triệu</w:t>
      </w:r>
    </w:p>
    <w:p w:rsidR="001A33EF" w:rsidRPr="000D70C3" w:rsidRDefault="00C119C0" w:rsidP="00C119C0">
      <w:pPr>
        <w:shd w:val="clear" w:color="auto" w:fill="FFFFFF"/>
        <w:spacing w:before="150" w:after="150" w:line="240" w:lineRule="auto"/>
        <w:jc w:val="both"/>
        <w:rPr>
          <w:rFonts w:ascii="Times New Roman" w:eastAsia="Times New Roman" w:hAnsi="Times New Roman" w:cs="Times New Roman"/>
          <w:i/>
          <w:color w:val="333333"/>
          <w:sz w:val="26"/>
          <w:szCs w:val="26"/>
        </w:rPr>
      </w:pPr>
      <w:r w:rsidRPr="000D70C3">
        <w:rPr>
          <w:rFonts w:ascii="Times New Roman" w:eastAsia="Times New Roman" w:hAnsi="Times New Roman" w:cs="Times New Roman"/>
          <w:i/>
          <w:color w:val="333333"/>
          <w:sz w:val="26"/>
          <w:szCs w:val="26"/>
        </w:rPr>
        <w:t xml:space="preserve">+ Khi phát sinh nếu chi phí kế toán &lt; chi phí được trừ khi xác định thu nhập tính thuế thu nhập doanh nghiệp thì đây là chênh lệch tạm thời phải </w:t>
      </w:r>
      <w:r w:rsidR="00AD7FB1">
        <w:rPr>
          <w:rFonts w:ascii="Times New Roman" w:eastAsia="Times New Roman" w:hAnsi="Times New Roman" w:cs="Times New Roman"/>
          <w:i/>
          <w:color w:val="333333"/>
          <w:sz w:val="26"/>
          <w:szCs w:val="26"/>
        </w:rPr>
        <w:t>nộp</w:t>
      </w:r>
      <w:r w:rsidRPr="000D70C3">
        <w:rPr>
          <w:rFonts w:ascii="Times New Roman" w:eastAsia="Times New Roman" w:hAnsi="Times New Roman" w:cs="Times New Roman"/>
          <w:i/>
          <w:color w:val="333333"/>
          <w:sz w:val="26"/>
          <w:szCs w:val="26"/>
        </w:rPr>
        <w:t xml:space="preserve"> (phát sinh). </w:t>
      </w:r>
    </w:p>
    <w:p w:rsidR="000D70C3" w:rsidRDefault="000D70C3" w:rsidP="000D70C3">
      <w:pPr>
        <w:shd w:val="clear" w:color="auto" w:fill="FFFFFF"/>
        <w:spacing w:before="150" w:after="150" w:line="240" w:lineRule="auto"/>
        <w:jc w:val="both"/>
        <w:rPr>
          <w:rFonts w:ascii="Times New Roman" w:eastAsia="Times New Roman" w:hAnsi="Times New Roman" w:cs="Times New Roman"/>
          <w:b/>
          <w:i/>
          <w:color w:val="333333"/>
          <w:sz w:val="26"/>
          <w:szCs w:val="26"/>
        </w:rPr>
      </w:pPr>
      <w:r w:rsidRPr="00085960">
        <w:rPr>
          <w:rFonts w:ascii="Times New Roman" w:eastAsia="Times New Roman" w:hAnsi="Times New Roman" w:cs="Times New Roman"/>
          <w:b/>
          <w:i/>
          <w:color w:val="333333"/>
          <w:sz w:val="26"/>
          <w:szCs w:val="26"/>
        </w:rPr>
        <w:t xml:space="preserve">Ví dụ: </w:t>
      </w:r>
    </w:p>
    <w:p w:rsidR="000D70C3" w:rsidRPr="000D70C3" w:rsidRDefault="000D70C3" w:rsidP="00C119C0">
      <w:pPr>
        <w:shd w:val="clear" w:color="auto" w:fill="FFFFFF"/>
        <w:spacing w:before="150" w:after="15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N</w:t>
      </w:r>
      <w:r w:rsidRPr="000D70C3">
        <w:rPr>
          <w:rFonts w:ascii="Times New Roman" w:eastAsia="Times New Roman" w:hAnsi="Times New Roman" w:cs="Times New Roman"/>
          <w:color w:val="333333"/>
          <w:sz w:val="26"/>
          <w:szCs w:val="26"/>
        </w:rPr>
        <w:t>gược lại trường hợp trên, thời gian khấu hao theo kế toán là 5 năm, thời gian khấu hao theo thuế là 4 năm.</w:t>
      </w:r>
    </w:p>
    <w:p w:rsidR="000D70C3" w:rsidRDefault="000D70C3" w:rsidP="000D70C3">
      <w:pPr>
        <w:shd w:val="clear" w:color="auto" w:fill="FFFFFF"/>
        <w:spacing w:before="150" w:after="150" w:line="240" w:lineRule="auto"/>
        <w:jc w:val="both"/>
        <w:rPr>
          <w:rFonts w:ascii="Times New Roman" w:eastAsia="Times New Roman" w:hAnsi="Times New Roman" w:cs="Times New Roman"/>
          <w:color w:val="333333"/>
          <w:sz w:val="26"/>
          <w:szCs w:val="26"/>
        </w:rPr>
      </w:pPr>
      <w:r w:rsidRPr="00085960">
        <w:rPr>
          <w:rFonts w:ascii="Times New Roman" w:eastAsia="Times New Roman" w:hAnsi="Times New Roman" w:cs="Times New Roman"/>
          <w:color w:val="333333"/>
          <w:sz w:val="26"/>
          <w:szCs w:val="26"/>
        </w:rPr>
        <w:t xml:space="preserve">Như vậy ở năm thứ </w:t>
      </w:r>
      <w:r>
        <w:rPr>
          <w:rFonts w:ascii="Times New Roman" w:eastAsia="Times New Roman" w:hAnsi="Times New Roman" w:cs="Times New Roman"/>
          <w:color w:val="333333"/>
          <w:sz w:val="26"/>
          <w:szCs w:val="26"/>
        </w:rPr>
        <w:t>1,2,3,4, chi phí theo kế toán là 4</w:t>
      </w:r>
      <w:r w:rsidRPr="00085960">
        <w:rPr>
          <w:rFonts w:ascii="Times New Roman" w:eastAsia="Times New Roman" w:hAnsi="Times New Roman" w:cs="Times New Roman"/>
          <w:color w:val="333333"/>
          <w:sz w:val="26"/>
          <w:szCs w:val="26"/>
        </w:rPr>
        <w:t>0 tr</w:t>
      </w:r>
      <w:r>
        <w:rPr>
          <w:rFonts w:ascii="Times New Roman" w:eastAsia="Times New Roman" w:hAnsi="Times New Roman" w:cs="Times New Roman"/>
          <w:color w:val="333333"/>
          <w:sz w:val="26"/>
          <w:szCs w:val="26"/>
        </w:rPr>
        <w:t>iệu</w:t>
      </w:r>
      <w:r w:rsidRPr="00085960">
        <w:rPr>
          <w:rFonts w:ascii="Times New Roman" w:eastAsia="Times New Roman" w:hAnsi="Times New Roman" w:cs="Times New Roman"/>
          <w:color w:val="333333"/>
          <w:sz w:val="26"/>
          <w:szCs w:val="26"/>
        </w:rPr>
        <w:t xml:space="preserve">, chi phí </w:t>
      </w:r>
      <w:r>
        <w:rPr>
          <w:rFonts w:ascii="Times New Roman" w:eastAsia="Times New Roman" w:hAnsi="Times New Roman" w:cs="Times New Roman"/>
          <w:color w:val="333333"/>
          <w:sz w:val="26"/>
          <w:szCs w:val="26"/>
        </w:rPr>
        <w:t xml:space="preserve">khấu hao theo thuế là 50 triệu =&gt; Lợi nhuận kế </w:t>
      </w:r>
      <w:proofErr w:type="gramStart"/>
      <w:r>
        <w:rPr>
          <w:rFonts w:ascii="Times New Roman" w:eastAsia="Times New Roman" w:hAnsi="Times New Roman" w:cs="Times New Roman"/>
          <w:color w:val="333333"/>
          <w:sz w:val="26"/>
          <w:szCs w:val="26"/>
        </w:rPr>
        <w:t>toán  &gt;</w:t>
      </w:r>
      <w:proofErr w:type="gramEnd"/>
      <w:r>
        <w:rPr>
          <w:rFonts w:ascii="Times New Roman" w:eastAsia="Times New Roman" w:hAnsi="Times New Roman" w:cs="Times New Roman"/>
          <w:color w:val="333333"/>
          <w:sz w:val="26"/>
          <w:szCs w:val="26"/>
        </w:rPr>
        <w:t xml:space="preserve"> Thu nhập tính thuế =&gt; Doanh nghiệp nộp thuế ít hơn ở hiện tại dẫn đến tương lai ở các năm sau doanh nghiệp sẽ phải nộp nhiều hơn  =&gt; Phát sinh chênh lệch tạm thời, cụ thể là chênh lệch tạm thời phải nộp tăng</w:t>
      </w:r>
    </w:p>
    <w:p w:rsidR="000D70C3" w:rsidRDefault="000D70C3" w:rsidP="000D70C3">
      <w:pPr>
        <w:shd w:val="clear" w:color="auto" w:fill="FFFFFF"/>
        <w:spacing w:before="150" w:after="15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Bút toán ghi nhận Nợ Tk 8212/ Có TK 347: 10*20% = 2 triệu</w:t>
      </w:r>
    </w:p>
    <w:p w:rsidR="000D70C3" w:rsidRDefault="000D70C3" w:rsidP="000D70C3">
      <w:pPr>
        <w:shd w:val="clear" w:color="auto" w:fill="FFFFFF"/>
        <w:spacing w:before="150" w:after="15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Năm thứ 5, Chi phí khấu hao của kế toán là 40, chi phí khấu hao theo thuế là 0 =&gt; phát sinh chênh lệch tạm thời phải nộp giảm (40)</w:t>
      </w:r>
    </w:p>
    <w:p w:rsidR="000D70C3" w:rsidRDefault="000D70C3" w:rsidP="000D70C3">
      <w:pPr>
        <w:shd w:val="clear" w:color="auto" w:fill="FFFFFF"/>
        <w:spacing w:before="150" w:after="15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Bút toán ghi nhận Nợ Tk </w:t>
      </w:r>
      <w:r w:rsidR="007B721E">
        <w:rPr>
          <w:rFonts w:ascii="Times New Roman" w:eastAsia="Times New Roman" w:hAnsi="Times New Roman" w:cs="Times New Roman"/>
          <w:color w:val="333333"/>
          <w:sz w:val="26"/>
          <w:szCs w:val="26"/>
        </w:rPr>
        <w:t>347</w:t>
      </w:r>
      <w:r>
        <w:rPr>
          <w:rFonts w:ascii="Times New Roman" w:eastAsia="Times New Roman" w:hAnsi="Times New Roman" w:cs="Times New Roman"/>
          <w:color w:val="333333"/>
          <w:sz w:val="26"/>
          <w:szCs w:val="26"/>
        </w:rPr>
        <w:t xml:space="preserve">/ Có TK </w:t>
      </w:r>
      <w:r w:rsidR="007B721E">
        <w:rPr>
          <w:rFonts w:ascii="Times New Roman" w:eastAsia="Times New Roman" w:hAnsi="Times New Roman" w:cs="Times New Roman"/>
          <w:color w:val="333333"/>
          <w:sz w:val="26"/>
          <w:szCs w:val="26"/>
        </w:rPr>
        <w:t>8212</w:t>
      </w:r>
      <w:r>
        <w:rPr>
          <w:rFonts w:ascii="Times New Roman" w:eastAsia="Times New Roman" w:hAnsi="Times New Roman" w:cs="Times New Roman"/>
          <w:color w:val="333333"/>
          <w:sz w:val="26"/>
          <w:szCs w:val="26"/>
        </w:rPr>
        <w:t>: 40*20% = 8 triệu</w:t>
      </w:r>
    </w:p>
    <w:p w:rsidR="00C119C0" w:rsidRPr="000D70C3" w:rsidRDefault="00C119C0" w:rsidP="000D70C3">
      <w:pPr>
        <w:pStyle w:val="ListParagraph"/>
        <w:numPr>
          <w:ilvl w:val="0"/>
          <w:numId w:val="7"/>
        </w:numPr>
        <w:shd w:val="clear" w:color="auto" w:fill="FFFFFF"/>
        <w:spacing w:before="150" w:after="150" w:line="240" w:lineRule="auto"/>
        <w:jc w:val="both"/>
        <w:rPr>
          <w:rFonts w:ascii="Times New Roman" w:eastAsia="Times New Roman" w:hAnsi="Times New Roman" w:cs="Times New Roman"/>
          <w:b/>
          <w:color w:val="333333"/>
          <w:sz w:val="26"/>
          <w:szCs w:val="26"/>
        </w:rPr>
      </w:pPr>
      <w:r w:rsidRPr="000D70C3">
        <w:rPr>
          <w:rFonts w:ascii="Times New Roman" w:eastAsia="Times New Roman" w:hAnsi="Times New Roman" w:cs="Times New Roman"/>
          <w:b/>
          <w:iCs/>
          <w:color w:val="333333"/>
          <w:sz w:val="26"/>
          <w:szCs w:val="26"/>
        </w:rPr>
        <w:t>Đối với doanh thu:</w:t>
      </w:r>
    </w:p>
    <w:p w:rsidR="000D70C3" w:rsidRPr="00AD7FB1" w:rsidRDefault="00C119C0" w:rsidP="00C119C0">
      <w:pPr>
        <w:shd w:val="clear" w:color="auto" w:fill="FFFFFF"/>
        <w:spacing w:before="150" w:after="150" w:line="240" w:lineRule="auto"/>
        <w:jc w:val="both"/>
        <w:rPr>
          <w:rFonts w:ascii="Times New Roman" w:eastAsia="Times New Roman" w:hAnsi="Times New Roman" w:cs="Times New Roman"/>
          <w:i/>
          <w:color w:val="333333"/>
          <w:sz w:val="26"/>
          <w:szCs w:val="26"/>
        </w:rPr>
      </w:pPr>
      <w:r w:rsidRPr="00AD7FB1">
        <w:rPr>
          <w:rFonts w:ascii="Times New Roman" w:eastAsia="Times New Roman" w:hAnsi="Times New Roman" w:cs="Times New Roman"/>
          <w:i/>
          <w:color w:val="333333"/>
          <w:sz w:val="26"/>
          <w:szCs w:val="26"/>
        </w:rPr>
        <w:t xml:space="preserve">+ Khi phát sinh nếu doanh thu kế toán &lt; doanh thu tính thuế </w:t>
      </w:r>
      <w:r w:rsidR="00AD7FB1" w:rsidRPr="00AD7FB1">
        <w:rPr>
          <w:rFonts w:ascii="Times New Roman" w:eastAsia="Times New Roman" w:hAnsi="Times New Roman" w:cs="Times New Roman"/>
          <w:i/>
          <w:color w:val="333333"/>
          <w:sz w:val="26"/>
          <w:szCs w:val="26"/>
        </w:rPr>
        <w:t>=&gt; Lợi nhuận kế toán &lt; Thu nhập tính thuế =&gt; Chênh lêch tạm thời được khấu trừ</w:t>
      </w:r>
    </w:p>
    <w:p w:rsidR="00C119C0" w:rsidRDefault="00C119C0" w:rsidP="00C119C0">
      <w:pPr>
        <w:shd w:val="clear" w:color="auto" w:fill="FFFFFF"/>
        <w:spacing w:before="150" w:after="150" w:line="240" w:lineRule="auto"/>
        <w:jc w:val="both"/>
        <w:rPr>
          <w:rFonts w:ascii="Times New Roman" w:eastAsia="Times New Roman" w:hAnsi="Times New Roman" w:cs="Times New Roman"/>
          <w:color w:val="333333"/>
          <w:sz w:val="26"/>
          <w:szCs w:val="26"/>
        </w:rPr>
      </w:pPr>
      <w:r w:rsidRPr="00085960">
        <w:rPr>
          <w:rFonts w:ascii="Times New Roman" w:eastAsia="Times New Roman" w:hAnsi="Times New Roman" w:cs="Times New Roman"/>
          <w:color w:val="333333"/>
          <w:sz w:val="26"/>
          <w:szCs w:val="26"/>
        </w:rPr>
        <w:t xml:space="preserve">Ví dụ như năm tài chính </w:t>
      </w:r>
      <w:r w:rsidR="00AD7FB1">
        <w:rPr>
          <w:rFonts w:ascii="Times New Roman" w:eastAsia="Times New Roman" w:hAnsi="Times New Roman" w:cs="Times New Roman"/>
          <w:color w:val="333333"/>
          <w:sz w:val="26"/>
          <w:szCs w:val="26"/>
        </w:rPr>
        <w:t>N</w:t>
      </w:r>
      <w:r w:rsidRPr="00085960">
        <w:rPr>
          <w:rFonts w:ascii="Times New Roman" w:eastAsia="Times New Roman" w:hAnsi="Times New Roman" w:cs="Times New Roman"/>
          <w:color w:val="333333"/>
          <w:sz w:val="26"/>
          <w:szCs w:val="26"/>
        </w:rPr>
        <w:t xml:space="preserve">, doanh nghiệp có doanh thu từ chương trình dành cho khách hàng truyền thống, nhưng đến cuối năm chương trình này vẫn chưa kết thúc. Do đó, một phần doanh thu mà kế toán treo lại để trả thưởng cho chương trình này (trên tài khoản 3387) thuế sẽ xác định vào doanh thu tính thuế thu nhập doanh nghiệp, dẫn đến thu nhập tính thuế sẽ tăng lên, khi đó doanh nghiệp phải nộp thuế nhiều hơn ở hiện tại (năm </w:t>
      </w:r>
      <w:r w:rsidR="00AD7FB1">
        <w:rPr>
          <w:rFonts w:ascii="Times New Roman" w:eastAsia="Times New Roman" w:hAnsi="Times New Roman" w:cs="Times New Roman"/>
          <w:color w:val="333333"/>
          <w:sz w:val="26"/>
          <w:szCs w:val="26"/>
        </w:rPr>
        <w:t>N</w:t>
      </w:r>
      <w:r w:rsidRPr="00085960">
        <w:rPr>
          <w:rFonts w:ascii="Times New Roman" w:eastAsia="Times New Roman" w:hAnsi="Times New Roman" w:cs="Times New Roman"/>
          <w:color w:val="333333"/>
          <w:sz w:val="26"/>
          <w:szCs w:val="26"/>
        </w:rPr>
        <w:t xml:space="preserve">). Nếu </w:t>
      </w:r>
      <w:r w:rsidRPr="00085960">
        <w:rPr>
          <w:rFonts w:ascii="Times New Roman" w:eastAsia="Times New Roman" w:hAnsi="Times New Roman" w:cs="Times New Roman"/>
          <w:color w:val="333333"/>
          <w:sz w:val="26"/>
          <w:szCs w:val="26"/>
        </w:rPr>
        <w:lastRenderedPageBreak/>
        <w:t>chương</w:t>
      </w:r>
      <w:r w:rsidR="00AD7FB1">
        <w:rPr>
          <w:rFonts w:ascii="Times New Roman" w:eastAsia="Times New Roman" w:hAnsi="Times New Roman" w:cs="Times New Roman"/>
          <w:color w:val="333333"/>
          <w:sz w:val="26"/>
          <w:szCs w:val="26"/>
        </w:rPr>
        <w:t xml:space="preserve"> trình này kết thúc vào năm N+2</w:t>
      </w:r>
      <w:r w:rsidRPr="00085960">
        <w:rPr>
          <w:rFonts w:ascii="Times New Roman" w:eastAsia="Times New Roman" w:hAnsi="Times New Roman" w:cs="Times New Roman"/>
          <w:color w:val="333333"/>
          <w:sz w:val="26"/>
          <w:szCs w:val="26"/>
        </w:rPr>
        <w:t xml:space="preserve">, kế toán sẽ kết chuyển toàn bộ doanh thu chưa thực hiện (trên tài khoản 3387) thành doanh thu kế toán dẫn đến doanh thu kế toán tăng ở năm </w:t>
      </w:r>
      <w:r w:rsidR="00AD7FB1">
        <w:rPr>
          <w:rFonts w:ascii="Times New Roman" w:eastAsia="Times New Roman" w:hAnsi="Times New Roman" w:cs="Times New Roman"/>
          <w:color w:val="333333"/>
          <w:sz w:val="26"/>
          <w:szCs w:val="26"/>
        </w:rPr>
        <w:t>N+2</w:t>
      </w:r>
      <w:r w:rsidRPr="00085960">
        <w:rPr>
          <w:rFonts w:ascii="Times New Roman" w:eastAsia="Times New Roman" w:hAnsi="Times New Roman" w:cs="Times New Roman"/>
          <w:color w:val="333333"/>
          <w:sz w:val="26"/>
          <w:szCs w:val="26"/>
        </w:rPr>
        <w:t xml:space="preserve">, nhưng doanh thu tính thuế sẽ giảm đi ở năm </w:t>
      </w:r>
      <w:r w:rsidR="00AD7FB1">
        <w:rPr>
          <w:rFonts w:ascii="Times New Roman" w:eastAsia="Times New Roman" w:hAnsi="Times New Roman" w:cs="Times New Roman"/>
          <w:color w:val="333333"/>
          <w:sz w:val="26"/>
          <w:szCs w:val="26"/>
        </w:rPr>
        <w:t>N+2</w:t>
      </w:r>
      <w:r w:rsidRPr="00085960">
        <w:rPr>
          <w:rFonts w:ascii="Times New Roman" w:eastAsia="Times New Roman" w:hAnsi="Times New Roman" w:cs="Times New Roman"/>
          <w:color w:val="333333"/>
          <w:sz w:val="26"/>
          <w:szCs w:val="26"/>
        </w:rPr>
        <w:t xml:space="preserve"> thì đây chính là chênh lệch tạm thời được khấu trừ</w:t>
      </w:r>
      <w:r w:rsidR="00AD7FB1">
        <w:rPr>
          <w:rFonts w:ascii="Times New Roman" w:eastAsia="Times New Roman" w:hAnsi="Times New Roman" w:cs="Times New Roman"/>
          <w:color w:val="333333"/>
          <w:sz w:val="26"/>
          <w:szCs w:val="26"/>
        </w:rPr>
        <w:t xml:space="preserve"> giảm</w:t>
      </w:r>
      <w:r w:rsidRPr="00085960">
        <w:rPr>
          <w:rFonts w:ascii="Times New Roman" w:eastAsia="Times New Roman" w:hAnsi="Times New Roman" w:cs="Times New Roman"/>
          <w:color w:val="333333"/>
          <w:sz w:val="26"/>
          <w:szCs w:val="26"/>
        </w:rPr>
        <w:t xml:space="preserve"> (hoàn nhập).</w:t>
      </w:r>
    </w:p>
    <w:p w:rsidR="00AD7FB1" w:rsidRDefault="007B721E" w:rsidP="00C119C0">
      <w:pPr>
        <w:shd w:val="clear" w:color="auto" w:fill="FFFFFF"/>
        <w:spacing w:before="150" w:after="15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Năm N: Nợ TK 8212/ Có Tk 243</w:t>
      </w:r>
    </w:p>
    <w:p w:rsidR="007B721E" w:rsidRDefault="007B721E" w:rsidP="00C119C0">
      <w:pPr>
        <w:shd w:val="clear" w:color="auto" w:fill="FFFFFF"/>
        <w:spacing w:before="150" w:after="15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Năm N+2: Nợ TK 243/ Có Tk 821</w:t>
      </w:r>
    </w:p>
    <w:p w:rsidR="00AD7FB1" w:rsidRDefault="00AD7FB1" w:rsidP="00AD7FB1">
      <w:pPr>
        <w:shd w:val="clear" w:color="auto" w:fill="FFFFFF"/>
        <w:spacing w:before="150" w:after="150" w:line="240" w:lineRule="auto"/>
        <w:jc w:val="both"/>
        <w:rPr>
          <w:rFonts w:ascii="Times New Roman" w:eastAsia="Times New Roman" w:hAnsi="Times New Roman" w:cs="Times New Roman"/>
          <w:i/>
          <w:color w:val="333333"/>
          <w:sz w:val="26"/>
          <w:szCs w:val="26"/>
        </w:rPr>
      </w:pPr>
      <w:r w:rsidRPr="00AD7FB1">
        <w:rPr>
          <w:rFonts w:ascii="Times New Roman" w:eastAsia="Times New Roman" w:hAnsi="Times New Roman" w:cs="Times New Roman"/>
          <w:i/>
          <w:color w:val="333333"/>
          <w:sz w:val="26"/>
          <w:szCs w:val="26"/>
        </w:rPr>
        <w:t>+ Khi p</w:t>
      </w:r>
      <w:r>
        <w:rPr>
          <w:rFonts w:ascii="Times New Roman" w:eastAsia="Times New Roman" w:hAnsi="Times New Roman" w:cs="Times New Roman"/>
          <w:i/>
          <w:color w:val="333333"/>
          <w:sz w:val="26"/>
          <w:szCs w:val="26"/>
        </w:rPr>
        <w:t>hát sinh nếu doanh thu kế toán &gt;</w:t>
      </w:r>
      <w:r w:rsidRPr="00AD7FB1">
        <w:rPr>
          <w:rFonts w:ascii="Times New Roman" w:eastAsia="Times New Roman" w:hAnsi="Times New Roman" w:cs="Times New Roman"/>
          <w:i/>
          <w:color w:val="333333"/>
          <w:sz w:val="26"/>
          <w:szCs w:val="26"/>
        </w:rPr>
        <w:t xml:space="preserve"> doanh thu tính thuế </w:t>
      </w:r>
      <w:r>
        <w:rPr>
          <w:rFonts w:ascii="Times New Roman" w:eastAsia="Times New Roman" w:hAnsi="Times New Roman" w:cs="Times New Roman"/>
          <w:i/>
          <w:color w:val="333333"/>
          <w:sz w:val="26"/>
          <w:szCs w:val="26"/>
        </w:rPr>
        <w:t>=&gt; Lợi nhuận kế toán &gt;</w:t>
      </w:r>
      <w:r w:rsidRPr="00AD7FB1">
        <w:rPr>
          <w:rFonts w:ascii="Times New Roman" w:eastAsia="Times New Roman" w:hAnsi="Times New Roman" w:cs="Times New Roman"/>
          <w:i/>
          <w:color w:val="333333"/>
          <w:sz w:val="26"/>
          <w:szCs w:val="26"/>
        </w:rPr>
        <w:t xml:space="preserve"> Thu nhập tính thuế =&gt; Chênh lêch tạm thời </w:t>
      </w:r>
      <w:r>
        <w:rPr>
          <w:rFonts w:ascii="Times New Roman" w:eastAsia="Times New Roman" w:hAnsi="Times New Roman" w:cs="Times New Roman"/>
          <w:i/>
          <w:color w:val="333333"/>
          <w:sz w:val="26"/>
          <w:szCs w:val="26"/>
        </w:rPr>
        <w:t>phải chịu thuế</w:t>
      </w:r>
    </w:p>
    <w:p w:rsidR="00C119C0" w:rsidRDefault="00C119C0" w:rsidP="00C119C0">
      <w:pPr>
        <w:shd w:val="clear" w:color="auto" w:fill="FFFFFF"/>
        <w:spacing w:before="150" w:after="150" w:line="240" w:lineRule="auto"/>
        <w:jc w:val="both"/>
        <w:rPr>
          <w:rFonts w:ascii="Times New Roman" w:eastAsia="Times New Roman" w:hAnsi="Times New Roman" w:cs="Times New Roman"/>
          <w:color w:val="333333"/>
          <w:sz w:val="26"/>
          <w:szCs w:val="26"/>
        </w:rPr>
      </w:pPr>
      <w:r w:rsidRPr="00085960">
        <w:rPr>
          <w:rFonts w:ascii="Times New Roman" w:eastAsia="Times New Roman" w:hAnsi="Times New Roman" w:cs="Times New Roman"/>
          <w:color w:val="333333"/>
          <w:sz w:val="26"/>
          <w:szCs w:val="26"/>
        </w:rPr>
        <w:t xml:space="preserve">Ví dụ như năm tài chính </w:t>
      </w:r>
      <w:r w:rsidR="007B721E">
        <w:rPr>
          <w:rFonts w:ascii="Times New Roman" w:eastAsia="Times New Roman" w:hAnsi="Times New Roman" w:cs="Times New Roman"/>
          <w:color w:val="333333"/>
          <w:sz w:val="26"/>
          <w:szCs w:val="26"/>
        </w:rPr>
        <w:t>N,</w:t>
      </w:r>
      <w:r w:rsidRPr="00085960">
        <w:rPr>
          <w:rFonts w:ascii="Times New Roman" w:eastAsia="Times New Roman" w:hAnsi="Times New Roman" w:cs="Times New Roman"/>
          <w:color w:val="333333"/>
          <w:sz w:val="26"/>
          <w:szCs w:val="26"/>
        </w:rPr>
        <w:t xml:space="preserve"> doanh nghiệp có hợp đồng xây dựng công trình nhà cao tầng X cho chủ đầu tư A, thanh toán theo tiến độ công việc. Cuối năm, mặc dù tiến độ công trình X vẫn đang thực hiện theo đúng tiến độ trong hợp đồng, nhưng doanh nghiệp phải xác định được mức độ hoàn thành của công trình X. Việc xác định mức độ hoàn thành sẽ xác định phần doanh thu đã thực hiện theo hợp đồng. Kế toán ghi nhận doanh thu theo mức độ hoàn thành của công trình, thuế ghi nhận d</w:t>
      </w:r>
      <w:r w:rsidR="007B721E">
        <w:rPr>
          <w:rFonts w:ascii="Times New Roman" w:eastAsia="Times New Roman" w:hAnsi="Times New Roman" w:cs="Times New Roman"/>
          <w:color w:val="333333"/>
          <w:sz w:val="26"/>
          <w:szCs w:val="26"/>
        </w:rPr>
        <w:t>oanh khi có biên bản nghiệm thu năm N +1</w:t>
      </w:r>
    </w:p>
    <w:p w:rsidR="007B721E" w:rsidRDefault="007B721E" w:rsidP="007B721E">
      <w:r>
        <w:rPr>
          <w:rFonts w:ascii="Times New Roman" w:eastAsia="Times New Roman" w:hAnsi="Times New Roman" w:cs="Times New Roman"/>
          <w:color w:val="333333"/>
          <w:sz w:val="26"/>
          <w:szCs w:val="26"/>
        </w:rPr>
        <w:t>Năm N: Nợ Tk 8212/ Có TK 347</w:t>
      </w:r>
    </w:p>
    <w:p w:rsidR="007B721E" w:rsidRDefault="007B721E" w:rsidP="007B721E">
      <w:pPr>
        <w:shd w:val="clear" w:color="auto" w:fill="FFFFFF"/>
        <w:spacing w:before="150" w:after="15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 Năm N+1: Nợ Tk 347/ Có TK 8212</w:t>
      </w:r>
    </w:p>
    <w:p w:rsidR="0039295B" w:rsidRPr="00085960" w:rsidRDefault="007B721E" w:rsidP="0039295B">
      <w:pPr>
        <w:shd w:val="clear" w:color="auto" w:fill="FFFFFF"/>
        <w:spacing w:before="150" w:after="15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b/>
          <w:color w:val="333333"/>
          <w:sz w:val="26"/>
          <w:szCs w:val="26"/>
        </w:rPr>
        <w:t xml:space="preserve">b. </w:t>
      </w:r>
      <w:r w:rsidR="0039295B" w:rsidRPr="00085960">
        <w:rPr>
          <w:rFonts w:ascii="Times New Roman" w:eastAsia="Times New Roman" w:hAnsi="Times New Roman" w:cs="Times New Roman"/>
          <w:b/>
          <w:color w:val="333333"/>
          <w:sz w:val="26"/>
          <w:szCs w:val="26"/>
        </w:rPr>
        <w:t>Đứng ở góc độ của Bảng cân đối kế toán</w:t>
      </w:r>
      <w:r w:rsidR="0039295B" w:rsidRPr="00085960">
        <w:rPr>
          <w:rFonts w:ascii="Times New Roman" w:eastAsia="Times New Roman" w:hAnsi="Times New Roman" w:cs="Times New Roman"/>
          <w:color w:val="333333"/>
          <w:sz w:val="26"/>
          <w:szCs w:val="26"/>
        </w:rPr>
        <w:t xml:space="preserve"> thì chênh lệch tạm thời là khoản </w:t>
      </w:r>
      <w:r w:rsidR="0039295B" w:rsidRPr="00085960">
        <w:rPr>
          <w:rFonts w:ascii="Times New Roman" w:eastAsia="Times New Roman" w:hAnsi="Times New Roman" w:cs="Times New Roman"/>
          <w:b/>
          <w:color w:val="333333"/>
          <w:sz w:val="26"/>
          <w:szCs w:val="26"/>
        </w:rPr>
        <w:t xml:space="preserve">chênh lệch giữa giá trị ghi sổ và cơ sở </w:t>
      </w:r>
      <w:r w:rsidR="0039295B" w:rsidRPr="007B721E">
        <w:rPr>
          <w:rFonts w:ascii="Times New Roman" w:eastAsia="Times New Roman" w:hAnsi="Times New Roman" w:cs="Times New Roman"/>
          <w:b/>
          <w:color w:val="333333"/>
          <w:sz w:val="26"/>
          <w:szCs w:val="26"/>
        </w:rPr>
        <w:t>tính thuế thu nhập</w:t>
      </w:r>
      <w:r w:rsidR="0039295B" w:rsidRPr="00085960">
        <w:rPr>
          <w:rFonts w:ascii="Times New Roman" w:eastAsia="Times New Roman" w:hAnsi="Times New Roman" w:cs="Times New Roman"/>
          <w:color w:val="333333"/>
          <w:sz w:val="26"/>
          <w:szCs w:val="26"/>
        </w:rPr>
        <w:t xml:space="preserve"> của các khoản mục Tài sản hay Nợ phải trả.</w:t>
      </w:r>
    </w:p>
    <w:p w:rsidR="0039295B" w:rsidRDefault="0039295B" w:rsidP="0039295B">
      <w:pPr>
        <w:pStyle w:val="ListParagraph"/>
        <w:numPr>
          <w:ilvl w:val="0"/>
          <w:numId w:val="5"/>
        </w:numPr>
        <w:shd w:val="clear" w:color="auto" w:fill="FFFFFF"/>
        <w:spacing w:before="150" w:after="150" w:line="240" w:lineRule="auto"/>
        <w:jc w:val="both"/>
        <w:rPr>
          <w:rFonts w:ascii="Times New Roman" w:eastAsia="Times New Roman" w:hAnsi="Times New Roman" w:cs="Times New Roman"/>
          <w:i/>
          <w:color w:val="333333"/>
          <w:sz w:val="26"/>
          <w:szCs w:val="26"/>
        </w:rPr>
      </w:pPr>
      <w:r w:rsidRPr="00114F34">
        <w:rPr>
          <w:rFonts w:ascii="Times New Roman" w:eastAsia="Times New Roman" w:hAnsi="Times New Roman" w:cs="Times New Roman"/>
          <w:i/>
          <w:color w:val="333333"/>
          <w:sz w:val="26"/>
          <w:szCs w:val="26"/>
        </w:rPr>
        <w:t xml:space="preserve">Chênh lệch tạm thời được khấu trừ phát sinh nếu là tài sản thì giá trị ghi sổ &lt; cơ sở tính thuế. Ngược lại, nếu là nợ phải trả thì giá trị ghi sổ &gt; cơ sở tính thuế. </w:t>
      </w:r>
    </w:p>
    <w:p w:rsidR="000339A0" w:rsidRPr="00114F34" w:rsidRDefault="000339A0" w:rsidP="000339A0">
      <w:pPr>
        <w:pStyle w:val="ListParagraph"/>
        <w:shd w:val="clear" w:color="auto" w:fill="FFFFFF"/>
        <w:spacing w:before="150" w:after="150" w:line="240" w:lineRule="auto"/>
        <w:ind w:left="360"/>
        <w:jc w:val="both"/>
        <w:rPr>
          <w:rFonts w:ascii="Times New Roman" w:eastAsia="Times New Roman" w:hAnsi="Times New Roman" w:cs="Times New Roman"/>
          <w:i/>
          <w:color w:val="333333"/>
          <w:sz w:val="26"/>
          <w:szCs w:val="26"/>
        </w:rPr>
      </w:pPr>
      <w:bookmarkStart w:id="0" w:name="_GoBack"/>
      <w:bookmarkEnd w:id="0"/>
    </w:p>
    <w:p w:rsidR="0039295B" w:rsidRPr="00114F34" w:rsidRDefault="0039295B" w:rsidP="0039295B">
      <w:pPr>
        <w:pStyle w:val="ListParagraph"/>
        <w:numPr>
          <w:ilvl w:val="0"/>
          <w:numId w:val="5"/>
        </w:numPr>
        <w:shd w:val="clear" w:color="auto" w:fill="FFFFFF"/>
        <w:spacing w:before="150" w:after="150" w:line="240" w:lineRule="auto"/>
        <w:jc w:val="both"/>
        <w:rPr>
          <w:rFonts w:ascii="Times New Roman" w:eastAsia="Times New Roman" w:hAnsi="Times New Roman" w:cs="Times New Roman"/>
          <w:i/>
          <w:color w:val="333333"/>
          <w:sz w:val="26"/>
          <w:szCs w:val="26"/>
        </w:rPr>
      </w:pPr>
      <w:r w:rsidRPr="00114F34">
        <w:rPr>
          <w:rFonts w:ascii="Times New Roman" w:eastAsia="Times New Roman" w:hAnsi="Times New Roman" w:cs="Times New Roman"/>
          <w:i/>
          <w:color w:val="333333"/>
          <w:sz w:val="26"/>
          <w:szCs w:val="26"/>
        </w:rPr>
        <w:t xml:space="preserve">Chênh lệch tạm thời phải chịu thuế nếu là tài sản thì giá trị ghi sổ &gt; cơ sở tính thuế. Ngược lại, nếu là nợ phải trả thì giá trị ghi sổ &lt; cơ sở tính thuế. </w:t>
      </w:r>
    </w:p>
    <w:p w:rsidR="00C119C0" w:rsidRPr="00085960" w:rsidRDefault="00C119C0" w:rsidP="00041538">
      <w:pPr>
        <w:shd w:val="clear" w:color="auto" w:fill="FFFFFF"/>
        <w:spacing w:before="150" w:after="150" w:line="240" w:lineRule="auto"/>
        <w:jc w:val="both"/>
        <w:rPr>
          <w:rFonts w:ascii="Times New Roman" w:eastAsia="Times New Roman" w:hAnsi="Times New Roman" w:cs="Times New Roman"/>
          <w:color w:val="333333"/>
          <w:sz w:val="26"/>
          <w:szCs w:val="26"/>
        </w:rPr>
      </w:pPr>
    </w:p>
    <w:p w:rsidR="00C119C0" w:rsidRPr="00085960" w:rsidRDefault="00C119C0" w:rsidP="00041538">
      <w:pPr>
        <w:shd w:val="clear" w:color="auto" w:fill="FFFFFF"/>
        <w:spacing w:before="150" w:after="150" w:line="240" w:lineRule="auto"/>
        <w:jc w:val="both"/>
        <w:rPr>
          <w:rFonts w:ascii="Times New Roman" w:eastAsia="Times New Roman" w:hAnsi="Times New Roman" w:cs="Times New Roman"/>
          <w:color w:val="333333"/>
          <w:sz w:val="26"/>
          <w:szCs w:val="26"/>
        </w:rPr>
      </w:pPr>
    </w:p>
    <w:p w:rsidR="00C119C0" w:rsidRPr="00085960" w:rsidRDefault="00C119C0" w:rsidP="00041538">
      <w:pPr>
        <w:shd w:val="clear" w:color="auto" w:fill="FFFFFF"/>
        <w:spacing w:before="150" w:after="150" w:line="240" w:lineRule="auto"/>
        <w:jc w:val="both"/>
        <w:rPr>
          <w:rFonts w:ascii="Times New Roman" w:eastAsia="Times New Roman" w:hAnsi="Times New Roman" w:cs="Times New Roman"/>
          <w:color w:val="333333"/>
          <w:sz w:val="26"/>
          <w:szCs w:val="26"/>
        </w:rPr>
      </w:pPr>
    </w:p>
    <w:p w:rsidR="00C119C0" w:rsidRPr="00085960" w:rsidRDefault="00C119C0" w:rsidP="00041538">
      <w:pPr>
        <w:shd w:val="clear" w:color="auto" w:fill="FFFFFF"/>
        <w:spacing w:before="150" w:after="150" w:line="240" w:lineRule="auto"/>
        <w:jc w:val="both"/>
        <w:rPr>
          <w:rFonts w:ascii="Times New Roman" w:eastAsia="Times New Roman" w:hAnsi="Times New Roman" w:cs="Times New Roman"/>
          <w:color w:val="333333"/>
          <w:sz w:val="26"/>
          <w:szCs w:val="26"/>
        </w:rPr>
      </w:pPr>
    </w:p>
    <w:p w:rsidR="00C119C0" w:rsidRPr="00085960" w:rsidRDefault="00C119C0" w:rsidP="00041538">
      <w:pPr>
        <w:shd w:val="clear" w:color="auto" w:fill="FFFFFF"/>
        <w:spacing w:before="150" w:after="150" w:line="240" w:lineRule="auto"/>
        <w:jc w:val="both"/>
        <w:rPr>
          <w:rFonts w:ascii="Times New Roman" w:eastAsia="Times New Roman" w:hAnsi="Times New Roman" w:cs="Times New Roman"/>
          <w:color w:val="333333"/>
          <w:sz w:val="26"/>
          <w:szCs w:val="26"/>
        </w:rPr>
      </w:pPr>
    </w:p>
    <w:p w:rsidR="00C119C0" w:rsidRPr="00085960" w:rsidRDefault="00C119C0" w:rsidP="00041538">
      <w:pPr>
        <w:shd w:val="clear" w:color="auto" w:fill="FFFFFF"/>
        <w:spacing w:before="150" w:after="150" w:line="240" w:lineRule="auto"/>
        <w:jc w:val="both"/>
        <w:rPr>
          <w:rFonts w:ascii="Times New Roman" w:eastAsia="Times New Roman" w:hAnsi="Times New Roman" w:cs="Times New Roman"/>
          <w:color w:val="333333"/>
          <w:sz w:val="26"/>
          <w:szCs w:val="26"/>
        </w:rPr>
      </w:pPr>
    </w:p>
    <w:p w:rsidR="00C119C0" w:rsidRPr="00085960" w:rsidRDefault="00C119C0" w:rsidP="00041538">
      <w:pPr>
        <w:shd w:val="clear" w:color="auto" w:fill="FFFFFF"/>
        <w:spacing w:before="150" w:after="150" w:line="240" w:lineRule="auto"/>
        <w:jc w:val="both"/>
        <w:rPr>
          <w:rFonts w:ascii="Times New Roman" w:eastAsia="Times New Roman" w:hAnsi="Times New Roman" w:cs="Times New Roman"/>
          <w:color w:val="333333"/>
          <w:sz w:val="26"/>
          <w:szCs w:val="26"/>
        </w:rPr>
      </w:pPr>
    </w:p>
    <w:p w:rsidR="00C119C0" w:rsidRPr="00085960" w:rsidRDefault="00C119C0" w:rsidP="00041538">
      <w:pPr>
        <w:shd w:val="clear" w:color="auto" w:fill="FFFFFF"/>
        <w:spacing w:before="150" w:after="150" w:line="240" w:lineRule="auto"/>
        <w:jc w:val="both"/>
        <w:rPr>
          <w:rFonts w:ascii="Times New Roman" w:eastAsia="Times New Roman" w:hAnsi="Times New Roman" w:cs="Times New Roman"/>
          <w:color w:val="333333"/>
          <w:sz w:val="26"/>
          <w:szCs w:val="26"/>
        </w:rPr>
      </w:pPr>
    </w:p>
    <w:p w:rsidR="00C119C0" w:rsidRPr="00085960" w:rsidRDefault="00C119C0" w:rsidP="00041538">
      <w:pPr>
        <w:shd w:val="clear" w:color="auto" w:fill="FFFFFF"/>
        <w:spacing w:before="150" w:after="150" w:line="240" w:lineRule="auto"/>
        <w:jc w:val="both"/>
        <w:rPr>
          <w:rFonts w:ascii="Times New Roman" w:eastAsia="Times New Roman" w:hAnsi="Times New Roman" w:cs="Times New Roman"/>
          <w:color w:val="333333"/>
          <w:sz w:val="26"/>
          <w:szCs w:val="26"/>
        </w:rPr>
      </w:pPr>
    </w:p>
    <w:p w:rsidR="00C119C0" w:rsidRPr="00085960" w:rsidRDefault="00C119C0" w:rsidP="00041538">
      <w:pPr>
        <w:shd w:val="clear" w:color="auto" w:fill="FFFFFF"/>
        <w:spacing w:before="150" w:after="150" w:line="240" w:lineRule="auto"/>
        <w:jc w:val="both"/>
        <w:rPr>
          <w:rFonts w:ascii="Times New Roman" w:eastAsia="Times New Roman" w:hAnsi="Times New Roman" w:cs="Times New Roman"/>
          <w:color w:val="333333"/>
          <w:sz w:val="26"/>
          <w:szCs w:val="26"/>
        </w:rPr>
      </w:pPr>
    </w:p>
    <w:p w:rsidR="00C119C0" w:rsidRPr="00085960" w:rsidRDefault="00C119C0" w:rsidP="00041538">
      <w:pPr>
        <w:shd w:val="clear" w:color="auto" w:fill="FFFFFF"/>
        <w:spacing w:before="150" w:after="150" w:line="240" w:lineRule="auto"/>
        <w:jc w:val="both"/>
        <w:rPr>
          <w:rFonts w:ascii="Times New Roman" w:eastAsia="Times New Roman" w:hAnsi="Times New Roman" w:cs="Times New Roman"/>
          <w:color w:val="333333"/>
          <w:sz w:val="26"/>
          <w:szCs w:val="26"/>
        </w:rPr>
      </w:pPr>
    </w:p>
    <w:p w:rsidR="00C119C0" w:rsidRPr="00085960" w:rsidRDefault="00C119C0" w:rsidP="00041538">
      <w:pPr>
        <w:shd w:val="clear" w:color="auto" w:fill="FFFFFF"/>
        <w:spacing w:before="150" w:after="150" w:line="240" w:lineRule="auto"/>
        <w:jc w:val="both"/>
        <w:rPr>
          <w:rFonts w:ascii="Times New Roman" w:eastAsia="Times New Roman" w:hAnsi="Times New Roman" w:cs="Times New Roman"/>
          <w:color w:val="333333"/>
          <w:sz w:val="26"/>
          <w:szCs w:val="26"/>
        </w:rPr>
      </w:pPr>
    </w:p>
    <w:p w:rsidR="00C119C0" w:rsidRPr="00085960" w:rsidRDefault="00C119C0" w:rsidP="00041538">
      <w:pPr>
        <w:shd w:val="clear" w:color="auto" w:fill="FFFFFF"/>
        <w:spacing w:before="150" w:after="150" w:line="240" w:lineRule="auto"/>
        <w:jc w:val="both"/>
        <w:rPr>
          <w:rFonts w:ascii="Times New Roman" w:eastAsia="Times New Roman" w:hAnsi="Times New Roman" w:cs="Times New Roman"/>
          <w:color w:val="333333"/>
          <w:sz w:val="26"/>
          <w:szCs w:val="26"/>
        </w:rPr>
      </w:pPr>
    </w:p>
    <w:p w:rsidR="00C119C0" w:rsidRPr="00085960" w:rsidRDefault="00C119C0" w:rsidP="00041538">
      <w:pPr>
        <w:shd w:val="clear" w:color="auto" w:fill="FFFFFF"/>
        <w:spacing w:before="150" w:after="150" w:line="240" w:lineRule="auto"/>
        <w:jc w:val="both"/>
        <w:rPr>
          <w:rFonts w:ascii="Times New Roman" w:eastAsia="Times New Roman" w:hAnsi="Times New Roman" w:cs="Times New Roman"/>
          <w:color w:val="333333"/>
          <w:sz w:val="26"/>
          <w:szCs w:val="26"/>
        </w:rPr>
      </w:pPr>
    </w:p>
    <w:p w:rsidR="00C119C0" w:rsidRPr="00085960" w:rsidRDefault="00C119C0" w:rsidP="00041538">
      <w:pPr>
        <w:shd w:val="clear" w:color="auto" w:fill="FFFFFF"/>
        <w:spacing w:before="150" w:after="150" w:line="240" w:lineRule="auto"/>
        <w:jc w:val="both"/>
        <w:rPr>
          <w:rFonts w:ascii="Times New Roman" w:eastAsia="Times New Roman" w:hAnsi="Times New Roman" w:cs="Times New Roman"/>
          <w:color w:val="333333"/>
          <w:sz w:val="26"/>
          <w:szCs w:val="26"/>
        </w:rPr>
      </w:pPr>
    </w:p>
    <w:p w:rsidR="00C119C0" w:rsidRPr="00085960" w:rsidRDefault="00C119C0" w:rsidP="00041538">
      <w:pPr>
        <w:shd w:val="clear" w:color="auto" w:fill="FFFFFF"/>
        <w:spacing w:before="150" w:after="150" w:line="240" w:lineRule="auto"/>
        <w:jc w:val="both"/>
        <w:rPr>
          <w:rFonts w:ascii="Times New Roman" w:eastAsia="Times New Roman" w:hAnsi="Times New Roman" w:cs="Times New Roman"/>
          <w:color w:val="333333"/>
          <w:sz w:val="26"/>
          <w:szCs w:val="26"/>
        </w:rPr>
      </w:pPr>
    </w:p>
    <w:p w:rsidR="00041538" w:rsidRPr="00085960" w:rsidRDefault="00041538" w:rsidP="00041538">
      <w:pPr>
        <w:shd w:val="clear" w:color="auto" w:fill="FFFFFF"/>
        <w:spacing w:before="150" w:after="150" w:line="240" w:lineRule="auto"/>
        <w:jc w:val="both"/>
        <w:rPr>
          <w:rFonts w:ascii="Times New Roman" w:eastAsia="Times New Roman" w:hAnsi="Times New Roman" w:cs="Times New Roman"/>
          <w:color w:val="333333"/>
          <w:sz w:val="26"/>
          <w:szCs w:val="26"/>
        </w:rPr>
      </w:pPr>
    </w:p>
    <w:p w:rsidR="00041538" w:rsidRPr="00085960" w:rsidRDefault="00041538" w:rsidP="00F95EEC">
      <w:pPr>
        <w:spacing w:before="150" w:after="150" w:line="240" w:lineRule="auto"/>
        <w:jc w:val="both"/>
        <w:rPr>
          <w:rFonts w:ascii="Times New Roman" w:eastAsia="Times New Roman" w:hAnsi="Times New Roman" w:cs="Times New Roman"/>
          <w:bCs/>
          <w:color w:val="333333"/>
          <w:sz w:val="26"/>
          <w:szCs w:val="26"/>
        </w:rPr>
      </w:pPr>
    </w:p>
    <w:p w:rsidR="00041538" w:rsidRPr="00085960" w:rsidRDefault="00041538" w:rsidP="00F95EEC">
      <w:pPr>
        <w:spacing w:before="150" w:after="150" w:line="240" w:lineRule="auto"/>
        <w:jc w:val="both"/>
        <w:rPr>
          <w:rFonts w:ascii="Times New Roman" w:eastAsia="Times New Roman" w:hAnsi="Times New Roman" w:cs="Times New Roman"/>
          <w:bCs/>
          <w:color w:val="333333"/>
          <w:sz w:val="26"/>
          <w:szCs w:val="26"/>
        </w:rPr>
      </w:pPr>
    </w:p>
    <w:p w:rsidR="00F95EEC" w:rsidRPr="00085960" w:rsidRDefault="00F95EEC" w:rsidP="00F95EEC">
      <w:pPr>
        <w:rPr>
          <w:rFonts w:ascii="Times New Roman" w:hAnsi="Times New Roman" w:cs="Times New Roman"/>
          <w:b/>
          <w:sz w:val="26"/>
          <w:szCs w:val="26"/>
        </w:rPr>
      </w:pPr>
    </w:p>
    <w:sectPr w:rsidR="00F95EEC" w:rsidRPr="0008596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BE1" w:rsidRDefault="00641BE1" w:rsidP="00114F34">
      <w:pPr>
        <w:spacing w:after="0" w:line="240" w:lineRule="auto"/>
      </w:pPr>
      <w:r>
        <w:separator/>
      </w:r>
    </w:p>
  </w:endnote>
  <w:endnote w:type="continuationSeparator" w:id="0">
    <w:p w:rsidR="00641BE1" w:rsidRDefault="00641BE1" w:rsidP="00114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BE1" w:rsidRDefault="00641BE1" w:rsidP="00114F34">
      <w:pPr>
        <w:spacing w:after="0" w:line="240" w:lineRule="auto"/>
      </w:pPr>
      <w:r>
        <w:separator/>
      </w:r>
    </w:p>
  </w:footnote>
  <w:footnote w:type="continuationSeparator" w:id="0">
    <w:p w:rsidR="00641BE1" w:rsidRDefault="00641BE1" w:rsidP="00114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90237"/>
      <w:docPartObj>
        <w:docPartGallery w:val="Page Numbers (Top of Page)"/>
        <w:docPartUnique/>
      </w:docPartObj>
    </w:sdtPr>
    <w:sdtEndPr>
      <w:rPr>
        <w:noProof/>
      </w:rPr>
    </w:sdtEndPr>
    <w:sdtContent>
      <w:p w:rsidR="00114F34" w:rsidRDefault="00114F34">
        <w:pPr>
          <w:pStyle w:val="Header"/>
          <w:jc w:val="center"/>
        </w:pPr>
        <w:r>
          <w:fldChar w:fldCharType="begin"/>
        </w:r>
        <w:r>
          <w:instrText xml:space="preserve"> PAGE   \* MERGEFORMAT </w:instrText>
        </w:r>
        <w:r>
          <w:fldChar w:fldCharType="separate"/>
        </w:r>
        <w:r w:rsidR="000339A0">
          <w:rPr>
            <w:noProof/>
          </w:rPr>
          <w:t>1</w:t>
        </w:r>
        <w:r>
          <w:rPr>
            <w:noProof/>
          </w:rPr>
          <w:fldChar w:fldCharType="end"/>
        </w:r>
      </w:p>
    </w:sdtContent>
  </w:sdt>
  <w:p w:rsidR="00114F34" w:rsidRDefault="00114F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3F34"/>
    <w:multiLevelType w:val="hybridMultilevel"/>
    <w:tmpl w:val="74BE32F6"/>
    <w:lvl w:ilvl="0" w:tplc="A4802F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047E16"/>
    <w:multiLevelType w:val="hybridMultilevel"/>
    <w:tmpl w:val="9AEE2866"/>
    <w:lvl w:ilvl="0" w:tplc="843C83D8">
      <w:numFmt w:val="bullet"/>
      <w:lvlText w:val="-"/>
      <w:lvlJc w:val="left"/>
      <w:pPr>
        <w:ind w:left="2526" w:hanging="360"/>
      </w:pPr>
      <w:rPr>
        <w:rFonts w:ascii="Arial" w:eastAsia="Times New Roman" w:hAnsi="Arial" w:cs="Arial" w:hint="default"/>
      </w:rPr>
    </w:lvl>
    <w:lvl w:ilvl="1" w:tplc="04090003" w:tentative="1">
      <w:start w:val="1"/>
      <w:numFmt w:val="bullet"/>
      <w:lvlText w:val="o"/>
      <w:lvlJc w:val="left"/>
      <w:pPr>
        <w:ind w:left="3246" w:hanging="360"/>
      </w:pPr>
      <w:rPr>
        <w:rFonts w:ascii="Courier New" w:hAnsi="Courier New" w:cs="Courier New" w:hint="default"/>
      </w:rPr>
    </w:lvl>
    <w:lvl w:ilvl="2" w:tplc="04090005" w:tentative="1">
      <w:start w:val="1"/>
      <w:numFmt w:val="bullet"/>
      <w:lvlText w:val=""/>
      <w:lvlJc w:val="left"/>
      <w:pPr>
        <w:ind w:left="3966" w:hanging="360"/>
      </w:pPr>
      <w:rPr>
        <w:rFonts w:ascii="Wingdings" w:hAnsi="Wingdings" w:hint="default"/>
      </w:rPr>
    </w:lvl>
    <w:lvl w:ilvl="3" w:tplc="04090001" w:tentative="1">
      <w:start w:val="1"/>
      <w:numFmt w:val="bullet"/>
      <w:lvlText w:val=""/>
      <w:lvlJc w:val="left"/>
      <w:pPr>
        <w:ind w:left="4686" w:hanging="360"/>
      </w:pPr>
      <w:rPr>
        <w:rFonts w:ascii="Symbol" w:hAnsi="Symbol" w:hint="default"/>
      </w:rPr>
    </w:lvl>
    <w:lvl w:ilvl="4" w:tplc="04090003" w:tentative="1">
      <w:start w:val="1"/>
      <w:numFmt w:val="bullet"/>
      <w:lvlText w:val="o"/>
      <w:lvlJc w:val="left"/>
      <w:pPr>
        <w:ind w:left="5406" w:hanging="360"/>
      </w:pPr>
      <w:rPr>
        <w:rFonts w:ascii="Courier New" w:hAnsi="Courier New" w:cs="Courier New" w:hint="default"/>
      </w:rPr>
    </w:lvl>
    <w:lvl w:ilvl="5" w:tplc="04090005" w:tentative="1">
      <w:start w:val="1"/>
      <w:numFmt w:val="bullet"/>
      <w:lvlText w:val=""/>
      <w:lvlJc w:val="left"/>
      <w:pPr>
        <w:ind w:left="6126" w:hanging="360"/>
      </w:pPr>
      <w:rPr>
        <w:rFonts w:ascii="Wingdings" w:hAnsi="Wingdings" w:hint="default"/>
      </w:rPr>
    </w:lvl>
    <w:lvl w:ilvl="6" w:tplc="04090001" w:tentative="1">
      <w:start w:val="1"/>
      <w:numFmt w:val="bullet"/>
      <w:lvlText w:val=""/>
      <w:lvlJc w:val="left"/>
      <w:pPr>
        <w:ind w:left="6846" w:hanging="360"/>
      </w:pPr>
      <w:rPr>
        <w:rFonts w:ascii="Symbol" w:hAnsi="Symbol" w:hint="default"/>
      </w:rPr>
    </w:lvl>
    <w:lvl w:ilvl="7" w:tplc="04090003" w:tentative="1">
      <w:start w:val="1"/>
      <w:numFmt w:val="bullet"/>
      <w:lvlText w:val="o"/>
      <w:lvlJc w:val="left"/>
      <w:pPr>
        <w:ind w:left="7566" w:hanging="360"/>
      </w:pPr>
      <w:rPr>
        <w:rFonts w:ascii="Courier New" w:hAnsi="Courier New" w:cs="Courier New" w:hint="default"/>
      </w:rPr>
    </w:lvl>
    <w:lvl w:ilvl="8" w:tplc="04090005" w:tentative="1">
      <w:start w:val="1"/>
      <w:numFmt w:val="bullet"/>
      <w:lvlText w:val=""/>
      <w:lvlJc w:val="left"/>
      <w:pPr>
        <w:ind w:left="8286" w:hanging="360"/>
      </w:pPr>
      <w:rPr>
        <w:rFonts w:ascii="Wingdings" w:hAnsi="Wingdings" w:hint="default"/>
      </w:rPr>
    </w:lvl>
  </w:abstractNum>
  <w:abstractNum w:abstractNumId="2" w15:restartNumberingAfterBreak="0">
    <w:nsid w:val="123C3011"/>
    <w:multiLevelType w:val="hybridMultilevel"/>
    <w:tmpl w:val="8244C80E"/>
    <w:lvl w:ilvl="0" w:tplc="B814759C">
      <w:numFmt w:val="bullet"/>
      <w:lvlText w:val="-"/>
      <w:lvlJc w:val="left"/>
      <w:pPr>
        <w:ind w:left="2886" w:hanging="360"/>
      </w:pPr>
      <w:rPr>
        <w:rFonts w:ascii="Arial" w:eastAsia="Times New Roman" w:hAnsi="Arial" w:cs="Aria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3" w15:restartNumberingAfterBreak="0">
    <w:nsid w:val="248003B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CE70E2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6BF43DD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76FD13DC"/>
    <w:multiLevelType w:val="hybridMultilevel"/>
    <w:tmpl w:val="25E2B532"/>
    <w:lvl w:ilvl="0" w:tplc="4D2AC9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EC"/>
    <w:rsid w:val="000339A0"/>
    <w:rsid w:val="00041538"/>
    <w:rsid w:val="00085960"/>
    <w:rsid w:val="000D70C3"/>
    <w:rsid w:val="00114F34"/>
    <w:rsid w:val="001A33EF"/>
    <w:rsid w:val="0025035E"/>
    <w:rsid w:val="0039295B"/>
    <w:rsid w:val="004A363B"/>
    <w:rsid w:val="005205A1"/>
    <w:rsid w:val="00641BE1"/>
    <w:rsid w:val="00773BE7"/>
    <w:rsid w:val="007B721E"/>
    <w:rsid w:val="00830BB5"/>
    <w:rsid w:val="00857AB5"/>
    <w:rsid w:val="00A64067"/>
    <w:rsid w:val="00AD7FB1"/>
    <w:rsid w:val="00B00ACA"/>
    <w:rsid w:val="00B24FEE"/>
    <w:rsid w:val="00C119C0"/>
    <w:rsid w:val="00F9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E385F"/>
  <w15:chartTrackingRefBased/>
  <w15:docId w15:val="{DE0D343C-4D7F-49A5-87A4-FEAD74D2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30BB5"/>
    <w:rPr>
      <w:i/>
      <w:iCs/>
    </w:rPr>
  </w:style>
  <w:style w:type="paragraph" w:styleId="ListParagraph">
    <w:name w:val="List Paragraph"/>
    <w:basedOn w:val="Normal"/>
    <w:uiPriority w:val="34"/>
    <w:qFormat/>
    <w:rsid w:val="0025035E"/>
    <w:pPr>
      <w:ind w:left="720"/>
      <w:contextualSpacing/>
    </w:pPr>
  </w:style>
  <w:style w:type="paragraph" w:styleId="Header">
    <w:name w:val="header"/>
    <w:basedOn w:val="Normal"/>
    <w:link w:val="HeaderChar"/>
    <w:uiPriority w:val="99"/>
    <w:unhideWhenUsed/>
    <w:rsid w:val="00114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F34"/>
  </w:style>
  <w:style w:type="paragraph" w:styleId="Footer">
    <w:name w:val="footer"/>
    <w:basedOn w:val="Normal"/>
    <w:link w:val="FooterChar"/>
    <w:uiPriority w:val="99"/>
    <w:unhideWhenUsed/>
    <w:rsid w:val="00114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4</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2021-01-11T15:31:00Z</dcterms:created>
  <dcterms:modified xsi:type="dcterms:W3CDTF">2021-01-18T03:46:00Z</dcterms:modified>
</cp:coreProperties>
</file>