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975BE" w14:textId="18B7D88B" w:rsidR="00A65008" w:rsidRDefault="00A65008" w:rsidP="006F38B3">
      <w:pPr>
        <w:spacing w:after="0" w:line="377" w:lineRule="auto"/>
        <w:ind w:right="14" w:firstLine="0"/>
        <w:jc w:val="center"/>
        <w:rPr>
          <w:b/>
          <w:iCs/>
          <w:sz w:val="26"/>
          <w:szCs w:val="26"/>
        </w:rPr>
      </w:pPr>
      <w:r w:rsidRPr="00F156CA">
        <w:rPr>
          <w:b/>
          <w:iCs/>
          <w:sz w:val="26"/>
          <w:szCs w:val="26"/>
        </w:rPr>
        <w:t>NHẬN BIẾT CHỨC NĂNG C</w:t>
      </w:r>
      <w:r w:rsidR="00EE5DA5" w:rsidRPr="00F156CA">
        <w:rPr>
          <w:b/>
          <w:iCs/>
          <w:sz w:val="26"/>
          <w:szCs w:val="26"/>
        </w:rPr>
        <w:t xml:space="preserve">ỦA </w:t>
      </w:r>
      <w:r w:rsidRPr="00F156CA">
        <w:rPr>
          <w:b/>
          <w:iCs/>
          <w:sz w:val="26"/>
          <w:szCs w:val="26"/>
        </w:rPr>
        <w:t>CHU TRÌNH CUNG ỨNG_GIẢI PHÁP TRONG CÔNG TÁC QUẢN LÝ HÀNG TỒN KHO</w:t>
      </w:r>
    </w:p>
    <w:p w14:paraId="559F2C6A" w14:textId="77777777" w:rsidR="006F38B3" w:rsidRDefault="00F156CA" w:rsidP="00FE2322">
      <w:pPr>
        <w:spacing w:after="0" w:line="377" w:lineRule="auto"/>
        <w:ind w:right="14" w:firstLine="0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 w:rsidR="006F38B3">
        <w:rPr>
          <w:b/>
          <w:iCs/>
          <w:sz w:val="26"/>
          <w:szCs w:val="26"/>
        </w:rPr>
        <w:tab/>
      </w:r>
    </w:p>
    <w:p w14:paraId="3A8E616C" w14:textId="5EC56421" w:rsidR="00F156CA" w:rsidRDefault="00F156CA" w:rsidP="006F38B3">
      <w:pPr>
        <w:spacing w:after="0" w:line="377" w:lineRule="auto"/>
        <w:ind w:right="14" w:firstLine="0"/>
        <w:jc w:val="right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Ngô Thị Kiều Trang</w:t>
      </w:r>
    </w:p>
    <w:p w14:paraId="5F7AE954" w14:textId="77777777" w:rsidR="00F156CA" w:rsidRPr="00F156CA" w:rsidRDefault="00F156CA" w:rsidP="00FE2322">
      <w:pPr>
        <w:spacing w:after="0" w:line="377" w:lineRule="auto"/>
        <w:ind w:right="14" w:firstLine="0"/>
        <w:rPr>
          <w:b/>
          <w:iCs/>
          <w:sz w:val="26"/>
          <w:szCs w:val="26"/>
        </w:rPr>
      </w:pPr>
    </w:p>
    <w:p w14:paraId="2D3ACC96" w14:textId="1295D509" w:rsidR="00EE5DA5" w:rsidRPr="00F156CA" w:rsidRDefault="001F5EA9" w:rsidP="00EE5DA5">
      <w:pPr>
        <w:spacing w:line="312" w:lineRule="auto"/>
        <w:ind w:firstLine="720"/>
        <w:rPr>
          <w:bCs/>
          <w:sz w:val="26"/>
          <w:szCs w:val="26"/>
        </w:rPr>
      </w:pPr>
      <w:r w:rsidRPr="00F156CA">
        <w:rPr>
          <w:bCs/>
          <w:sz w:val="26"/>
          <w:szCs w:val="26"/>
        </w:rPr>
        <w:t xml:space="preserve">Chu </w:t>
      </w:r>
      <w:proofErr w:type="spellStart"/>
      <w:r w:rsidRPr="00F156CA">
        <w:rPr>
          <w:bCs/>
          <w:sz w:val="26"/>
          <w:szCs w:val="26"/>
        </w:rPr>
        <w:t>trình</w:t>
      </w:r>
      <w:proofErr w:type="spellEnd"/>
      <w:r w:rsidRPr="00F156CA">
        <w:rPr>
          <w:bCs/>
          <w:sz w:val="26"/>
          <w:szCs w:val="26"/>
        </w:rPr>
        <w:t xml:space="preserve"> </w:t>
      </w:r>
      <w:proofErr w:type="spellStart"/>
      <w:r w:rsidRPr="00F156CA">
        <w:rPr>
          <w:bCs/>
          <w:sz w:val="26"/>
          <w:szCs w:val="26"/>
        </w:rPr>
        <w:t>cung</w:t>
      </w:r>
      <w:proofErr w:type="spellEnd"/>
      <w:r w:rsidRPr="00F156CA">
        <w:rPr>
          <w:bCs/>
          <w:sz w:val="26"/>
          <w:szCs w:val="26"/>
        </w:rPr>
        <w:t xml:space="preserve"> </w:t>
      </w:r>
      <w:proofErr w:type="spellStart"/>
      <w:r w:rsidRPr="00F156CA">
        <w:rPr>
          <w:bCs/>
          <w:sz w:val="26"/>
          <w:szCs w:val="26"/>
        </w:rPr>
        <w:t>ứng</w:t>
      </w:r>
      <w:proofErr w:type="spellEnd"/>
      <w:r w:rsidRPr="00F156CA">
        <w:rPr>
          <w:bCs/>
          <w:sz w:val="26"/>
          <w:szCs w:val="26"/>
        </w:rPr>
        <w:t xml:space="preserve"> </w:t>
      </w:r>
      <w:r w:rsidR="00EE5DA5" w:rsidRPr="00F156CA">
        <w:rPr>
          <w:bCs/>
          <w:sz w:val="26"/>
          <w:szCs w:val="26"/>
          <w:lang w:val="vi-VN"/>
        </w:rPr>
        <w:t xml:space="preserve">là một chu trình quan trọng đối với đa số doanh nghiệp, đặc biệt là các </w:t>
      </w:r>
      <w:proofErr w:type="gramStart"/>
      <w:r w:rsidR="00EE5DA5" w:rsidRPr="00F156CA">
        <w:rPr>
          <w:bCs/>
          <w:sz w:val="26"/>
          <w:szCs w:val="26"/>
          <w:lang w:val="vi-VN"/>
        </w:rPr>
        <w:t>doanh  nghiệp</w:t>
      </w:r>
      <w:proofErr w:type="gramEnd"/>
      <w:r w:rsidR="00EE5DA5" w:rsidRPr="00F156CA">
        <w:rPr>
          <w:bCs/>
          <w:sz w:val="26"/>
          <w:szCs w:val="26"/>
          <w:lang w:val="vi-VN"/>
        </w:rPr>
        <w:t xml:space="preserve"> thương mại và sản xuất.</w:t>
      </w:r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Sự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hữu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hiệu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và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hiệu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quả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của</w:t>
      </w:r>
      <w:proofErr w:type="spellEnd"/>
      <w:r w:rsidR="00EE5DA5" w:rsidRPr="00F156CA">
        <w:rPr>
          <w:bCs/>
          <w:sz w:val="26"/>
          <w:szCs w:val="26"/>
        </w:rPr>
        <w:t xml:space="preserve"> chu </w:t>
      </w:r>
      <w:proofErr w:type="spellStart"/>
      <w:r w:rsidR="00EE5DA5" w:rsidRPr="00F156CA">
        <w:rPr>
          <w:bCs/>
          <w:sz w:val="26"/>
          <w:szCs w:val="26"/>
        </w:rPr>
        <w:t>trình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này</w:t>
      </w:r>
      <w:proofErr w:type="spellEnd"/>
      <w:r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sẽ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có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ảnh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hưởng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lớn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đến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hiệu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quả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hoạt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động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của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đơn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vị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và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là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mối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quan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tâm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của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nhiều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nhà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quản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lý</w:t>
      </w:r>
      <w:proofErr w:type="spellEnd"/>
      <w:r w:rsidR="00EE5DA5" w:rsidRPr="00F156CA">
        <w:rPr>
          <w:bCs/>
          <w:sz w:val="26"/>
          <w:szCs w:val="26"/>
        </w:rPr>
        <w:t>.</w:t>
      </w:r>
      <w:r w:rsidR="00EE5DA5" w:rsidRPr="00F156CA">
        <w:rPr>
          <w:bCs/>
          <w:sz w:val="26"/>
          <w:szCs w:val="26"/>
        </w:rPr>
        <w:t xml:space="preserve"> </w:t>
      </w:r>
      <w:r w:rsidR="00EE5DA5" w:rsidRPr="00F156CA">
        <w:rPr>
          <w:bCs/>
          <w:sz w:val="26"/>
          <w:szCs w:val="26"/>
        </w:rPr>
        <w:t xml:space="preserve">Chu </w:t>
      </w:r>
      <w:proofErr w:type="spellStart"/>
      <w:r w:rsidR="00EE5DA5" w:rsidRPr="00F156CA">
        <w:rPr>
          <w:bCs/>
          <w:sz w:val="26"/>
          <w:szCs w:val="26"/>
        </w:rPr>
        <w:t>trình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này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còn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ảnh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hưởng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quan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trọng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đến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nhiều</w:t>
      </w:r>
      <w:proofErr w:type="spellEnd"/>
      <w:r w:rsidR="00EE5DA5" w:rsidRPr="00F156CA">
        <w:rPr>
          <w:bCs/>
          <w:sz w:val="26"/>
          <w:szCs w:val="26"/>
        </w:rPr>
        <w:t xml:space="preserve"> chu </w:t>
      </w:r>
      <w:proofErr w:type="spellStart"/>
      <w:r w:rsidR="00EE5DA5" w:rsidRPr="00F156CA">
        <w:rPr>
          <w:bCs/>
          <w:sz w:val="26"/>
          <w:szCs w:val="26"/>
        </w:rPr>
        <w:t>trình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khác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và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mang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những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Pr="00F156CA">
        <w:rPr>
          <w:bCs/>
          <w:sz w:val="26"/>
          <w:szCs w:val="26"/>
        </w:rPr>
        <w:t>chức</w:t>
      </w:r>
      <w:proofErr w:type="spellEnd"/>
      <w:r w:rsidRPr="00F156CA">
        <w:rPr>
          <w:bCs/>
          <w:sz w:val="26"/>
          <w:szCs w:val="26"/>
        </w:rPr>
        <w:t xml:space="preserve"> </w:t>
      </w:r>
      <w:proofErr w:type="spellStart"/>
      <w:r w:rsidRPr="00F156CA">
        <w:rPr>
          <w:bCs/>
          <w:sz w:val="26"/>
          <w:szCs w:val="26"/>
        </w:rPr>
        <w:t>năng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sau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khiến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đơn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vị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cần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phải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quan</w:t>
      </w:r>
      <w:proofErr w:type="spellEnd"/>
      <w:r w:rsidR="00EE5DA5" w:rsidRPr="00F156CA">
        <w:rPr>
          <w:bCs/>
          <w:sz w:val="26"/>
          <w:szCs w:val="26"/>
        </w:rPr>
        <w:t xml:space="preserve"> </w:t>
      </w:r>
      <w:proofErr w:type="spellStart"/>
      <w:r w:rsidR="00EE5DA5" w:rsidRPr="00F156CA">
        <w:rPr>
          <w:bCs/>
          <w:sz w:val="26"/>
          <w:szCs w:val="26"/>
        </w:rPr>
        <w:t>tâm</w:t>
      </w:r>
      <w:proofErr w:type="spellEnd"/>
      <w:r w:rsidR="00EE5DA5" w:rsidRPr="00F156CA">
        <w:rPr>
          <w:bCs/>
          <w:sz w:val="26"/>
          <w:szCs w:val="26"/>
        </w:rPr>
        <w:t xml:space="preserve">. </w:t>
      </w:r>
    </w:p>
    <w:p w14:paraId="50C8A5BD" w14:textId="77777777" w:rsidR="00A65008" w:rsidRPr="00F156CA" w:rsidRDefault="00A65008" w:rsidP="00FE2322">
      <w:pPr>
        <w:spacing w:after="0" w:line="377" w:lineRule="auto"/>
        <w:ind w:right="14" w:firstLine="0"/>
        <w:rPr>
          <w:b/>
          <w:i/>
          <w:sz w:val="26"/>
          <w:szCs w:val="26"/>
        </w:rPr>
      </w:pPr>
    </w:p>
    <w:p w14:paraId="6992145D" w14:textId="77777777" w:rsidR="00FE2322" w:rsidRPr="00F156CA" w:rsidRDefault="00FE2322" w:rsidP="00FE2322">
      <w:pPr>
        <w:spacing w:after="284" w:line="259" w:lineRule="auto"/>
        <w:ind w:left="262" w:right="0" w:firstLine="0"/>
        <w:jc w:val="left"/>
        <w:rPr>
          <w:sz w:val="26"/>
          <w:szCs w:val="26"/>
        </w:rPr>
      </w:pPr>
      <w:r w:rsidRPr="00F156CA">
        <w:rPr>
          <w:noProof/>
          <w:sz w:val="26"/>
          <w:szCs w:val="26"/>
        </w:rPr>
        <w:drawing>
          <wp:inline distT="0" distB="0" distL="0" distR="0" wp14:anchorId="6B5AE416" wp14:editId="18ED085F">
            <wp:extent cx="4776216" cy="2417064"/>
            <wp:effectExtent l="0" t="0" r="0" b="0"/>
            <wp:docPr id="536611" name="Picture 536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611" name="Picture 5366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6216" cy="241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43557" w14:textId="63154DC9" w:rsidR="00FE2322" w:rsidRPr="00F156CA" w:rsidRDefault="001F5EA9" w:rsidP="001F5EA9">
      <w:pPr>
        <w:pStyle w:val="Heading2"/>
        <w:spacing w:after="275"/>
        <w:ind w:left="188" w:right="186"/>
        <w:rPr>
          <w:sz w:val="26"/>
          <w:szCs w:val="26"/>
        </w:rPr>
      </w:pPr>
      <w:proofErr w:type="spellStart"/>
      <w:r w:rsidRPr="00F156CA">
        <w:rPr>
          <w:sz w:val="26"/>
          <w:szCs w:val="26"/>
        </w:rPr>
        <w:t>Sơ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đồ</w:t>
      </w:r>
      <w:proofErr w:type="spellEnd"/>
      <w:r w:rsidRPr="00F156CA">
        <w:rPr>
          <w:sz w:val="26"/>
          <w:szCs w:val="26"/>
        </w:rPr>
        <w:t>. C</w:t>
      </w:r>
      <w:r w:rsidR="00FE2322" w:rsidRPr="00F156CA">
        <w:rPr>
          <w:sz w:val="26"/>
          <w:szCs w:val="26"/>
        </w:rPr>
        <w:t xml:space="preserve">ác </w:t>
      </w:r>
      <w:proofErr w:type="spellStart"/>
      <w:r w:rsidR="00FE2322" w:rsidRPr="00F156CA">
        <w:rPr>
          <w:sz w:val="26"/>
          <w:szCs w:val="26"/>
        </w:rPr>
        <w:t>chức</w:t>
      </w:r>
      <w:proofErr w:type="spellEnd"/>
      <w:r w:rsidR="00FE2322" w:rsidRPr="00F156CA">
        <w:rPr>
          <w:sz w:val="26"/>
          <w:szCs w:val="26"/>
        </w:rPr>
        <w:t xml:space="preserve"> </w:t>
      </w:r>
      <w:proofErr w:type="spellStart"/>
      <w:r w:rsidR="00FE2322" w:rsidRPr="00F156CA">
        <w:rPr>
          <w:sz w:val="26"/>
          <w:szCs w:val="26"/>
        </w:rPr>
        <w:t>năng</w:t>
      </w:r>
      <w:proofErr w:type="spellEnd"/>
      <w:r w:rsidR="00FE2322" w:rsidRPr="00F156CA">
        <w:rPr>
          <w:sz w:val="26"/>
          <w:szCs w:val="26"/>
        </w:rPr>
        <w:t xml:space="preserve"> </w:t>
      </w:r>
      <w:proofErr w:type="spellStart"/>
      <w:r w:rsidR="00FE2322" w:rsidRPr="00F156CA">
        <w:rPr>
          <w:sz w:val="26"/>
          <w:szCs w:val="26"/>
        </w:rPr>
        <w:t>chính</w:t>
      </w:r>
      <w:proofErr w:type="spellEnd"/>
      <w:r w:rsidR="00FE2322" w:rsidRPr="00F156CA">
        <w:rPr>
          <w:sz w:val="26"/>
          <w:szCs w:val="26"/>
        </w:rPr>
        <w:t xml:space="preserve"> </w:t>
      </w:r>
      <w:proofErr w:type="spellStart"/>
      <w:r w:rsidR="00FE2322" w:rsidRPr="00F156CA">
        <w:rPr>
          <w:sz w:val="26"/>
          <w:szCs w:val="26"/>
        </w:rPr>
        <w:t>của</w:t>
      </w:r>
      <w:proofErr w:type="spellEnd"/>
      <w:r w:rsidR="00FE2322" w:rsidRPr="00F156CA">
        <w:rPr>
          <w:sz w:val="26"/>
          <w:szCs w:val="26"/>
        </w:rPr>
        <w:t xml:space="preserve"> chu </w:t>
      </w:r>
      <w:proofErr w:type="spellStart"/>
      <w:r w:rsidR="00FE2322" w:rsidRPr="00F156CA">
        <w:rPr>
          <w:sz w:val="26"/>
          <w:szCs w:val="26"/>
        </w:rPr>
        <w:t>trình</w:t>
      </w:r>
      <w:proofErr w:type="spellEnd"/>
      <w:r w:rsidR="00FE2322" w:rsidRPr="00F156CA">
        <w:rPr>
          <w:sz w:val="26"/>
          <w:szCs w:val="26"/>
        </w:rPr>
        <w:t xml:space="preserve"> </w:t>
      </w:r>
      <w:proofErr w:type="spellStart"/>
      <w:r w:rsidR="00FE2322" w:rsidRPr="00F156CA">
        <w:rPr>
          <w:sz w:val="26"/>
          <w:szCs w:val="26"/>
        </w:rPr>
        <w:t>cung</w:t>
      </w:r>
      <w:proofErr w:type="spellEnd"/>
      <w:r w:rsidR="00FE2322" w:rsidRPr="00F156CA">
        <w:rPr>
          <w:sz w:val="26"/>
          <w:szCs w:val="26"/>
        </w:rPr>
        <w:t xml:space="preserve"> </w:t>
      </w:r>
      <w:proofErr w:type="spellStart"/>
      <w:r w:rsidR="00FE2322" w:rsidRPr="00F156CA">
        <w:rPr>
          <w:sz w:val="26"/>
          <w:szCs w:val="26"/>
        </w:rPr>
        <w:t>ứng</w:t>
      </w:r>
      <w:proofErr w:type="spellEnd"/>
    </w:p>
    <w:p w14:paraId="1C1F0042" w14:textId="2969A850" w:rsidR="00FE2322" w:rsidRPr="00F156CA" w:rsidRDefault="00FE2322" w:rsidP="001F5EA9">
      <w:pPr>
        <w:pStyle w:val="ListParagraph"/>
        <w:numPr>
          <w:ilvl w:val="0"/>
          <w:numId w:val="2"/>
        </w:numPr>
        <w:spacing w:after="116" w:line="259" w:lineRule="auto"/>
        <w:ind w:right="0"/>
        <w:rPr>
          <w:sz w:val="26"/>
          <w:szCs w:val="26"/>
        </w:rPr>
      </w:pPr>
      <w:proofErr w:type="spellStart"/>
      <w:r w:rsidRPr="00F156CA">
        <w:rPr>
          <w:i/>
          <w:sz w:val="26"/>
          <w:szCs w:val="26"/>
        </w:rPr>
        <w:t>Nhận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biết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nhu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cầu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về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vật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tư</w:t>
      </w:r>
      <w:proofErr w:type="spellEnd"/>
      <w:r w:rsidRPr="00F156CA">
        <w:rPr>
          <w:i/>
          <w:sz w:val="26"/>
          <w:szCs w:val="26"/>
        </w:rPr>
        <w:t xml:space="preserve">, </w:t>
      </w:r>
      <w:proofErr w:type="spellStart"/>
      <w:r w:rsidRPr="00F156CA">
        <w:rPr>
          <w:i/>
          <w:sz w:val="26"/>
          <w:szCs w:val="26"/>
        </w:rPr>
        <w:t>hàng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hóa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và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dịch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vụ</w:t>
      </w:r>
      <w:proofErr w:type="spellEnd"/>
      <w:r w:rsidRPr="00F156CA">
        <w:rPr>
          <w:i/>
          <w:sz w:val="26"/>
          <w:szCs w:val="26"/>
        </w:rPr>
        <w:t xml:space="preserve"> </w:t>
      </w:r>
    </w:p>
    <w:p w14:paraId="6C59998C" w14:textId="77777777" w:rsidR="00FE2322" w:rsidRPr="00F156CA" w:rsidRDefault="00FE2322" w:rsidP="00FE2322">
      <w:pPr>
        <w:ind w:right="14"/>
        <w:rPr>
          <w:sz w:val="26"/>
          <w:szCs w:val="26"/>
        </w:rPr>
      </w:pPr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Việc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biết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đối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từng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loại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vật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tư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dịch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vụ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phải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ứng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tại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mỗi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thời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điểm</w:t>
      </w:r>
      <w:proofErr w:type="spellEnd"/>
      <w:r w:rsidRPr="00F156CA">
        <w:rPr>
          <w:sz w:val="26"/>
          <w:szCs w:val="26"/>
        </w:rPr>
        <w:t xml:space="preserve"> là </w:t>
      </w:r>
      <w:proofErr w:type="spellStart"/>
      <w:r w:rsidRPr="00F156CA">
        <w:rPr>
          <w:sz w:val="26"/>
          <w:szCs w:val="26"/>
        </w:rPr>
        <w:t>bước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khởi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đầu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chu </w:t>
      </w:r>
      <w:proofErr w:type="spellStart"/>
      <w:r w:rsidRPr="00F156CA">
        <w:rPr>
          <w:sz w:val="26"/>
          <w:szCs w:val="26"/>
        </w:rPr>
        <w:t>trình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ứng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thực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hiện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bằng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nhiều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nhau</w:t>
      </w:r>
      <w:proofErr w:type="spellEnd"/>
      <w:r w:rsidRPr="00F156CA">
        <w:rPr>
          <w:sz w:val="26"/>
          <w:szCs w:val="26"/>
        </w:rPr>
        <w:t xml:space="preserve">. Thông </w:t>
      </w:r>
      <w:proofErr w:type="spellStart"/>
      <w:r w:rsidRPr="00F156CA">
        <w:rPr>
          <w:sz w:val="26"/>
          <w:szCs w:val="26"/>
        </w:rPr>
        <w:t>thường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việc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này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thực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hiện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thông</w:t>
      </w:r>
      <w:proofErr w:type="spellEnd"/>
      <w:r w:rsidRPr="00F156CA">
        <w:rPr>
          <w:sz w:val="26"/>
          <w:szCs w:val="26"/>
        </w:rPr>
        <w:t xml:space="preserve"> qua so </w:t>
      </w:r>
      <w:proofErr w:type="spellStart"/>
      <w:r w:rsidRPr="00F156CA">
        <w:rPr>
          <w:sz w:val="26"/>
          <w:szCs w:val="26"/>
        </w:rPr>
        <w:t>sánh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số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lượng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tồn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hiện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tại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kế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hoạch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sử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dụng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từng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loại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trong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thời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gian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sắp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hoặc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số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lượng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tồn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tối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thiểu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Nếu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số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dư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tồn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từng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loại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không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đảm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bảo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sử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dụng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dự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trữ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thì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bô</w:t>
      </w:r>
      <w:proofErr w:type="spellEnd"/>
      <w:r w:rsidRPr="00F156CA">
        <w:rPr>
          <w:b/>
          <w:i/>
          <w:sz w:val="26"/>
          <w:szCs w:val="26"/>
        </w:rPr>
        <w:t xml:space="preserve">̣ </w:t>
      </w:r>
      <w:proofErr w:type="spellStart"/>
      <w:r w:rsidRPr="00F156CA">
        <w:rPr>
          <w:b/>
          <w:i/>
          <w:sz w:val="26"/>
          <w:szCs w:val="26"/>
        </w:rPr>
        <w:t>phận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mua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hàng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xác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định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lượng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phải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bổ</w:t>
      </w:r>
      <w:proofErr w:type="spellEnd"/>
      <w:r w:rsidRPr="00F156CA">
        <w:rPr>
          <w:sz w:val="26"/>
          <w:szCs w:val="26"/>
        </w:rPr>
        <w:t xml:space="preserve"> sung </w:t>
      </w:r>
      <w:proofErr w:type="spellStart"/>
      <w:r w:rsidRPr="00F156CA">
        <w:rPr>
          <w:sz w:val="26"/>
          <w:szCs w:val="26"/>
        </w:rPr>
        <w:t>thêm</w:t>
      </w:r>
      <w:proofErr w:type="spellEnd"/>
      <w:r w:rsidRPr="00F156CA">
        <w:rPr>
          <w:sz w:val="26"/>
          <w:szCs w:val="26"/>
        </w:rPr>
        <w:t xml:space="preserve">. Các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cũng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lập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yêu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gửi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về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phòng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ứng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làm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giấy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đề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xuất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trong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ghi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rõ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về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chủng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loại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quy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cách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số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lượng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lastRenderedPageBreak/>
        <w:t>chất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lượng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trình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cấp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có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thẩm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quyền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phê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duyệt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Đây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chính</w:t>
      </w:r>
      <w:proofErr w:type="spellEnd"/>
      <w:r w:rsidRPr="00F156CA">
        <w:rPr>
          <w:sz w:val="26"/>
          <w:szCs w:val="26"/>
        </w:rPr>
        <w:t xml:space="preserve"> là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thông</w:t>
      </w:r>
      <w:proofErr w:type="spellEnd"/>
      <w:r w:rsidRPr="00F156CA">
        <w:rPr>
          <w:sz w:val="26"/>
          <w:szCs w:val="26"/>
        </w:rPr>
        <w:t xml:space="preserve"> tin </w:t>
      </w:r>
      <w:proofErr w:type="spellStart"/>
      <w:r w:rsidRPr="00F156CA">
        <w:rPr>
          <w:sz w:val="26"/>
          <w:szCs w:val="26"/>
        </w:rPr>
        <w:t>làm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sở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thực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hiện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bước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kế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tiếp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chu </w:t>
      </w:r>
      <w:proofErr w:type="spellStart"/>
      <w:r w:rsidRPr="00F156CA">
        <w:rPr>
          <w:sz w:val="26"/>
          <w:szCs w:val="26"/>
        </w:rPr>
        <w:t>trình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ứng</w:t>
      </w:r>
      <w:proofErr w:type="spellEnd"/>
      <w:r w:rsidRPr="00F156CA">
        <w:rPr>
          <w:sz w:val="26"/>
          <w:szCs w:val="26"/>
        </w:rPr>
        <w:t xml:space="preserve">. </w:t>
      </w:r>
    </w:p>
    <w:p w14:paraId="44648B31" w14:textId="433F7584" w:rsidR="00FE2322" w:rsidRPr="00F156CA" w:rsidRDefault="00FE2322" w:rsidP="001F5EA9">
      <w:pPr>
        <w:pStyle w:val="ListParagraph"/>
        <w:numPr>
          <w:ilvl w:val="0"/>
          <w:numId w:val="3"/>
        </w:numPr>
        <w:spacing w:after="117" w:line="259" w:lineRule="auto"/>
        <w:ind w:right="0"/>
        <w:rPr>
          <w:sz w:val="26"/>
          <w:szCs w:val="26"/>
        </w:rPr>
      </w:pPr>
      <w:proofErr w:type="spellStart"/>
      <w:r w:rsidRPr="00F156CA">
        <w:rPr>
          <w:i/>
          <w:sz w:val="26"/>
          <w:szCs w:val="26"/>
        </w:rPr>
        <w:t>Đặt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hàng</w:t>
      </w:r>
      <w:proofErr w:type="spellEnd"/>
      <w:r w:rsidRPr="00F156CA">
        <w:rPr>
          <w:i/>
          <w:sz w:val="26"/>
          <w:szCs w:val="26"/>
        </w:rPr>
        <w:t xml:space="preserve"> </w:t>
      </w:r>
    </w:p>
    <w:p w14:paraId="603CB00A" w14:textId="77777777" w:rsidR="00FE2322" w:rsidRPr="00F156CA" w:rsidRDefault="00FE2322" w:rsidP="00FE2322">
      <w:pPr>
        <w:ind w:right="14"/>
        <w:rPr>
          <w:sz w:val="26"/>
          <w:szCs w:val="26"/>
        </w:rPr>
      </w:pPr>
      <w:r w:rsidRPr="00F156CA">
        <w:rPr>
          <w:sz w:val="26"/>
          <w:szCs w:val="26"/>
        </w:rPr>
        <w:t xml:space="preserve">Sau </w:t>
      </w:r>
      <w:proofErr w:type="spellStart"/>
      <w:r w:rsidRPr="00F156CA">
        <w:rPr>
          <w:sz w:val="26"/>
          <w:szCs w:val="26"/>
        </w:rPr>
        <w:t>khi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xác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định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mặt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phải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ứng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hàng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tiến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lập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đặt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lựa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chọn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nhà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cung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phù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hợp</w:t>
      </w:r>
      <w:proofErr w:type="spellEnd"/>
      <w:r w:rsidRPr="00F156CA">
        <w:rPr>
          <w:sz w:val="26"/>
          <w:szCs w:val="26"/>
        </w:rPr>
        <w:t xml:space="preserve">. Nội dung </w:t>
      </w:r>
      <w:proofErr w:type="spellStart"/>
      <w:r w:rsidRPr="00F156CA">
        <w:rPr>
          <w:sz w:val="26"/>
          <w:szCs w:val="26"/>
        </w:rPr>
        <w:t>chính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đặt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bao </w:t>
      </w:r>
      <w:proofErr w:type="spellStart"/>
      <w:r w:rsidRPr="00F156CA">
        <w:rPr>
          <w:sz w:val="26"/>
          <w:szCs w:val="26"/>
        </w:rPr>
        <w:t>gồm</w:t>
      </w:r>
      <w:proofErr w:type="spellEnd"/>
      <w:r w:rsidRPr="00F156CA">
        <w:rPr>
          <w:sz w:val="26"/>
          <w:szCs w:val="26"/>
        </w:rPr>
        <w:t xml:space="preserve">: </w:t>
      </w:r>
      <w:proofErr w:type="spellStart"/>
      <w:r w:rsidRPr="00F156CA">
        <w:rPr>
          <w:sz w:val="26"/>
          <w:szCs w:val="26"/>
        </w:rPr>
        <w:t>ngày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tháng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chủng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loại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vật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tư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dịch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vụ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số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lượng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đặc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tính</w:t>
      </w:r>
      <w:proofErr w:type="spellEnd"/>
      <w:r w:rsidRPr="00F156CA">
        <w:rPr>
          <w:sz w:val="26"/>
          <w:szCs w:val="26"/>
        </w:rPr>
        <w:t xml:space="preserve"> kĩ </w:t>
      </w:r>
      <w:proofErr w:type="spellStart"/>
      <w:r w:rsidRPr="00F156CA">
        <w:rPr>
          <w:sz w:val="26"/>
          <w:szCs w:val="26"/>
        </w:rPr>
        <w:t>thuật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tên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phòng</w:t>
      </w:r>
      <w:proofErr w:type="spellEnd"/>
      <w:r w:rsidRPr="00F156CA">
        <w:rPr>
          <w:sz w:val="26"/>
          <w:szCs w:val="26"/>
        </w:rPr>
        <w:t xml:space="preserve"> ban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người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yêu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cầu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người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phê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chuẩn</w:t>
      </w:r>
      <w:proofErr w:type="spellEnd"/>
      <w:r w:rsidRPr="00F156CA">
        <w:rPr>
          <w:sz w:val="26"/>
          <w:szCs w:val="26"/>
        </w:rPr>
        <w:t xml:space="preserve">... </w:t>
      </w:r>
      <w:proofErr w:type="spellStart"/>
      <w:r w:rsidRPr="00F156CA">
        <w:rPr>
          <w:sz w:val="26"/>
          <w:szCs w:val="26"/>
        </w:rPr>
        <w:t>Việc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lựa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chọn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phải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đảm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bảo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khách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quan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thường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căn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cứ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vào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dữ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liệu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về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xếp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hạng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đánh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qua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lần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trước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theo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tiêu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thức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chủ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yếu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như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cả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chất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lượng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sự</w:t>
      </w:r>
      <w:proofErr w:type="spellEnd"/>
      <w:r w:rsidRPr="00F156CA">
        <w:rPr>
          <w:sz w:val="26"/>
          <w:szCs w:val="26"/>
        </w:rPr>
        <w:t xml:space="preserve"> tin </w:t>
      </w:r>
      <w:proofErr w:type="spellStart"/>
      <w:r w:rsidRPr="00F156CA">
        <w:rPr>
          <w:sz w:val="26"/>
          <w:szCs w:val="26"/>
        </w:rPr>
        <w:t>cậy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lẫn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nhau</w:t>
      </w:r>
      <w:proofErr w:type="spellEnd"/>
      <w:r w:rsidRPr="00F156CA">
        <w:rPr>
          <w:sz w:val="26"/>
          <w:szCs w:val="26"/>
        </w:rPr>
        <w:t xml:space="preserve">. Sau </w:t>
      </w:r>
      <w:proofErr w:type="spellStart"/>
      <w:r w:rsidRPr="00F156CA">
        <w:rPr>
          <w:sz w:val="26"/>
          <w:szCs w:val="26"/>
        </w:rPr>
        <w:t>khi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đã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xác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định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đặt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tiến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đặt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thương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thảo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điều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kiện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giao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làm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thủ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tục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kí </w:t>
      </w:r>
      <w:proofErr w:type="spellStart"/>
      <w:r w:rsidRPr="00F156CA">
        <w:rPr>
          <w:sz w:val="26"/>
          <w:szCs w:val="26"/>
        </w:rPr>
        <w:t>kết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hợp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đồng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hoặc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sự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đặt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từ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theo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đúng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nội</w:t>
      </w:r>
      <w:proofErr w:type="spellEnd"/>
      <w:r w:rsidRPr="00F156CA">
        <w:rPr>
          <w:sz w:val="26"/>
          <w:szCs w:val="26"/>
        </w:rPr>
        <w:t xml:space="preserve"> dung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yêu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cầu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Một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sao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đặt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thông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báo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gửi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đến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bô</w:t>
      </w:r>
      <w:proofErr w:type="spellEnd"/>
      <w:r w:rsidRPr="00F156CA">
        <w:rPr>
          <w:b/>
          <w:i/>
          <w:sz w:val="26"/>
          <w:szCs w:val="26"/>
        </w:rPr>
        <w:t xml:space="preserve">̣ </w:t>
      </w:r>
      <w:proofErr w:type="spellStart"/>
      <w:r w:rsidRPr="00F156CA">
        <w:rPr>
          <w:b/>
          <w:i/>
          <w:sz w:val="26"/>
          <w:szCs w:val="26"/>
        </w:rPr>
        <w:t>phận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nhận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hàng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này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theo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dõi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chuẩn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bị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công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về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đến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doanh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nghiệp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Một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sao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đặt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chuyển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đến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kế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toán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thanh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toán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này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kiểm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làm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thủ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tục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. </w:t>
      </w:r>
    </w:p>
    <w:p w14:paraId="133A564A" w14:textId="26A15E3D" w:rsidR="00FE2322" w:rsidRPr="00F156CA" w:rsidRDefault="00FE2322" w:rsidP="001F5EA9">
      <w:pPr>
        <w:pStyle w:val="ListParagraph"/>
        <w:numPr>
          <w:ilvl w:val="0"/>
          <w:numId w:val="3"/>
        </w:numPr>
        <w:spacing w:after="124" w:line="259" w:lineRule="auto"/>
        <w:ind w:right="0"/>
        <w:rPr>
          <w:sz w:val="26"/>
          <w:szCs w:val="26"/>
        </w:rPr>
      </w:pPr>
      <w:proofErr w:type="spellStart"/>
      <w:r w:rsidRPr="00F156CA">
        <w:rPr>
          <w:i/>
          <w:sz w:val="26"/>
          <w:szCs w:val="26"/>
        </w:rPr>
        <w:t>Nhận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hàng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và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nhập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kho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hàng</w:t>
      </w:r>
      <w:proofErr w:type="spellEnd"/>
      <w:r w:rsidRPr="00F156CA">
        <w:rPr>
          <w:i/>
          <w:sz w:val="26"/>
          <w:szCs w:val="26"/>
        </w:rPr>
        <w:t xml:space="preserve"> </w:t>
      </w:r>
    </w:p>
    <w:p w14:paraId="400D0284" w14:textId="77777777" w:rsidR="00FE2322" w:rsidRPr="00F156CA" w:rsidRDefault="00FE2322" w:rsidP="00FE2322">
      <w:pPr>
        <w:ind w:right="14"/>
        <w:rPr>
          <w:sz w:val="26"/>
          <w:szCs w:val="26"/>
        </w:rPr>
      </w:pPr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Việc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kiểm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nghiệm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nhập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thực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hiện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tại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hoặc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tại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địa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điểm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chỉ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định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vào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thời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điểm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giao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Chức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năng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tách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biệt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khỏi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chức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năng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chức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năng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quản</w:t>
      </w:r>
      <w:proofErr w:type="spellEnd"/>
      <w:r w:rsidRPr="00F156CA">
        <w:rPr>
          <w:sz w:val="26"/>
          <w:szCs w:val="26"/>
        </w:rPr>
        <w:t xml:space="preserve"> lí </w:t>
      </w:r>
      <w:proofErr w:type="spellStart"/>
      <w:r w:rsidRPr="00F156CA">
        <w:rPr>
          <w:sz w:val="26"/>
          <w:szCs w:val="26"/>
        </w:rPr>
        <w:t>kho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nhằm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nâng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cao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hiệu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quả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kiểm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soát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tiến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làm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thủ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tục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kiểm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trên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sở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đối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chiếu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số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lượng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chất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lượng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chủng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loại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vật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tư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thực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tế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đặt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phiếu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giao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Nếu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sự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không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phù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hợp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hoặc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phát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sinh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thừa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thiếu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phải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xin</w:t>
      </w:r>
      <w:proofErr w:type="spellEnd"/>
      <w:r w:rsidRPr="00F156CA">
        <w:rPr>
          <w:sz w:val="26"/>
          <w:szCs w:val="26"/>
        </w:rPr>
        <w:t xml:space="preserve"> ý </w:t>
      </w:r>
      <w:proofErr w:type="spellStart"/>
      <w:r w:rsidRPr="00F156CA">
        <w:rPr>
          <w:sz w:val="26"/>
          <w:szCs w:val="26"/>
        </w:rPr>
        <w:t>kiến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thẩm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quyền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xử</w:t>
      </w:r>
      <w:proofErr w:type="spellEnd"/>
      <w:r w:rsidRPr="00F156CA">
        <w:rPr>
          <w:sz w:val="26"/>
          <w:szCs w:val="26"/>
        </w:rPr>
        <w:t xml:space="preserve"> lí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làm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thủ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tục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liên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quan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giao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người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chịu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trách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nhiệm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giao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hiện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trên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biên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giao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vật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tư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Bước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tiếp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theo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phải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làm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thủ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tục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giao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thẳng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đến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phận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sư</w:t>
      </w:r>
      <w:proofErr w:type="spellEnd"/>
      <w:r w:rsidRPr="00F156CA">
        <w:rPr>
          <w:b/>
          <w:i/>
          <w:sz w:val="26"/>
          <w:szCs w:val="26"/>
        </w:rPr>
        <w:t xml:space="preserve">̉ </w:t>
      </w:r>
      <w:proofErr w:type="spellStart"/>
      <w:r w:rsidRPr="00F156CA">
        <w:rPr>
          <w:b/>
          <w:i/>
          <w:sz w:val="26"/>
          <w:szCs w:val="26"/>
        </w:rPr>
        <w:t>dụng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hoặc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giao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thẳng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khách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hàng</w:t>
      </w:r>
      <w:proofErr w:type="spellEnd"/>
      <w:r w:rsidRPr="00F156CA">
        <w:rPr>
          <w:sz w:val="26"/>
          <w:szCs w:val="26"/>
        </w:rPr>
        <w:t xml:space="preserve">. Sau </w:t>
      </w:r>
      <w:proofErr w:type="spellStart"/>
      <w:r w:rsidRPr="00F156CA">
        <w:rPr>
          <w:sz w:val="26"/>
          <w:szCs w:val="26"/>
        </w:rPr>
        <w:t>khi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hoàn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thành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thủ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tục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trách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nhiệm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quản</w:t>
      </w:r>
      <w:proofErr w:type="spellEnd"/>
      <w:r w:rsidRPr="00F156CA">
        <w:rPr>
          <w:sz w:val="26"/>
          <w:szCs w:val="26"/>
        </w:rPr>
        <w:t xml:space="preserve"> lí </w:t>
      </w:r>
      <w:proofErr w:type="spellStart"/>
      <w:r w:rsidRPr="00F156CA">
        <w:rPr>
          <w:sz w:val="26"/>
          <w:szCs w:val="26"/>
        </w:rPr>
        <w:t>vật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tư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thuộc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về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bô</w:t>
      </w:r>
      <w:proofErr w:type="spellEnd"/>
      <w:r w:rsidRPr="00F156CA">
        <w:rPr>
          <w:b/>
          <w:i/>
          <w:sz w:val="26"/>
          <w:szCs w:val="26"/>
        </w:rPr>
        <w:t xml:space="preserve">̣ </w:t>
      </w:r>
      <w:proofErr w:type="spellStart"/>
      <w:r w:rsidRPr="00F156CA">
        <w:rPr>
          <w:b/>
          <w:i/>
          <w:sz w:val="26"/>
          <w:szCs w:val="26"/>
        </w:rPr>
        <w:t>phận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quản</w:t>
      </w:r>
      <w:proofErr w:type="spellEnd"/>
      <w:r w:rsidRPr="00F156CA">
        <w:rPr>
          <w:b/>
          <w:i/>
          <w:sz w:val="26"/>
          <w:szCs w:val="26"/>
        </w:rPr>
        <w:t xml:space="preserve"> lí </w:t>
      </w:r>
      <w:proofErr w:type="spellStart"/>
      <w:r w:rsidRPr="00F156CA">
        <w:rPr>
          <w:b/>
          <w:i/>
          <w:sz w:val="26"/>
          <w:szCs w:val="26"/>
        </w:rPr>
        <w:t>kho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hàng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Đây</w:t>
      </w:r>
      <w:proofErr w:type="spellEnd"/>
      <w:r w:rsidRPr="00F156CA">
        <w:rPr>
          <w:sz w:val="26"/>
          <w:szCs w:val="26"/>
        </w:rPr>
        <w:t xml:space="preserve"> là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bảo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quản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về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mặt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hiện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vật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loại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tồn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doanh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nghiệp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b/>
          <w:i/>
          <w:sz w:val="26"/>
          <w:szCs w:val="26"/>
        </w:rPr>
        <w:t>Thủ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kho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phải</w:t>
      </w:r>
      <w:proofErr w:type="spellEnd"/>
      <w:r w:rsidRPr="00F156CA">
        <w:rPr>
          <w:sz w:val="26"/>
          <w:szCs w:val="26"/>
        </w:rPr>
        <w:t xml:space="preserve"> kí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vào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phiếu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chịu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trách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nhiệm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bảo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quản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toàn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vật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tư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ứng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đến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xuất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giao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sử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dụng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hoặc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giao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khách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(</w:t>
      </w:r>
      <w:proofErr w:type="spellStart"/>
      <w:r w:rsidRPr="00F156CA">
        <w:rPr>
          <w:sz w:val="26"/>
          <w:szCs w:val="26"/>
        </w:rPr>
        <w:t>đối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trường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hợp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doanh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nghiệp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thương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mại</w:t>
      </w:r>
      <w:proofErr w:type="spellEnd"/>
      <w:r w:rsidRPr="00F156CA">
        <w:rPr>
          <w:sz w:val="26"/>
          <w:szCs w:val="26"/>
        </w:rPr>
        <w:t xml:space="preserve">). </w:t>
      </w:r>
      <w:proofErr w:type="spellStart"/>
      <w:r w:rsidRPr="00F156CA">
        <w:rPr>
          <w:sz w:val="26"/>
          <w:szCs w:val="26"/>
        </w:rPr>
        <w:t>Phiếu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vật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tư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là </w:t>
      </w:r>
      <w:proofErr w:type="spellStart"/>
      <w:r w:rsidRPr="00F156CA">
        <w:rPr>
          <w:sz w:val="26"/>
          <w:szCs w:val="26"/>
        </w:rPr>
        <w:t>cơ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sở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ánh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vào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sổ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kế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tổng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hợp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chi </w:t>
      </w:r>
      <w:proofErr w:type="spellStart"/>
      <w:r w:rsidRPr="00F156CA">
        <w:rPr>
          <w:sz w:val="26"/>
          <w:szCs w:val="26"/>
        </w:rPr>
        <w:t>tiết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liên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quan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Đối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trường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hợp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ứng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dịch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vụ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vì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quá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trình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gắn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liền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sử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dụng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nên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không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thủ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tục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như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trên</w:t>
      </w:r>
      <w:proofErr w:type="spellEnd"/>
      <w:r w:rsidRPr="00F156CA">
        <w:rPr>
          <w:sz w:val="26"/>
          <w:szCs w:val="26"/>
        </w:rPr>
        <w:t xml:space="preserve">.  </w:t>
      </w:r>
    </w:p>
    <w:p w14:paraId="4E264D2E" w14:textId="1D8D774B" w:rsidR="00FE2322" w:rsidRPr="00F156CA" w:rsidRDefault="00FE2322" w:rsidP="001F5EA9">
      <w:pPr>
        <w:pStyle w:val="ListParagraph"/>
        <w:numPr>
          <w:ilvl w:val="0"/>
          <w:numId w:val="3"/>
        </w:numPr>
        <w:spacing w:after="112" w:line="259" w:lineRule="auto"/>
        <w:ind w:right="0"/>
        <w:rPr>
          <w:sz w:val="26"/>
          <w:szCs w:val="26"/>
        </w:rPr>
      </w:pPr>
      <w:proofErr w:type="spellStart"/>
      <w:r w:rsidRPr="00F156CA">
        <w:rPr>
          <w:i/>
          <w:sz w:val="26"/>
          <w:szCs w:val="26"/>
        </w:rPr>
        <w:t>Xác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nhận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nghĩa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vụ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thanh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toán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và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theo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dõi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thanh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toán</w:t>
      </w:r>
      <w:proofErr w:type="spellEnd"/>
      <w:r w:rsidRPr="00F156CA">
        <w:rPr>
          <w:i/>
          <w:sz w:val="26"/>
          <w:szCs w:val="26"/>
        </w:rPr>
        <w:t xml:space="preserve"> </w:t>
      </w:r>
    </w:p>
    <w:p w14:paraId="2E6BC5A3" w14:textId="77777777" w:rsidR="00FE2322" w:rsidRPr="00F156CA" w:rsidRDefault="00FE2322" w:rsidP="00FE2322">
      <w:pPr>
        <w:ind w:right="14"/>
        <w:rPr>
          <w:sz w:val="26"/>
          <w:szCs w:val="26"/>
        </w:rPr>
      </w:pPr>
      <w:r w:rsidRPr="00F156CA">
        <w:rPr>
          <w:sz w:val="26"/>
          <w:szCs w:val="26"/>
        </w:rPr>
        <w:lastRenderedPageBreak/>
        <w:t xml:space="preserve"> Sau </w:t>
      </w:r>
      <w:proofErr w:type="spellStart"/>
      <w:r w:rsidRPr="00F156CA">
        <w:rPr>
          <w:sz w:val="26"/>
          <w:szCs w:val="26"/>
        </w:rPr>
        <w:t>khi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thủ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tục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thực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hiện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xong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chứng </w:t>
      </w:r>
      <w:proofErr w:type="spellStart"/>
      <w:r w:rsidRPr="00F156CA">
        <w:rPr>
          <w:sz w:val="26"/>
          <w:szCs w:val="26"/>
        </w:rPr>
        <w:t>từ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sẽ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chuyển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đến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phòng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kế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hạch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làm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thủ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tục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b/>
          <w:i/>
          <w:sz w:val="26"/>
          <w:szCs w:val="26"/>
        </w:rPr>
        <w:t>Kế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toán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thanh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toán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chức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năng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theo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dõi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việc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Tùy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theo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phương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pháp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hạch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theo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dõi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yêu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hạch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thông</w:t>
      </w:r>
      <w:proofErr w:type="spellEnd"/>
      <w:r w:rsidRPr="00F156CA">
        <w:rPr>
          <w:sz w:val="26"/>
          <w:szCs w:val="26"/>
        </w:rPr>
        <w:t xml:space="preserve"> tin, </w:t>
      </w:r>
      <w:proofErr w:type="spellStart"/>
      <w:r w:rsidRPr="00F156CA">
        <w:rPr>
          <w:sz w:val="26"/>
          <w:szCs w:val="26"/>
        </w:rPr>
        <w:t>hình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thức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sổ</w:t>
      </w:r>
      <w:proofErr w:type="spellEnd"/>
      <w:r w:rsidRPr="00F156CA">
        <w:rPr>
          <w:sz w:val="26"/>
          <w:szCs w:val="26"/>
        </w:rPr>
        <w:t xml:space="preserve"> chi </w:t>
      </w:r>
      <w:proofErr w:type="spellStart"/>
      <w:r w:rsidRPr="00F156CA">
        <w:rPr>
          <w:sz w:val="26"/>
          <w:szCs w:val="26"/>
        </w:rPr>
        <w:t>tiết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theo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dõi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nhau</w:t>
      </w:r>
      <w:proofErr w:type="spellEnd"/>
      <w:r w:rsidRPr="00F156CA">
        <w:rPr>
          <w:sz w:val="26"/>
          <w:szCs w:val="26"/>
        </w:rPr>
        <w:t xml:space="preserve">. Thông </w:t>
      </w:r>
      <w:proofErr w:type="spellStart"/>
      <w:r w:rsidRPr="00F156CA">
        <w:rPr>
          <w:sz w:val="26"/>
          <w:szCs w:val="26"/>
        </w:rPr>
        <w:t>thường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phương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pháp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tổ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chức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theo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dõi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: </w:t>
      </w:r>
      <w:r w:rsidRPr="00F156CA">
        <w:rPr>
          <w:i/>
          <w:sz w:val="26"/>
          <w:szCs w:val="26"/>
        </w:rPr>
        <w:t xml:space="preserve">Thanh </w:t>
      </w:r>
      <w:proofErr w:type="spellStart"/>
      <w:r w:rsidRPr="00F156CA">
        <w:rPr>
          <w:i/>
          <w:sz w:val="26"/>
          <w:szCs w:val="26"/>
        </w:rPr>
        <w:t>toán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theo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hóa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và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Kết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chuyển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số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dư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của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từng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nhà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cung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. Doanh </w:t>
      </w:r>
      <w:proofErr w:type="spellStart"/>
      <w:r w:rsidRPr="00F156CA">
        <w:rPr>
          <w:sz w:val="26"/>
          <w:szCs w:val="26"/>
        </w:rPr>
        <w:t>nghiệp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cũng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kết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hợp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cả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hai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hình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thức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trên</w:t>
      </w:r>
      <w:proofErr w:type="spellEnd"/>
      <w:r w:rsidRPr="00F156CA">
        <w:rPr>
          <w:sz w:val="26"/>
          <w:szCs w:val="26"/>
        </w:rPr>
        <w:t xml:space="preserve">. Trong </w:t>
      </w:r>
      <w:proofErr w:type="spellStart"/>
      <w:r w:rsidRPr="00F156CA">
        <w:rPr>
          <w:sz w:val="26"/>
          <w:szCs w:val="26"/>
        </w:rPr>
        <w:t>trường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hợp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này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kế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tổ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chức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theo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dõi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từng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chi </w:t>
      </w:r>
      <w:proofErr w:type="spellStart"/>
      <w:r w:rsidRPr="00F156CA">
        <w:rPr>
          <w:sz w:val="26"/>
          <w:szCs w:val="26"/>
        </w:rPr>
        <w:t>tiết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theo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từng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Dù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tổ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chức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theo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phương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pháp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nào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yêu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bắt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buộc</w:t>
      </w:r>
      <w:proofErr w:type="spellEnd"/>
      <w:r w:rsidRPr="00F156CA">
        <w:rPr>
          <w:sz w:val="26"/>
          <w:szCs w:val="26"/>
        </w:rPr>
        <w:t xml:space="preserve"> là </w:t>
      </w:r>
      <w:proofErr w:type="spellStart"/>
      <w:r w:rsidRPr="00F156CA">
        <w:rPr>
          <w:sz w:val="26"/>
          <w:szCs w:val="26"/>
        </w:rPr>
        <w:t>kế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phải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kiểm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đối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chiếu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hóa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đơn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bán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hàng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yêu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cầu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mua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hàng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i/>
          <w:sz w:val="26"/>
          <w:szCs w:val="26"/>
        </w:rPr>
        <w:t>đơn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đặt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hàng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chứng </w:t>
      </w:r>
      <w:proofErr w:type="spellStart"/>
      <w:r w:rsidRPr="00F156CA">
        <w:rPr>
          <w:sz w:val="26"/>
          <w:szCs w:val="26"/>
        </w:rPr>
        <w:t>từ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i/>
          <w:sz w:val="26"/>
          <w:szCs w:val="26"/>
        </w:rPr>
        <w:t>phiếu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nhập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kho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đảm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bảo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đúng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yêu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là </w:t>
      </w:r>
      <w:proofErr w:type="spellStart"/>
      <w:r w:rsidRPr="00F156CA">
        <w:rPr>
          <w:sz w:val="26"/>
          <w:szCs w:val="26"/>
        </w:rPr>
        <w:t>hợp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lệ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chính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xác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trước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hạch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vào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sổ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kế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chi </w:t>
      </w:r>
      <w:proofErr w:type="spellStart"/>
      <w:r w:rsidRPr="00F156CA">
        <w:rPr>
          <w:sz w:val="26"/>
          <w:szCs w:val="26"/>
        </w:rPr>
        <w:t>tiết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tổng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hợp</w:t>
      </w:r>
      <w:proofErr w:type="spellEnd"/>
      <w:r w:rsidRPr="00F156CA">
        <w:rPr>
          <w:sz w:val="26"/>
          <w:szCs w:val="26"/>
        </w:rPr>
        <w:t xml:space="preserve">.  </w:t>
      </w:r>
    </w:p>
    <w:p w14:paraId="7789D594" w14:textId="784DC028" w:rsidR="00FE2322" w:rsidRPr="00F156CA" w:rsidRDefault="00FE2322" w:rsidP="001F5EA9">
      <w:pPr>
        <w:pStyle w:val="ListParagraph"/>
        <w:numPr>
          <w:ilvl w:val="0"/>
          <w:numId w:val="4"/>
        </w:numPr>
        <w:spacing w:after="119" w:line="259" w:lineRule="auto"/>
        <w:ind w:right="0"/>
        <w:rPr>
          <w:sz w:val="26"/>
          <w:szCs w:val="26"/>
        </w:rPr>
      </w:pPr>
      <w:r w:rsidRPr="00F156CA">
        <w:rPr>
          <w:i/>
          <w:sz w:val="26"/>
          <w:szCs w:val="26"/>
        </w:rPr>
        <w:t xml:space="preserve">Thanh </w:t>
      </w:r>
      <w:proofErr w:type="spellStart"/>
      <w:r w:rsidRPr="00F156CA">
        <w:rPr>
          <w:i/>
          <w:sz w:val="26"/>
          <w:szCs w:val="26"/>
        </w:rPr>
        <w:t>toán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cho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nhà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cung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cấp</w:t>
      </w:r>
      <w:proofErr w:type="spellEnd"/>
      <w:r w:rsidRPr="00F156CA">
        <w:rPr>
          <w:i/>
          <w:sz w:val="26"/>
          <w:szCs w:val="26"/>
        </w:rPr>
        <w:t xml:space="preserve"> </w:t>
      </w:r>
    </w:p>
    <w:p w14:paraId="7DD38706" w14:textId="77777777" w:rsidR="00FE2322" w:rsidRPr="00F156CA" w:rsidRDefault="00FE2322" w:rsidP="00FE2322">
      <w:pPr>
        <w:ind w:right="14"/>
        <w:rPr>
          <w:sz w:val="26"/>
          <w:szCs w:val="26"/>
        </w:rPr>
      </w:pPr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Tùy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thuộc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phương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thức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đã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thỏa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thuận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trước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đến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thời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điểm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kế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tiến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thủ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tục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thiết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kế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toán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tiền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gửi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ngân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hàng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chuyển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tiền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vào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tài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hoặc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kế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toán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tiền</w:t>
      </w:r>
      <w:proofErr w:type="spellEnd"/>
      <w:r w:rsidRPr="00F156CA">
        <w:rPr>
          <w:b/>
          <w:i/>
          <w:sz w:val="26"/>
          <w:szCs w:val="26"/>
        </w:rPr>
        <w:t xml:space="preserve"> </w:t>
      </w:r>
      <w:proofErr w:type="spellStart"/>
      <w:r w:rsidRPr="00F156CA">
        <w:rPr>
          <w:b/>
          <w:i/>
          <w:sz w:val="26"/>
          <w:szCs w:val="26"/>
        </w:rPr>
        <w:t>mặt</w:t>
      </w:r>
      <w:proofErr w:type="spellEnd"/>
      <w:r w:rsidRPr="00F156CA">
        <w:rPr>
          <w:sz w:val="26"/>
          <w:szCs w:val="26"/>
        </w:rPr>
        <w:t xml:space="preserve"> chi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bằng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tiền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mặt</w:t>
      </w:r>
      <w:proofErr w:type="spellEnd"/>
      <w:r w:rsidRPr="00F156CA">
        <w:rPr>
          <w:sz w:val="26"/>
          <w:szCs w:val="26"/>
        </w:rPr>
        <w:t xml:space="preserve">.  </w:t>
      </w:r>
    </w:p>
    <w:p w14:paraId="36EFDF8D" w14:textId="19BDE317" w:rsidR="00FE2322" w:rsidRPr="00F156CA" w:rsidRDefault="00FE2322" w:rsidP="001F5EA9">
      <w:pPr>
        <w:pStyle w:val="ListParagraph"/>
        <w:numPr>
          <w:ilvl w:val="0"/>
          <w:numId w:val="4"/>
        </w:numPr>
        <w:spacing w:after="121" w:line="259" w:lineRule="auto"/>
        <w:ind w:right="0"/>
        <w:rPr>
          <w:sz w:val="26"/>
          <w:szCs w:val="26"/>
        </w:rPr>
      </w:pPr>
      <w:proofErr w:type="spellStart"/>
      <w:r w:rsidRPr="00F156CA">
        <w:rPr>
          <w:i/>
          <w:sz w:val="26"/>
          <w:szCs w:val="26"/>
        </w:rPr>
        <w:t>Xử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lí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các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nghiệp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vụ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bất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thường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phát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sinh</w:t>
      </w:r>
      <w:proofErr w:type="spellEnd"/>
      <w:r w:rsidRPr="00F156CA">
        <w:rPr>
          <w:i/>
          <w:sz w:val="26"/>
          <w:szCs w:val="26"/>
        </w:rPr>
        <w:t xml:space="preserve"> </w:t>
      </w:r>
    </w:p>
    <w:p w14:paraId="2B5FED21" w14:textId="77777777" w:rsidR="00FE2322" w:rsidRPr="00F156CA" w:rsidRDefault="00FE2322" w:rsidP="00FE2322">
      <w:pPr>
        <w:numPr>
          <w:ilvl w:val="0"/>
          <w:numId w:val="1"/>
        </w:numPr>
        <w:ind w:right="14"/>
        <w:rPr>
          <w:sz w:val="26"/>
          <w:szCs w:val="26"/>
        </w:rPr>
      </w:pPr>
      <w:proofErr w:type="spellStart"/>
      <w:r w:rsidRPr="00F156CA">
        <w:rPr>
          <w:i/>
          <w:sz w:val="26"/>
          <w:szCs w:val="26"/>
        </w:rPr>
        <w:t>Trả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lại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hàng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hóa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và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giảm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giá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hàng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mua</w:t>
      </w:r>
      <w:proofErr w:type="spellEnd"/>
      <w:r w:rsidRPr="00F156CA">
        <w:rPr>
          <w:i/>
          <w:sz w:val="26"/>
          <w:szCs w:val="26"/>
        </w:rPr>
        <w:t>:</w:t>
      </w:r>
      <w:r w:rsidRPr="00F156CA">
        <w:rPr>
          <w:sz w:val="26"/>
          <w:szCs w:val="26"/>
        </w:rPr>
        <w:t xml:space="preserve"> Khi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giao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không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đúng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yêu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trong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đặt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doanh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nghiệp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thông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thường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2 </w:t>
      </w:r>
      <w:proofErr w:type="spellStart"/>
      <w:r w:rsidRPr="00F156CA">
        <w:rPr>
          <w:sz w:val="26"/>
          <w:szCs w:val="26"/>
        </w:rPr>
        <w:t>cách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giải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quyết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sau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đây</w:t>
      </w:r>
      <w:proofErr w:type="spellEnd"/>
      <w:r w:rsidRPr="00F156CA">
        <w:rPr>
          <w:sz w:val="26"/>
          <w:szCs w:val="26"/>
        </w:rPr>
        <w:t xml:space="preserve">: Trường </w:t>
      </w:r>
      <w:proofErr w:type="spellStart"/>
      <w:r w:rsidRPr="00F156CA">
        <w:rPr>
          <w:sz w:val="26"/>
          <w:szCs w:val="26"/>
        </w:rPr>
        <w:t>hợp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sai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khác</w:t>
      </w:r>
      <w:proofErr w:type="spellEnd"/>
      <w:r w:rsidRPr="00F156CA">
        <w:rPr>
          <w:sz w:val="26"/>
          <w:szCs w:val="26"/>
        </w:rPr>
        <w:t xml:space="preserve"> là </w:t>
      </w:r>
      <w:proofErr w:type="spellStart"/>
      <w:r w:rsidRPr="00F156CA">
        <w:rPr>
          <w:sz w:val="26"/>
          <w:szCs w:val="26"/>
        </w:rPr>
        <w:t>quá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lớn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nếu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sẽ </w:t>
      </w:r>
      <w:proofErr w:type="spellStart"/>
      <w:r w:rsidRPr="00F156CA">
        <w:rPr>
          <w:sz w:val="26"/>
          <w:szCs w:val="26"/>
        </w:rPr>
        <w:t>ảnh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hưởng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đến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uy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tín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chất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lượng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phẩm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thì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doanh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nghiệp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từ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chối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yêu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cầu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giao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lại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vật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tư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phù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hợp</w:t>
      </w:r>
      <w:proofErr w:type="spellEnd"/>
      <w:r w:rsidRPr="00F156CA">
        <w:rPr>
          <w:sz w:val="26"/>
          <w:szCs w:val="26"/>
        </w:rPr>
        <w:t xml:space="preserve">. Trong </w:t>
      </w:r>
      <w:proofErr w:type="spellStart"/>
      <w:r w:rsidRPr="00F156CA">
        <w:rPr>
          <w:sz w:val="26"/>
          <w:szCs w:val="26"/>
        </w:rPr>
        <w:t>trường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hợp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này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nghiệp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vụ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coi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như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chưa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hoàn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thành</w:t>
      </w:r>
      <w:proofErr w:type="spellEnd"/>
      <w:r w:rsidRPr="00F156CA">
        <w:rPr>
          <w:sz w:val="26"/>
          <w:szCs w:val="26"/>
        </w:rPr>
        <w:t xml:space="preserve">. Trường </w:t>
      </w:r>
      <w:proofErr w:type="spellStart"/>
      <w:r w:rsidRPr="00F156CA">
        <w:rPr>
          <w:sz w:val="26"/>
          <w:szCs w:val="26"/>
        </w:rPr>
        <w:t>hợp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lỗi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hư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hỏng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hoặc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sai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biệt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không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ảnh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hưởng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đến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xuất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kinh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doanh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doanh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nghiệp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giảm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coi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như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một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bù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đắp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lô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này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thì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doanh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nghiệp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việc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giao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Lúc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này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sẽ </w:t>
      </w:r>
      <w:proofErr w:type="spellStart"/>
      <w:r w:rsidRPr="00F156CA">
        <w:rPr>
          <w:sz w:val="26"/>
          <w:szCs w:val="26"/>
        </w:rPr>
        <w:t>giảm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nếu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việc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giảm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không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hiện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trên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thì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người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phải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lập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thêm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một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giảm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kèm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theo.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Bộ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này</w:t>
      </w:r>
      <w:proofErr w:type="spellEnd"/>
      <w:r w:rsidRPr="00F156CA">
        <w:rPr>
          <w:sz w:val="26"/>
          <w:szCs w:val="26"/>
        </w:rPr>
        <w:t xml:space="preserve"> là </w:t>
      </w:r>
      <w:proofErr w:type="spellStart"/>
      <w:r w:rsidRPr="00F156CA">
        <w:rPr>
          <w:sz w:val="26"/>
          <w:szCs w:val="26"/>
        </w:rPr>
        <w:t>căn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cứ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kế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tính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lô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nói </w:t>
      </w:r>
      <w:proofErr w:type="spellStart"/>
      <w:r w:rsidRPr="00F156CA">
        <w:rPr>
          <w:sz w:val="26"/>
          <w:szCs w:val="26"/>
        </w:rPr>
        <w:t>trên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Nếu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đã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ánh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phần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giảm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thì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trên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chính</w:t>
      </w:r>
      <w:proofErr w:type="spellEnd"/>
      <w:r w:rsidRPr="00F156CA">
        <w:rPr>
          <w:sz w:val="26"/>
          <w:szCs w:val="26"/>
        </w:rPr>
        <w:t xml:space="preserve"> là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của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lô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Đồng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thời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việc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ghi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giảm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vật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tư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là </w:t>
      </w:r>
      <w:proofErr w:type="spellStart"/>
      <w:r w:rsidRPr="00F156CA">
        <w:rPr>
          <w:sz w:val="26"/>
          <w:szCs w:val="26"/>
        </w:rPr>
        <w:t>giảm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phải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trả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người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trên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tài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. </w:t>
      </w:r>
    </w:p>
    <w:p w14:paraId="1A18DAB7" w14:textId="77777777" w:rsidR="00FE2322" w:rsidRPr="00F156CA" w:rsidRDefault="00FE2322" w:rsidP="00FE2322">
      <w:pPr>
        <w:numPr>
          <w:ilvl w:val="0"/>
          <w:numId w:val="1"/>
        </w:numPr>
        <w:ind w:right="14"/>
        <w:rPr>
          <w:sz w:val="26"/>
          <w:szCs w:val="26"/>
        </w:rPr>
      </w:pPr>
      <w:proofErr w:type="spellStart"/>
      <w:r w:rsidRPr="00F156CA">
        <w:rPr>
          <w:i/>
          <w:sz w:val="26"/>
          <w:szCs w:val="26"/>
        </w:rPr>
        <w:t>Chiết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khấu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mua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hàng</w:t>
      </w:r>
      <w:proofErr w:type="spellEnd"/>
      <w:r w:rsidRPr="00F156CA">
        <w:rPr>
          <w:i/>
          <w:sz w:val="26"/>
          <w:szCs w:val="26"/>
        </w:rPr>
        <w:t xml:space="preserve">: </w:t>
      </w:r>
      <w:r w:rsidRPr="00F156CA">
        <w:rPr>
          <w:sz w:val="26"/>
          <w:szCs w:val="26"/>
        </w:rPr>
        <w:t xml:space="preserve">Trong </w:t>
      </w:r>
      <w:proofErr w:type="spellStart"/>
      <w:r w:rsidRPr="00F156CA">
        <w:rPr>
          <w:sz w:val="26"/>
          <w:szCs w:val="26"/>
        </w:rPr>
        <w:t>trường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hợp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doanh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nghiệp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số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lượng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lớn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thực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hiện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giảm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trừ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trên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niêm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yết</w:t>
      </w:r>
      <w:proofErr w:type="spellEnd"/>
      <w:r w:rsidRPr="00F156CA">
        <w:rPr>
          <w:sz w:val="26"/>
          <w:szCs w:val="26"/>
        </w:rPr>
        <w:t xml:space="preserve">. </w:t>
      </w:r>
      <w:proofErr w:type="spellStart"/>
      <w:r w:rsidRPr="00F156CA">
        <w:rPr>
          <w:sz w:val="26"/>
          <w:szCs w:val="26"/>
        </w:rPr>
        <w:t>Việc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giảm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trừ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thể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thực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hiện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trực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tiếp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trên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đó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chính</w:t>
      </w:r>
      <w:proofErr w:type="spellEnd"/>
      <w:r w:rsidRPr="00F156CA">
        <w:rPr>
          <w:sz w:val="26"/>
          <w:szCs w:val="26"/>
        </w:rPr>
        <w:t xml:space="preserve"> là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trên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. Trường </w:t>
      </w:r>
      <w:proofErr w:type="spellStart"/>
      <w:r w:rsidRPr="00F156CA">
        <w:rPr>
          <w:sz w:val="26"/>
          <w:szCs w:val="26"/>
        </w:rPr>
        <w:t>hợp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lập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riêng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điều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chỉnh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chiết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khấu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này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doanh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nghiệp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ghi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giảm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trị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ghi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giảm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khoản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nha</w:t>
      </w:r>
      <w:proofErr w:type="spellEnd"/>
      <w:r w:rsidRPr="00F156CA">
        <w:rPr>
          <w:sz w:val="26"/>
          <w:szCs w:val="26"/>
        </w:rPr>
        <w:t xml:space="preserve">̀ </w:t>
      </w:r>
      <w:proofErr w:type="spellStart"/>
      <w:r w:rsidRPr="00F156CA">
        <w:rPr>
          <w:sz w:val="26"/>
          <w:szCs w:val="26"/>
        </w:rPr>
        <w:t>cung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cấp</w:t>
      </w:r>
      <w:proofErr w:type="spellEnd"/>
      <w:r w:rsidRPr="00F156CA">
        <w:rPr>
          <w:sz w:val="26"/>
          <w:szCs w:val="26"/>
        </w:rPr>
        <w:t xml:space="preserve">. </w:t>
      </w:r>
    </w:p>
    <w:p w14:paraId="72C70953" w14:textId="77777777" w:rsidR="001F5EA9" w:rsidRPr="00F156CA" w:rsidRDefault="00FE2322" w:rsidP="00FE2322">
      <w:pPr>
        <w:numPr>
          <w:ilvl w:val="0"/>
          <w:numId w:val="1"/>
        </w:numPr>
        <w:spacing w:after="158"/>
        <w:ind w:right="14"/>
        <w:rPr>
          <w:sz w:val="26"/>
          <w:szCs w:val="26"/>
        </w:rPr>
      </w:pPr>
      <w:r w:rsidRPr="00F156CA">
        <w:rPr>
          <w:i/>
          <w:sz w:val="26"/>
          <w:szCs w:val="26"/>
        </w:rPr>
        <w:lastRenderedPageBreak/>
        <w:t xml:space="preserve">Các </w:t>
      </w:r>
      <w:proofErr w:type="spellStart"/>
      <w:r w:rsidRPr="00F156CA">
        <w:rPr>
          <w:i/>
          <w:sz w:val="26"/>
          <w:szCs w:val="26"/>
        </w:rPr>
        <w:t>khoản</w:t>
      </w:r>
      <w:proofErr w:type="spellEnd"/>
      <w:r w:rsidRPr="00F156CA">
        <w:rPr>
          <w:i/>
          <w:sz w:val="26"/>
          <w:szCs w:val="26"/>
        </w:rPr>
        <w:t xml:space="preserve"> chi </w:t>
      </w:r>
      <w:proofErr w:type="spellStart"/>
      <w:r w:rsidRPr="00F156CA">
        <w:rPr>
          <w:i/>
          <w:sz w:val="26"/>
          <w:szCs w:val="26"/>
        </w:rPr>
        <w:t>phí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mua</w:t>
      </w:r>
      <w:proofErr w:type="spellEnd"/>
      <w:r w:rsidRPr="00F156CA">
        <w:rPr>
          <w:i/>
          <w:sz w:val="26"/>
          <w:szCs w:val="26"/>
        </w:rPr>
        <w:t xml:space="preserve"> </w:t>
      </w:r>
      <w:proofErr w:type="spellStart"/>
      <w:r w:rsidRPr="00F156CA">
        <w:rPr>
          <w:i/>
          <w:sz w:val="26"/>
          <w:szCs w:val="26"/>
        </w:rPr>
        <w:t>hàng</w:t>
      </w:r>
      <w:proofErr w:type="spellEnd"/>
      <w:r w:rsidRPr="00F156CA">
        <w:rPr>
          <w:i/>
          <w:sz w:val="26"/>
          <w:szCs w:val="26"/>
        </w:rPr>
        <w:t>:</w:t>
      </w:r>
      <w:r w:rsidRPr="00F156CA">
        <w:rPr>
          <w:sz w:val="26"/>
          <w:szCs w:val="26"/>
        </w:rPr>
        <w:t xml:space="preserve"> Trong </w:t>
      </w:r>
      <w:proofErr w:type="spellStart"/>
      <w:r w:rsidRPr="00F156CA">
        <w:rPr>
          <w:sz w:val="26"/>
          <w:szCs w:val="26"/>
        </w:rPr>
        <w:t>quá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trình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vật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tư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doanh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nghiệp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phải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thanh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toán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các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khoản</w:t>
      </w:r>
      <w:proofErr w:type="spellEnd"/>
      <w:r w:rsidRPr="00F156CA">
        <w:rPr>
          <w:sz w:val="26"/>
          <w:szCs w:val="26"/>
        </w:rPr>
        <w:t xml:space="preserve"> chi phí </w:t>
      </w:r>
      <w:proofErr w:type="spellStart"/>
      <w:r w:rsidRPr="00F156CA">
        <w:rPr>
          <w:sz w:val="26"/>
          <w:szCs w:val="26"/>
        </w:rPr>
        <w:t>liên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quan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đến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quá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trình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như</w:t>
      </w:r>
      <w:proofErr w:type="spellEnd"/>
      <w:r w:rsidRPr="00F156CA">
        <w:rPr>
          <w:sz w:val="26"/>
          <w:szCs w:val="26"/>
        </w:rPr>
        <w:t xml:space="preserve"> chi phí </w:t>
      </w:r>
      <w:proofErr w:type="spellStart"/>
      <w:r w:rsidRPr="00F156CA">
        <w:rPr>
          <w:sz w:val="26"/>
          <w:szCs w:val="26"/>
        </w:rPr>
        <w:t>vận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chuyển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bốc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, chi phí </w:t>
      </w:r>
      <w:proofErr w:type="spellStart"/>
      <w:r w:rsidRPr="00F156CA">
        <w:rPr>
          <w:sz w:val="26"/>
          <w:szCs w:val="26"/>
        </w:rPr>
        <w:t>cho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nhân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viên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... </w:t>
      </w:r>
      <w:proofErr w:type="spellStart"/>
      <w:r w:rsidRPr="00F156CA">
        <w:rPr>
          <w:sz w:val="26"/>
          <w:szCs w:val="26"/>
        </w:rPr>
        <w:t>Ngoài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ra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đối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những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loại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vật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tư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hóa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dễ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phát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sinh</w:t>
      </w:r>
      <w:proofErr w:type="spellEnd"/>
      <w:r w:rsidRPr="00F156CA">
        <w:rPr>
          <w:sz w:val="26"/>
          <w:szCs w:val="26"/>
        </w:rPr>
        <w:t xml:space="preserve"> hao </w:t>
      </w:r>
      <w:proofErr w:type="spellStart"/>
      <w:r w:rsidRPr="00F156CA">
        <w:rPr>
          <w:sz w:val="26"/>
          <w:szCs w:val="26"/>
        </w:rPr>
        <w:t>hụt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trong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quá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trình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vận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chuyển</w:t>
      </w:r>
      <w:proofErr w:type="spellEnd"/>
      <w:r w:rsidRPr="00F156CA">
        <w:rPr>
          <w:sz w:val="26"/>
          <w:szCs w:val="26"/>
        </w:rPr>
        <w:t xml:space="preserve">, </w:t>
      </w:r>
      <w:proofErr w:type="spellStart"/>
      <w:r w:rsidRPr="00F156CA">
        <w:rPr>
          <w:sz w:val="26"/>
          <w:szCs w:val="26"/>
        </w:rPr>
        <w:t>doanh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nghiệp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được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phép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ghi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nhận</w:t>
      </w:r>
      <w:proofErr w:type="spellEnd"/>
      <w:r w:rsidRPr="00F156CA">
        <w:rPr>
          <w:sz w:val="26"/>
          <w:szCs w:val="26"/>
        </w:rPr>
        <w:t xml:space="preserve"> là chi phí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đối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với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giá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trị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hàng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mua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bị</w:t>
      </w:r>
      <w:proofErr w:type="spellEnd"/>
      <w:r w:rsidRPr="00F156CA">
        <w:rPr>
          <w:sz w:val="26"/>
          <w:szCs w:val="26"/>
        </w:rPr>
        <w:t xml:space="preserve"> hao </w:t>
      </w:r>
      <w:proofErr w:type="spellStart"/>
      <w:r w:rsidRPr="00F156CA">
        <w:rPr>
          <w:sz w:val="26"/>
          <w:szCs w:val="26"/>
        </w:rPr>
        <w:t>hụt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trong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định</w:t>
      </w:r>
      <w:proofErr w:type="spellEnd"/>
      <w:r w:rsidRPr="00F156CA">
        <w:rPr>
          <w:sz w:val="26"/>
          <w:szCs w:val="26"/>
        </w:rPr>
        <w:t xml:space="preserve"> </w:t>
      </w:r>
      <w:proofErr w:type="spellStart"/>
      <w:r w:rsidRPr="00F156CA">
        <w:rPr>
          <w:sz w:val="26"/>
          <w:szCs w:val="26"/>
        </w:rPr>
        <w:t>mức</w:t>
      </w:r>
      <w:proofErr w:type="spellEnd"/>
      <w:r w:rsidRPr="00F156CA">
        <w:rPr>
          <w:sz w:val="26"/>
          <w:szCs w:val="26"/>
        </w:rPr>
        <w:t>.</w:t>
      </w:r>
    </w:p>
    <w:p w14:paraId="1B141E9D" w14:textId="70867287" w:rsidR="001F5EA9" w:rsidRPr="00F156CA" w:rsidRDefault="001F5EA9" w:rsidP="00F156CA">
      <w:pPr>
        <w:spacing w:after="158"/>
        <w:ind w:right="14"/>
        <w:rPr>
          <w:iCs/>
          <w:sz w:val="26"/>
          <w:szCs w:val="26"/>
        </w:rPr>
      </w:pPr>
      <w:r w:rsidRPr="00F156CA">
        <w:rPr>
          <w:iCs/>
          <w:sz w:val="26"/>
          <w:szCs w:val="26"/>
        </w:rPr>
        <w:t xml:space="preserve">Chu </w:t>
      </w:r>
      <w:proofErr w:type="spellStart"/>
      <w:r w:rsidRPr="00F156CA">
        <w:rPr>
          <w:iCs/>
          <w:sz w:val="26"/>
          <w:szCs w:val="26"/>
        </w:rPr>
        <w:t>trình</w:t>
      </w:r>
      <w:proofErr w:type="spellEnd"/>
      <w:r w:rsidRPr="00F156CA">
        <w:rPr>
          <w:iCs/>
          <w:sz w:val="26"/>
          <w:szCs w:val="26"/>
        </w:rPr>
        <w:t xml:space="preserve"> </w:t>
      </w:r>
      <w:proofErr w:type="spellStart"/>
      <w:r w:rsidRPr="00F156CA">
        <w:rPr>
          <w:iCs/>
          <w:sz w:val="26"/>
          <w:szCs w:val="26"/>
        </w:rPr>
        <w:t>cung</w:t>
      </w:r>
      <w:proofErr w:type="spellEnd"/>
      <w:r w:rsidRPr="00F156CA">
        <w:rPr>
          <w:iCs/>
          <w:sz w:val="26"/>
          <w:szCs w:val="26"/>
        </w:rPr>
        <w:t xml:space="preserve"> </w:t>
      </w:r>
      <w:proofErr w:type="spellStart"/>
      <w:r w:rsidRPr="00F156CA">
        <w:rPr>
          <w:iCs/>
          <w:sz w:val="26"/>
          <w:szCs w:val="26"/>
        </w:rPr>
        <w:t>ứng</w:t>
      </w:r>
      <w:proofErr w:type="spellEnd"/>
      <w:r w:rsidRPr="00F156CA">
        <w:rPr>
          <w:iCs/>
          <w:sz w:val="26"/>
          <w:szCs w:val="26"/>
        </w:rPr>
        <w:t xml:space="preserve"> </w:t>
      </w:r>
      <w:proofErr w:type="spellStart"/>
      <w:r w:rsidRPr="00F156CA">
        <w:rPr>
          <w:iCs/>
          <w:sz w:val="26"/>
          <w:szCs w:val="26"/>
        </w:rPr>
        <w:t>luôn</w:t>
      </w:r>
      <w:proofErr w:type="spellEnd"/>
      <w:r w:rsidRPr="00F156CA">
        <w:rPr>
          <w:iCs/>
          <w:sz w:val="26"/>
          <w:szCs w:val="26"/>
        </w:rPr>
        <w:t xml:space="preserve"> </w:t>
      </w:r>
      <w:proofErr w:type="spellStart"/>
      <w:r w:rsidRPr="00F156CA">
        <w:rPr>
          <w:iCs/>
          <w:sz w:val="26"/>
          <w:szCs w:val="26"/>
        </w:rPr>
        <w:t>là</w:t>
      </w:r>
      <w:proofErr w:type="spellEnd"/>
      <w:r w:rsidRPr="00F156CA">
        <w:rPr>
          <w:iCs/>
          <w:sz w:val="26"/>
          <w:szCs w:val="26"/>
        </w:rPr>
        <w:t xml:space="preserve"> chu </w:t>
      </w:r>
      <w:proofErr w:type="spellStart"/>
      <w:r w:rsidRPr="00F156CA">
        <w:rPr>
          <w:iCs/>
          <w:sz w:val="26"/>
          <w:szCs w:val="26"/>
        </w:rPr>
        <w:t>trình</w:t>
      </w:r>
      <w:proofErr w:type="spellEnd"/>
      <w:r w:rsidRPr="00F156CA">
        <w:rPr>
          <w:iCs/>
          <w:sz w:val="26"/>
          <w:szCs w:val="26"/>
        </w:rPr>
        <w:t xml:space="preserve"> </w:t>
      </w:r>
      <w:proofErr w:type="spellStart"/>
      <w:r w:rsidRPr="00F156CA">
        <w:rPr>
          <w:iCs/>
          <w:sz w:val="26"/>
          <w:szCs w:val="26"/>
        </w:rPr>
        <w:t>được</w:t>
      </w:r>
      <w:proofErr w:type="spellEnd"/>
      <w:r w:rsidRPr="00F156CA">
        <w:rPr>
          <w:iCs/>
          <w:sz w:val="26"/>
          <w:szCs w:val="26"/>
        </w:rPr>
        <w:t xml:space="preserve"> </w:t>
      </w:r>
      <w:proofErr w:type="spellStart"/>
      <w:r w:rsidRPr="00F156CA">
        <w:rPr>
          <w:iCs/>
          <w:sz w:val="26"/>
          <w:szCs w:val="26"/>
        </w:rPr>
        <w:t>sự</w:t>
      </w:r>
      <w:proofErr w:type="spellEnd"/>
      <w:r w:rsidRPr="00F156CA">
        <w:rPr>
          <w:iCs/>
          <w:sz w:val="26"/>
          <w:szCs w:val="26"/>
        </w:rPr>
        <w:t xml:space="preserve"> </w:t>
      </w:r>
      <w:proofErr w:type="spellStart"/>
      <w:r w:rsidRPr="00F156CA">
        <w:rPr>
          <w:iCs/>
          <w:sz w:val="26"/>
          <w:szCs w:val="26"/>
        </w:rPr>
        <w:t>quan</w:t>
      </w:r>
      <w:proofErr w:type="spellEnd"/>
      <w:r w:rsidRPr="00F156CA">
        <w:rPr>
          <w:iCs/>
          <w:sz w:val="26"/>
          <w:szCs w:val="26"/>
        </w:rPr>
        <w:t xml:space="preserve"> </w:t>
      </w:r>
      <w:proofErr w:type="spellStart"/>
      <w:r w:rsidRPr="00F156CA">
        <w:rPr>
          <w:iCs/>
          <w:sz w:val="26"/>
          <w:szCs w:val="26"/>
        </w:rPr>
        <w:t>t</w:t>
      </w:r>
      <w:r w:rsidR="00F156CA" w:rsidRPr="00F156CA">
        <w:rPr>
          <w:iCs/>
          <w:sz w:val="26"/>
          <w:szCs w:val="26"/>
        </w:rPr>
        <w:t>â</w:t>
      </w:r>
      <w:r w:rsidRPr="00F156CA">
        <w:rPr>
          <w:iCs/>
          <w:sz w:val="26"/>
          <w:szCs w:val="26"/>
        </w:rPr>
        <w:t>m</w:t>
      </w:r>
      <w:proofErr w:type="spellEnd"/>
      <w:r w:rsidRPr="00F156CA">
        <w:rPr>
          <w:iCs/>
          <w:sz w:val="26"/>
          <w:szCs w:val="26"/>
        </w:rPr>
        <w:t xml:space="preserve"> </w:t>
      </w:r>
      <w:proofErr w:type="spellStart"/>
      <w:r w:rsidRPr="00F156CA">
        <w:rPr>
          <w:iCs/>
          <w:sz w:val="26"/>
          <w:szCs w:val="26"/>
        </w:rPr>
        <w:t>của</w:t>
      </w:r>
      <w:proofErr w:type="spellEnd"/>
      <w:r w:rsidRPr="00F156CA">
        <w:rPr>
          <w:iCs/>
          <w:sz w:val="26"/>
          <w:szCs w:val="26"/>
        </w:rPr>
        <w:t xml:space="preserve"> </w:t>
      </w:r>
      <w:proofErr w:type="spellStart"/>
      <w:r w:rsidRPr="00F156CA">
        <w:rPr>
          <w:iCs/>
          <w:sz w:val="26"/>
          <w:szCs w:val="26"/>
        </w:rPr>
        <w:t>hấu</w:t>
      </w:r>
      <w:proofErr w:type="spellEnd"/>
      <w:r w:rsidRPr="00F156CA">
        <w:rPr>
          <w:iCs/>
          <w:sz w:val="26"/>
          <w:szCs w:val="26"/>
        </w:rPr>
        <w:t xml:space="preserve"> </w:t>
      </w:r>
      <w:proofErr w:type="spellStart"/>
      <w:r w:rsidRPr="00F156CA">
        <w:rPr>
          <w:iCs/>
          <w:sz w:val="26"/>
          <w:szCs w:val="26"/>
        </w:rPr>
        <w:t>hết</w:t>
      </w:r>
      <w:proofErr w:type="spellEnd"/>
      <w:r w:rsidRPr="00F156CA">
        <w:rPr>
          <w:iCs/>
          <w:sz w:val="26"/>
          <w:szCs w:val="26"/>
        </w:rPr>
        <w:t xml:space="preserve"> </w:t>
      </w:r>
      <w:proofErr w:type="spellStart"/>
      <w:r w:rsidRPr="00F156CA">
        <w:rPr>
          <w:iCs/>
          <w:sz w:val="26"/>
          <w:szCs w:val="26"/>
        </w:rPr>
        <w:t>các</w:t>
      </w:r>
      <w:proofErr w:type="spellEnd"/>
      <w:r w:rsidRPr="00F156CA">
        <w:rPr>
          <w:iCs/>
          <w:sz w:val="26"/>
          <w:szCs w:val="26"/>
        </w:rPr>
        <w:t xml:space="preserve"> </w:t>
      </w:r>
      <w:proofErr w:type="spellStart"/>
      <w:r w:rsidRPr="00F156CA">
        <w:rPr>
          <w:iCs/>
          <w:sz w:val="26"/>
          <w:szCs w:val="26"/>
        </w:rPr>
        <w:t>doanh</w:t>
      </w:r>
      <w:proofErr w:type="spellEnd"/>
      <w:r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nghiệp</w:t>
      </w:r>
      <w:proofErr w:type="spellEnd"/>
      <w:r w:rsidR="00F156CA" w:rsidRPr="00F156CA">
        <w:rPr>
          <w:iCs/>
          <w:sz w:val="26"/>
          <w:szCs w:val="26"/>
        </w:rPr>
        <w:t xml:space="preserve">, </w:t>
      </w:r>
      <w:proofErr w:type="spellStart"/>
      <w:r w:rsidR="00F156CA" w:rsidRPr="00F156CA">
        <w:rPr>
          <w:iCs/>
          <w:sz w:val="26"/>
          <w:szCs w:val="26"/>
        </w:rPr>
        <w:t>việc</w:t>
      </w:r>
      <w:proofErr w:type="spellEnd"/>
      <w:r w:rsidR="00F156CA" w:rsidRPr="00F156CA">
        <w:rPr>
          <w:iCs/>
          <w:sz w:val="26"/>
          <w:szCs w:val="26"/>
        </w:rPr>
        <w:t xml:space="preserve"> am </w:t>
      </w:r>
      <w:proofErr w:type="spellStart"/>
      <w:r w:rsidR="00F156CA" w:rsidRPr="00F156CA">
        <w:rPr>
          <w:iCs/>
          <w:sz w:val="26"/>
          <w:szCs w:val="26"/>
        </w:rPr>
        <w:t>hiểu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chức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năng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của</w:t>
      </w:r>
      <w:proofErr w:type="spellEnd"/>
      <w:r w:rsidR="00F156CA" w:rsidRPr="00F156CA">
        <w:rPr>
          <w:iCs/>
          <w:sz w:val="26"/>
          <w:szCs w:val="26"/>
        </w:rPr>
        <w:t xml:space="preserve"> chu </w:t>
      </w:r>
      <w:proofErr w:type="spellStart"/>
      <w:r w:rsidR="00F156CA" w:rsidRPr="00F156CA">
        <w:rPr>
          <w:iCs/>
          <w:sz w:val="26"/>
          <w:szCs w:val="26"/>
        </w:rPr>
        <w:t>trình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sẽ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hỗ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trợ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rất</w:t>
      </w:r>
      <w:proofErr w:type="spellEnd"/>
      <w:r w:rsidR="00F156CA" w:rsidRPr="00F156CA">
        <w:rPr>
          <w:iCs/>
          <w:sz w:val="26"/>
          <w:szCs w:val="26"/>
        </w:rPr>
        <w:t xml:space="preserve"> l</w:t>
      </w:r>
      <w:proofErr w:type="spellStart"/>
      <w:r w:rsidR="00F156CA" w:rsidRPr="00F156CA">
        <w:rPr>
          <w:iCs/>
          <w:sz w:val="26"/>
          <w:szCs w:val="26"/>
        </w:rPr>
        <w:t>ớn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trong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công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tác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điều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hành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quản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proofErr w:type="gramStart"/>
      <w:r w:rsidR="00F156CA" w:rsidRPr="00F156CA">
        <w:rPr>
          <w:iCs/>
          <w:sz w:val="26"/>
          <w:szCs w:val="26"/>
        </w:rPr>
        <w:t>lý</w:t>
      </w:r>
      <w:proofErr w:type="spellEnd"/>
      <w:r w:rsidR="00F156CA" w:rsidRPr="00F156CA">
        <w:rPr>
          <w:iCs/>
          <w:sz w:val="26"/>
          <w:szCs w:val="26"/>
        </w:rPr>
        <w:t xml:space="preserve">  </w:t>
      </w:r>
      <w:proofErr w:type="spellStart"/>
      <w:r w:rsidR="00F156CA" w:rsidRPr="00F156CA">
        <w:rPr>
          <w:iCs/>
          <w:sz w:val="26"/>
          <w:szCs w:val="26"/>
        </w:rPr>
        <w:t>cũng</w:t>
      </w:r>
      <w:proofErr w:type="spellEnd"/>
      <w:proofErr w:type="gram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như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góp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phần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nâng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cao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giá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trị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doanh</w:t>
      </w:r>
      <w:proofErr w:type="spellEnd"/>
      <w:r w:rsidR="00F156CA" w:rsidRPr="00F156CA">
        <w:rPr>
          <w:iCs/>
          <w:sz w:val="26"/>
          <w:szCs w:val="26"/>
        </w:rPr>
        <w:t xml:space="preserve"> </w:t>
      </w:r>
      <w:proofErr w:type="spellStart"/>
      <w:r w:rsidR="00F156CA" w:rsidRPr="00F156CA">
        <w:rPr>
          <w:iCs/>
          <w:sz w:val="26"/>
          <w:szCs w:val="26"/>
        </w:rPr>
        <w:t>nghiệp</w:t>
      </w:r>
      <w:proofErr w:type="spellEnd"/>
      <w:r w:rsidR="00F156CA" w:rsidRPr="00F156CA">
        <w:rPr>
          <w:iCs/>
          <w:sz w:val="26"/>
          <w:szCs w:val="26"/>
        </w:rPr>
        <w:t>.</w:t>
      </w:r>
    </w:p>
    <w:p w14:paraId="651ACA71" w14:textId="77777777" w:rsidR="001F5EA9" w:rsidRPr="00F156CA" w:rsidRDefault="001F5EA9" w:rsidP="00F156CA">
      <w:pPr>
        <w:spacing w:after="158"/>
        <w:ind w:left="574" w:right="14" w:firstLine="0"/>
        <w:rPr>
          <w:sz w:val="26"/>
          <w:szCs w:val="26"/>
        </w:rPr>
      </w:pPr>
    </w:p>
    <w:p w14:paraId="468B5C25" w14:textId="25FB5A2C" w:rsidR="00FE2322" w:rsidRPr="00F156CA" w:rsidRDefault="001F5EA9" w:rsidP="001F5EA9">
      <w:pPr>
        <w:spacing w:after="158"/>
        <w:ind w:left="574" w:right="14" w:firstLine="0"/>
        <w:jc w:val="center"/>
        <w:rPr>
          <w:b/>
          <w:bCs/>
          <w:sz w:val="26"/>
          <w:szCs w:val="26"/>
        </w:rPr>
      </w:pPr>
      <w:r w:rsidRPr="00F156CA">
        <w:rPr>
          <w:b/>
          <w:bCs/>
          <w:iCs/>
          <w:sz w:val="26"/>
          <w:szCs w:val="26"/>
        </w:rPr>
        <w:t>TÀI LIỆU THAM KHẢO</w:t>
      </w:r>
    </w:p>
    <w:p w14:paraId="11423F19" w14:textId="5B01B42C" w:rsidR="00135046" w:rsidRPr="00F156CA" w:rsidRDefault="001F5EA9" w:rsidP="001F5EA9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r:id="rId8" w:history="1">
        <w:r w:rsidRPr="00F156CA">
          <w:rPr>
            <w:rStyle w:val="Hyperlink"/>
            <w:sz w:val="26"/>
            <w:szCs w:val="26"/>
          </w:rPr>
          <w:t>https://aramex.vn/y-nghia-cua-chuoi-cung-ung-dong-vai-tro-nhu-nao.html/</w:t>
        </w:r>
      </w:hyperlink>
    </w:p>
    <w:p w14:paraId="41622CE9" w14:textId="30EDEA48" w:rsidR="001F5EA9" w:rsidRPr="00F156CA" w:rsidRDefault="001F5EA9" w:rsidP="001F5EA9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r:id="rId9" w:history="1">
        <w:r w:rsidRPr="00F156CA">
          <w:rPr>
            <w:rStyle w:val="Hyperlink"/>
            <w:sz w:val="26"/>
            <w:szCs w:val="26"/>
          </w:rPr>
          <w:t>https://gianghuy.com/chuoi-cung-ung/</w:t>
        </w:r>
      </w:hyperlink>
    </w:p>
    <w:p w14:paraId="586A783C" w14:textId="77777777" w:rsidR="001F5EA9" w:rsidRPr="00F156CA" w:rsidRDefault="001F5EA9">
      <w:pPr>
        <w:rPr>
          <w:sz w:val="26"/>
          <w:szCs w:val="26"/>
        </w:rPr>
      </w:pPr>
    </w:p>
    <w:sectPr w:rsidR="001F5EA9" w:rsidRPr="00F156C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D734A" w14:textId="77777777" w:rsidR="001947BB" w:rsidRDefault="001947BB" w:rsidP="00A65008">
      <w:pPr>
        <w:spacing w:after="0" w:line="240" w:lineRule="auto"/>
      </w:pPr>
      <w:r>
        <w:separator/>
      </w:r>
    </w:p>
  </w:endnote>
  <w:endnote w:type="continuationSeparator" w:id="0">
    <w:p w14:paraId="6C76F587" w14:textId="77777777" w:rsidR="001947BB" w:rsidRDefault="001947BB" w:rsidP="00A6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8056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6265D3" w14:textId="7D69F95D" w:rsidR="00A65008" w:rsidRDefault="00A650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5653C" w14:textId="77777777" w:rsidR="00A65008" w:rsidRDefault="00A6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468B5" w14:textId="77777777" w:rsidR="001947BB" w:rsidRDefault="001947BB" w:rsidP="00A65008">
      <w:pPr>
        <w:spacing w:after="0" w:line="240" w:lineRule="auto"/>
      </w:pPr>
      <w:r>
        <w:separator/>
      </w:r>
    </w:p>
  </w:footnote>
  <w:footnote w:type="continuationSeparator" w:id="0">
    <w:p w14:paraId="157D7EE4" w14:textId="77777777" w:rsidR="001947BB" w:rsidRDefault="001947BB" w:rsidP="00A65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93FBB"/>
    <w:multiLevelType w:val="hybridMultilevel"/>
    <w:tmpl w:val="6BE25D24"/>
    <w:lvl w:ilvl="0" w:tplc="FFFFFFFF">
      <w:start w:val="2"/>
      <w:numFmt w:val="bullet"/>
      <w:lvlText w:val=""/>
      <w:lvlJc w:val="left"/>
      <w:pPr>
        <w:ind w:left="1294" w:hanging="360"/>
      </w:pPr>
      <w:rPr>
        <w:rFonts w:ascii="Wingdings" w:hAnsi="Wingdings" w:hint="default"/>
        <w:b w:val="0"/>
        <w:i w:val="0"/>
        <w:spacing w:val="0"/>
        <w:position w:val="0"/>
        <w:effect w:val="none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" w15:restartNumberingAfterBreak="0">
    <w:nsid w:val="20EE1187"/>
    <w:multiLevelType w:val="hybridMultilevel"/>
    <w:tmpl w:val="1B90B58C"/>
    <w:lvl w:ilvl="0" w:tplc="411C53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4FCA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E62D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6812E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22A4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0F4D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84A0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CD5F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8927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C61919"/>
    <w:multiLevelType w:val="hybridMultilevel"/>
    <w:tmpl w:val="473C2B74"/>
    <w:lvl w:ilvl="0" w:tplc="FFFFFFFF">
      <w:start w:val="2"/>
      <w:numFmt w:val="bullet"/>
      <w:lvlText w:val=""/>
      <w:lvlJc w:val="left"/>
      <w:pPr>
        <w:ind w:left="1358" w:hanging="360"/>
      </w:pPr>
      <w:rPr>
        <w:rFonts w:ascii="Wingdings" w:hAnsi="Wingdings" w:hint="default"/>
        <w:b w:val="0"/>
        <w:i w:val="0"/>
        <w:spacing w:val="0"/>
        <w:position w:val="0"/>
        <w:effect w:val="none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3" w15:restartNumberingAfterBreak="0">
    <w:nsid w:val="40C91BEE"/>
    <w:multiLevelType w:val="hybridMultilevel"/>
    <w:tmpl w:val="D8A4BB22"/>
    <w:lvl w:ilvl="0" w:tplc="04090009">
      <w:start w:val="1"/>
      <w:numFmt w:val="bullet"/>
      <w:lvlText w:val=""/>
      <w:lvlJc w:val="left"/>
      <w:pPr>
        <w:ind w:left="13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 w15:restartNumberingAfterBreak="0">
    <w:nsid w:val="5C363F86"/>
    <w:multiLevelType w:val="hybridMultilevel"/>
    <w:tmpl w:val="AD38AA56"/>
    <w:lvl w:ilvl="0" w:tplc="C1DCC38E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num w:numId="1" w16cid:durableId="1760132387">
    <w:abstractNumId w:val="1"/>
  </w:num>
  <w:num w:numId="2" w16cid:durableId="1577201964">
    <w:abstractNumId w:val="0"/>
  </w:num>
  <w:num w:numId="3" w16cid:durableId="586882510">
    <w:abstractNumId w:val="2"/>
  </w:num>
  <w:num w:numId="4" w16cid:durableId="1471677377">
    <w:abstractNumId w:val="3"/>
  </w:num>
  <w:num w:numId="5" w16cid:durableId="892154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22"/>
    <w:rsid w:val="00135046"/>
    <w:rsid w:val="001947BB"/>
    <w:rsid w:val="001F5EA9"/>
    <w:rsid w:val="006F38B3"/>
    <w:rsid w:val="00A26DF5"/>
    <w:rsid w:val="00A65008"/>
    <w:rsid w:val="00DF15C9"/>
    <w:rsid w:val="00EE5DA5"/>
    <w:rsid w:val="00F156CA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700F"/>
  <w15:chartTrackingRefBased/>
  <w15:docId w15:val="{CBC597CE-B5A4-457D-87D1-7D6721E2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22"/>
    <w:pPr>
      <w:spacing w:after="90" w:line="271" w:lineRule="auto"/>
      <w:ind w:right="180" w:firstLine="57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FE2322"/>
    <w:pPr>
      <w:keepNext/>
      <w:keepLines/>
      <w:spacing w:after="3" w:line="269" w:lineRule="auto"/>
      <w:ind w:left="10" w:right="184" w:hanging="10"/>
      <w:jc w:val="center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2322"/>
    <w:rPr>
      <w:rFonts w:ascii="Times New Roman" w:eastAsia="Times New Roman" w:hAnsi="Times New Roman" w:cs="Times New Roman"/>
      <w:i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A6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0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6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08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F5E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E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amex.vn/y-nghia-cua-chuoi-cung-ung-dong-vai-tro-nhu-nao.htm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ianghuy.com/chuoi-cung-u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3</cp:revision>
  <dcterms:created xsi:type="dcterms:W3CDTF">2024-09-13T12:55:00Z</dcterms:created>
  <dcterms:modified xsi:type="dcterms:W3CDTF">2024-09-13T13:38:00Z</dcterms:modified>
</cp:coreProperties>
</file>