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40" w:rsidRPr="00672840" w:rsidRDefault="00672840" w:rsidP="00672840">
      <w:pPr>
        <w:shd w:val="clear" w:color="auto" w:fill="FFFFFF"/>
        <w:spacing w:after="0" w:line="420" w:lineRule="exact"/>
        <w:jc w:val="center"/>
        <w:rPr>
          <w:rFonts w:ascii="Times New Roman" w:eastAsia="Times New Roman" w:hAnsi="Times New Roman" w:cs="Times New Roman"/>
          <w:color w:val="050505"/>
          <w:sz w:val="26"/>
          <w:szCs w:val="26"/>
        </w:rPr>
      </w:pPr>
      <w:bookmarkStart w:id="0" w:name="_GoBack"/>
      <w:bookmarkEnd w:id="0"/>
      <w:r w:rsidRPr="00672840">
        <w:rPr>
          <w:rFonts w:ascii="Times New Roman" w:eastAsia="Times New Roman" w:hAnsi="Times New Roman" w:cs="Times New Roman"/>
          <w:color w:val="050505"/>
          <w:sz w:val="26"/>
          <w:szCs w:val="26"/>
        </w:rPr>
        <w:t>DOANH NGHIỆP CÓ GIAO DỊCH LIÊN KẾT</w:t>
      </w:r>
    </w:p>
    <w:p w:rsidR="00672840" w:rsidRPr="00672840" w:rsidRDefault="00672840" w:rsidP="00672840">
      <w:pPr>
        <w:shd w:val="clear" w:color="auto" w:fill="FFFFFF"/>
        <w:spacing w:after="0" w:line="420" w:lineRule="exact"/>
        <w:jc w:val="both"/>
        <w:rPr>
          <w:rFonts w:ascii="Times New Roman" w:eastAsia="Times New Roman" w:hAnsi="Times New Roman" w:cs="Times New Roman"/>
          <w:color w:val="050505"/>
          <w:sz w:val="26"/>
          <w:szCs w:val="26"/>
        </w:rPr>
      </w:pP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i/>
          <w:color w:val="050505"/>
          <w:sz w:val="26"/>
          <w:szCs w:val="26"/>
        </w:rPr>
      </w:pPr>
      <w:r w:rsidRPr="00672840">
        <w:rPr>
          <w:rFonts w:ascii="Times New Roman" w:eastAsia="Times New Roman" w:hAnsi="Times New Roman" w:cs="Times New Roman"/>
          <w:i/>
          <w:color w:val="050505"/>
          <w:sz w:val="26"/>
          <w:szCs w:val="26"/>
        </w:rPr>
        <w:t>Nghị định số 132/2020/NĐ-CP quy định cụ thể về các bên liên kết gồm:</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1. Một doanh nghiệp nắm giữ trực tiếp hoặc gián tiếp ít nhất 25% vốn góp của chủ sở hữu của doanh nghiệp kia;</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2. Cả hai doanh nghiệp đều có ít nhất 25% vốn góp của chủ sở hữu do một bên thứ ba nắm giữ trực tiếp hoặc gián tiếp;</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3. Một doanh nghiệp là cổ đông lớn nhất về vốn góp của chủ sở hữu và nắm giữ trực tiếp hoặc gián tiếp ít nhất 10% tổng số cổ phần của doanh nghiệp kia;</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4.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5. 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6. Hai doanh nghiệp cùng có trên 50% thành viên ban lãnh đạo hoặc cùng có một thành viên ban lãnh đạo có quyền quyết định các chính sách tài chính hoặc hoạt động kinh doanh được chỉ định bởi một bên thứ ba;</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7.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lastRenderedPageBreak/>
        <w:t>8. Hai cơ sở kinh doanh có mối quan hệ trụ sở chính và cơ sở thường trú hoặc cùng là cơ sở thường trú của tổ chức, cá nhân nước ngoài;</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9. Các doanh nghiệp chịu sự kiểm soát của một cá nhân thông qua vốn góp của cá nhân này vào doanh nghiệp đó hoặc trực tiếp tham gia điều hành doanh nghiệp;</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10. Các trường hợp khác trong đó doanh nghiệp chịu sự điều hành, kiểm soát, quyết định trên thực tế đối với hoạt động sản xuất kinh doanh của doanh nghiệp kia;</w:t>
      </w:r>
    </w:p>
    <w:p w:rsidR="00672840" w:rsidRPr="00672840" w:rsidRDefault="00672840" w:rsidP="00672840">
      <w:pPr>
        <w:shd w:val="clear" w:color="auto" w:fill="FFFFFF"/>
        <w:spacing w:after="0" w:line="420" w:lineRule="exact"/>
        <w:ind w:firstLine="720"/>
        <w:jc w:val="both"/>
        <w:rPr>
          <w:rFonts w:ascii="Times New Roman" w:eastAsia="Times New Roman" w:hAnsi="Times New Roman" w:cs="Times New Roman"/>
          <w:color w:val="050505"/>
          <w:sz w:val="26"/>
          <w:szCs w:val="26"/>
        </w:rPr>
      </w:pPr>
      <w:r w:rsidRPr="00672840">
        <w:rPr>
          <w:rFonts w:ascii="Times New Roman" w:eastAsia="Times New Roman" w:hAnsi="Times New Roman" w:cs="Times New Roman"/>
          <w:color w:val="050505"/>
          <w:sz w:val="26"/>
          <w:szCs w:val="26"/>
        </w:rPr>
        <w:t>11. Doanh nghiệp có phát sinh các giao dịch nhượng, nhận chuyển nhượng vốn góp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theo quy định tại điểm 7 khoản này.</w:t>
      </w:r>
    </w:p>
    <w:p w:rsidR="00116503" w:rsidRPr="00672840" w:rsidRDefault="00116503" w:rsidP="00672840">
      <w:pPr>
        <w:spacing w:after="0" w:line="420" w:lineRule="exact"/>
        <w:jc w:val="both"/>
        <w:rPr>
          <w:rFonts w:ascii="Times New Roman" w:hAnsi="Times New Roman" w:cs="Times New Roman"/>
          <w:sz w:val="26"/>
          <w:szCs w:val="26"/>
        </w:rPr>
      </w:pPr>
    </w:p>
    <w:sectPr w:rsidR="00116503" w:rsidRPr="00672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40"/>
    <w:rsid w:val="00116503"/>
    <w:rsid w:val="00672840"/>
    <w:rsid w:val="00A9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05F8D-7C06-4362-BDBA-B199425C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782196">
      <w:bodyDiv w:val="1"/>
      <w:marLeft w:val="0"/>
      <w:marRight w:val="0"/>
      <w:marTop w:val="0"/>
      <w:marBottom w:val="0"/>
      <w:divBdr>
        <w:top w:val="none" w:sz="0" w:space="0" w:color="auto"/>
        <w:left w:val="none" w:sz="0" w:space="0" w:color="auto"/>
        <w:bottom w:val="none" w:sz="0" w:space="0" w:color="auto"/>
        <w:right w:val="none" w:sz="0" w:space="0" w:color="auto"/>
      </w:divBdr>
      <w:divsChild>
        <w:div w:id="962464759">
          <w:marLeft w:val="0"/>
          <w:marRight w:val="0"/>
          <w:marTop w:val="0"/>
          <w:marBottom w:val="0"/>
          <w:divBdr>
            <w:top w:val="none" w:sz="0" w:space="0" w:color="auto"/>
            <w:left w:val="none" w:sz="0" w:space="0" w:color="auto"/>
            <w:bottom w:val="none" w:sz="0" w:space="0" w:color="auto"/>
            <w:right w:val="none" w:sz="0" w:space="0" w:color="auto"/>
          </w:divBdr>
        </w:div>
        <w:div w:id="442266678">
          <w:marLeft w:val="0"/>
          <w:marRight w:val="0"/>
          <w:marTop w:val="0"/>
          <w:marBottom w:val="0"/>
          <w:divBdr>
            <w:top w:val="none" w:sz="0" w:space="0" w:color="auto"/>
            <w:left w:val="none" w:sz="0" w:space="0" w:color="auto"/>
            <w:bottom w:val="none" w:sz="0" w:space="0" w:color="auto"/>
            <w:right w:val="none" w:sz="0" w:space="0" w:color="auto"/>
          </w:divBdr>
        </w:div>
        <w:div w:id="747775037">
          <w:marLeft w:val="0"/>
          <w:marRight w:val="0"/>
          <w:marTop w:val="120"/>
          <w:marBottom w:val="0"/>
          <w:divBdr>
            <w:top w:val="none" w:sz="0" w:space="0" w:color="auto"/>
            <w:left w:val="none" w:sz="0" w:space="0" w:color="auto"/>
            <w:bottom w:val="none" w:sz="0" w:space="0" w:color="auto"/>
            <w:right w:val="none" w:sz="0" w:space="0" w:color="auto"/>
          </w:divBdr>
          <w:divsChild>
            <w:div w:id="1612853878">
              <w:marLeft w:val="0"/>
              <w:marRight w:val="0"/>
              <w:marTop w:val="0"/>
              <w:marBottom w:val="0"/>
              <w:divBdr>
                <w:top w:val="none" w:sz="0" w:space="0" w:color="auto"/>
                <w:left w:val="none" w:sz="0" w:space="0" w:color="auto"/>
                <w:bottom w:val="none" w:sz="0" w:space="0" w:color="auto"/>
                <w:right w:val="none" w:sz="0" w:space="0" w:color="auto"/>
              </w:divBdr>
            </w:div>
            <w:div w:id="1866945125">
              <w:marLeft w:val="0"/>
              <w:marRight w:val="0"/>
              <w:marTop w:val="0"/>
              <w:marBottom w:val="0"/>
              <w:divBdr>
                <w:top w:val="none" w:sz="0" w:space="0" w:color="auto"/>
                <w:left w:val="none" w:sz="0" w:space="0" w:color="auto"/>
                <w:bottom w:val="none" w:sz="0" w:space="0" w:color="auto"/>
                <w:right w:val="none" w:sz="0" w:space="0" w:color="auto"/>
              </w:divBdr>
            </w:div>
            <w:div w:id="172454196">
              <w:marLeft w:val="0"/>
              <w:marRight w:val="0"/>
              <w:marTop w:val="0"/>
              <w:marBottom w:val="0"/>
              <w:divBdr>
                <w:top w:val="none" w:sz="0" w:space="0" w:color="auto"/>
                <w:left w:val="none" w:sz="0" w:space="0" w:color="auto"/>
                <w:bottom w:val="none" w:sz="0" w:space="0" w:color="auto"/>
                <w:right w:val="none" w:sz="0" w:space="0" w:color="auto"/>
              </w:divBdr>
            </w:div>
            <w:div w:id="2060788189">
              <w:marLeft w:val="0"/>
              <w:marRight w:val="0"/>
              <w:marTop w:val="0"/>
              <w:marBottom w:val="0"/>
              <w:divBdr>
                <w:top w:val="none" w:sz="0" w:space="0" w:color="auto"/>
                <w:left w:val="none" w:sz="0" w:space="0" w:color="auto"/>
                <w:bottom w:val="none" w:sz="0" w:space="0" w:color="auto"/>
                <w:right w:val="none" w:sz="0" w:space="0" w:color="auto"/>
              </w:divBdr>
            </w:div>
            <w:div w:id="942960523">
              <w:marLeft w:val="0"/>
              <w:marRight w:val="0"/>
              <w:marTop w:val="0"/>
              <w:marBottom w:val="0"/>
              <w:divBdr>
                <w:top w:val="none" w:sz="0" w:space="0" w:color="auto"/>
                <w:left w:val="none" w:sz="0" w:space="0" w:color="auto"/>
                <w:bottom w:val="none" w:sz="0" w:space="0" w:color="auto"/>
                <w:right w:val="none" w:sz="0" w:space="0" w:color="auto"/>
              </w:divBdr>
            </w:div>
            <w:div w:id="1506087568">
              <w:marLeft w:val="0"/>
              <w:marRight w:val="0"/>
              <w:marTop w:val="0"/>
              <w:marBottom w:val="0"/>
              <w:divBdr>
                <w:top w:val="none" w:sz="0" w:space="0" w:color="auto"/>
                <w:left w:val="none" w:sz="0" w:space="0" w:color="auto"/>
                <w:bottom w:val="none" w:sz="0" w:space="0" w:color="auto"/>
                <w:right w:val="none" w:sz="0" w:space="0" w:color="auto"/>
              </w:divBdr>
            </w:div>
            <w:div w:id="491797982">
              <w:marLeft w:val="0"/>
              <w:marRight w:val="0"/>
              <w:marTop w:val="0"/>
              <w:marBottom w:val="0"/>
              <w:divBdr>
                <w:top w:val="none" w:sz="0" w:space="0" w:color="auto"/>
                <w:left w:val="none" w:sz="0" w:space="0" w:color="auto"/>
                <w:bottom w:val="none" w:sz="0" w:space="0" w:color="auto"/>
                <w:right w:val="none" w:sz="0" w:space="0" w:color="auto"/>
              </w:divBdr>
            </w:div>
            <w:div w:id="27948726">
              <w:marLeft w:val="0"/>
              <w:marRight w:val="0"/>
              <w:marTop w:val="0"/>
              <w:marBottom w:val="0"/>
              <w:divBdr>
                <w:top w:val="none" w:sz="0" w:space="0" w:color="auto"/>
                <w:left w:val="none" w:sz="0" w:space="0" w:color="auto"/>
                <w:bottom w:val="none" w:sz="0" w:space="0" w:color="auto"/>
                <w:right w:val="none" w:sz="0" w:space="0" w:color="auto"/>
              </w:divBdr>
            </w:div>
            <w:div w:id="1564829346">
              <w:marLeft w:val="0"/>
              <w:marRight w:val="0"/>
              <w:marTop w:val="0"/>
              <w:marBottom w:val="0"/>
              <w:divBdr>
                <w:top w:val="none" w:sz="0" w:space="0" w:color="auto"/>
                <w:left w:val="none" w:sz="0" w:space="0" w:color="auto"/>
                <w:bottom w:val="none" w:sz="0" w:space="0" w:color="auto"/>
                <w:right w:val="none" w:sz="0" w:space="0" w:color="auto"/>
              </w:divBdr>
            </w:div>
            <w:div w:id="1752039437">
              <w:marLeft w:val="0"/>
              <w:marRight w:val="0"/>
              <w:marTop w:val="0"/>
              <w:marBottom w:val="0"/>
              <w:divBdr>
                <w:top w:val="none" w:sz="0" w:space="0" w:color="auto"/>
                <w:left w:val="none" w:sz="0" w:space="0" w:color="auto"/>
                <w:bottom w:val="none" w:sz="0" w:space="0" w:color="auto"/>
                <w:right w:val="none" w:sz="0" w:space="0" w:color="auto"/>
              </w:divBdr>
            </w:div>
            <w:div w:id="1786802482">
              <w:marLeft w:val="0"/>
              <w:marRight w:val="0"/>
              <w:marTop w:val="0"/>
              <w:marBottom w:val="0"/>
              <w:divBdr>
                <w:top w:val="none" w:sz="0" w:space="0" w:color="auto"/>
                <w:left w:val="none" w:sz="0" w:space="0" w:color="auto"/>
                <w:bottom w:val="none" w:sz="0" w:space="0" w:color="auto"/>
                <w:right w:val="none" w:sz="0" w:space="0" w:color="auto"/>
              </w:divBdr>
            </w:div>
            <w:div w:id="983394089">
              <w:marLeft w:val="0"/>
              <w:marRight w:val="0"/>
              <w:marTop w:val="0"/>
              <w:marBottom w:val="0"/>
              <w:divBdr>
                <w:top w:val="none" w:sz="0" w:space="0" w:color="auto"/>
                <w:left w:val="none" w:sz="0" w:space="0" w:color="auto"/>
                <w:bottom w:val="none" w:sz="0" w:space="0" w:color="auto"/>
                <w:right w:val="none" w:sz="0" w:space="0" w:color="auto"/>
              </w:divBdr>
            </w:div>
          </w:divsChild>
        </w:div>
        <w:div w:id="342778175">
          <w:marLeft w:val="0"/>
          <w:marRight w:val="0"/>
          <w:marTop w:val="120"/>
          <w:marBottom w:val="0"/>
          <w:divBdr>
            <w:top w:val="none" w:sz="0" w:space="0" w:color="auto"/>
            <w:left w:val="none" w:sz="0" w:space="0" w:color="auto"/>
            <w:bottom w:val="none" w:sz="0" w:space="0" w:color="auto"/>
            <w:right w:val="none" w:sz="0" w:space="0" w:color="auto"/>
          </w:divBdr>
          <w:divsChild>
            <w:div w:id="1548905922">
              <w:marLeft w:val="0"/>
              <w:marRight w:val="0"/>
              <w:marTop w:val="0"/>
              <w:marBottom w:val="0"/>
              <w:divBdr>
                <w:top w:val="none" w:sz="0" w:space="0" w:color="auto"/>
                <w:left w:val="none" w:sz="0" w:space="0" w:color="auto"/>
                <w:bottom w:val="none" w:sz="0" w:space="0" w:color="auto"/>
                <w:right w:val="none" w:sz="0" w:space="0" w:color="auto"/>
              </w:divBdr>
            </w:div>
            <w:div w:id="1611624704">
              <w:marLeft w:val="0"/>
              <w:marRight w:val="0"/>
              <w:marTop w:val="0"/>
              <w:marBottom w:val="0"/>
              <w:divBdr>
                <w:top w:val="none" w:sz="0" w:space="0" w:color="auto"/>
                <w:left w:val="none" w:sz="0" w:space="0" w:color="auto"/>
                <w:bottom w:val="none" w:sz="0" w:space="0" w:color="auto"/>
                <w:right w:val="none" w:sz="0" w:space="0" w:color="auto"/>
              </w:divBdr>
            </w:div>
            <w:div w:id="7884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2</cp:revision>
  <dcterms:created xsi:type="dcterms:W3CDTF">2022-07-18T08:42:00Z</dcterms:created>
  <dcterms:modified xsi:type="dcterms:W3CDTF">2022-07-18T08:42:00Z</dcterms:modified>
</cp:coreProperties>
</file>