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D9" w:rsidRPr="009E55DE" w:rsidRDefault="009A47D9" w:rsidP="009A47D9">
      <w:pPr>
        <w:pStyle w:val="NormalWeb"/>
        <w:spacing w:before="0" w:beforeAutospacing="0" w:after="0" w:afterAutospacing="0" w:line="270" w:lineRule="atLeast"/>
        <w:jc w:val="center"/>
        <w:rPr>
          <w:rStyle w:val="Strong"/>
          <w:b w:val="0"/>
          <w:color w:val="000000"/>
          <w:sz w:val="26"/>
          <w:szCs w:val="26"/>
          <w:bdr w:val="none" w:sz="0" w:space="0" w:color="auto" w:frame="1"/>
        </w:rPr>
      </w:pPr>
    </w:p>
    <w:p w:rsidR="009A47D9" w:rsidRPr="009E55DE" w:rsidRDefault="009A47D9" w:rsidP="009A47D9">
      <w:pPr>
        <w:pStyle w:val="NormalWeb"/>
        <w:spacing w:before="0" w:beforeAutospacing="0" w:after="0" w:afterAutospacing="0" w:line="270" w:lineRule="atLeast"/>
        <w:jc w:val="center"/>
        <w:rPr>
          <w:color w:val="000000"/>
          <w:sz w:val="26"/>
          <w:szCs w:val="26"/>
        </w:rPr>
      </w:pPr>
      <w:r w:rsidRPr="009E55DE">
        <w:rPr>
          <w:rStyle w:val="Strong"/>
          <w:color w:val="000000"/>
          <w:sz w:val="26"/>
          <w:szCs w:val="26"/>
          <w:bdr w:val="none" w:sz="0" w:space="0" w:color="auto" w:frame="1"/>
        </w:rPr>
        <w:t xml:space="preserve">TÌM HIỂU VỀ </w:t>
      </w:r>
      <w:r w:rsidRPr="009E55DE">
        <w:rPr>
          <w:b/>
          <w:sz w:val="26"/>
          <w:szCs w:val="26"/>
        </w:rPr>
        <w:t>CHI PHÍ SỬ DỤNG VỐN TRONG ĐÁNH GIÁ HIỆU QUẢ CỦA CÁC PHƯƠNG ÁN ĐẦU TƯ DÀI HẠN.</w:t>
      </w:r>
    </w:p>
    <w:p w:rsidR="009A47D9" w:rsidRPr="009E55DE" w:rsidRDefault="009A47D9" w:rsidP="00BB6E26">
      <w:pPr>
        <w:rPr>
          <w:rFonts w:ascii="Times New Roman" w:hAnsi="Times New Roman" w:cs="Times New Roman"/>
          <w:sz w:val="26"/>
          <w:szCs w:val="26"/>
        </w:rPr>
      </w:pPr>
    </w:p>
    <w:p w:rsidR="00761A54" w:rsidRDefault="006B250C" w:rsidP="002D0AFC">
      <w:pPr>
        <w:spacing w:after="0" w:line="360" w:lineRule="auto"/>
        <w:ind w:firstLine="360"/>
        <w:jc w:val="both"/>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Trong quá trình thực hiện các phương án đầu tư, nhu cầu vốn chủ sở hữu không thể nào thõa mãn được nhu cầu đầ</w:t>
      </w:r>
      <w:r w:rsidR="002D0AFC">
        <w:rPr>
          <w:rStyle w:val="apple-converted-space"/>
          <w:rFonts w:ascii="Times New Roman" w:hAnsi="Times New Roman" w:cs="Times New Roman"/>
          <w:sz w:val="26"/>
          <w:szCs w:val="26"/>
          <w:shd w:val="clear" w:color="auto" w:fill="FFFFFF"/>
        </w:rPr>
        <w:t>u tư</w:t>
      </w:r>
      <w:r w:rsidRPr="009E55DE">
        <w:rPr>
          <w:rStyle w:val="apple-converted-space"/>
          <w:rFonts w:ascii="Times New Roman" w:hAnsi="Times New Roman" w:cs="Times New Roman"/>
          <w:sz w:val="26"/>
          <w:szCs w:val="26"/>
          <w:shd w:val="clear" w:color="auto" w:fill="FFFFFF"/>
        </w:rPr>
        <w:t>, vì vậy doanh ngiệp thường huy động vốn từ các nguồn bên ngoài.</w:t>
      </w:r>
      <w:r w:rsidR="002D0AFC">
        <w:rPr>
          <w:rStyle w:val="apple-converted-space"/>
          <w:rFonts w:ascii="Times New Roman" w:hAnsi="Times New Roman" w:cs="Times New Roman"/>
          <w:sz w:val="26"/>
          <w:szCs w:val="26"/>
          <w:shd w:val="clear" w:color="auto" w:fill="FFFFFF"/>
        </w:rPr>
        <w:t xml:space="preserve"> </w:t>
      </w:r>
      <w:r w:rsidRPr="009E55DE">
        <w:rPr>
          <w:rFonts w:ascii="Times New Roman" w:hAnsi="Times New Roman" w:cs="Times New Roman"/>
          <w:sz w:val="26"/>
          <w:szCs w:val="26"/>
          <w:shd w:val="clear" w:color="auto" w:fill="FFFFFF"/>
        </w:rPr>
        <w:t>Các hình thức huy động vốn thường là: phát hành cổ phiếu, vay bên ngoài (vay ngân hàng, trái phiếu) và tái đầu tư lợi nhuận giữ lại. Vốn đầu tư vào doanh nghiệp cần sinh lời, khoản sinh lời đó cần phải lớn hơn chi phí sử dụng vốn.</w:t>
      </w:r>
      <w:r w:rsidR="00BB6E26" w:rsidRPr="009E55DE">
        <w:rPr>
          <w:rStyle w:val="apple-converted-space"/>
          <w:rFonts w:ascii="Times New Roman" w:hAnsi="Times New Roman" w:cs="Times New Roman"/>
          <w:sz w:val="26"/>
          <w:szCs w:val="26"/>
          <w:shd w:val="clear" w:color="auto" w:fill="FFFFFF"/>
        </w:rPr>
        <w:t> </w:t>
      </w:r>
      <w:r w:rsidR="00BB6E26" w:rsidRPr="009E55DE">
        <w:rPr>
          <w:rFonts w:ascii="Times New Roman" w:hAnsi="Times New Roman" w:cs="Times New Roman"/>
          <w:sz w:val="26"/>
          <w:szCs w:val="26"/>
          <w:shd w:val="clear" w:color="auto" w:fill="FFFFFF"/>
        </w:rPr>
        <w:t>Chi phí sử dụng vốn là cái giá mà doanh nghiệp phải trả cho việc sử dụng nguồn tài trợ cho các dự án đầu tư mới, là cầu nối quan trọng giữa các quyết định đầu tư dài hạn của một doanh nghiệp, là cơ sở để lựa chọn dự án đầu tư nào sẽ làm gia tăng giá trị của doanh nghiệp.</w:t>
      </w:r>
      <w:r w:rsidR="00BB6E26" w:rsidRPr="009E55DE">
        <w:rPr>
          <w:rStyle w:val="apple-converted-space"/>
          <w:rFonts w:ascii="Times New Roman" w:hAnsi="Times New Roman" w:cs="Times New Roman"/>
          <w:sz w:val="26"/>
          <w:szCs w:val="26"/>
          <w:shd w:val="clear" w:color="auto" w:fill="FFFFFF"/>
        </w:rPr>
        <w:t> </w:t>
      </w:r>
      <w:r w:rsidR="00761A54" w:rsidRPr="009E55DE">
        <w:rPr>
          <w:rStyle w:val="apple-converted-space"/>
          <w:rFonts w:ascii="Times New Roman" w:hAnsi="Times New Roman" w:cs="Times New Roman"/>
          <w:sz w:val="26"/>
          <w:szCs w:val="26"/>
          <w:shd w:val="clear" w:color="auto" w:fill="FFFFFF"/>
        </w:rPr>
        <w:t>Để thực hiện các phương án đầu tư một cách có hiệu quả thì doanh nghiệp thường hay chiết khấu các dòng tiền về giá trị ở thời điểm hiện tại đó chính là sử dụng một tỷ suất chiết khấu phù hợp, tỷ suất này còn gọi là chi phí sử dụng vốn hay tỷ suất ngưỡng. Đồng thời cũng tùy vào các hình thức huy động</w:t>
      </w:r>
      <w:r w:rsidR="00541702">
        <w:rPr>
          <w:rStyle w:val="apple-converted-space"/>
          <w:rFonts w:ascii="Times New Roman" w:hAnsi="Times New Roman" w:cs="Times New Roman"/>
          <w:sz w:val="26"/>
          <w:szCs w:val="26"/>
          <w:shd w:val="clear" w:color="auto" w:fill="FFFFFF"/>
        </w:rPr>
        <w:t xml:space="preserve"> </w:t>
      </w:r>
      <w:r w:rsidR="00761A54" w:rsidRPr="009E55DE">
        <w:rPr>
          <w:rStyle w:val="apple-converted-space"/>
          <w:rFonts w:ascii="Times New Roman" w:hAnsi="Times New Roman" w:cs="Times New Roman"/>
          <w:sz w:val="26"/>
          <w:szCs w:val="26"/>
          <w:shd w:val="clear" w:color="auto" w:fill="FFFFFF"/>
        </w:rPr>
        <w:t>vốn khác nhau mà sẽ có cách tính chi phí cho phù hợp.</w:t>
      </w:r>
    </w:p>
    <w:p w:rsidR="005D7396" w:rsidRPr="009E55DE" w:rsidRDefault="005D7396" w:rsidP="002D0AFC">
      <w:pPr>
        <w:spacing w:after="0" w:line="360" w:lineRule="auto"/>
        <w:ind w:firstLine="360"/>
        <w:jc w:val="both"/>
        <w:rPr>
          <w:rStyle w:val="apple-converted-space"/>
          <w:rFonts w:ascii="Times New Roman" w:hAnsi="Times New Roman" w:cs="Times New Roman"/>
          <w:sz w:val="26"/>
          <w:szCs w:val="26"/>
          <w:shd w:val="clear" w:color="auto" w:fill="FFFFFF"/>
        </w:rPr>
      </w:pPr>
      <w:r>
        <w:rPr>
          <w:rStyle w:val="apple-converted-space"/>
          <w:rFonts w:ascii="Times New Roman" w:hAnsi="Times New Roman" w:cs="Times New Roman"/>
          <w:sz w:val="26"/>
          <w:szCs w:val="26"/>
          <w:shd w:val="clear" w:color="auto" w:fill="FFFFFF"/>
        </w:rPr>
        <w:t>Từ khóa: Chi phí sử dụng vốn, WACC, cổ phiếu.</w:t>
      </w:r>
    </w:p>
    <w:p w:rsidR="00F6514D" w:rsidRPr="002D0AFC" w:rsidRDefault="00F6514D" w:rsidP="002D0AFC">
      <w:pPr>
        <w:pStyle w:val="ListParagraph"/>
        <w:numPr>
          <w:ilvl w:val="0"/>
          <w:numId w:val="35"/>
        </w:numPr>
        <w:tabs>
          <w:tab w:val="left" w:pos="284"/>
        </w:tabs>
        <w:spacing w:after="0" w:line="360" w:lineRule="auto"/>
        <w:ind w:left="0" w:firstLine="0"/>
        <w:jc w:val="both"/>
        <w:rPr>
          <w:rStyle w:val="apple-converted-space"/>
          <w:rFonts w:ascii="Times New Roman" w:hAnsi="Times New Roman" w:cs="Times New Roman"/>
          <w:b/>
          <w:sz w:val="26"/>
          <w:szCs w:val="26"/>
          <w:shd w:val="clear" w:color="auto" w:fill="FFFFFF"/>
        </w:rPr>
      </w:pPr>
      <w:r w:rsidRPr="002D0AFC">
        <w:rPr>
          <w:rStyle w:val="apple-converted-space"/>
          <w:rFonts w:ascii="Times New Roman" w:hAnsi="Times New Roman" w:cs="Times New Roman"/>
          <w:b/>
          <w:sz w:val="26"/>
          <w:szCs w:val="26"/>
          <w:shd w:val="clear" w:color="auto" w:fill="FFFFFF"/>
        </w:rPr>
        <w:t>Chi phí sử dụng vốn cổ phần</w:t>
      </w:r>
    </w:p>
    <w:p w:rsidR="00B95EBB" w:rsidRPr="009E55DE" w:rsidRDefault="00B95EBB" w:rsidP="002D0AFC">
      <w:pPr>
        <w:spacing w:after="0" w:line="360" w:lineRule="auto"/>
        <w:ind w:firstLine="360"/>
        <w:jc w:val="both"/>
        <w:rPr>
          <w:rFonts w:ascii="Times New Roman" w:eastAsia="Times New Roman" w:hAnsi="Times New Roman" w:cs="Times New Roman"/>
          <w:color w:val="CC66FF"/>
          <w:sz w:val="26"/>
          <w:szCs w:val="26"/>
        </w:rPr>
      </w:pPr>
      <w:r w:rsidRPr="009E55DE">
        <w:rPr>
          <w:rFonts w:ascii="Times New Roman" w:hAnsi="Times New Roman" w:cs="Times New Roman"/>
          <w:color w:val="000000" w:themeColor="text1"/>
          <w:sz w:val="26"/>
          <w:szCs w:val="26"/>
        </w:rPr>
        <w:t>Một công ty cổ phần có thể huy động vốn bằng nhiề</w:t>
      </w:r>
      <w:r w:rsidR="002D0AFC">
        <w:rPr>
          <w:rFonts w:ascii="Times New Roman" w:hAnsi="Times New Roman" w:cs="Times New Roman"/>
          <w:color w:val="000000" w:themeColor="text1"/>
          <w:sz w:val="26"/>
          <w:szCs w:val="26"/>
        </w:rPr>
        <w:t>u cách</w:t>
      </w:r>
      <w:r w:rsidRPr="009E55DE">
        <w:rPr>
          <w:rFonts w:ascii="Times New Roman" w:hAnsi="Times New Roman" w:cs="Times New Roman"/>
          <w:color w:val="000000" w:themeColor="text1"/>
          <w:sz w:val="26"/>
          <w:szCs w:val="26"/>
        </w:rPr>
        <w:t>: phát hành trái phiếu, phát hành cổ phiế</w:t>
      </w:r>
      <w:r w:rsidR="002D0AFC">
        <w:rPr>
          <w:rFonts w:ascii="Times New Roman" w:hAnsi="Times New Roman" w:cs="Times New Roman"/>
          <w:color w:val="000000" w:themeColor="text1"/>
          <w:sz w:val="26"/>
          <w:szCs w:val="26"/>
        </w:rPr>
        <w:t>u</w:t>
      </w:r>
      <w:r w:rsidRPr="009E55DE">
        <w:rPr>
          <w:rFonts w:ascii="Times New Roman" w:eastAsia="Times New Roman" w:hAnsi="Times New Roman" w:cs="Times New Roman"/>
          <w:color w:val="CC66FF"/>
          <w:sz w:val="26"/>
          <w:szCs w:val="26"/>
        </w:rPr>
        <w:t xml:space="preserve">. </w:t>
      </w:r>
      <w:r w:rsidRPr="009E55DE">
        <w:rPr>
          <w:rFonts w:ascii="Times New Roman" w:hAnsi="Times New Roman" w:cs="Times New Roman"/>
          <w:color w:val="000000" w:themeColor="text1"/>
          <w:sz w:val="26"/>
          <w:szCs w:val="26"/>
        </w:rPr>
        <w:t>Việc tính chi phí sử dụng vốn giúp công ty tính toán dự án đầu tư và có thể so sánh mức độ rủi ro với các công ty khác, vì chi phí sử dụng vốn càng cao càng có nhiều rủi ro trong quá trình sử dụng.</w:t>
      </w:r>
    </w:p>
    <w:p w:rsidR="00B95EBB" w:rsidRPr="00541702" w:rsidRDefault="00B95EBB" w:rsidP="002D0AFC">
      <w:pPr>
        <w:pStyle w:val="ListParagraph"/>
        <w:numPr>
          <w:ilvl w:val="1"/>
          <w:numId w:val="35"/>
        </w:numPr>
        <w:tabs>
          <w:tab w:val="left" w:pos="284"/>
          <w:tab w:val="left" w:pos="567"/>
        </w:tabs>
        <w:kinsoku w:val="0"/>
        <w:overflowPunct w:val="0"/>
        <w:spacing w:after="0" w:line="360" w:lineRule="auto"/>
        <w:ind w:left="0" w:firstLine="0"/>
        <w:jc w:val="both"/>
        <w:textAlignment w:val="baseline"/>
        <w:rPr>
          <w:rFonts w:ascii="Times New Roman" w:eastAsia="Times New Roman" w:hAnsi="Times New Roman" w:cs="Times New Roman"/>
          <w:sz w:val="26"/>
          <w:szCs w:val="26"/>
        </w:rPr>
      </w:pPr>
      <w:r w:rsidRPr="00541702">
        <w:rPr>
          <w:rFonts w:ascii="Times New Roman" w:hAnsi="Times New Roman" w:cs="Times New Roman"/>
          <w:b/>
          <w:bCs/>
          <w:shadow/>
          <w:sz w:val="26"/>
          <w:szCs w:val="26"/>
        </w:rPr>
        <w:t>Chi phí sử dụng cổ phiếu ưu đãi</w:t>
      </w:r>
    </w:p>
    <w:p w:rsidR="00B95EBB" w:rsidRPr="009E55DE" w:rsidRDefault="00B95EBB" w:rsidP="002D0AFC">
      <w:pPr>
        <w:spacing w:after="0" w:line="360" w:lineRule="auto"/>
        <w:ind w:firstLine="360"/>
        <w:jc w:val="both"/>
        <w:rPr>
          <w:rFonts w:ascii="Times New Roman" w:eastAsia="Times New Roman" w:hAnsi="Times New Roman" w:cs="Times New Roman"/>
          <w:sz w:val="26"/>
          <w:szCs w:val="26"/>
        </w:rPr>
      </w:pPr>
      <w:r w:rsidRPr="002D0AFC">
        <w:rPr>
          <w:rFonts w:ascii="Times New Roman" w:hAnsi="Times New Roman" w:cs="Times New Roman"/>
          <w:color w:val="000000" w:themeColor="text1"/>
          <w:sz w:val="26"/>
          <w:szCs w:val="26"/>
        </w:rPr>
        <w:t>Chi phí sử dụng cổ phiếu ưu đãi được hiểu là tỷ suất sinh lời tối thiểu cần đạt được khi huy động vốn bằng phát hành cổ phiếu ưu đãi để đầu tư sao cho thu nhập trên mỗi cổ phần hay giá cổ phiếu không bị sụt giảm</w:t>
      </w:r>
      <w:r w:rsidRPr="009E55DE">
        <w:rPr>
          <w:rFonts w:ascii="Times New Roman" w:hAnsi="Times New Roman" w:cs="Times New Roman"/>
          <w:shadow/>
          <w:sz w:val="26"/>
          <w:szCs w:val="26"/>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852"/>
        <w:gridCol w:w="1356"/>
        <w:gridCol w:w="4362"/>
      </w:tblGrid>
      <w:tr w:rsidR="00B95EBB" w:rsidRPr="009E55DE" w:rsidTr="002D0AFC">
        <w:tc>
          <w:tcPr>
            <w:tcW w:w="2852" w:type="dxa"/>
            <w:vAlign w:val="center"/>
          </w:tcPr>
          <w:p w:rsidR="00B95EBB" w:rsidRPr="009E55DE" w:rsidRDefault="00B95EBB" w:rsidP="002D0AFC">
            <w:pPr>
              <w:pStyle w:val="ListParagraph"/>
              <w:ind w:left="0"/>
              <w:jc w:val="center"/>
              <w:rPr>
                <w:rStyle w:val="apple-converted-space"/>
                <w:rFonts w:ascii="Times New Roman" w:hAnsi="Times New Roman" w:cs="Times New Roman"/>
                <w:sz w:val="26"/>
                <w:szCs w:val="26"/>
                <w:shd w:val="clear" w:color="auto" w:fill="FFFFFF"/>
              </w:rPr>
            </w:pPr>
            <w:r w:rsidRPr="009E55DE">
              <w:rPr>
                <w:rFonts w:ascii="Times New Roman" w:hAnsi="Times New Roman" w:cs="Times New Roman"/>
                <w:color w:val="000000" w:themeColor="text1"/>
                <w:kern w:val="24"/>
                <w:sz w:val="26"/>
                <w:szCs w:val="26"/>
              </w:rPr>
              <w:t>r</w:t>
            </w:r>
            <w:r w:rsidRPr="009E55DE">
              <w:rPr>
                <w:rFonts w:ascii="Times New Roman" w:hAnsi="Times New Roman" w:cs="Times New Roman"/>
                <w:color w:val="000000" w:themeColor="text1"/>
                <w:kern w:val="24"/>
                <w:position w:val="-12"/>
                <w:sz w:val="26"/>
                <w:szCs w:val="26"/>
                <w:vertAlign w:val="subscript"/>
              </w:rPr>
              <w:t>f</w:t>
            </w:r>
          </w:p>
        </w:tc>
        <w:tc>
          <w:tcPr>
            <w:tcW w:w="1356" w:type="dxa"/>
            <w:vAlign w:val="center"/>
          </w:tcPr>
          <w:p w:rsidR="00B95EBB" w:rsidRPr="009E55DE" w:rsidRDefault="00B95EBB" w:rsidP="002D0AFC">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w:t>
            </w:r>
          </w:p>
        </w:tc>
        <w:tc>
          <w:tcPr>
            <w:tcW w:w="4362" w:type="dxa"/>
            <w:vAlign w:val="center"/>
          </w:tcPr>
          <w:p w:rsidR="00B95EBB" w:rsidRPr="009E55DE" w:rsidRDefault="002D0AFC" w:rsidP="002D0AFC">
            <w:pPr>
              <w:pStyle w:val="ListParagraph"/>
              <w:ind w:left="0"/>
              <w:rPr>
                <w:rFonts w:ascii="Times New Roman" w:hAnsi="Times New Roman" w:cs="Times New Roman"/>
                <w:color w:val="000000" w:themeColor="text1"/>
                <w:kern w:val="24"/>
                <w:position w:val="-12"/>
                <w:sz w:val="26"/>
                <w:szCs w:val="26"/>
                <w:vertAlign w:val="subscript"/>
              </w:rPr>
            </w:pPr>
            <w:r>
              <w:rPr>
                <w:rFonts w:ascii="Times New Roman" w:hAnsi="Times New Roman" w:cs="Times New Roman"/>
                <w:color w:val="000000" w:themeColor="text1"/>
                <w:kern w:val="24"/>
                <w:sz w:val="26"/>
                <w:szCs w:val="26"/>
              </w:rPr>
              <w:t xml:space="preserve">                 </w:t>
            </w:r>
            <w:r w:rsidR="00B95EBB" w:rsidRPr="009E55DE">
              <w:rPr>
                <w:rFonts w:ascii="Times New Roman" w:hAnsi="Times New Roman" w:cs="Times New Roman"/>
                <w:color w:val="000000" w:themeColor="text1"/>
                <w:kern w:val="24"/>
                <w:sz w:val="26"/>
                <w:szCs w:val="26"/>
              </w:rPr>
              <w:t>D</w:t>
            </w:r>
            <w:r w:rsidR="00B95EBB" w:rsidRPr="009E55DE">
              <w:rPr>
                <w:rFonts w:ascii="Times New Roman" w:hAnsi="Times New Roman" w:cs="Times New Roman"/>
                <w:color w:val="000000" w:themeColor="text1"/>
                <w:kern w:val="24"/>
                <w:position w:val="-12"/>
                <w:sz w:val="26"/>
                <w:szCs w:val="26"/>
                <w:vertAlign w:val="subscript"/>
              </w:rPr>
              <w:t>f</w:t>
            </w:r>
          </w:p>
          <w:p w:rsidR="00B95EBB" w:rsidRPr="009E55DE" w:rsidRDefault="00582BC4" w:rsidP="002D0AFC">
            <w:pPr>
              <w:pStyle w:val="ListParagraph"/>
              <w:ind w:left="0"/>
              <w:rPr>
                <w:rStyle w:val="apple-converted-space"/>
                <w:rFonts w:ascii="Times New Roman" w:hAnsi="Times New Roman" w:cs="Times New Roman"/>
                <w:sz w:val="26"/>
                <w:szCs w:val="26"/>
                <w:shd w:val="clear" w:color="auto" w:fill="FFFFFF"/>
              </w:rPr>
            </w:pPr>
            <w:r w:rsidRPr="00582BC4">
              <w:rPr>
                <w:rFonts w:ascii="Times New Roman" w:hAnsi="Times New Roman" w:cs="Times New Roman"/>
                <w:noProof/>
                <w:color w:val="000000" w:themeColor="text1"/>
                <w:kern w:val="24"/>
                <w:sz w:val="26"/>
                <w:szCs w:val="26"/>
              </w:rPr>
              <w:pict>
                <v:shapetype id="_x0000_t32" coordsize="21600,21600" o:spt="32" o:oned="t" path="m,l21600,21600e" filled="f">
                  <v:path arrowok="t" fillok="f" o:connecttype="none"/>
                  <o:lock v:ext="edit" shapetype="t"/>
                </v:shapetype>
                <v:shape id="_x0000_s1028" type="#_x0000_t32" style="position:absolute;margin-left:40.15pt;margin-top:1.25pt;width:41.3pt;height:0;z-index:251658240" o:connectortype="straight"/>
              </w:pict>
            </w:r>
            <w:r w:rsidR="002D0AFC">
              <w:rPr>
                <w:rFonts w:ascii="Times New Roman" w:hAnsi="Times New Roman" w:cs="Times New Roman"/>
                <w:color w:val="000000" w:themeColor="text1"/>
                <w:kern w:val="24"/>
                <w:sz w:val="26"/>
                <w:szCs w:val="26"/>
              </w:rPr>
              <w:t xml:space="preserve">                  </w:t>
            </w:r>
            <w:r w:rsidR="00B95EBB" w:rsidRPr="009E55DE">
              <w:rPr>
                <w:rFonts w:ascii="Times New Roman" w:hAnsi="Times New Roman" w:cs="Times New Roman"/>
                <w:color w:val="000000" w:themeColor="text1"/>
                <w:kern w:val="24"/>
                <w:sz w:val="26"/>
                <w:szCs w:val="26"/>
              </w:rPr>
              <w:t>P</w:t>
            </w:r>
            <w:r w:rsidR="00B95EBB" w:rsidRPr="009E55DE">
              <w:rPr>
                <w:rFonts w:ascii="Times New Roman" w:hAnsi="Times New Roman" w:cs="Times New Roman"/>
                <w:color w:val="000000" w:themeColor="text1"/>
                <w:kern w:val="24"/>
                <w:position w:val="-12"/>
                <w:sz w:val="26"/>
                <w:szCs w:val="26"/>
                <w:vertAlign w:val="subscript"/>
              </w:rPr>
              <w:t>nf</w:t>
            </w:r>
          </w:p>
        </w:tc>
      </w:tr>
    </w:tbl>
    <w:p w:rsidR="00B95EBB" w:rsidRPr="009E55DE" w:rsidRDefault="00B95EBB" w:rsidP="002D0AFC">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Trong đó:</w:t>
      </w:r>
    </w:p>
    <w:p w:rsidR="00B95EBB" w:rsidRPr="009E55DE" w:rsidRDefault="00B95EBB" w:rsidP="002D0AFC">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ab/>
        <w:t>r</w:t>
      </w:r>
      <w:r w:rsidRPr="009E55DE">
        <w:rPr>
          <w:rFonts w:ascii="Times New Roman" w:hAnsi="Times New Roman" w:cs="Times New Roman"/>
          <w:color w:val="000000" w:themeColor="text1"/>
          <w:kern w:val="24"/>
          <w:position w:val="-12"/>
          <w:sz w:val="26"/>
          <w:szCs w:val="26"/>
          <w:vertAlign w:val="subscript"/>
        </w:rPr>
        <w:t>f</w:t>
      </w:r>
      <w:r w:rsidRPr="009E55DE">
        <w:rPr>
          <w:rFonts w:ascii="Times New Roman" w:hAnsi="Times New Roman" w:cs="Times New Roman"/>
          <w:color w:val="000000" w:themeColor="text1"/>
          <w:kern w:val="24"/>
          <w:sz w:val="26"/>
          <w:szCs w:val="26"/>
        </w:rPr>
        <w:t xml:space="preserve">  : chi phí sử dụng cổ phiếu ưu đãi</w:t>
      </w:r>
    </w:p>
    <w:p w:rsidR="00B95EBB" w:rsidRPr="009E55DE" w:rsidRDefault="00B95EBB" w:rsidP="002D0AFC">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ab/>
        <w:t>D</w:t>
      </w:r>
      <w:r w:rsidRPr="009E55DE">
        <w:rPr>
          <w:rFonts w:ascii="Times New Roman" w:hAnsi="Times New Roman" w:cs="Times New Roman"/>
          <w:color w:val="000000" w:themeColor="text1"/>
          <w:kern w:val="24"/>
          <w:position w:val="-12"/>
          <w:sz w:val="26"/>
          <w:szCs w:val="26"/>
          <w:vertAlign w:val="subscript"/>
        </w:rPr>
        <w:t>f</w:t>
      </w:r>
      <w:r w:rsidRPr="009E55DE">
        <w:rPr>
          <w:rFonts w:ascii="Times New Roman" w:hAnsi="Times New Roman" w:cs="Times New Roman"/>
          <w:color w:val="000000" w:themeColor="text1"/>
          <w:kern w:val="24"/>
          <w:sz w:val="26"/>
          <w:szCs w:val="26"/>
        </w:rPr>
        <w:t xml:space="preserve"> : cổ tức của mỗi cổ phiếu ưu đãi</w:t>
      </w:r>
    </w:p>
    <w:p w:rsidR="00B95EBB" w:rsidRPr="009E55DE" w:rsidRDefault="00B95EBB" w:rsidP="002D0AFC">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lastRenderedPageBreak/>
        <w:tab/>
        <w:t>P</w:t>
      </w:r>
      <w:r w:rsidRPr="009E55DE">
        <w:rPr>
          <w:rFonts w:ascii="Times New Roman" w:hAnsi="Times New Roman" w:cs="Times New Roman"/>
          <w:color w:val="000000" w:themeColor="text1"/>
          <w:kern w:val="24"/>
          <w:position w:val="-12"/>
          <w:sz w:val="26"/>
          <w:szCs w:val="26"/>
          <w:vertAlign w:val="subscript"/>
        </w:rPr>
        <w:t xml:space="preserve">nf </w:t>
      </w:r>
      <w:r w:rsidRPr="009E55DE">
        <w:rPr>
          <w:rFonts w:ascii="Times New Roman" w:hAnsi="Times New Roman" w:cs="Times New Roman"/>
          <w:color w:val="000000" w:themeColor="text1"/>
          <w:kern w:val="24"/>
          <w:sz w:val="26"/>
          <w:szCs w:val="26"/>
        </w:rPr>
        <w:t xml:space="preserve">: số tiền thu ròng (số tiền thực tế có thể thu được khi phát hành) của mỗi cổ phiếu ưu đãi </w:t>
      </w:r>
    </w:p>
    <w:p w:rsidR="00285650" w:rsidRPr="00212575" w:rsidRDefault="00285650" w:rsidP="00891924">
      <w:pPr>
        <w:kinsoku w:val="0"/>
        <w:overflowPunct w:val="0"/>
        <w:spacing w:after="0" w:line="360" w:lineRule="auto"/>
        <w:jc w:val="both"/>
        <w:textAlignment w:val="baseline"/>
        <w:rPr>
          <w:rFonts w:ascii="Times New Roman" w:eastAsia="Times New Roman" w:hAnsi="Times New Roman" w:cs="Times New Roman"/>
          <w:b/>
          <w:sz w:val="26"/>
          <w:szCs w:val="26"/>
          <w:u w:val="single"/>
        </w:rPr>
      </w:pPr>
      <w:r w:rsidRPr="00212575">
        <w:rPr>
          <w:rFonts w:ascii="Times New Roman" w:hAnsi="Times New Roman" w:cs="Times New Roman"/>
          <w:b/>
          <w:color w:val="000000" w:themeColor="text1"/>
          <w:sz w:val="26"/>
          <w:szCs w:val="26"/>
          <w:u w:val="single"/>
        </w:rPr>
        <w:t>Ví dụ:</w:t>
      </w:r>
    </w:p>
    <w:p w:rsidR="00285650" w:rsidRPr="009E55DE" w:rsidRDefault="00285650" w:rsidP="00891924">
      <w:pPr>
        <w:spacing w:after="0" w:line="360" w:lineRule="auto"/>
        <w:ind w:firstLine="360"/>
        <w:jc w:val="both"/>
        <w:rPr>
          <w:rFonts w:ascii="Times New Roman" w:eastAsia="Times New Roman" w:hAnsi="Times New Roman" w:cs="Times New Roman"/>
          <w:sz w:val="26"/>
          <w:szCs w:val="26"/>
        </w:rPr>
      </w:pPr>
      <w:r w:rsidRPr="009E55DE">
        <w:rPr>
          <w:rFonts w:ascii="Times New Roman" w:hAnsi="Times New Roman" w:cs="Times New Roman"/>
          <w:color w:val="000000" w:themeColor="text1"/>
          <w:sz w:val="26"/>
          <w:szCs w:val="26"/>
        </w:rPr>
        <w:t>Công ty A dự định phát hành cổ phiếu ưu đãi để huy động vốn đáp ứng nhu cầu vốn đang thiếu hụt. Giá phát hành trùng với mệnh giá CPƯĐ là 44.000 đ/ CP, trong đó chi phí phát hành ước tính là 4.000 đ/ CP. Tỉ lệ cổ tức của CPƯĐ là 9%/năm. Hãy tính chi phí sử dụng cổ phiếu ưu đãi mà Cty A phải chịu.</w:t>
      </w:r>
    </w:p>
    <w:p w:rsidR="00285650" w:rsidRDefault="00E55165" w:rsidP="002D0AFC">
      <w:pPr>
        <w:kinsoku w:val="0"/>
        <w:overflowPunct w:val="0"/>
        <w:spacing w:after="0" w:line="360" w:lineRule="auto"/>
        <w:ind w:hanging="547"/>
        <w:jc w:val="both"/>
        <w:textAlignment w:val="baseline"/>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00285650" w:rsidRPr="009E55DE">
        <w:rPr>
          <w:rFonts w:ascii="Times New Roman" w:hAnsi="Times New Roman" w:cs="Times New Roman"/>
          <w:color w:val="000000" w:themeColor="text1"/>
          <w:sz w:val="26"/>
          <w:szCs w:val="26"/>
        </w:rPr>
        <w:t>r</w:t>
      </w:r>
      <w:r w:rsidR="00285650" w:rsidRPr="009E55DE">
        <w:rPr>
          <w:rFonts w:ascii="Times New Roman" w:hAnsi="Times New Roman" w:cs="Times New Roman"/>
          <w:color w:val="000000" w:themeColor="text1"/>
          <w:position w:val="-13"/>
          <w:sz w:val="26"/>
          <w:szCs w:val="26"/>
          <w:vertAlign w:val="subscript"/>
        </w:rPr>
        <w:t>f</w:t>
      </w:r>
      <w:r>
        <w:rPr>
          <w:rFonts w:ascii="Times New Roman" w:hAnsi="Times New Roman" w:cs="Times New Roman"/>
          <w:color w:val="000000" w:themeColor="text1"/>
          <w:sz w:val="26"/>
          <w:szCs w:val="26"/>
        </w:rPr>
        <w:t xml:space="preserve"> =  9% * 44/ (44-4) *100% = 9,9%.</w:t>
      </w:r>
    </w:p>
    <w:p w:rsidR="000969CA" w:rsidRPr="00265D8D" w:rsidRDefault="000969CA" w:rsidP="000969CA">
      <w:pPr>
        <w:pStyle w:val="ListParagraph"/>
        <w:numPr>
          <w:ilvl w:val="0"/>
          <w:numId w:val="47"/>
        </w:numPr>
        <w:kinsoku w:val="0"/>
        <w:overflowPunct w:val="0"/>
        <w:spacing w:after="0" w:line="360" w:lineRule="auto"/>
        <w:jc w:val="both"/>
        <w:textAlignment w:val="baseline"/>
        <w:rPr>
          <w:rFonts w:ascii="Times New Roman" w:eastAsia="Times New Roman" w:hAnsi="Times New Roman" w:cs="Times New Roman"/>
          <w:b/>
          <w:color w:val="4F81BD" w:themeColor="accent1"/>
          <w:sz w:val="26"/>
          <w:szCs w:val="26"/>
        </w:rPr>
      </w:pPr>
      <w:r w:rsidRPr="00265D8D">
        <w:rPr>
          <w:rFonts w:ascii="Times New Roman" w:eastAsia="Times New Roman" w:hAnsi="Times New Roman" w:cs="Times New Roman"/>
          <w:b/>
          <w:color w:val="4F81BD" w:themeColor="accent1"/>
          <w:sz w:val="26"/>
          <w:szCs w:val="26"/>
        </w:rPr>
        <w:t xml:space="preserve">Ưu điểm:  </w:t>
      </w:r>
    </w:p>
    <w:p w:rsidR="000969CA" w:rsidRPr="00265D8D" w:rsidRDefault="000969CA" w:rsidP="000969CA">
      <w:pPr>
        <w:pStyle w:val="ListParagraph"/>
        <w:kinsoku w:val="0"/>
        <w:overflowPunct w:val="0"/>
        <w:spacing w:after="0" w:line="360" w:lineRule="auto"/>
        <w:ind w:left="-187"/>
        <w:jc w:val="both"/>
        <w:textAlignment w:val="baseline"/>
        <w:rPr>
          <w:rFonts w:ascii="Times New Roman" w:eastAsia="Times New Roman" w:hAnsi="Times New Roman" w:cs="Times New Roman"/>
          <w:b/>
          <w:i/>
          <w:sz w:val="26"/>
          <w:szCs w:val="26"/>
        </w:rPr>
      </w:pPr>
      <w:r w:rsidRPr="00265D8D">
        <w:rPr>
          <w:rFonts w:ascii="Times New Roman" w:eastAsia="Times New Roman" w:hAnsi="Times New Roman" w:cs="Times New Roman"/>
          <w:b/>
          <w:i/>
          <w:sz w:val="26"/>
          <w:szCs w:val="26"/>
        </w:rPr>
        <w:t>Cổ tức cổ phần ưu đãi được trả từ dòng tiền sau thuế  nên chi phí được tính theo công thức trên không cần điều chỉnh chi phí sau thuế nữa.</w:t>
      </w:r>
    </w:p>
    <w:p w:rsidR="000969CA" w:rsidRPr="00265D8D" w:rsidRDefault="000969CA" w:rsidP="000969CA">
      <w:pPr>
        <w:pStyle w:val="ListParagraph"/>
        <w:numPr>
          <w:ilvl w:val="0"/>
          <w:numId w:val="47"/>
        </w:numPr>
        <w:kinsoku w:val="0"/>
        <w:overflowPunct w:val="0"/>
        <w:spacing w:after="0" w:line="360" w:lineRule="auto"/>
        <w:jc w:val="both"/>
        <w:textAlignment w:val="baseline"/>
        <w:rPr>
          <w:rFonts w:ascii="Times New Roman" w:eastAsia="Times New Roman" w:hAnsi="Times New Roman" w:cs="Times New Roman"/>
          <w:b/>
          <w:color w:val="4F81BD" w:themeColor="accent1"/>
          <w:sz w:val="26"/>
          <w:szCs w:val="26"/>
        </w:rPr>
      </w:pPr>
      <w:r w:rsidRPr="00265D8D">
        <w:rPr>
          <w:rFonts w:ascii="Times New Roman" w:eastAsia="Times New Roman" w:hAnsi="Times New Roman" w:cs="Times New Roman"/>
          <w:b/>
          <w:color w:val="4F81BD" w:themeColor="accent1"/>
          <w:sz w:val="26"/>
          <w:szCs w:val="26"/>
        </w:rPr>
        <w:t>Nhược điểm:</w:t>
      </w:r>
    </w:p>
    <w:p w:rsidR="000969CA" w:rsidRPr="00265D8D" w:rsidRDefault="000969CA" w:rsidP="000969CA">
      <w:pPr>
        <w:pStyle w:val="ListParagraph"/>
        <w:kinsoku w:val="0"/>
        <w:overflowPunct w:val="0"/>
        <w:spacing w:after="0" w:line="360" w:lineRule="auto"/>
        <w:ind w:left="-187"/>
        <w:jc w:val="both"/>
        <w:textAlignment w:val="baseline"/>
        <w:rPr>
          <w:rFonts w:ascii="Times New Roman" w:eastAsia="Times New Roman" w:hAnsi="Times New Roman" w:cs="Times New Roman"/>
          <w:b/>
          <w:i/>
          <w:sz w:val="26"/>
          <w:szCs w:val="26"/>
        </w:rPr>
      </w:pPr>
      <w:r w:rsidRPr="00265D8D">
        <w:rPr>
          <w:rFonts w:ascii="Times New Roman" w:eastAsia="Times New Roman" w:hAnsi="Times New Roman" w:cs="Times New Roman"/>
          <w:b/>
          <w:i/>
          <w:sz w:val="26"/>
          <w:szCs w:val="26"/>
        </w:rPr>
        <w:t>Trước khi tính toán chi phí sử dụng vốn cổ phần ưu đãi , nếu mức cổ tức  ưu đãi được công bố dưới dạng tỷ lệ % thì cần phải chuyển đổi thành một con số cụ thể hằng năm là bao nhiêu.</w:t>
      </w:r>
    </w:p>
    <w:p w:rsidR="00285650" w:rsidRPr="009E55DE" w:rsidRDefault="00285650" w:rsidP="00891924">
      <w:pPr>
        <w:pStyle w:val="ListParagraph"/>
        <w:numPr>
          <w:ilvl w:val="1"/>
          <w:numId w:val="35"/>
        </w:numPr>
        <w:tabs>
          <w:tab w:val="left" w:pos="284"/>
          <w:tab w:val="left" w:pos="567"/>
        </w:tabs>
        <w:kinsoku w:val="0"/>
        <w:overflowPunct w:val="0"/>
        <w:spacing w:after="0" w:line="360" w:lineRule="auto"/>
        <w:ind w:left="0" w:firstLine="0"/>
        <w:jc w:val="both"/>
        <w:textAlignment w:val="baseline"/>
        <w:rPr>
          <w:rFonts w:ascii="Times New Roman" w:eastAsia="Times New Roman" w:hAnsi="Times New Roman" w:cs="Times New Roman"/>
          <w:sz w:val="26"/>
          <w:szCs w:val="26"/>
        </w:rPr>
      </w:pPr>
      <w:r w:rsidRPr="009E55DE">
        <w:rPr>
          <w:rFonts w:ascii="Times New Roman" w:hAnsi="Times New Roman" w:cs="Times New Roman"/>
          <w:b/>
          <w:bCs/>
          <w:shadow/>
          <w:sz w:val="26"/>
          <w:szCs w:val="26"/>
        </w:rPr>
        <w:t>Chi phí sử dụng cổ phiếu thường</w:t>
      </w:r>
    </w:p>
    <w:p w:rsidR="00285650" w:rsidRPr="00541702" w:rsidRDefault="00285650" w:rsidP="002D0AFC">
      <w:pPr>
        <w:kinsoku w:val="0"/>
        <w:overflowPunct w:val="0"/>
        <w:spacing w:after="0" w:line="360" w:lineRule="auto"/>
        <w:ind w:hanging="547"/>
        <w:jc w:val="both"/>
        <w:textAlignment w:val="baseline"/>
        <w:rPr>
          <w:rFonts w:ascii="Times New Roman" w:eastAsia="Times New Roman" w:hAnsi="Times New Roman" w:cs="Times New Roman"/>
          <w:sz w:val="26"/>
          <w:szCs w:val="26"/>
        </w:rPr>
      </w:pPr>
      <w:r w:rsidRPr="009E55DE">
        <w:rPr>
          <w:rFonts w:ascii="Times New Roman" w:hAnsi="Times New Roman" w:cs="Times New Roman"/>
          <w:shadow/>
          <w:color w:val="000000" w:themeColor="text1"/>
          <w:sz w:val="26"/>
          <w:szCs w:val="26"/>
        </w:rPr>
        <w:tab/>
      </w:r>
      <w:r w:rsidRPr="009E55DE">
        <w:rPr>
          <w:rFonts w:ascii="Times New Roman" w:hAnsi="Times New Roman" w:cs="Times New Roman"/>
          <w:i/>
          <w:iCs/>
          <w:shadow/>
          <w:color w:val="000000" w:themeColor="text1"/>
          <w:sz w:val="26"/>
          <w:szCs w:val="26"/>
        </w:rPr>
        <w:t xml:space="preserve"> </w:t>
      </w:r>
      <w:r w:rsidRPr="00541702">
        <w:rPr>
          <w:rFonts w:ascii="Times New Roman" w:hAnsi="Times New Roman" w:cs="Times New Roman"/>
          <w:iCs/>
          <w:shadow/>
          <w:color w:val="000000" w:themeColor="text1"/>
          <w:sz w:val="26"/>
          <w:szCs w:val="26"/>
        </w:rPr>
        <w:t>Là tỷ suất sinh lời đòi hỏi của cổ đông đối với cổ phần thường của công ty</w:t>
      </w:r>
      <w:r w:rsidRPr="00541702">
        <w:rPr>
          <w:rFonts w:ascii="Times New Roman" w:hAnsi="Times New Roman" w:cs="Times New Roman"/>
          <w:shadow/>
          <w:color w:val="000000" w:themeColor="text1"/>
          <w:sz w:val="26"/>
          <w:szCs w:val="26"/>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2082"/>
        <w:gridCol w:w="2551"/>
        <w:gridCol w:w="3937"/>
      </w:tblGrid>
      <w:tr w:rsidR="0004530E" w:rsidRPr="009E55DE" w:rsidTr="00891924">
        <w:tc>
          <w:tcPr>
            <w:tcW w:w="2082" w:type="dxa"/>
            <w:vAlign w:val="center"/>
          </w:tcPr>
          <w:p w:rsidR="0004530E" w:rsidRPr="009E55DE" w:rsidRDefault="0004530E" w:rsidP="002D0AFC">
            <w:pPr>
              <w:pStyle w:val="ListParagraph"/>
              <w:ind w:left="0"/>
              <w:jc w:val="center"/>
              <w:rPr>
                <w:rStyle w:val="apple-converted-space"/>
                <w:rFonts w:ascii="Times New Roman" w:hAnsi="Times New Roman" w:cs="Times New Roman"/>
                <w:sz w:val="26"/>
                <w:szCs w:val="26"/>
                <w:shd w:val="clear" w:color="auto" w:fill="FFFFFF"/>
              </w:rPr>
            </w:pPr>
            <w:r w:rsidRPr="009E55DE">
              <w:rPr>
                <w:rFonts w:ascii="Times New Roman" w:hAnsi="Times New Roman" w:cs="Times New Roman"/>
                <w:color w:val="000000" w:themeColor="text1"/>
                <w:kern w:val="24"/>
                <w:sz w:val="26"/>
                <w:szCs w:val="26"/>
              </w:rPr>
              <w:t>r</w:t>
            </w:r>
            <w:r w:rsidRPr="009E55DE">
              <w:rPr>
                <w:rFonts w:ascii="Times New Roman" w:hAnsi="Times New Roman" w:cs="Times New Roman"/>
                <w:color w:val="000000" w:themeColor="text1"/>
                <w:kern w:val="24"/>
                <w:position w:val="-12"/>
                <w:sz w:val="26"/>
                <w:szCs w:val="26"/>
                <w:vertAlign w:val="subscript"/>
              </w:rPr>
              <w:t>e</w:t>
            </w:r>
          </w:p>
        </w:tc>
        <w:tc>
          <w:tcPr>
            <w:tcW w:w="2551" w:type="dxa"/>
            <w:vAlign w:val="center"/>
          </w:tcPr>
          <w:p w:rsidR="0004530E" w:rsidRPr="009E55DE" w:rsidRDefault="0004530E" w:rsidP="002D0AFC">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w:t>
            </w:r>
          </w:p>
        </w:tc>
        <w:tc>
          <w:tcPr>
            <w:tcW w:w="3937" w:type="dxa"/>
            <w:vAlign w:val="center"/>
          </w:tcPr>
          <w:p w:rsidR="0004530E" w:rsidRPr="009E55DE" w:rsidRDefault="002D0AFC" w:rsidP="002D0AFC">
            <w:pPr>
              <w:pStyle w:val="ListParagraph"/>
              <w:tabs>
                <w:tab w:val="center" w:pos="1330"/>
              </w:tabs>
              <w:ind w:left="0"/>
              <w:rPr>
                <w:rFonts w:ascii="Times New Roman" w:hAnsi="Times New Roman" w:cs="Times New Roman"/>
                <w:color w:val="000000" w:themeColor="text1"/>
                <w:kern w:val="24"/>
                <w:position w:val="-12"/>
                <w:sz w:val="26"/>
                <w:szCs w:val="26"/>
                <w:vertAlign w:val="subscript"/>
              </w:rPr>
            </w:pPr>
            <w:r>
              <w:rPr>
                <w:rFonts w:ascii="Times New Roman" w:hAnsi="Times New Roman" w:cs="Times New Roman"/>
                <w:color w:val="000000" w:themeColor="text1"/>
                <w:kern w:val="24"/>
                <w:sz w:val="26"/>
                <w:szCs w:val="26"/>
              </w:rPr>
              <w:t xml:space="preserve">        </w:t>
            </w:r>
            <w:r w:rsidR="0004530E" w:rsidRPr="009E55DE">
              <w:rPr>
                <w:rFonts w:ascii="Times New Roman" w:hAnsi="Times New Roman" w:cs="Times New Roman"/>
                <w:color w:val="000000" w:themeColor="text1"/>
                <w:kern w:val="24"/>
                <w:sz w:val="26"/>
                <w:szCs w:val="26"/>
              </w:rPr>
              <w:t>D</w:t>
            </w:r>
            <w:r w:rsidR="0004530E" w:rsidRPr="009E55DE">
              <w:rPr>
                <w:rFonts w:ascii="Times New Roman" w:hAnsi="Times New Roman" w:cs="Times New Roman"/>
                <w:color w:val="000000" w:themeColor="text1"/>
                <w:kern w:val="24"/>
                <w:position w:val="-12"/>
                <w:sz w:val="26"/>
                <w:szCs w:val="26"/>
                <w:vertAlign w:val="subscript"/>
              </w:rPr>
              <w:t>1</w:t>
            </w:r>
            <w:r w:rsidR="0004530E" w:rsidRPr="009E55DE">
              <w:rPr>
                <w:rFonts w:ascii="Times New Roman" w:hAnsi="Times New Roman" w:cs="Times New Roman"/>
                <w:color w:val="000000" w:themeColor="text1"/>
                <w:kern w:val="24"/>
                <w:position w:val="-12"/>
                <w:sz w:val="26"/>
                <w:szCs w:val="26"/>
                <w:vertAlign w:val="subscript"/>
              </w:rPr>
              <w:tab/>
            </w:r>
            <w:r>
              <w:rPr>
                <w:rFonts w:ascii="Times New Roman" w:hAnsi="Times New Roman" w:cs="Times New Roman"/>
                <w:color w:val="000000" w:themeColor="text1"/>
                <w:kern w:val="24"/>
                <w:position w:val="-12"/>
                <w:sz w:val="26"/>
                <w:szCs w:val="26"/>
                <w:vertAlign w:val="subscript"/>
              </w:rPr>
              <w:t xml:space="preserve">    </w:t>
            </w:r>
            <w:r w:rsidR="0004530E" w:rsidRPr="002D0AFC">
              <w:rPr>
                <w:rFonts w:ascii="Times New Roman" w:hAnsi="Times New Roman" w:cs="Times New Roman"/>
                <w:color w:val="000000" w:themeColor="text1"/>
                <w:kern w:val="24"/>
                <w:position w:val="-12"/>
                <w:sz w:val="26"/>
                <w:szCs w:val="26"/>
              </w:rPr>
              <w:t>+ g</w:t>
            </w:r>
          </w:p>
          <w:p w:rsidR="0004530E" w:rsidRPr="009E55DE" w:rsidRDefault="00582BC4" w:rsidP="002D0AFC">
            <w:pPr>
              <w:pStyle w:val="ListParagraph"/>
              <w:ind w:left="0"/>
              <w:rPr>
                <w:rStyle w:val="apple-converted-space"/>
                <w:rFonts w:ascii="Times New Roman" w:hAnsi="Times New Roman" w:cs="Times New Roman"/>
                <w:sz w:val="26"/>
                <w:szCs w:val="26"/>
                <w:shd w:val="clear" w:color="auto" w:fill="FFFFFF"/>
              </w:rPr>
            </w:pPr>
            <w:r w:rsidRPr="00582BC4">
              <w:rPr>
                <w:rFonts w:ascii="Times New Roman" w:hAnsi="Times New Roman" w:cs="Times New Roman"/>
                <w:noProof/>
                <w:color w:val="000000" w:themeColor="text1"/>
                <w:kern w:val="24"/>
                <w:sz w:val="26"/>
                <w:szCs w:val="26"/>
              </w:rPr>
              <w:pict>
                <v:shape id="_x0000_s1029" type="#_x0000_t32" style="position:absolute;margin-left:10.85pt;margin-top:1.25pt;width:47.45pt;height:0;z-index:251660288" o:connectortype="straight"/>
              </w:pict>
            </w:r>
            <w:r w:rsidR="002D0AFC">
              <w:rPr>
                <w:rFonts w:ascii="Times New Roman" w:hAnsi="Times New Roman" w:cs="Times New Roman"/>
                <w:color w:val="000000" w:themeColor="text1"/>
                <w:kern w:val="24"/>
                <w:sz w:val="26"/>
                <w:szCs w:val="26"/>
              </w:rPr>
              <w:t xml:space="preserve">        </w:t>
            </w:r>
            <w:r w:rsidR="0004530E" w:rsidRPr="009E55DE">
              <w:rPr>
                <w:rFonts w:ascii="Times New Roman" w:hAnsi="Times New Roman" w:cs="Times New Roman"/>
                <w:color w:val="000000" w:themeColor="text1"/>
                <w:kern w:val="24"/>
                <w:sz w:val="26"/>
                <w:szCs w:val="26"/>
              </w:rPr>
              <w:t>P</w:t>
            </w:r>
            <w:r w:rsidR="0004530E" w:rsidRPr="009E55DE">
              <w:rPr>
                <w:rFonts w:ascii="Times New Roman" w:hAnsi="Times New Roman" w:cs="Times New Roman"/>
                <w:color w:val="000000" w:themeColor="text1"/>
                <w:kern w:val="24"/>
                <w:position w:val="-12"/>
                <w:sz w:val="26"/>
                <w:szCs w:val="26"/>
                <w:vertAlign w:val="subscript"/>
              </w:rPr>
              <w:t>0</w:t>
            </w:r>
          </w:p>
        </w:tc>
      </w:tr>
    </w:tbl>
    <w:p w:rsidR="0004530E" w:rsidRPr="009E55DE" w:rsidRDefault="0004530E" w:rsidP="00891924">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Trong đó:</w:t>
      </w:r>
      <w:r w:rsidR="005775F8" w:rsidRPr="009E55DE">
        <w:rPr>
          <w:rFonts w:ascii="Times New Roman" w:hAnsi="Times New Roman" w:cs="Times New Roman"/>
          <w:color w:val="000000" w:themeColor="text1"/>
          <w:kern w:val="24"/>
          <w:sz w:val="26"/>
          <w:szCs w:val="26"/>
        </w:rPr>
        <w:t>;</w:t>
      </w:r>
    </w:p>
    <w:p w:rsidR="0004530E" w:rsidRPr="009E55DE" w:rsidRDefault="0004530E" w:rsidP="00891924">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ab/>
        <w:t>r</w:t>
      </w:r>
      <w:r w:rsidRPr="009E55DE">
        <w:rPr>
          <w:rFonts w:ascii="Times New Roman" w:hAnsi="Times New Roman" w:cs="Times New Roman"/>
          <w:color w:val="000000" w:themeColor="text1"/>
          <w:kern w:val="24"/>
          <w:position w:val="-12"/>
          <w:sz w:val="26"/>
          <w:szCs w:val="26"/>
          <w:vertAlign w:val="subscript"/>
        </w:rPr>
        <w:t>e</w:t>
      </w:r>
      <w:r w:rsidRPr="009E55DE">
        <w:rPr>
          <w:rFonts w:ascii="Times New Roman" w:hAnsi="Times New Roman" w:cs="Times New Roman"/>
          <w:color w:val="000000" w:themeColor="text1"/>
          <w:kern w:val="24"/>
          <w:sz w:val="26"/>
          <w:szCs w:val="26"/>
        </w:rPr>
        <w:t xml:space="preserve">  : tỷ suất sinh lợi của  cổ phiếu thường</w:t>
      </w:r>
    </w:p>
    <w:p w:rsidR="0004530E" w:rsidRPr="009E55DE" w:rsidRDefault="0004530E" w:rsidP="00891924">
      <w:pPr>
        <w:spacing w:after="0" w:line="360" w:lineRule="auto"/>
        <w:jc w:val="both"/>
        <w:textAlignment w:val="baseline"/>
        <w:rPr>
          <w:rFonts w:ascii="Times New Roman" w:hAnsi="Times New Roman" w:cs="Times New Roman"/>
          <w:color w:val="000000" w:themeColor="text1"/>
          <w:kern w:val="24"/>
          <w:sz w:val="26"/>
          <w:szCs w:val="26"/>
        </w:rPr>
      </w:pPr>
      <w:r w:rsidRPr="009E55DE">
        <w:rPr>
          <w:rFonts w:ascii="Times New Roman" w:hAnsi="Times New Roman" w:cs="Times New Roman"/>
          <w:color w:val="000000" w:themeColor="text1"/>
          <w:kern w:val="24"/>
          <w:sz w:val="26"/>
          <w:szCs w:val="26"/>
        </w:rPr>
        <w:tab/>
        <w:t>D</w:t>
      </w:r>
      <w:r w:rsidRPr="009E55DE">
        <w:rPr>
          <w:rFonts w:ascii="Times New Roman" w:hAnsi="Times New Roman" w:cs="Times New Roman"/>
          <w:color w:val="000000" w:themeColor="text1"/>
          <w:kern w:val="24"/>
          <w:position w:val="-12"/>
          <w:sz w:val="26"/>
          <w:szCs w:val="26"/>
          <w:vertAlign w:val="subscript"/>
        </w:rPr>
        <w:t>1</w:t>
      </w:r>
      <w:r w:rsidRPr="009E55DE">
        <w:rPr>
          <w:rFonts w:ascii="Times New Roman" w:hAnsi="Times New Roman" w:cs="Times New Roman"/>
          <w:color w:val="000000" w:themeColor="text1"/>
          <w:kern w:val="24"/>
          <w:sz w:val="26"/>
          <w:szCs w:val="26"/>
        </w:rPr>
        <w:t xml:space="preserve"> : cổ tức dự kiến vào cuối năm ( D</w:t>
      </w:r>
      <w:r w:rsidRPr="009E55DE">
        <w:rPr>
          <w:rFonts w:ascii="Times New Roman" w:hAnsi="Times New Roman" w:cs="Times New Roman"/>
          <w:color w:val="000000" w:themeColor="text1"/>
          <w:kern w:val="24"/>
          <w:position w:val="-12"/>
          <w:sz w:val="26"/>
          <w:szCs w:val="26"/>
          <w:vertAlign w:val="subscript"/>
        </w:rPr>
        <w:t>1</w:t>
      </w:r>
      <w:r w:rsidRPr="009E55DE">
        <w:rPr>
          <w:rFonts w:ascii="Times New Roman" w:hAnsi="Times New Roman" w:cs="Times New Roman"/>
          <w:color w:val="000000" w:themeColor="text1"/>
          <w:kern w:val="24"/>
          <w:sz w:val="26"/>
          <w:szCs w:val="26"/>
        </w:rPr>
        <w:t xml:space="preserve">   =  D</w:t>
      </w:r>
      <w:r w:rsidRPr="009E55DE">
        <w:rPr>
          <w:rFonts w:ascii="Times New Roman" w:hAnsi="Times New Roman" w:cs="Times New Roman"/>
          <w:color w:val="000000" w:themeColor="text1"/>
          <w:kern w:val="24"/>
          <w:position w:val="-12"/>
          <w:sz w:val="26"/>
          <w:szCs w:val="26"/>
          <w:vertAlign w:val="subscript"/>
        </w:rPr>
        <w:t>0</w:t>
      </w:r>
      <w:r w:rsidRPr="009E55DE">
        <w:rPr>
          <w:rFonts w:ascii="Times New Roman" w:hAnsi="Times New Roman" w:cs="Times New Roman"/>
          <w:color w:val="000000" w:themeColor="text1"/>
          <w:kern w:val="24"/>
          <w:sz w:val="26"/>
          <w:szCs w:val="26"/>
        </w:rPr>
        <w:t xml:space="preserve">   x (1+g))</w:t>
      </w:r>
    </w:p>
    <w:p w:rsidR="005775F8" w:rsidRPr="009E55DE" w:rsidRDefault="00891924" w:rsidP="00891924">
      <w:pPr>
        <w:spacing w:after="0" w:line="360" w:lineRule="auto"/>
        <w:jc w:val="both"/>
        <w:textAlignment w:val="baseline"/>
        <w:rPr>
          <w:rFonts w:ascii="Times New Roman" w:eastAsia="Times New Roman" w:hAnsi="Times New Roman" w:cs="Times New Roman"/>
          <w:sz w:val="26"/>
          <w:szCs w:val="26"/>
        </w:rPr>
      </w:pPr>
      <w:r>
        <w:rPr>
          <w:rFonts w:ascii="Times New Roman" w:hAnsi="Times New Roman" w:cs="Times New Roman"/>
          <w:color w:val="000000" w:themeColor="text1"/>
          <w:kern w:val="24"/>
          <w:sz w:val="26"/>
          <w:szCs w:val="26"/>
        </w:rPr>
        <w:t xml:space="preserve">           </w:t>
      </w:r>
      <w:r w:rsidR="005775F8" w:rsidRPr="009E55DE">
        <w:rPr>
          <w:rFonts w:ascii="Times New Roman" w:hAnsi="Times New Roman" w:cs="Times New Roman"/>
          <w:color w:val="000000" w:themeColor="text1"/>
          <w:kern w:val="24"/>
          <w:sz w:val="26"/>
          <w:szCs w:val="26"/>
        </w:rPr>
        <w:t>D</w:t>
      </w:r>
      <w:r w:rsidR="005775F8" w:rsidRPr="009E55DE">
        <w:rPr>
          <w:rFonts w:ascii="Times New Roman" w:hAnsi="Times New Roman" w:cs="Times New Roman"/>
          <w:color w:val="000000" w:themeColor="text1"/>
          <w:kern w:val="24"/>
          <w:position w:val="-12"/>
          <w:sz w:val="26"/>
          <w:szCs w:val="26"/>
          <w:vertAlign w:val="subscript"/>
        </w:rPr>
        <w:t>0</w:t>
      </w:r>
      <w:r w:rsidR="005775F8" w:rsidRPr="009E55DE">
        <w:rPr>
          <w:rFonts w:ascii="Times New Roman" w:hAnsi="Times New Roman" w:cs="Times New Roman"/>
          <w:color w:val="000000" w:themeColor="text1"/>
          <w:kern w:val="24"/>
          <w:sz w:val="26"/>
          <w:szCs w:val="26"/>
        </w:rPr>
        <w:t xml:space="preserve"> : cổ tức ở thời điểm hiện tại</w:t>
      </w:r>
    </w:p>
    <w:p w:rsidR="0004530E" w:rsidRPr="009E55DE" w:rsidRDefault="0004530E" w:rsidP="00891924">
      <w:pPr>
        <w:spacing w:after="0" w:line="360" w:lineRule="auto"/>
        <w:jc w:val="both"/>
        <w:textAlignment w:val="baseline"/>
        <w:rPr>
          <w:rFonts w:ascii="Times New Roman" w:eastAsia="Times New Roman" w:hAnsi="Times New Roman" w:cs="Times New Roman"/>
          <w:sz w:val="26"/>
          <w:szCs w:val="26"/>
        </w:rPr>
      </w:pPr>
      <w:r w:rsidRPr="009E55DE">
        <w:rPr>
          <w:rFonts w:ascii="Times New Roman" w:hAnsi="Times New Roman" w:cs="Times New Roman"/>
          <w:color w:val="000000" w:themeColor="text1"/>
          <w:kern w:val="24"/>
          <w:sz w:val="26"/>
          <w:szCs w:val="26"/>
        </w:rPr>
        <w:tab/>
        <w:t>P</w:t>
      </w:r>
      <w:r w:rsidRPr="009E55DE">
        <w:rPr>
          <w:rFonts w:ascii="Times New Roman" w:hAnsi="Times New Roman" w:cs="Times New Roman"/>
          <w:color w:val="000000" w:themeColor="text1"/>
          <w:kern w:val="24"/>
          <w:position w:val="-12"/>
          <w:sz w:val="26"/>
          <w:szCs w:val="26"/>
          <w:vertAlign w:val="subscript"/>
        </w:rPr>
        <w:t xml:space="preserve">0 </w:t>
      </w:r>
      <w:r w:rsidRPr="009E55DE">
        <w:rPr>
          <w:rFonts w:ascii="Times New Roman" w:hAnsi="Times New Roman" w:cs="Times New Roman"/>
          <w:color w:val="000000" w:themeColor="text1"/>
          <w:kern w:val="24"/>
          <w:sz w:val="26"/>
          <w:szCs w:val="26"/>
        </w:rPr>
        <w:t>: giá cổ phiếu thường</w:t>
      </w:r>
    </w:p>
    <w:p w:rsidR="002C4934" w:rsidRPr="009E55DE" w:rsidRDefault="00891924" w:rsidP="00891924">
      <w:pPr>
        <w:pStyle w:val="ListParagraph"/>
        <w:spacing w:after="0" w:line="360" w:lineRule="auto"/>
        <w:ind w:left="0"/>
        <w:jc w:val="both"/>
        <w:rPr>
          <w:rStyle w:val="apple-converted-space"/>
          <w:rFonts w:ascii="Times New Roman" w:hAnsi="Times New Roman" w:cs="Times New Roman"/>
          <w:sz w:val="26"/>
          <w:szCs w:val="26"/>
          <w:shd w:val="clear" w:color="auto" w:fill="FFFFFF"/>
        </w:rPr>
      </w:pPr>
      <w:r>
        <w:rPr>
          <w:rStyle w:val="apple-converted-space"/>
          <w:rFonts w:ascii="Times New Roman" w:hAnsi="Times New Roman" w:cs="Times New Roman"/>
          <w:sz w:val="26"/>
          <w:szCs w:val="26"/>
          <w:shd w:val="clear" w:color="auto" w:fill="FFFFFF"/>
        </w:rPr>
        <w:t xml:space="preserve">           </w:t>
      </w:r>
      <w:r w:rsidR="0004530E" w:rsidRPr="009E55DE">
        <w:rPr>
          <w:rStyle w:val="apple-converted-space"/>
          <w:rFonts w:ascii="Times New Roman" w:hAnsi="Times New Roman" w:cs="Times New Roman"/>
          <w:sz w:val="26"/>
          <w:szCs w:val="26"/>
          <w:shd w:val="clear" w:color="auto" w:fill="FFFFFF"/>
        </w:rPr>
        <w:t>g: tỷ lệ tăng trưởng đều hằng năm của cổ tức</w:t>
      </w:r>
    </w:p>
    <w:p w:rsidR="005775F8" w:rsidRPr="009E55DE" w:rsidRDefault="005775F8" w:rsidP="00891924">
      <w:pPr>
        <w:pStyle w:val="ListParagraph"/>
        <w:spacing w:after="0" w:line="360" w:lineRule="auto"/>
        <w:ind w:left="0"/>
        <w:jc w:val="both"/>
        <w:rPr>
          <w:rFonts w:ascii="Times New Roman" w:hAnsi="Times New Roman" w:cs="Times New Roman"/>
          <w:color w:val="000000" w:themeColor="text1"/>
          <w:kern w:val="24"/>
          <w:sz w:val="26"/>
          <w:szCs w:val="26"/>
        </w:rPr>
      </w:pPr>
      <w:r w:rsidRPr="00541702">
        <w:rPr>
          <w:rStyle w:val="apple-converted-space"/>
          <w:rFonts w:ascii="Times New Roman" w:hAnsi="Times New Roman" w:cs="Times New Roman"/>
          <w:b/>
          <w:sz w:val="26"/>
          <w:szCs w:val="26"/>
          <w:u w:val="single"/>
          <w:shd w:val="clear" w:color="auto" w:fill="FFFFFF"/>
        </w:rPr>
        <w:t>Ví dụ:</w:t>
      </w:r>
      <w:r w:rsidR="0027441D" w:rsidRPr="009E55DE">
        <w:rPr>
          <w:rStyle w:val="apple-converted-space"/>
          <w:rFonts w:ascii="Times New Roman" w:hAnsi="Times New Roman" w:cs="Times New Roman"/>
          <w:sz w:val="26"/>
          <w:szCs w:val="26"/>
          <w:shd w:val="clear" w:color="auto" w:fill="FFFFFF"/>
        </w:rPr>
        <w:t xml:space="preserve"> </w:t>
      </w:r>
      <w:r w:rsidR="00592D5B" w:rsidRPr="009E55DE">
        <w:rPr>
          <w:rStyle w:val="apple-converted-space"/>
          <w:rFonts w:ascii="Times New Roman" w:hAnsi="Times New Roman" w:cs="Times New Roman"/>
          <w:sz w:val="26"/>
          <w:szCs w:val="26"/>
          <w:shd w:val="clear" w:color="auto" w:fill="FFFFFF"/>
        </w:rPr>
        <w:t xml:space="preserve">Công ty A mong muốn xác định </w:t>
      </w:r>
      <w:r w:rsidR="00592D5B" w:rsidRPr="009E55DE">
        <w:rPr>
          <w:rFonts w:ascii="Times New Roman" w:hAnsi="Times New Roman" w:cs="Times New Roman"/>
          <w:color w:val="000000" w:themeColor="text1"/>
          <w:kern w:val="24"/>
          <w:sz w:val="26"/>
          <w:szCs w:val="26"/>
        </w:rPr>
        <w:t>r</w:t>
      </w:r>
      <w:r w:rsidR="00592D5B" w:rsidRPr="009E55DE">
        <w:rPr>
          <w:rFonts w:ascii="Times New Roman" w:hAnsi="Times New Roman" w:cs="Times New Roman"/>
          <w:color w:val="000000" w:themeColor="text1"/>
          <w:kern w:val="24"/>
          <w:position w:val="-12"/>
          <w:sz w:val="26"/>
          <w:szCs w:val="26"/>
          <w:vertAlign w:val="subscript"/>
        </w:rPr>
        <w:t>e</w:t>
      </w:r>
      <w:r w:rsidR="00592D5B" w:rsidRPr="009E55DE">
        <w:rPr>
          <w:rFonts w:ascii="Times New Roman" w:hAnsi="Times New Roman" w:cs="Times New Roman"/>
          <w:color w:val="000000" w:themeColor="text1"/>
          <w:kern w:val="24"/>
          <w:sz w:val="26"/>
          <w:szCs w:val="26"/>
        </w:rPr>
        <w:t xml:space="preserve"> , với   </w:t>
      </w:r>
      <w:r w:rsidR="0027441D" w:rsidRPr="009E55DE">
        <w:rPr>
          <w:rFonts w:ascii="Times New Roman" w:hAnsi="Times New Roman" w:cs="Times New Roman"/>
          <w:color w:val="000000" w:themeColor="text1"/>
          <w:kern w:val="24"/>
          <w:sz w:val="26"/>
          <w:szCs w:val="26"/>
        </w:rPr>
        <w:t>P</w:t>
      </w:r>
      <w:r w:rsidR="0027441D" w:rsidRPr="009E55DE">
        <w:rPr>
          <w:rFonts w:ascii="Times New Roman" w:hAnsi="Times New Roman" w:cs="Times New Roman"/>
          <w:color w:val="000000" w:themeColor="text1"/>
          <w:kern w:val="24"/>
          <w:position w:val="-12"/>
          <w:sz w:val="26"/>
          <w:szCs w:val="26"/>
          <w:vertAlign w:val="subscript"/>
        </w:rPr>
        <w:t xml:space="preserve">0 </w:t>
      </w:r>
      <w:r w:rsidR="00592D5B" w:rsidRPr="009E55DE">
        <w:rPr>
          <w:rFonts w:ascii="Times New Roman" w:hAnsi="Times New Roman" w:cs="Times New Roman"/>
          <w:color w:val="000000" w:themeColor="text1"/>
          <w:kern w:val="24"/>
          <w:sz w:val="26"/>
          <w:szCs w:val="26"/>
        </w:rPr>
        <w:t>: 50</w:t>
      </w:r>
      <w:r w:rsidR="0027441D" w:rsidRPr="009E55DE">
        <w:rPr>
          <w:rFonts w:ascii="Times New Roman" w:hAnsi="Times New Roman" w:cs="Times New Roman"/>
          <w:color w:val="000000" w:themeColor="text1"/>
          <w:kern w:val="24"/>
          <w:sz w:val="26"/>
          <w:szCs w:val="26"/>
        </w:rPr>
        <w:t>$</w:t>
      </w:r>
      <w:r w:rsidR="00592D5B" w:rsidRPr="009E55DE">
        <w:rPr>
          <w:rFonts w:ascii="Times New Roman" w:hAnsi="Times New Roman" w:cs="Times New Roman"/>
          <w:color w:val="000000" w:themeColor="text1"/>
          <w:kern w:val="24"/>
          <w:sz w:val="26"/>
          <w:szCs w:val="26"/>
        </w:rPr>
        <w:t>/cổ phầ</w:t>
      </w:r>
      <w:r w:rsidR="0027441D" w:rsidRPr="009E55DE">
        <w:rPr>
          <w:rFonts w:ascii="Times New Roman" w:hAnsi="Times New Roman" w:cs="Times New Roman"/>
          <w:color w:val="000000" w:themeColor="text1"/>
          <w:kern w:val="24"/>
          <w:sz w:val="26"/>
          <w:szCs w:val="26"/>
        </w:rPr>
        <w:t>n,  g = 5%,  D</w:t>
      </w:r>
      <w:r w:rsidR="0027441D" w:rsidRPr="009E55DE">
        <w:rPr>
          <w:rFonts w:ascii="Times New Roman" w:hAnsi="Times New Roman" w:cs="Times New Roman"/>
          <w:color w:val="000000" w:themeColor="text1"/>
          <w:kern w:val="24"/>
          <w:position w:val="-12"/>
          <w:sz w:val="26"/>
          <w:szCs w:val="26"/>
          <w:vertAlign w:val="subscript"/>
        </w:rPr>
        <w:t>0</w:t>
      </w:r>
      <w:r w:rsidR="0027441D" w:rsidRPr="009E55DE">
        <w:rPr>
          <w:rFonts w:ascii="Times New Roman" w:hAnsi="Times New Roman" w:cs="Times New Roman"/>
          <w:color w:val="000000" w:themeColor="text1"/>
          <w:kern w:val="24"/>
          <w:sz w:val="26"/>
          <w:szCs w:val="26"/>
        </w:rPr>
        <w:t xml:space="preserve">  = 3,8$</w:t>
      </w:r>
    </w:p>
    <w:p w:rsidR="0027441D" w:rsidRPr="009E55DE" w:rsidRDefault="0027441D" w:rsidP="00891924">
      <w:pPr>
        <w:pStyle w:val="ListParagraph"/>
        <w:spacing w:after="0" w:line="360" w:lineRule="auto"/>
        <w:ind w:left="0"/>
        <w:jc w:val="both"/>
        <w:rPr>
          <w:rStyle w:val="apple-converted-space"/>
          <w:rFonts w:ascii="Times New Roman" w:hAnsi="Times New Roman" w:cs="Times New Roman"/>
          <w:b/>
          <w:sz w:val="26"/>
          <w:szCs w:val="26"/>
          <w:shd w:val="clear" w:color="auto" w:fill="FFFFFF"/>
        </w:rPr>
      </w:pPr>
      <w:r w:rsidRPr="009E55DE">
        <w:rPr>
          <w:rStyle w:val="apple-converted-space"/>
          <w:rFonts w:ascii="Times New Roman" w:hAnsi="Times New Roman" w:cs="Times New Roman"/>
          <w:b/>
          <w:sz w:val="26"/>
          <w:szCs w:val="26"/>
          <w:shd w:val="clear" w:color="auto" w:fill="FFFFFF"/>
        </w:rPr>
        <w:t>Cổ tức được thanh toán trong vòng 3 năm qua như sau:</w:t>
      </w:r>
    </w:p>
    <w:tbl>
      <w:tblPr>
        <w:tblStyle w:val="TableGrid"/>
        <w:tblW w:w="5000" w:type="pct"/>
        <w:tblLook w:val="04A0"/>
      </w:tblPr>
      <w:tblGrid>
        <w:gridCol w:w="4641"/>
        <w:gridCol w:w="4649"/>
      </w:tblGrid>
      <w:tr w:rsidR="0027441D" w:rsidRPr="009E55DE" w:rsidTr="00891924">
        <w:tc>
          <w:tcPr>
            <w:tcW w:w="2498" w:type="pct"/>
            <w:vAlign w:val="center"/>
          </w:tcPr>
          <w:p w:rsidR="0027441D" w:rsidRPr="00891924" w:rsidRDefault="0027441D" w:rsidP="00891924">
            <w:pPr>
              <w:pStyle w:val="ListParagraph"/>
              <w:ind w:left="0"/>
              <w:jc w:val="center"/>
              <w:rPr>
                <w:rStyle w:val="apple-converted-space"/>
                <w:rFonts w:ascii="Times New Roman" w:hAnsi="Times New Roman" w:cs="Times New Roman"/>
                <w:b/>
                <w:sz w:val="26"/>
                <w:szCs w:val="26"/>
                <w:shd w:val="clear" w:color="auto" w:fill="FFFFFF"/>
              </w:rPr>
            </w:pPr>
            <w:r w:rsidRPr="00891924">
              <w:rPr>
                <w:rStyle w:val="apple-converted-space"/>
                <w:rFonts w:ascii="Times New Roman" w:hAnsi="Times New Roman" w:cs="Times New Roman"/>
                <w:b/>
                <w:sz w:val="26"/>
                <w:szCs w:val="26"/>
                <w:shd w:val="clear" w:color="auto" w:fill="FFFFFF"/>
              </w:rPr>
              <w:t>Năm</w:t>
            </w:r>
          </w:p>
        </w:tc>
        <w:tc>
          <w:tcPr>
            <w:tcW w:w="2502" w:type="pct"/>
            <w:vAlign w:val="center"/>
          </w:tcPr>
          <w:p w:rsidR="0027441D" w:rsidRPr="00891924" w:rsidRDefault="0027441D" w:rsidP="00891924">
            <w:pPr>
              <w:pStyle w:val="ListParagraph"/>
              <w:ind w:left="0"/>
              <w:jc w:val="center"/>
              <w:rPr>
                <w:rStyle w:val="apple-converted-space"/>
                <w:rFonts w:ascii="Times New Roman" w:hAnsi="Times New Roman" w:cs="Times New Roman"/>
                <w:b/>
                <w:sz w:val="26"/>
                <w:szCs w:val="26"/>
                <w:shd w:val="clear" w:color="auto" w:fill="FFFFFF"/>
              </w:rPr>
            </w:pPr>
            <w:r w:rsidRPr="00891924">
              <w:rPr>
                <w:rStyle w:val="apple-converted-space"/>
                <w:rFonts w:ascii="Times New Roman" w:hAnsi="Times New Roman" w:cs="Times New Roman"/>
                <w:b/>
                <w:sz w:val="26"/>
                <w:szCs w:val="26"/>
                <w:shd w:val="clear" w:color="auto" w:fill="FFFFFF"/>
              </w:rPr>
              <w:t>Cổ tức</w:t>
            </w:r>
          </w:p>
        </w:tc>
      </w:tr>
      <w:tr w:rsidR="0027441D" w:rsidRPr="009E55DE" w:rsidTr="00891924">
        <w:tc>
          <w:tcPr>
            <w:tcW w:w="2498" w:type="pct"/>
          </w:tcPr>
          <w:p w:rsidR="0027441D" w:rsidRPr="009E55DE" w:rsidRDefault="0027441D" w:rsidP="00541702">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2015</w:t>
            </w:r>
          </w:p>
        </w:tc>
        <w:tc>
          <w:tcPr>
            <w:tcW w:w="2502" w:type="pct"/>
          </w:tcPr>
          <w:p w:rsidR="0027441D" w:rsidRPr="009E55DE" w:rsidRDefault="0027441D" w:rsidP="00541702">
            <w:pPr>
              <w:pStyle w:val="ListParagraph"/>
              <w:ind w:left="0"/>
              <w:jc w:val="right"/>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3,8$</w:t>
            </w:r>
          </w:p>
        </w:tc>
      </w:tr>
      <w:tr w:rsidR="0027441D" w:rsidRPr="009E55DE" w:rsidTr="00891924">
        <w:tc>
          <w:tcPr>
            <w:tcW w:w="2498" w:type="pct"/>
          </w:tcPr>
          <w:p w:rsidR="0027441D" w:rsidRPr="009E55DE" w:rsidRDefault="0027441D" w:rsidP="00541702">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2014</w:t>
            </w:r>
          </w:p>
        </w:tc>
        <w:tc>
          <w:tcPr>
            <w:tcW w:w="2502" w:type="pct"/>
          </w:tcPr>
          <w:p w:rsidR="0027441D" w:rsidRPr="009E55DE" w:rsidRDefault="0027441D" w:rsidP="00541702">
            <w:pPr>
              <w:pStyle w:val="ListParagraph"/>
              <w:ind w:left="0"/>
              <w:jc w:val="right"/>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3,42$</w:t>
            </w:r>
          </w:p>
        </w:tc>
      </w:tr>
      <w:tr w:rsidR="0027441D" w:rsidRPr="009E55DE" w:rsidTr="00891924">
        <w:tc>
          <w:tcPr>
            <w:tcW w:w="2498" w:type="pct"/>
          </w:tcPr>
          <w:p w:rsidR="0027441D" w:rsidRPr="009E55DE" w:rsidRDefault="0027441D" w:rsidP="00541702">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2013</w:t>
            </w:r>
          </w:p>
        </w:tc>
        <w:tc>
          <w:tcPr>
            <w:tcW w:w="2502" w:type="pct"/>
          </w:tcPr>
          <w:p w:rsidR="0027441D" w:rsidRPr="009E55DE" w:rsidRDefault="0027441D" w:rsidP="00541702">
            <w:pPr>
              <w:pStyle w:val="ListParagraph"/>
              <w:ind w:left="0"/>
              <w:jc w:val="right"/>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3,67$</w:t>
            </w:r>
          </w:p>
        </w:tc>
      </w:tr>
    </w:tbl>
    <w:p w:rsidR="0027441D" w:rsidRPr="009E55DE" w:rsidRDefault="0027441D" w:rsidP="0004530E">
      <w:pPr>
        <w:pStyle w:val="ListParagraph"/>
        <w:rPr>
          <w:rStyle w:val="apple-converted-space"/>
          <w:rFonts w:ascii="Times New Roman" w:hAnsi="Times New Roman" w:cs="Times New Roman"/>
          <w:sz w:val="26"/>
          <w:szCs w:val="26"/>
          <w:shd w:val="clear" w:color="auto" w:fill="FFFFFF"/>
        </w:rPr>
      </w:pP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89"/>
        <w:gridCol w:w="851"/>
        <w:gridCol w:w="6630"/>
      </w:tblGrid>
      <w:tr w:rsidR="0027441D" w:rsidRPr="009E55DE" w:rsidTr="00891924">
        <w:trPr>
          <w:trHeight w:val="451"/>
        </w:trPr>
        <w:tc>
          <w:tcPr>
            <w:tcW w:w="1089" w:type="dxa"/>
            <w:vAlign w:val="center"/>
          </w:tcPr>
          <w:p w:rsidR="0027441D" w:rsidRPr="009E55DE" w:rsidRDefault="0027441D" w:rsidP="00891924">
            <w:pPr>
              <w:pStyle w:val="ListParagraph"/>
              <w:ind w:left="0"/>
              <w:jc w:val="center"/>
              <w:rPr>
                <w:rStyle w:val="apple-converted-space"/>
                <w:rFonts w:ascii="Times New Roman" w:hAnsi="Times New Roman" w:cs="Times New Roman"/>
                <w:sz w:val="26"/>
                <w:szCs w:val="26"/>
                <w:shd w:val="clear" w:color="auto" w:fill="FFFFFF"/>
              </w:rPr>
            </w:pPr>
            <w:r w:rsidRPr="009E55DE">
              <w:rPr>
                <w:rFonts w:ascii="Times New Roman" w:hAnsi="Times New Roman" w:cs="Times New Roman"/>
                <w:color w:val="000000" w:themeColor="text1"/>
                <w:kern w:val="24"/>
                <w:sz w:val="26"/>
                <w:szCs w:val="26"/>
              </w:rPr>
              <w:t>r</w:t>
            </w:r>
            <w:r w:rsidRPr="009E55DE">
              <w:rPr>
                <w:rFonts w:ascii="Times New Roman" w:hAnsi="Times New Roman" w:cs="Times New Roman"/>
                <w:color w:val="000000" w:themeColor="text1"/>
                <w:kern w:val="24"/>
                <w:position w:val="-12"/>
                <w:sz w:val="26"/>
                <w:szCs w:val="26"/>
                <w:vertAlign w:val="subscript"/>
              </w:rPr>
              <w:t>e</w:t>
            </w:r>
          </w:p>
        </w:tc>
        <w:tc>
          <w:tcPr>
            <w:tcW w:w="851" w:type="dxa"/>
            <w:vAlign w:val="center"/>
          </w:tcPr>
          <w:p w:rsidR="0027441D" w:rsidRPr="009E55DE" w:rsidRDefault="0027441D" w:rsidP="00891924">
            <w:pPr>
              <w:pStyle w:val="ListParagraph"/>
              <w:ind w:left="0"/>
              <w:jc w:val="center"/>
              <w:rPr>
                <w:rStyle w:val="apple-converted-space"/>
                <w:rFonts w:ascii="Times New Roman" w:hAnsi="Times New Roman" w:cs="Times New Roman"/>
                <w:sz w:val="26"/>
                <w:szCs w:val="26"/>
                <w:shd w:val="clear" w:color="auto" w:fill="FFFFFF"/>
              </w:rPr>
            </w:pPr>
            <w:r w:rsidRPr="009E55DE">
              <w:rPr>
                <w:rStyle w:val="apple-converted-space"/>
                <w:rFonts w:ascii="Times New Roman" w:hAnsi="Times New Roman" w:cs="Times New Roman"/>
                <w:sz w:val="26"/>
                <w:szCs w:val="26"/>
                <w:shd w:val="clear" w:color="auto" w:fill="FFFFFF"/>
              </w:rPr>
              <w:t>=</w:t>
            </w:r>
          </w:p>
        </w:tc>
        <w:tc>
          <w:tcPr>
            <w:tcW w:w="6630" w:type="dxa"/>
            <w:vAlign w:val="center"/>
          </w:tcPr>
          <w:p w:rsidR="0027441D" w:rsidRPr="009E55DE" w:rsidRDefault="00582BC4" w:rsidP="00891924">
            <w:pPr>
              <w:pStyle w:val="ListParagraph"/>
              <w:tabs>
                <w:tab w:val="center" w:pos="1330"/>
              </w:tabs>
              <w:ind w:left="0"/>
              <w:jc w:val="center"/>
              <w:rPr>
                <w:rFonts w:ascii="Times New Roman" w:hAnsi="Times New Roman" w:cs="Times New Roman"/>
                <w:color w:val="000000" w:themeColor="text1"/>
                <w:kern w:val="24"/>
                <w:position w:val="-12"/>
                <w:sz w:val="26"/>
                <w:szCs w:val="26"/>
                <w:vertAlign w:val="subscript"/>
              </w:rPr>
            </w:pPr>
            <w:r w:rsidRPr="00582BC4">
              <w:rPr>
                <w:rFonts w:ascii="Times New Roman" w:hAnsi="Times New Roman" w:cs="Times New Roman"/>
                <w:noProof/>
                <w:color w:val="000000" w:themeColor="text1"/>
                <w:kern w:val="24"/>
                <w:sz w:val="26"/>
                <w:szCs w:val="26"/>
              </w:rPr>
              <w:pict>
                <v:shape id="_x0000_s1031" type="#_x0000_t32" style="position:absolute;left:0;text-align:left;margin-left:95.2pt;margin-top:17.7pt;width:69.2pt;height:0;z-index:251662336;mso-position-horizontal-relative:text;mso-position-vertical-relative:text" o:connectortype="straight"/>
              </w:pict>
            </w:r>
            <w:r w:rsidR="00891924">
              <w:rPr>
                <w:rFonts w:ascii="Times New Roman" w:hAnsi="Times New Roman" w:cs="Times New Roman"/>
                <w:color w:val="000000" w:themeColor="text1"/>
                <w:kern w:val="24"/>
                <w:sz w:val="26"/>
                <w:szCs w:val="26"/>
              </w:rPr>
              <w:t xml:space="preserve">    </w:t>
            </w:r>
            <w:r w:rsidR="0027441D" w:rsidRPr="009E55DE">
              <w:rPr>
                <w:rFonts w:ascii="Times New Roman" w:hAnsi="Times New Roman" w:cs="Times New Roman"/>
                <w:color w:val="000000" w:themeColor="text1"/>
                <w:kern w:val="24"/>
                <w:sz w:val="26"/>
                <w:szCs w:val="26"/>
              </w:rPr>
              <w:t>3,8 x (1+5%)</w:t>
            </w:r>
            <w:r w:rsidR="00891924">
              <w:rPr>
                <w:rFonts w:ascii="Times New Roman" w:hAnsi="Times New Roman" w:cs="Times New Roman"/>
                <w:color w:val="000000" w:themeColor="text1"/>
                <w:kern w:val="24"/>
                <w:sz w:val="26"/>
                <w:szCs w:val="26"/>
              </w:rPr>
              <w:t xml:space="preserve"> </w:t>
            </w:r>
            <w:r w:rsidR="0027441D" w:rsidRPr="009E55DE">
              <w:rPr>
                <w:rFonts w:ascii="Times New Roman" w:hAnsi="Times New Roman" w:cs="Times New Roman"/>
                <w:color w:val="000000" w:themeColor="text1"/>
                <w:kern w:val="24"/>
                <w:position w:val="-12"/>
                <w:sz w:val="26"/>
                <w:szCs w:val="26"/>
                <w:vertAlign w:val="subscript"/>
              </w:rPr>
              <w:tab/>
              <w:t>+ 5% = 13%</w:t>
            </w:r>
          </w:p>
          <w:p w:rsidR="0027441D" w:rsidRPr="009E55DE" w:rsidRDefault="00891924" w:rsidP="00891924">
            <w:pPr>
              <w:pStyle w:val="ListParagraph"/>
              <w:ind w:left="0"/>
              <w:rPr>
                <w:rStyle w:val="apple-converted-space"/>
                <w:rFonts w:ascii="Times New Roman" w:hAnsi="Times New Roman" w:cs="Times New Roman"/>
                <w:sz w:val="26"/>
                <w:szCs w:val="26"/>
                <w:shd w:val="clear" w:color="auto" w:fill="FFFFFF"/>
              </w:rPr>
            </w:pPr>
            <w:r>
              <w:rPr>
                <w:rFonts w:ascii="Times New Roman" w:hAnsi="Times New Roman" w:cs="Times New Roman"/>
                <w:color w:val="000000" w:themeColor="text1"/>
                <w:kern w:val="24"/>
                <w:sz w:val="26"/>
                <w:szCs w:val="26"/>
              </w:rPr>
              <w:t xml:space="preserve">                                       </w:t>
            </w:r>
            <w:r w:rsidR="0027441D" w:rsidRPr="009E55DE">
              <w:rPr>
                <w:rFonts w:ascii="Times New Roman" w:hAnsi="Times New Roman" w:cs="Times New Roman"/>
                <w:color w:val="000000" w:themeColor="text1"/>
                <w:kern w:val="24"/>
                <w:sz w:val="26"/>
                <w:szCs w:val="26"/>
              </w:rPr>
              <w:t>50</w:t>
            </w:r>
          </w:p>
        </w:tc>
      </w:tr>
    </w:tbl>
    <w:p w:rsidR="00F24E1A" w:rsidRPr="00265D8D" w:rsidRDefault="00F24E1A" w:rsidP="00265D8D">
      <w:pPr>
        <w:pStyle w:val="ListParagraph"/>
        <w:numPr>
          <w:ilvl w:val="0"/>
          <w:numId w:val="46"/>
        </w:numPr>
        <w:spacing w:after="0" w:line="360" w:lineRule="auto"/>
        <w:ind w:left="284"/>
        <w:rPr>
          <w:rStyle w:val="apple-converted-space"/>
          <w:rFonts w:ascii="Times New Roman" w:hAnsi="Times New Roman" w:cs="Times New Roman"/>
          <w:b/>
          <w:color w:val="4F81BD" w:themeColor="accent1"/>
          <w:sz w:val="26"/>
          <w:szCs w:val="26"/>
          <w:shd w:val="clear" w:color="auto" w:fill="FFFFFF"/>
        </w:rPr>
      </w:pPr>
      <w:r w:rsidRPr="00265D8D">
        <w:rPr>
          <w:rStyle w:val="apple-converted-space"/>
          <w:rFonts w:ascii="Times New Roman" w:hAnsi="Times New Roman" w:cs="Times New Roman"/>
          <w:b/>
          <w:color w:val="4F81BD" w:themeColor="accent1"/>
          <w:sz w:val="26"/>
          <w:szCs w:val="26"/>
          <w:shd w:val="clear" w:color="auto" w:fill="FFFFFF"/>
        </w:rPr>
        <w:t>Ưu điểm:</w:t>
      </w:r>
    </w:p>
    <w:p w:rsidR="00F24E1A" w:rsidRPr="00265D8D" w:rsidRDefault="00F24E1A" w:rsidP="00265D8D">
      <w:pPr>
        <w:pStyle w:val="ListParagraph"/>
        <w:spacing w:after="0" w:line="360" w:lineRule="auto"/>
        <w:ind w:left="284"/>
        <w:rPr>
          <w:rStyle w:val="apple-converted-space"/>
          <w:rFonts w:ascii="Times New Roman" w:hAnsi="Times New Roman" w:cs="Times New Roman"/>
          <w:b/>
          <w:i/>
          <w:sz w:val="26"/>
          <w:szCs w:val="26"/>
          <w:shd w:val="clear" w:color="auto" w:fill="FFFFFF"/>
        </w:rPr>
      </w:pPr>
      <w:r w:rsidRPr="00265D8D">
        <w:rPr>
          <w:rStyle w:val="apple-converted-space"/>
          <w:rFonts w:ascii="Times New Roman" w:hAnsi="Times New Roman" w:cs="Times New Roman"/>
          <w:b/>
          <w:i/>
          <w:sz w:val="26"/>
          <w:szCs w:val="26"/>
          <w:shd w:val="clear" w:color="auto" w:fill="FFFFFF"/>
        </w:rPr>
        <w:t>Phương pháp này dễ hiểu và dễ sử dụng</w:t>
      </w:r>
    </w:p>
    <w:p w:rsidR="00F24E1A" w:rsidRPr="00265D8D" w:rsidRDefault="00F24E1A" w:rsidP="00265D8D">
      <w:pPr>
        <w:pStyle w:val="ListParagraph"/>
        <w:numPr>
          <w:ilvl w:val="0"/>
          <w:numId w:val="46"/>
        </w:numPr>
        <w:spacing w:after="0" w:line="360" w:lineRule="auto"/>
        <w:ind w:left="142"/>
        <w:rPr>
          <w:rStyle w:val="apple-converted-space"/>
          <w:rFonts w:ascii="Times New Roman" w:hAnsi="Times New Roman" w:cs="Times New Roman"/>
          <w:b/>
          <w:color w:val="4F81BD" w:themeColor="accent1"/>
          <w:sz w:val="26"/>
          <w:szCs w:val="26"/>
          <w:shd w:val="clear" w:color="auto" w:fill="FFFFFF"/>
        </w:rPr>
      </w:pPr>
      <w:r w:rsidRPr="00265D8D">
        <w:rPr>
          <w:rStyle w:val="apple-converted-space"/>
          <w:rFonts w:ascii="Times New Roman" w:hAnsi="Times New Roman" w:cs="Times New Roman"/>
          <w:b/>
          <w:color w:val="4F81BD" w:themeColor="accent1"/>
          <w:sz w:val="26"/>
          <w:szCs w:val="26"/>
          <w:shd w:val="clear" w:color="auto" w:fill="FFFFFF"/>
        </w:rPr>
        <w:t>Nhược điểm:</w:t>
      </w:r>
    </w:p>
    <w:p w:rsidR="00F24E1A" w:rsidRPr="00265D8D" w:rsidRDefault="00F24E1A" w:rsidP="00265D8D">
      <w:pPr>
        <w:pStyle w:val="ListParagraph"/>
        <w:spacing w:after="0" w:line="360" w:lineRule="auto"/>
        <w:ind w:left="142"/>
        <w:rPr>
          <w:rStyle w:val="apple-converted-space"/>
          <w:rFonts w:ascii="Times New Roman" w:hAnsi="Times New Roman" w:cs="Times New Roman"/>
          <w:b/>
          <w:i/>
          <w:sz w:val="26"/>
          <w:szCs w:val="26"/>
          <w:shd w:val="clear" w:color="auto" w:fill="FFFFFF"/>
        </w:rPr>
      </w:pPr>
      <w:r w:rsidRPr="00265D8D">
        <w:rPr>
          <w:rStyle w:val="apple-converted-space"/>
          <w:rFonts w:ascii="Times New Roman" w:hAnsi="Times New Roman" w:cs="Times New Roman"/>
          <w:b/>
          <w:i/>
          <w:sz w:val="26"/>
          <w:szCs w:val="26"/>
          <w:shd w:val="clear" w:color="auto" w:fill="FFFFFF"/>
        </w:rPr>
        <w:t>+ Chỉ có thể áp dụng cho các công ty cổ phầ</w:t>
      </w:r>
      <w:r w:rsidR="00541702">
        <w:rPr>
          <w:rStyle w:val="apple-converted-space"/>
          <w:rFonts w:ascii="Times New Roman" w:hAnsi="Times New Roman" w:cs="Times New Roman"/>
          <w:b/>
          <w:i/>
          <w:sz w:val="26"/>
          <w:szCs w:val="26"/>
          <w:shd w:val="clear" w:color="auto" w:fill="FFFFFF"/>
        </w:rPr>
        <w:t xml:space="preserve">n  </w:t>
      </w:r>
      <w:r w:rsidRPr="00265D8D">
        <w:rPr>
          <w:rStyle w:val="apple-converted-space"/>
          <w:rFonts w:ascii="Times New Roman" w:hAnsi="Times New Roman" w:cs="Times New Roman"/>
          <w:b/>
          <w:i/>
          <w:sz w:val="26"/>
          <w:szCs w:val="26"/>
          <w:shd w:val="clear" w:color="auto" w:fill="FFFFFF"/>
        </w:rPr>
        <w:t>có trả cổ tức hàng năm và tỷ lệ trả cổ tứ</w:t>
      </w:r>
      <w:r w:rsidR="00541702">
        <w:rPr>
          <w:rStyle w:val="apple-converted-space"/>
          <w:rFonts w:ascii="Times New Roman" w:hAnsi="Times New Roman" w:cs="Times New Roman"/>
          <w:b/>
          <w:i/>
          <w:sz w:val="26"/>
          <w:szCs w:val="26"/>
          <w:shd w:val="clear" w:color="auto" w:fill="FFFFFF"/>
        </w:rPr>
        <w:t>c</w:t>
      </w:r>
      <w:r w:rsidR="009E3700" w:rsidRPr="00265D8D">
        <w:rPr>
          <w:rStyle w:val="apple-converted-space"/>
          <w:rFonts w:ascii="Times New Roman" w:hAnsi="Times New Roman" w:cs="Times New Roman"/>
          <w:b/>
          <w:i/>
          <w:sz w:val="26"/>
          <w:szCs w:val="26"/>
          <w:shd w:val="clear" w:color="auto" w:fill="FFFFFF"/>
        </w:rPr>
        <w:t xml:space="preserve"> không có sự tăng giảm đột biến.</w:t>
      </w:r>
    </w:p>
    <w:p w:rsidR="003B686A" w:rsidRPr="00265D8D" w:rsidRDefault="003B686A" w:rsidP="00265D8D">
      <w:pPr>
        <w:pStyle w:val="ListParagraph"/>
        <w:spacing w:after="0" w:line="360" w:lineRule="auto"/>
        <w:ind w:left="0"/>
        <w:rPr>
          <w:rStyle w:val="apple-converted-space"/>
          <w:rFonts w:ascii="Times New Roman" w:hAnsi="Times New Roman" w:cs="Times New Roman"/>
          <w:b/>
          <w:i/>
          <w:sz w:val="26"/>
          <w:szCs w:val="26"/>
          <w:shd w:val="clear" w:color="auto" w:fill="FFFFFF"/>
        </w:rPr>
      </w:pPr>
      <w:r w:rsidRPr="00265D8D">
        <w:rPr>
          <w:rStyle w:val="apple-converted-space"/>
          <w:rFonts w:ascii="Times New Roman" w:hAnsi="Times New Roman" w:cs="Times New Roman"/>
          <w:b/>
          <w:i/>
          <w:sz w:val="26"/>
          <w:szCs w:val="26"/>
          <w:shd w:val="clear" w:color="auto" w:fill="FFFFFF"/>
        </w:rPr>
        <w:t>+ Chưa cho thấy sự tác động của yếu tố rủi ro đến chi phí sử dụng vốn của công ty.</w:t>
      </w:r>
    </w:p>
    <w:p w:rsidR="002C4934" w:rsidRPr="009E55DE" w:rsidRDefault="00AC17CF" w:rsidP="00891924">
      <w:pPr>
        <w:pStyle w:val="ListParagraph"/>
        <w:numPr>
          <w:ilvl w:val="0"/>
          <w:numId w:val="35"/>
        </w:numPr>
        <w:tabs>
          <w:tab w:val="left" w:pos="284"/>
        </w:tabs>
        <w:spacing w:after="0" w:line="360" w:lineRule="auto"/>
        <w:ind w:left="0" w:firstLine="0"/>
        <w:jc w:val="both"/>
        <w:rPr>
          <w:rStyle w:val="apple-converted-space"/>
          <w:rFonts w:ascii="Times New Roman" w:hAnsi="Times New Roman" w:cs="Times New Roman"/>
          <w:sz w:val="26"/>
          <w:szCs w:val="26"/>
          <w:shd w:val="clear" w:color="auto" w:fill="FFFFFF"/>
        </w:rPr>
      </w:pPr>
      <w:r w:rsidRPr="00891924">
        <w:rPr>
          <w:rStyle w:val="apple-converted-space"/>
          <w:rFonts w:ascii="Times New Roman" w:hAnsi="Times New Roman" w:cs="Times New Roman"/>
          <w:b/>
          <w:sz w:val="26"/>
          <w:szCs w:val="26"/>
          <w:shd w:val="clear" w:color="auto" w:fill="FFFFFF"/>
        </w:rPr>
        <w:t>Chi</w:t>
      </w:r>
      <w:r w:rsidRPr="009E55DE">
        <w:rPr>
          <w:rStyle w:val="apple-converted-space"/>
          <w:rFonts w:ascii="Times New Roman" w:hAnsi="Times New Roman" w:cs="Times New Roman"/>
          <w:sz w:val="26"/>
          <w:szCs w:val="26"/>
          <w:shd w:val="clear" w:color="auto" w:fill="FFFFFF"/>
        </w:rPr>
        <w:t xml:space="preserve"> </w:t>
      </w:r>
      <w:r w:rsidRPr="00891924">
        <w:rPr>
          <w:rStyle w:val="apple-converted-space"/>
          <w:rFonts w:ascii="Times New Roman" w:hAnsi="Times New Roman" w:cs="Times New Roman"/>
          <w:b/>
          <w:sz w:val="26"/>
          <w:szCs w:val="26"/>
          <w:shd w:val="clear" w:color="auto" w:fill="FFFFFF"/>
        </w:rPr>
        <w:t>phí sử dụng vốn vay</w:t>
      </w:r>
    </w:p>
    <w:p w:rsidR="002C4934" w:rsidRPr="00891924" w:rsidRDefault="00D672DB" w:rsidP="00891924">
      <w:pPr>
        <w:spacing w:after="0" w:line="360" w:lineRule="auto"/>
        <w:ind w:firstLine="360"/>
        <w:jc w:val="both"/>
        <w:rPr>
          <w:rFonts w:ascii="Times New Roman" w:hAnsi="Times New Roman" w:cs="Times New Roman"/>
          <w:sz w:val="26"/>
          <w:szCs w:val="26"/>
        </w:rPr>
      </w:pPr>
      <w:r w:rsidRPr="00891924">
        <w:rPr>
          <w:rFonts w:ascii="Times New Roman" w:hAnsi="Times New Roman" w:cs="Times New Roman"/>
          <w:color w:val="000000" w:themeColor="text1"/>
          <w:sz w:val="26"/>
          <w:szCs w:val="26"/>
        </w:rPr>
        <w:t>Chi</w:t>
      </w:r>
      <w:r w:rsidRPr="00891924">
        <w:rPr>
          <w:rFonts w:ascii="Times New Roman" w:hAnsi="Times New Roman" w:cs="Times New Roman"/>
          <w:sz w:val="26"/>
          <w:szCs w:val="26"/>
        </w:rPr>
        <w:t xml:space="preserve"> phí sử dụng vốn vay là tỷ suất sinh lời tối thiểu mà doanh nghiệp cần phải đạt được từ việc sử dụng vốn vay đế sao cho ROE hay EPS là không bị sụt giảm.  Cần phân biệt hai trường hợp: Chi phí sử dụng vốn vay trước thuế và chi phí sử dụng vốn vay sau thuế.</w:t>
      </w:r>
    </w:p>
    <w:p w:rsidR="00D672DB" w:rsidRPr="00891924" w:rsidRDefault="00D672DB" w:rsidP="00891924">
      <w:pPr>
        <w:pStyle w:val="ListParagraph"/>
        <w:numPr>
          <w:ilvl w:val="1"/>
          <w:numId w:val="35"/>
        </w:numPr>
        <w:tabs>
          <w:tab w:val="left" w:pos="284"/>
          <w:tab w:val="left" w:pos="567"/>
        </w:tabs>
        <w:kinsoku w:val="0"/>
        <w:overflowPunct w:val="0"/>
        <w:spacing w:after="0" w:line="360" w:lineRule="auto"/>
        <w:ind w:left="0" w:firstLine="0"/>
        <w:jc w:val="both"/>
        <w:textAlignment w:val="baseline"/>
        <w:rPr>
          <w:rFonts w:ascii="Times New Roman" w:hAnsi="Times New Roman" w:cs="Times New Roman"/>
          <w:b/>
          <w:sz w:val="26"/>
          <w:szCs w:val="26"/>
        </w:rPr>
      </w:pPr>
      <w:r w:rsidRPr="00891924">
        <w:rPr>
          <w:rFonts w:ascii="Times New Roman" w:hAnsi="Times New Roman" w:cs="Times New Roman"/>
          <w:b/>
          <w:bCs/>
          <w:shadow/>
          <w:sz w:val="26"/>
          <w:szCs w:val="26"/>
        </w:rPr>
        <w:t>Chi</w:t>
      </w:r>
      <w:r w:rsidRPr="009E55DE">
        <w:rPr>
          <w:rFonts w:ascii="Times New Roman" w:hAnsi="Times New Roman" w:cs="Times New Roman"/>
          <w:sz w:val="26"/>
          <w:szCs w:val="26"/>
        </w:rPr>
        <w:t xml:space="preserve"> </w:t>
      </w:r>
      <w:r w:rsidRPr="00891924">
        <w:rPr>
          <w:rFonts w:ascii="Times New Roman" w:hAnsi="Times New Roman" w:cs="Times New Roman"/>
          <w:b/>
          <w:sz w:val="26"/>
          <w:szCs w:val="26"/>
        </w:rPr>
        <w:t xml:space="preserve">phí sử dụng vốn vay trước thuế </w:t>
      </w:r>
    </w:p>
    <w:p w:rsidR="002E1699" w:rsidRPr="009E55DE" w:rsidRDefault="002E1699" w:rsidP="00891924">
      <w:pPr>
        <w:spacing w:after="0" w:line="360" w:lineRule="auto"/>
        <w:ind w:firstLine="360"/>
        <w:jc w:val="both"/>
        <w:rPr>
          <w:rFonts w:ascii="Times New Roman" w:eastAsia="Times New Roman" w:hAnsi="Times New Roman" w:cs="Times New Roman"/>
          <w:sz w:val="26"/>
          <w:szCs w:val="26"/>
        </w:rPr>
      </w:pPr>
      <w:r w:rsidRPr="00891924">
        <w:rPr>
          <w:rFonts w:ascii="Times New Roman" w:hAnsi="Times New Roman" w:cs="Times New Roman"/>
          <w:color w:val="000000" w:themeColor="text1"/>
          <w:sz w:val="26"/>
          <w:szCs w:val="26"/>
        </w:rPr>
        <w:t>Chi phí sử dụng vốn vay trước thuế được hiểu là tỷ suất sinh lời tối thiểu doanh nghiệp phải đạt được khi sử dụng vốn vay mà chưa tính đến ảnh hưởng của thuế thu nhập doanh nghiệp phải nộp</w:t>
      </w:r>
      <w:r w:rsidRPr="009E55DE">
        <w:rPr>
          <w:rFonts w:ascii="Times New Roman" w:hAnsi="Times New Roman" w:cs="Times New Roman"/>
          <w:shadow/>
          <w:sz w:val="26"/>
          <w:szCs w:val="26"/>
        </w:rPr>
        <w:t xml:space="preserve">. </w:t>
      </w:r>
    </w:p>
    <w:p w:rsidR="002E1699" w:rsidRPr="009E55DE" w:rsidRDefault="003F1480" w:rsidP="002E1699">
      <w:pPr>
        <w:ind w:left="720"/>
        <w:rPr>
          <w:rFonts w:ascii="Times New Roman" w:hAnsi="Times New Roman" w:cs="Times New Roman"/>
          <w:sz w:val="26"/>
          <w:szCs w:val="26"/>
        </w:rPr>
      </w:pPr>
      <w:r w:rsidRPr="00B95EBB">
        <w:rPr>
          <w:rFonts w:ascii="Times New Roman" w:hAnsi="Times New Roman" w:cs="Times New Roman"/>
          <w:noProof/>
          <w:sz w:val="24"/>
          <w:szCs w:val="24"/>
          <w:highlight w:val="black"/>
        </w:rPr>
        <w:drawing>
          <wp:inline distT="0" distB="0" distL="0" distR="0">
            <wp:extent cx="5761990" cy="602615"/>
            <wp:effectExtent l="0" t="0" r="0" b="0"/>
            <wp:docPr id="41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pic:cNvPicPr>
                      <a:picLocks noChangeAspect="1" noChangeArrowheads="1"/>
                    </pic:cNvPicPr>
                  </pic:nvPicPr>
                  <pic:blipFill>
                    <a:blip r:embed="rId9">
                      <a:lum bright="10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990" cy="602615"/>
                    </a:xfrm>
                    <a:prstGeom prst="rect">
                      <a:avLst/>
                    </a:prstGeom>
                    <a:noFill/>
                    <a:ln>
                      <a:noFill/>
                    </a:ln>
                    <a:extLst/>
                  </pic:spPr>
                </pic:pic>
              </a:graphicData>
            </a:graphic>
          </wp:inline>
        </w:drawing>
      </w:r>
    </w:p>
    <w:p w:rsidR="005F5F85" w:rsidRDefault="005F5F85" w:rsidP="002E1699">
      <w:pPr>
        <w:spacing w:after="0" w:line="240" w:lineRule="auto"/>
        <w:textAlignment w:val="baseline"/>
        <w:rPr>
          <w:rFonts w:ascii="Times New Roman" w:hAnsi="Times New Roman" w:cs="Times New Roman"/>
          <w:kern w:val="24"/>
          <w:sz w:val="26"/>
          <w:szCs w:val="26"/>
        </w:rPr>
      </w:pPr>
    </w:p>
    <w:p w:rsidR="003F1480" w:rsidRPr="003F1480" w:rsidRDefault="003F1480" w:rsidP="003F1480">
      <w:pPr>
        <w:spacing w:after="0" w:line="240" w:lineRule="auto"/>
        <w:textAlignment w:val="baseline"/>
        <w:rPr>
          <w:rFonts w:ascii="Times New Roman" w:eastAsia="Times New Roman" w:hAnsi="Times New Roman" w:cs="Times New Roman"/>
          <w:sz w:val="26"/>
          <w:szCs w:val="26"/>
        </w:rPr>
      </w:pPr>
      <w:r w:rsidRPr="003F1480">
        <w:rPr>
          <w:rFonts w:ascii="Times New Roman" w:hAnsi="Times New Roman" w:cs="Times New Roman"/>
          <w:kern w:val="24"/>
          <w:sz w:val="26"/>
          <w:szCs w:val="26"/>
        </w:rPr>
        <w:t>Trong đó:</w:t>
      </w:r>
    </w:p>
    <w:p w:rsidR="003F1480" w:rsidRPr="003F1480" w:rsidRDefault="003F1480" w:rsidP="003F1480">
      <w:pPr>
        <w:spacing w:after="0" w:line="240" w:lineRule="auto"/>
        <w:textAlignment w:val="baseline"/>
        <w:rPr>
          <w:rFonts w:ascii="Times New Roman" w:eastAsia="Times New Roman" w:hAnsi="Times New Roman" w:cs="Times New Roman"/>
          <w:sz w:val="26"/>
          <w:szCs w:val="26"/>
        </w:rPr>
      </w:pPr>
      <w:r w:rsidRPr="003F1480">
        <w:rPr>
          <w:rFonts w:ascii="Times New Roman" w:hAnsi="Times New Roman" w:cs="Times New Roman"/>
          <w:kern w:val="24"/>
          <w:sz w:val="26"/>
          <w:szCs w:val="26"/>
        </w:rPr>
        <w:tab/>
        <w:t>V  : số tiền vay thực tế mà doanh nghiệp thực sự sử dụng được</w:t>
      </w:r>
    </w:p>
    <w:p w:rsidR="003F1480" w:rsidRPr="003F1480" w:rsidRDefault="003F1480" w:rsidP="003F1480">
      <w:pPr>
        <w:spacing w:after="0" w:line="240" w:lineRule="auto"/>
        <w:textAlignment w:val="baseline"/>
        <w:rPr>
          <w:rFonts w:ascii="Times New Roman" w:eastAsia="Times New Roman" w:hAnsi="Times New Roman" w:cs="Times New Roman"/>
          <w:sz w:val="26"/>
          <w:szCs w:val="26"/>
        </w:rPr>
      </w:pPr>
      <w:r w:rsidRPr="003F1480">
        <w:rPr>
          <w:rFonts w:ascii="Times New Roman" w:hAnsi="Times New Roman" w:cs="Times New Roman"/>
          <w:kern w:val="24"/>
          <w:sz w:val="26"/>
          <w:szCs w:val="26"/>
        </w:rPr>
        <w:tab/>
        <w:t>T</w:t>
      </w:r>
      <w:r w:rsidRPr="003F1480">
        <w:rPr>
          <w:rFonts w:ascii="Times New Roman" w:hAnsi="Times New Roman" w:cs="Times New Roman"/>
          <w:kern w:val="24"/>
          <w:position w:val="-10"/>
          <w:sz w:val="26"/>
          <w:szCs w:val="26"/>
          <w:vertAlign w:val="subscript"/>
        </w:rPr>
        <w:t>i</w:t>
      </w:r>
      <w:r w:rsidRPr="003F1480">
        <w:rPr>
          <w:rFonts w:ascii="Times New Roman" w:hAnsi="Times New Roman" w:cs="Times New Roman"/>
          <w:kern w:val="24"/>
          <w:sz w:val="26"/>
          <w:szCs w:val="26"/>
        </w:rPr>
        <w:t xml:space="preserve">  : số vốn gốc và lãi tiền vay doanh nghiệp phải trả ở năm thứ t cho người cho vay (i = 1,n)</w:t>
      </w:r>
    </w:p>
    <w:p w:rsidR="003F1480" w:rsidRPr="003F1480" w:rsidRDefault="003F1480" w:rsidP="003F1480">
      <w:pPr>
        <w:spacing w:after="0" w:line="240" w:lineRule="auto"/>
        <w:textAlignment w:val="baseline"/>
        <w:rPr>
          <w:rFonts w:ascii="Times New Roman" w:eastAsia="Times New Roman" w:hAnsi="Times New Roman" w:cs="Times New Roman"/>
          <w:sz w:val="26"/>
          <w:szCs w:val="26"/>
        </w:rPr>
      </w:pPr>
      <w:r w:rsidRPr="003F1480">
        <w:rPr>
          <w:rFonts w:ascii="Times New Roman" w:hAnsi="Times New Roman" w:cs="Times New Roman"/>
          <w:kern w:val="24"/>
          <w:sz w:val="26"/>
          <w:szCs w:val="26"/>
        </w:rPr>
        <w:tab/>
        <w:t>r</w:t>
      </w:r>
      <w:r w:rsidRPr="003F1480">
        <w:rPr>
          <w:rFonts w:ascii="Times New Roman" w:hAnsi="Times New Roman" w:cs="Times New Roman"/>
          <w:kern w:val="24"/>
          <w:position w:val="-10"/>
          <w:sz w:val="26"/>
          <w:szCs w:val="26"/>
          <w:vertAlign w:val="subscript"/>
        </w:rPr>
        <w:t>dt</w:t>
      </w:r>
      <w:r w:rsidRPr="003F1480">
        <w:rPr>
          <w:rFonts w:ascii="Times New Roman" w:hAnsi="Times New Roman" w:cs="Times New Roman"/>
          <w:kern w:val="24"/>
          <w:sz w:val="26"/>
          <w:szCs w:val="26"/>
        </w:rPr>
        <w:t xml:space="preserve">  : chi phí sử dụng vốn vay trước thuế</w:t>
      </w:r>
    </w:p>
    <w:p w:rsidR="003F1480" w:rsidRPr="003F1480" w:rsidRDefault="003F1480" w:rsidP="003F1480">
      <w:pPr>
        <w:spacing w:after="0" w:line="240" w:lineRule="auto"/>
        <w:textAlignment w:val="baseline"/>
        <w:rPr>
          <w:rFonts w:ascii="Times New Roman" w:eastAsia="Times New Roman" w:hAnsi="Times New Roman" w:cs="Times New Roman"/>
          <w:sz w:val="26"/>
          <w:szCs w:val="26"/>
        </w:rPr>
      </w:pPr>
      <w:r w:rsidRPr="003F1480">
        <w:rPr>
          <w:rFonts w:ascii="Times New Roman" w:hAnsi="Times New Roman" w:cs="Times New Roman"/>
          <w:kern w:val="24"/>
          <w:sz w:val="26"/>
          <w:szCs w:val="26"/>
        </w:rPr>
        <w:tab/>
        <w:t>n  : số năm vay vốn</w:t>
      </w:r>
    </w:p>
    <w:p w:rsidR="003F1480" w:rsidRPr="003F1480" w:rsidRDefault="003F1480" w:rsidP="003F1480">
      <w:pPr>
        <w:spacing w:after="0" w:line="360" w:lineRule="auto"/>
        <w:textAlignment w:val="baseline"/>
        <w:rPr>
          <w:rFonts w:ascii="Times New Roman" w:hAnsi="Times New Roman" w:cs="Times New Roman"/>
          <w:sz w:val="26"/>
          <w:szCs w:val="26"/>
        </w:rPr>
      </w:pPr>
      <w:r w:rsidRPr="003F1480">
        <w:rPr>
          <w:rFonts w:ascii="Times New Roman" w:eastAsia="Times New Roman" w:hAnsi="Times New Roman" w:cs="Times New Roman"/>
          <w:b/>
          <w:sz w:val="26"/>
          <w:szCs w:val="26"/>
          <w:u w:val="single"/>
        </w:rPr>
        <w:t>Ví dụ:</w:t>
      </w:r>
      <w:r w:rsidRPr="003F1480">
        <w:rPr>
          <w:rFonts w:ascii="Times New Roman" w:eastAsia="Times New Roman" w:hAnsi="Times New Roman" w:cs="Times New Roman"/>
          <w:sz w:val="26"/>
          <w:szCs w:val="26"/>
        </w:rPr>
        <w:t xml:space="preserve"> </w:t>
      </w:r>
      <w:r w:rsidRPr="003F1480">
        <w:rPr>
          <w:rFonts w:ascii="Times New Roman" w:hAnsi="Times New Roman" w:cs="Times New Roman"/>
          <w:sz w:val="26"/>
          <w:szCs w:val="26"/>
        </w:rPr>
        <w:t>Doanh nghiệp Z vay của ngân hàng thương mại một khoản tiền là 120 triệu đồng, doanh nghiệp sẽ nhận được khoản tiền trên sau khi hợp đồng tín dụng được ký kết. Theo hợp đồng tín dụng, thời han vay là 4 năm, thời điểm trả là vào cuối mỗi năm tính từ khi nhận được khoản tiền vay và được xác định trong hợp đồng tín dụng số tiền phải trả hàng năm như sau:</w:t>
      </w:r>
    </w:p>
    <w:p w:rsidR="003F1480" w:rsidRPr="003F1480" w:rsidRDefault="008343D4" w:rsidP="003F1480">
      <w:pPr>
        <w:spacing w:after="0" w:line="360" w:lineRule="auto"/>
        <w:textAlignment w:val="baseline"/>
        <w:rPr>
          <w:rFonts w:ascii="Times New Roman" w:hAnsi="Times New Roman" w:cs="Times New Roman"/>
          <w:sz w:val="26"/>
          <w:szCs w:val="26"/>
        </w:rPr>
      </w:pPr>
      <w:r>
        <w:rPr>
          <w:rFonts w:ascii="Times New Roman" w:hAnsi="Times New Roman" w:cs="Times New Roman"/>
          <w:sz w:val="26"/>
          <w:szCs w:val="26"/>
        </w:rPr>
        <w:t xml:space="preserve"> </w:t>
      </w:r>
      <w:r w:rsidR="003F1480" w:rsidRPr="003F1480">
        <w:rPr>
          <w:rFonts w:ascii="Times New Roman" w:hAnsi="Times New Roman" w:cs="Times New Roman"/>
          <w:sz w:val="26"/>
          <w:szCs w:val="26"/>
        </w:rPr>
        <w:t>+ Năm thứ 1: 41,25 triệu đồng</w:t>
      </w:r>
    </w:p>
    <w:p w:rsidR="003F1480" w:rsidRPr="003F1480" w:rsidRDefault="003F1480" w:rsidP="003F1480">
      <w:pPr>
        <w:spacing w:after="0" w:line="360" w:lineRule="auto"/>
        <w:textAlignment w:val="baseline"/>
        <w:rPr>
          <w:rFonts w:ascii="Times New Roman" w:hAnsi="Times New Roman" w:cs="Times New Roman"/>
          <w:sz w:val="26"/>
          <w:szCs w:val="26"/>
        </w:rPr>
      </w:pPr>
      <w:r w:rsidRPr="003F1480">
        <w:rPr>
          <w:rFonts w:ascii="Times New Roman" w:hAnsi="Times New Roman" w:cs="Times New Roman"/>
          <w:sz w:val="26"/>
          <w:szCs w:val="26"/>
        </w:rPr>
        <w:t xml:space="preserve"> + Năm thứ 2: 42,05 triệu đồng</w:t>
      </w:r>
    </w:p>
    <w:p w:rsidR="003F1480" w:rsidRPr="003F1480" w:rsidRDefault="003F1480" w:rsidP="003F1480">
      <w:pPr>
        <w:spacing w:after="0" w:line="360" w:lineRule="auto"/>
        <w:textAlignment w:val="baseline"/>
        <w:rPr>
          <w:rFonts w:ascii="Times New Roman" w:hAnsi="Times New Roman" w:cs="Times New Roman"/>
          <w:sz w:val="26"/>
          <w:szCs w:val="26"/>
        </w:rPr>
      </w:pPr>
      <w:r w:rsidRPr="003F1480">
        <w:rPr>
          <w:rFonts w:ascii="Times New Roman" w:hAnsi="Times New Roman" w:cs="Times New Roman"/>
          <w:sz w:val="26"/>
          <w:szCs w:val="26"/>
        </w:rPr>
        <w:lastRenderedPageBreak/>
        <w:t xml:space="preserve"> + Năm thứ 3: 43,5 triệu đồng </w:t>
      </w:r>
    </w:p>
    <w:p w:rsidR="003F1480" w:rsidRPr="003F1480" w:rsidRDefault="008343D4" w:rsidP="003F1480">
      <w:pPr>
        <w:spacing w:after="0" w:line="360" w:lineRule="auto"/>
        <w:textAlignment w:val="baseline"/>
        <w:rPr>
          <w:rFonts w:ascii="Times New Roman" w:hAnsi="Times New Roman" w:cs="Times New Roman"/>
          <w:sz w:val="26"/>
          <w:szCs w:val="26"/>
        </w:rPr>
      </w:pPr>
      <w:r>
        <w:rPr>
          <w:rFonts w:ascii="Times New Roman" w:hAnsi="Times New Roman" w:cs="Times New Roman"/>
          <w:sz w:val="26"/>
          <w:szCs w:val="26"/>
        </w:rPr>
        <w:t xml:space="preserve"> </w:t>
      </w:r>
      <w:r w:rsidR="003F1480" w:rsidRPr="003F1480">
        <w:rPr>
          <w:rFonts w:ascii="Times New Roman" w:hAnsi="Times New Roman" w:cs="Times New Roman"/>
          <w:sz w:val="26"/>
          <w:szCs w:val="26"/>
        </w:rPr>
        <w:t xml:space="preserve">+ Năm thứ 4: 44,75 triệu đồng </w:t>
      </w:r>
    </w:p>
    <w:p w:rsidR="003F1480" w:rsidRDefault="003F1480" w:rsidP="003F1480">
      <w:pPr>
        <w:spacing w:after="0" w:line="360" w:lineRule="auto"/>
        <w:textAlignment w:val="baseline"/>
        <w:rPr>
          <w:rFonts w:ascii="Times New Roman" w:hAnsi="Times New Roman" w:cs="Times New Roman"/>
          <w:sz w:val="26"/>
          <w:szCs w:val="26"/>
        </w:rPr>
      </w:pPr>
      <w:r w:rsidRPr="003F1480">
        <w:rPr>
          <w:rFonts w:ascii="Times New Roman" w:hAnsi="Times New Roman" w:cs="Times New Roman"/>
          <w:sz w:val="26"/>
          <w:szCs w:val="26"/>
        </w:rPr>
        <w:t>Vậy, chi phí sử dụng khoản tiền vay trước thuế của doanh nghiệp là bao nhiêu?</w:t>
      </w:r>
    </w:p>
    <w:p w:rsidR="00545551" w:rsidRPr="003F1480" w:rsidRDefault="00545551" w:rsidP="003F1480">
      <w:pPr>
        <w:spacing w:after="0" w:line="360" w:lineRule="auto"/>
        <w:textAlignment w:val="baseline"/>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01015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0" cy="600075"/>
                    </a:xfrm>
                    <a:prstGeom prst="rect">
                      <a:avLst/>
                    </a:prstGeom>
                    <a:noFill/>
                    <a:ln>
                      <a:noFill/>
                    </a:ln>
                  </pic:spPr>
                </pic:pic>
              </a:graphicData>
            </a:graphic>
          </wp:inline>
        </w:drawing>
      </w:r>
    </w:p>
    <w:p w:rsidR="003615BD" w:rsidRDefault="003615BD" w:rsidP="003615BD">
      <w:pPr>
        <w:pStyle w:val="ListParagraph"/>
        <w:tabs>
          <w:tab w:val="left" w:pos="426"/>
        </w:tabs>
        <w:ind w:left="142"/>
        <w:rPr>
          <w:rFonts w:ascii="Times New Roman" w:hAnsi="Times New Roman" w:cs="Times New Roman"/>
          <w:b/>
          <w:color w:val="4F81BD" w:themeColor="accent1"/>
          <w:sz w:val="26"/>
          <w:szCs w:val="26"/>
        </w:rPr>
      </w:pPr>
      <w:r w:rsidRPr="003F1480">
        <w:rPr>
          <w:rFonts w:ascii="Times New Roman" w:hAnsi="Times New Roman" w:cs="Times New Roman"/>
          <w:kern w:val="24"/>
          <w:sz w:val="26"/>
          <w:szCs w:val="26"/>
        </w:rPr>
        <w:t>r</w:t>
      </w:r>
      <w:r w:rsidRPr="003F1480">
        <w:rPr>
          <w:rFonts w:ascii="Times New Roman" w:hAnsi="Times New Roman" w:cs="Times New Roman"/>
          <w:kern w:val="24"/>
          <w:position w:val="-10"/>
          <w:sz w:val="26"/>
          <w:szCs w:val="26"/>
          <w:vertAlign w:val="subscript"/>
        </w:rPr>
        <w:t>dt</w:t>
      </w:r>
      <w:r w:rsidRPr="003F1480">
        <w:rPr>
          <w:rFonts w:ascii="Times New Roman" w:hAnsi="Times New Roman" w:cs="Times New Roman"/>
          <w:kern w:val="24"/>
          <w:sz w:val="26"/>
          <w:szCs w:val="26"/>
        </w:rPr>
        <w:t xml:space="preserve"> </w:t>
      </w:r>
      <w:r>
        <w:rPr>
          <w:rFonts w:ascii="Times New Roman" w:hAnsi="Times New Roman" w:cs="Times New Roman"/>
          <w:kern w:val="24"/>
          <w:sz w:val="26"/>
          <w:szCs w:val="26"/>
        </w:rPr>
        <w:t xml:space="preserve"> = 15,74%.</w:t>
      </w:r>
    </w:p>
    <w:p w:rsidR="00C47045" w:rsidRPr="007F17DB" w:rsidRDefault="00C47045" w:rsidP="008343D4">
      <w:pPr>
        <w:pStyle w:val="ListParagraph"/>
        <w:numPr>
          <w:ilvl w:val="0"/>
          <w:numId w:val="46"/>
        </w:numPr>
        <w:tabs>
          <w:tab w:val="left" w:pos="426"/>
        </w:tabs>
        <w:ind w:left="0" w:firstLine="142"/>
        <w:rPr>
          <w:rFonts w:ascii="Times New Roman" w:hAnsi="Times New Roman" w:cs="Times New Roman"/>
          <w:b/>
          <w:color w:val="4F81BD" w:themeColor="accent1"/>
          <w:sz w:val="26"/>
          <w:szCs w:val="26"/>
        </w:rPr>
      </w:pPr>
      <w:r w:rsidRPr="007F17DB">
        <w:rPr>
          <w:rFonts w:ascii="Times New Roman" w:hAnsi="Times New Roman" w:cs="Times New Roman"/>
          <w:b/>
          <w:color w:val="4F81BD" w:themeColor="accent1"/>
          <w:sz w:val="26"/>
          <w:szCs w:val="26"/>
        </w:rPr>
        <w:t xml:space="preserve">Ưu điểm: </w:t>
      </w:r>
    </w:p>
    <w:p w:rsidR="007F17DB" w:rsidRPr="00265D8D" w:rsidRDefault="007F17DB" w:rsidP="007F17DB">
      <w:pPr>
        <w:pStyle w:val="ListParagraph"/>
        <w:spacing w:after="0" w:line="360" w:lineRule="auto"/>
        <w:ind w:left="284"/>
        <w:rPr>
          <w:rStyle w:val="apple-converted-space"/>
          <w:rFonts w:ascii="Times New Roman" w:hAnsi="Times New Roman" w:cs="Times New Roman"/>
          <w:b/>
          <w:i/>
          <w:sz w:val="26"/>
          <w:szCs w:val="26"/>
          <w:shd w:val="clear" w:color="auto" w:fill="FFFFFF"/>
        </w:rPr>
      </w:pPr>
      <w:r w:rsidRPr="00265D8D">
        <w:rPr>
          <w:rStyle w:val="apple-converted-space"/>
          <w:rFonts w:ascii="Times New Roman" w:hAnsi="Times New Roman" w:cs="Times New Roman"/>
          <w:b/>
          <w:i/>
          <w:sz w:val="26"/>
          <w:szCs w:val="26"/>
          <w:shd w:val="clear" w:color="auto" w:fill="FFFFFF"/>
        </w:rPr>
        <w:t>Phương pháp này dễ hiểu và dễ sử dụng</w:t>
      </w:r>
    </w:p>
    <w:p w:rsidR="007F17DB" w:rsidRPr="007F17DB" w:rsidRDefault="007F17DB" w:rsidP="008343D4">
      <w:pPr>
        <w:pStyle w:val="ListParagraph"/>
        <w:numPr>
          <w:ilvl w:val="0"/>
          <w:numId w:val="46"/>
        </w:numPr>
        <w:tabs>
          <w:tab w:val="left" w:pos="426"/>
        </w:tabs>
        <w:ind w:left="0" w:firstLine="142"/>
        <w:rPr>
          <w:rFonts w:ascii="Times New Roman" w:hAnsi="Times New Roman" w:cs="Times New Roman"/>
          <w:b/>
          <w:color w:val="4F81BD" w:themeColor="accent1"/>
          <w:sz w:val="26"/>
          <w:szCs w:val="26"/>
        </w:rPr>
      </w:pPr>
      <w:r w:rsidRPr="007F17DB">
        <w:rPr>
          <w:rFonts w:ascii="Times New Roman" w:hAnsi="Times New Roman" w:cs="Times New Roman"/>
          <w:b/>
          <w:color w:val="4F81BD" w:themeColor="accent1"/>
          <w:sz w:val="26"/>
          <w:szCs w:val="26"/>
        </w:rPr>
        <w:t xml:space="preserve">Nhược điểm: </w:t>
      </w:r>
    </w:p>
    <w:p w:rsidR="002E1699" w:rsidRPr="007F17DB" w:rsidRDefault="00C47045" w:rsidP="00C47045">
      <w:pPr>
        <w:ind w:left="142"/>
        <w:rPr>
          <w:rFonts w:ascii="Times New Roman" w:hAnsi="Times New Roman" w:cs="Times New Roman"/>
          <w:b/>
          <w:i/>
          <w:sz w:val="26"/>
          <w:szCs w:val="26"/>
        </w:rPr>
      </w:pPr>
      <w:r w:rsidRPr="007F17DB">
        <w:rPr>
          <w:rFonts w:ascii="Times New Roman" w:hAnsi="Times New Roman" w:cs="Times New Roman"/>
          <w:b/>
          <w:i/>
          <w:sz w:val="26"/>
          <w:szCs w:val="26"/>
        </w:rPr>
        <w:t>+</w:t>
      </w:r>
      <w:r w:rsidR="007F17DB" w:rsidRPr="007F17DB">
        <w:rPr>
          <w:rFonts w:ascii="Times New Roman" w:hAnsi="Times New Roman" w:cs="Times New Roman"/>
          <w:b/>
          <w:i/>
          <w:sz w:val="26"/>
          <w:szCs w:val="26"/>
        </w:rPr>
        <w:t xml:space="preserve"> </w:t>
      </w:r>
      <w:r w:rsidRPr="007F17DB">
        <w:rPr>
          <w:rFonts w:ascii="Times New Roman" w:hAnsi="Times New Roman" w:cs="Times New Roman"/>
          <w:b/>
          <w:i/>
          <w:sz w:val="26"/>
          <w:szCs w:val="26"/>
        </w:rPr>
        <w:t>Nếu doanh nghiệp vay vốn bằng hình thức phát hành trái phiếu thì sẽ tốn chi phí phát hành.</w:t>
      </w:r>
    </w:p>
    <w:p w:rsidR="00C47045" w:rsidRPr="007F17DB" w:rsidRDefault="00C47045" w:rsidP="00C47045">
      <w:pPr>
        <w:ind w:left="142"/>
        <w:rPr>
          <w:rFonts w:ascii="Times New Roman" w:hAnsi="Times New Roman" w:cs="Times New Roman"/>
          <w:b/>
          <w:i/>
          <w:sz w:val="26"/>
          <w:szCs w:val="26"/>
        </w:rPr>
      </w:pPr>
      <w:r w:rsidRPr="007F17DB">
        <w:rPr>
          <w:rFonts w:ascii="Times New Roman" w:hAnsi="Times New Roman" w:cs="Times New Roman"/>
          <w:b/>
          <w:i/>
          <w:sz w:val="26"/>
          <w:szCs w:val="26"/>
        </w:rPr>
        <w:t>+ Nếu chi phí phát hành trái phiếu chiếm tỷ trọng lớn trong tổng giá phát hành thì chi phí của trái phiếu cao hơn tỷ suất sinh lời khi đáo hạn.</w:t>
      </w:r>
    </w:p>
    <w:p w:rsidR="00B5541D" w:rsidRPr="003F0C93" w:rsidRDefault="00D672DB" w:rsidP="003F0C93">
      <w:pPr>
        <w:pStyle w:val="ListParagraph"/>
        <w:numPr>
          <w:ilvl w:val="1"/>
          <w:numId w:val="35"/>
        </w:numPr>
        <w:tabs>
          <w:tab w:val="left" w:pos="284"/>
          <w:tab w:val="left" w:pos="567"/>
        </w:tabs>
        <w:kinsoku w:val="0"/>
        <w:overflowPunct w:val="0"/>
        <w:spacing w:after="0" w:line="360" w:lineRule="auto"/>
        <w:ind w:left="0" w:firstLine="0"/>
        <w:jc w:val="both"/>
        <w:textAlignment w:val="baseline"/>
        <w:rPr>
          <w:rFonts w:ascii="Times New Roman" w:hAnsi="Times New Roman" w:cs="Times New Roman"/>
          <w:b/>
          <w:sz w:val="26"/>
          <w:szCs w:val="26"/>
        </w:rPr>
      </w:pPr>
      <w:r w:rsidRPr="003F0C93">
        <w:rPr>
          <w:rFonts w:ascii="Times New Roman" w:hAnsi="Times New Roman" w:cs="Times New Roman"/>
          <w:b/>
          <w:sz w:val="26"/>
          <w:szCs w:val="26"/>
        </w:rPr>
        <w:t xml:space="preserve">Chi phí sử dụng vốn vay sau thuế </w:t>
      </w:r>
    </w:p>
    <w:p w:rsidR="00B5541D" w:rsidRPr="003F0C93" w:rsidRDefault="00B5541D" w:rsidP="003F0C93">
      <w:pPr>
        <w:spacing w:after="0" w:line="360" w:lineRule="auto"/>
        <w:ind w:firstLine="360"/>
        <w:jc w:val="both"/>
        <w:rPr>
          <w:rFonts w:ascii="Times New Roman" w:hAnsi="Times New Roman" w:cs="Times New Roman"/>
          <w:color w:val="000000" w:themeColor="text1"/>
          <w:sz w:val="26"/>
          <w:szCs w:val="26"/>
        </w:rPr>
      </w:pPr>
      <w:r w:rsidRPr="003F0C93">
        <w:rPr>
          <w:rFonts w:ascii="Times New Roman" w:hAnsi="Times New Roman" w:cs="Times New Roman"/>
          <w:color w:val="000000" w:themeColor="text1"/>
          <w:sz w:val="26"/>
          <w:szCs w:val="26"/>
        </w:rPr>
        <w:t>Có thể xác định chi phí sử dụng vốn vay sau thuế theo công thức sau:</w:t>
      </w:r>
    </w:p>
    <w:p w:rsidR="00B5541D" w:rsidRPr="009E55DE" w:rsidRDefault="003F0C93" w:rsidP="003F0C93">
      <w:pPr>
        <w:kinsoku w:val="0"/>
        <w:overflowPunct w:val="0"/>
        <w:spacing w:before="115" w:after="0" w:line="240" w:lineRule="auto"/>
        <w:ind w:left="547" w:hanging="547"/>
        <w:textAlignment w:val="baseline"/>
        <w:rPr>
          <w:rFonts w:ascii="Times New Roman" w:eastAsia="Times New Roman" w:hAnsi="Times New Roman" w:cs="Times New Roman"/>
          <w:sz w:val="26"/>
          <w:szCs w:val="26"/>
        </w:rPr>
      </w:pPr>
      <w:r>
        <w:rPr>
          <w:rFonts w:ascii="Times New Roman" w:hAnsi="Times New Roman" w:cs="Times New Roman"/>
          <w:shadow/>
          <w:color w:val="000000" w:themeColor="text1"/>
          <w:sz w:val="26"/>
          <w:szCs w:val="26"/>
        </w:rPr>
        <w:t xml:space="preserve">                                      </w:t>
      </w:r>
      <w:r w:rsidR="00B5541D" w:rsidRPr="009E55DE">
        <w:rPr>
          <w:rFonts w:ascii="Times New Roman" w:hAnsi="Times New Roman" w:cs="Times New Roman"/>
          <w:shadow/>
          <w:color w:val="000000" w:themeColor="text1"/>
          <w:sz w:val="26"/>
          <w:szCs w:val="26"/>
        </w:rPr>
        <w:t>r</w:t>
      </w:r>
      <w:r w:rsidR="00B5541D" w:rsidRPr="009E55DE">
        <w:rPr>
          <w:rFonts w:ascii="Times New Roman" w:hAnsi="Times New Roman" w:cs="Times New Roman"/>
          <w:shadow/>
          <w:color w:val="000000" w:themeColor="text1"/>
          <w:position w:val="-12"/>
          <w:sz w:val="26"/>
          <w:szCs w:val="26"/>
          <w:vertAlign w:val="subscript"/>
        </w:rPr>
        <w:t>d</w:t>
      </w:r>
      <w:r w:rsidR="00B5541D" w:rsidRPr="009E55DE">
        <w:rPr>
          <w:rFonts w:ascii="Times New Roman" w:hAnsi="Times New Roman" w:cs="Times New Roman"/>
          <w:shadow/>
          <w:color w:val="000000" w:themeColor="text1"/>
          <w:sz w:val="26"/>
          <w:szCs w:val="26"/>
        </w:rPr>
        <w:t xml:space="preserve">  = r</w:t>
      </w:r>
      <w:r w:rsidR="00B5541D" w:rsidRPr="009E55DE">
        <w:rPr>
          <w:rFonts w:ascii="Times New Roman" w:hAnsi="Times New Roman" w:cs="Times New Roman"/>
          <w:shadow/>
          <w:color w:val="000000" w:themeColor="text1"/>
          <w:position w:val="-12"/>
          <w:sz w:val="26"/>
          <w:szCs w:val="26"/>
          <w:vertAlign w:val="subscript"/>
        </w:rPr>
        <w:t>dt</w:t>
      </w:r>
      <w:r w:rsidR="00B5541D" w:rsidRPr="009E55DE">
        <w:rPr>
          <w:rFonts w:ascii="Times New Roman" w:hAnsi="Times New Roman" w:cs="Times New Roman"/>
          <w:shadow/>
          <w:color w:val="000000" w:themeColor="text1"/>
          <w:sz w:val="26"/>
          <w:szCs w:val="26"/>
        </w:rPr>
        <w:t xml:space="preserve"> (1 – t)</w:t>
      </w:r>
    </w:p>
    <w:p w:rsidR="00B5541D" w:rsidRPr="003F0C93" w:rsidRDefault="00B5541D" w:rsidP="003F0C93">
      <w:pPr>
        <w:spacing w:after="0" w:line="360" w:lineRule="auto"/>
        <w:ind w:firstLine="360"/>
        <w:jc w:val="both"/>
        <w:rPr>
          <w:rFonts w:ascii="Times New Roman" w:hAnsi="Times New Roman" w:cs="Times New Roman"/>
          <w:color w:val="000000" w:themeColor="text1"/>
          <w:sz w:val="26"/>
          <w:szCs w:val="26"/>
        </w:rPr>
      </w:pPr>
      <w:r w:rsidRPr="003F0C93">
        <w:rPr>
          <w:rFonts w:ascii="Times New Roman" w:hAnsi="Times New Roman" w:cs="Times New Roman"/>
          <w:color w:val="000000" w:themeColor="text1"/>
          <w:sz w:val="26"/>
          <w:szCs w:val="26"/>
        </w:rPr>
        <w:t>Trong đó:</w:t>
      </w:r>
    </w:p>
    <w:p w:rsidR="00B5541D" w:rsidRPr="003F0C93" w:rsidRDefault="00B5541D" w:rsidP="003F0C93">
      <w:pPr>
        <w:spacing w:after="0" w:line="360" w:lineRule="auto"/>
        <w:ind w:firstLine="360"/>
        <w:jc w:val="both"/>
        <w:rPr>
          <w:rFonts w:ascii="Times New Roman" w:hAnsi="Times New Roman" w:cs="Times New Roman"/>
          <w:color w:val="000000" w:themeColor="text1"/>
          <w:sz w:val="26"/>
          <w:szCs w:val="26"/>
        </w:rPr>
      </w:pPr>
      <w:r w:rsidRPr="003F0C93">
        <w:rPr>
          <w:rFonts w:ascii="Times New Roman" w:hAnsi="Times New Roman" w:cs="Times New Roman"/>
          <w:color w:val="000000" w:themeColor="text1"/>
          <w:sz w:val="26"/>
          <w:szCs w:val="26"/>
        </w:rPr>
        <w:tab/>
        <w:t>rdt  : chi phí sử dụng vốn vay trước thuế</w:t>
      </w:r>
    </w:p>
    <w:p w:rsidR="00B5541D" w:rsidRPr="003F0C93" w:rsidRDefault="00B5541D" w:rsidP="003F0C93">
      <w:pPr>
        <w:spacing w:after="0" w:line="360" w:lineRule="auto"/>
        <w:ind w:firstLine="360"/>
        <w:jc w:val="both"/>
        <w:rPr>
          <w:rFonts w:ascii="Times New Roman" w:hAnsi="Times New Roman" w:cs="Times New Roman"/>
          <w:color w:val="000000" w:themeColor="text1"/>
          <w:sz w:val="26"/>
          <w:szCs w:val="26"/>
        </w:rPr>
      </w:pPr>
      <w:r w:rsidRPr="003F0C93">
        <w:rPr>
          <w:rFonts w:ascii="Times New Roman" w:hAnsi="Times New Roman" w:cs="Times New Roman"/>
          <w:color w:val="000000" w:themeColor="text1"/>
          <w:sz w:val="26"/>
          <w:szCs w:val="26"/>
        </w:rPr>
        <w:tab/>
        <w:t>rd  : chi phí sử dụng vốn vay sau thuế</w:t>
      </w:r>
    </w:p>
    <w:p w:rsidR="00B5541D" w:rsidRPr="003F0C93" w:rsidRDefault="00B5541D" w:rsidP="003F0C93">
      <w:pPr>
        <w:spacing w:after="0" w:line="360" w:lineRule="auto"/>
        <w:ind w:firstLine="360"/>
        <w:jc w:val="both"/>
        <w:rPr>
          <w:rFonts w:ascii="Times New Roman" w:hAnsi="Times New Roman" w:cs="Times New Roman"/>
          <w:color w:val="000000" w:themeColor="text1"/>
          <w:sz w:val="26"/>
          <w:szCs w:val="26"/>
        </w:rPr>
      </w:pPr>
      <w:r w:rsidRPr="003F0C93">
        <w:rPr>
          <w:rFonts w:ascii="Times New Roman" w:hAnsi="Times New Roman" w:cs="Times New Roman"/>
          <w:color w:val="000000" w:themeColor="text1"/>
          <w:sz w:val="26"/>
          <w:szCs w:val="26"/>
        </w:rPr>
        <w:tab/>
        <w:t>t   : thuế suất thuế thu nhập doanh nghiệp</w:t>
      </w:r>
    </w:p>
    <w:p w:rsidR="00B5541D" w:rsidRPr="003F0C93" w:rsidRDefault="00B5541D" w:rsidP="0058104F">
      <w:pPr>
        <w:spacing w:after="0" w:line="360" w:lineRule="auto"/>
        <w:jc w:val="both"/>
        <w:rPr>
          <w:rFonts w:ascii="Times New Roman" w:hAnsi="Times New Roman" w:cs="Times New Roman"/>
          <w:color w:val="000000" w:themeColor="text1"/>
          <w:sz w:val="26"/>
          <w:szCs w:val="26"/>
        </w:rPr>
      </w:pPr>
      <w:r w:rsidRPr="0058104F">
        <w:rPr>
          <w:rFonts w:ascii="Times New Roman" w:hAnsi="Times New Roman" w:cs="Times New Roman"/>
          <w:b/>
          <w:color w:val="000000" w:themeColor="text1"/>
          <w:sz w:val="26"/>
          <w:szCs w:val="26"/>
          <w:u w:val="single"/>
        </w:rPr>
        <w:t>Ví dụ:</w:t>
      </w:r>
      <w:r w:rsidRPr="003F0C93">
        <w:rPr>
          <w:rFonts w:ascii="Times New Roman" w:hAnsi="Times New Roman" w:cs="Times New Roman"/>
          <w:color w:val="000000" w:themeColor="text1"/>
          <w:sz w:val="26"/>
          <w:szCs w:val="26"/>
        </w:rPr>
        <w:t xml:space="preserve"> Công ty A vay vốn Ngân hàng với lãi suất vay là 6%/ năm. Thuế suất thuế TNDN Cty phải chị</w:t>
      </w:r>
      <w:r w:rsidR="00A72F98">
        <w:rPr>
          <w:rFonts w:ascii="Times New Roman" w:hAnsi="Times New Roman" w:cs="Times New Roman"/>
          <w:color w:val="000000" w:themeColor="text1"/>
          <w:sz w:val="26"/>
          <w:szCs w:val="26"/>
        </w:rPr>
        <w:t>u là 22</w:t>
      </w:r>
      <w:r w:rsidR="00541702">
        <w:rPr>
          <w:rFonts w:ascii="Times New Roman" w:hAnsi="Times New Roman" w:cs="Times New Roman"/>
          <w:color w:val="000000" w:themeColor="text1"/>
          <w:sz w:val="26"/>
          <w:szCs w:val="26"/>
        </w:rPr>
        <w:t>%. Hãy tính chi phí sử dụng vốn sau thuế của công ty.</w:t>
      </w:r>
    </w:p>
    <w:p w:rsidR="00662B04" w:rsidRDefault="00B5541D" w:rsidP="003F0C93">
      <w:pPr>
        <w:spacing w:after="0" w:line="360" w:lineRule="auto"/>
        <w:ind w:firstLine="360"/>
        <w:jc w:val="both"/>
        <w:rPr>
          <w:rFonts w:ascii="Times New Roman" w:eastAsia="Times New Roman" w:hAnsi="Times New Roman" w:cs="Times New Roman"/>
          <w:shadow/>
          <w:color w:val="000000" w:themeColor="text1"/>
          <w:sz w:val="26"/>
          <w:szCs w:val="26"/>
        </w:rPr>
      </w:pPr>
      <w:r w:rsidRPr="003F0C93">
        <w:rPr>
          <w:rFonts w:ascii="Times New Roman" w:hAnsi="Times New Roman" w:cs="Times New Roman"/>
          <w:color w:val="000000" w:themeColor="text1"/>
          <w:sz w:val="26"/>
          <w:szCs w:val="26"/>
        </w:rPr>
        <w:t>Chi phí sử dụng vốn vay sau thuế</w:t>
      </w:r>
      <w:r w:rsidR="004319EB">
        <w:rPr>
          <w:rFonts w:ascii="Times New Roman" w:hAnsi="Times New Roman" w:cs="Times New Roman"/>
          <w:color w:val="000000" w:themeColor="text1"/>
          <w:sz w:val="26"/>
          <w:szCs w:val="26"/>
        </w:rPr>
        <w:t>:  r</w:t>
      </w:r>
      <w:r w:rsidR="004319EB" w:rsidRPr="009E55DE">
        <w:rPr>
          <w:rFonts w:ascii="Times New Roman" w:eastAsia="Times New Roman" w:hAnsi="Times New Roman" w:cs="Times New Roman"/>
          <w:b/>
          <w:bCs/>
          <w:color w:val="333333"/>
          <w:sz w:val="26"/>
          <w:szCs w:val="26"/>
          <w:vertAlign w:val="subscript"/>
        </w:rPr>
        <w:t>d</w:t>
      </w:r>
      <w:r w:rsidRPr="003F0C93">
        <w:rPr>
          <w:rFonts w:ascii="Times New Roman" w:hAnsi="Times New Roman" w:cs="Times New Roman"/>
          <w:color w:val="000000" w:themeColor="text1"/>
          <w:sz w:val="26"/>
          <w:szCs w:val="26"/>
        </w:rPr>
        <w:t xml:space="preserve"> =</w:t>
      </w:r>
      <w:r w:rsidR="00A72F98">
        <w:rPr>
          <w:rFonts w:ascii="Times New Roman" w:hAnsi="Times New Roman" w:cs="Times New Roman"/>
          <w:color w:val="000000" w:themeColor="text1"/>
          <w:sz w:val="26"/>
          <w:szCs w:val="26"/>
        </w:rPr>
        <w:t xml:space="preserve">6% * (1 - </w:t>
      </w:r>
      <w:r w:rsidRPr="003F0C93">
        <w:rPr>
          <w:rFonts w:ascii="Times New Roman" w:hAnsi="Times New Roman" w:cs="Times New Roman"/>
          <w:color w:val="000000" w:themeColor="text1"/>
          <w:sz w:val="26"/>
          <w:szCs w:val="26"/>
        </w:rPr>
        <w:t xml:space="preserve"> </w:t>
      </w:r>
      <w:r w:rsidR="00A72F98">
        <w:rPr>
          <w:rFonts w:ascii="Times New Roman" w:hAnsi="Times New Roman" w:cs="Times New Roman"/>
          <w:color w:val="000000" w:themeColor="text1"/>
          <w:sz w:val="26"/>
          <w:szCs w:val="26"/>
        </w:rPr>
        <w:t>22%) = 4,68</w:t>
      </w:r>
      <w:r w:rsidRPr="003F0C93">
        <w:rPr>
          <w:rFonts w:ascii="Times New Roman" w:hAnsi="Times New Roman" w:cs="Times New Roman"/>
          <w:color w:val="000000" w:themeColor="text1"/>
          <w:sz w:val="26"/>
          <w:szCs w:val="26"/>
        </w:rPr>
        <w:t xml:space="preserve">% </w:t>
      </w:r>
      <w:r w:rsidRPr="009E55DE">
        <w:rPr>
          <w:rFonts w:ascii="Times New Roman" w:eastAsia="Times New Roman" w:hAnsi="Times New Roman" w:cs="Times New Roman"/>
          <w:shadow/>
          <w:color w:val="000000" w:themeColor="text1"/>
          <w:sz w:val="26"/>
          <w:szCs w:val="26"/>
        </w:rPr>
        <w:t xml:space="preserve">   </w:t>
      </w:r>
    </w:p>
    <w:p w:rsidR="00662B04" w:rsidRPr="00662B04" w:rsidRDefault="00662B04" w:rsidP="003F0C93">
      <w:pPr>
        <w:spacing w:after="0" w:line="360" w:lineRule="auto"/>
        <w:ind w:firstLine="360"/>
        <w:jc w:val="both"/>
        <w:rPr>
          <w:rFonts w:ascii="Times New Roman" w:eastAsia="Times New Roman" w:hAnsi="Times New Roman" w:cs="Times New Roman"/>
          <w:shadow/>
          <w:color w:val="4F81BD" w:themeColor="accent1"/>
          <w:sz w:val="26"/>
          <w:szCs w:val="26"/>
        </w:rPr>
      </w:pPr>
      <w:r w:rsidRPr="00662B04">
        <w:rPr>
          <w:rFonts w:ascii="Times New Roman" w:eastAsia="Times New Roman" w:hAnsi="Times New Roman" w:cs="Times New Roman"/>
          <w:shadow/>
          <w:color w:val="4F81BD" w:themeColor="accent1"/>
          <w:sz w:val="26"/>
          <w:szCs w:val="26"/>
        </w:rPr>
        <w:t>Ưu điểm:</w:t>
      </w:r>
    </w:p>
    <w:p w:rsidR="00662B04" w:rsidRPr="00662B04" w:rsidRDefault="00662B04" w:rsidP="003F0C93">
      <w:pPr>
        <w:spacing w:after="0" w:line="360" w:lineRule="auto"/>
        <w:ind w:firstLine="360"/>
        <w:jc w:val="both"/>
        <w:rPr>
          <w:rFonts w:ascii="Times New Roman" w:hAnsi="Times New Roman" w:cs="Times New Roman"/>
          <w:b/>
          <w:i/>
          <w:sz w:val="26"/>
          <w:szCs w:val="26"/>
        </w:rPr>
      </w:pPr>
      <w:r w:rsidRPr="00662B04">
        <w:rPr>
          <w:rFonts w:ascii="Times New Roman" w:hAnsi="Times New Roman" w:cs="Times New Roman"/>
          <w:b/>
          <w:i/>
          <w:sz w:val="26"/>
          <w:szCs w:val="26"/>
        </w:rPr>
        <w:t xml:space="preserve">+ Phương pháp này được sử dụng để có thể so sánh chi phí sử dụng các nguồn tài trợ khác nhau </w:t>
      </w:r>
    </w:p>
    <w:p w:rsidR="00B5541D" w:rsidRPr="00662B04" w:rsidRDefault="00662B04" w:rsidP="003F0C93">
      <w:pPr>
        <w:spacing w:after="0" w:line="360" w:lineRule="auto"/>
        <w:ind w:firstLine="360"/>
        <w:jc w:val="both"/>
        <w:rPr>
          <w:rFonts w:ascii="Times New Roman" w:eastAsia="Times New Roman" w:hAnsi="Times New Roman" w:cs="Times New Roman"/>
          <w:b/>
          <w:i/>
          <w:sz w:val="26"/>
          <w:szCs w:val="26"/>
        </w:rPr>
      </w:pPr>
      <w:r w:rsidRPr="00662B04">
        <w:rPr>
          <w:rFonts w:ascii="Times New Roman" w:hAnsi="Times New Roman" w:cs="Times New Roman"/>
          <w:b/>
          <w:i/>
          <w:sz w:val="26"/>
          <w:szCs w:val="26"/>
        </w:rPr>
        <w:t>+ Việc tính chi phí sử dụng vốn sau thuế để đảm bảo sự so sánh đồng nhất giữa các yếu tố.</w:t>
      </w:r>
      <w:r w:rsidR="00B5541D" w:rsidRPr="00662B04">
        <w:rPr>
          <w:rFonts w:ascii="Times New Roman" w:eastAsia="Times New Roman" w:hAnsi="Times New Roman" w:cs="Times New Roman"/>
          <w:b/>
          <w:i/>
          <w:shadow/>
          <w:color w:val="000000" w:themeColor="text1"/>
          <w:sz w:val="26"/>
          <w:szCs w:val="26"/>
        </w:rPr>
        <w:t xml:space="preserve">                                </w:t>
      </w:r>
    </w:p>
    <w:p w:rsidR="00761A54" w:rsidRPr="003F0C93" w:rsidRDefault="00761A54" w:rsidP="003F0C93">
      <w:pPr>
        <w:pStyle w:val="ListParagraph"/>
        <w:numPr>
          <w:ilvl w:val="0"/>
          <w:numId w:val="35"/>
        </w:numPr>
        <w:tabs>
          <w:tab w:val="left" w:pos="284"/>
        </w:tabs>
        <w:spacing w:after="0" w:line="360" w:lineRule="auto"/>
        <w:ind w:left="0" w:firstLine="0"/>
        <w:jc w:val="both"/>
        <w:rPr>
          <w:rStyle w:val="apple-converted-space"/>
          <w:rFonts w:ascii="Times New Roman" w:hAnsi="Times New Roman" w:cs="Times New Roman"/>
          <w:b/>
          <w:sz w:val="26"/>
          <w:szCs w:val="26"/>
          <w:shd w:val="clear" w:color="auto" w:fill="FFFFFF"/>
        </w:rPr>
      </w:pPr>
      <w:r w:rsidRPr="003F0C93">
        <w:rPr>
          <w:rStyle w:val="apple-converted-space"/>
          <w:rFonts w:ascii="Times New Roman" w:hAnsi="Times New Roman" w:cs="Times New Roman"/>
          <w:b/>
          <w:sz w:val="26"/>
          <w:szCs w:val="26"/>
          <w:shd w:val="clear" w:color="auto" w:fill="FFFFFF"/>
        </w:rPr>
        <w:t>Chi phí sử dụng vốn bình quân</w:t>
      </w:r>
    </w:p>
    <w:p w:rsidR="003F0C93" w:rsidRDefault="00401ECF" w:rsidP="003F0C93">
      <w:pPr>
        <w:spacing w:after="0" w:line="360" w:lineRule="auto"/>
        <w:ind w:firstLine="284"/>
        <w:jc w:val="both"/>
        <w:rPr>
          <w:rFonts w:ascii="Times New Roman" w:eastAsia="Times New Roman" w:hAnsi="Times New Roman" w:cs="Times New Roman"/>
          <w:sz w:val="26"/>
          <w:szCs w:val="26"/>
          <w:shd w:val="clear" w:color="auto" w:fill="FFFFFF"/>
        </w:rPr>
      </w:pPr>
      <w:r w:rsidRPr="009E55DE">
        <w:rPr>
          <w:rFonts w:ascii="Times New Roman" w:eastAsia="Times New Roman" w:hAnsi="Times New Roman" w:cs="Times New Roman"/>
          <w:sz w:val="26"/>
          <w:szCs w:val="26"/>
          <w:shd w:val="clear" w:color="auto" w:fill="FFFFFF"/>
        </w:rPr>
        <w:lastRenderedPageBreak/>
        <w:t>Chi phí sử dụng vốn bình quân là chi phí sử dụng vốn được doanh nghiệp tính toán dựa trên tỷ trọng các loại vốn mà doanh nghiệp sử dụng. Vốn của doanh nghiệp bao gồm: cổ phần thường, cổ phần ưu đãi, trái phiếu và các khoản nợ dài hạn khác.</w:t>
      </w:r>
    </w:p>
    <w:p w:rsidR="00401ECF" w:rsidRPr="009E55DE" w:rsidRDefault="00401ECF" w:rsidP="003F0C93">
      <w:pPr>
        <w:spacing w:after="0" w:line="360" w:lineRule="auto"/>
        <w:ind w:firstLine="284"/>
        <w:jc w:val="both"/>
        <w:rPr>
          <w:rFonts w:ascii="Times New Roman" w:eastAsia="Times New Roman" w:hAnsi="Times New Roman" w:cs="Times New Roman"/>
          <w:sz w:val="26"/>
          <w:szCs w:val="26"/>
        </w:rPr>
      </w:pPr>
      <w:r w:rsidRPr="009E55DE">
        <w:rPr>
          <w:rFonts w:ascii="Times New Roman" w:eastAsia="Times New Roman" w:hAnsi="Times New Roman" w:cs="Times New Roman"/>
          <w:color w:val="333333"/>
          <w:sz w:val="26"/>
          <w:szCs w:val="26"/>
          <w:shd w:val="clear" w:color="auto" w:fill="FFFFFF"/>
        </w:rPr>
        <w:t>Chi phí sử dụng vốn bình quân được tính toán như sau:</w:t>
      </w:r>
    </w:p>
    <w:p w:rsidR="00401ECF" w:rsidRPr="009E55DE" w:rsidRDefault="00401ECF" w:rsidP="003F0C93">
      <w:pPr>
        <w:shd w:val="clear" w:color="auto" w:fill="FFFFFF"/>
        <w:spacing w:after="0" w:line="360" w:lineRule="auto"/>
        <w:jc w:val="center"/>
        <w:rPr>
          <w:rFonts w:ascii="Times New Roman" w:eastAsia="Times New Roman" w:hAnsi="Times New Roman" w:cs="Times New Roman"/>
          <w:color w:val="333333"/>
          <w:sz w:val="26"/>
          <w:szCs w:val="26"/>
        </w:rPr>
      </w:pPr>
      <w:r w:rsidRPr="009E55DE">
        <w:rPr>
          <w:rFonts w:ascii="Times New Roman" w:eastAsia="Times New Roman" w:hAnsi="Times New Roman" w:cs="Times New Roman"/>
          <w:b/>
          <w:bCs/>
          <w:color w:val="333333"/>
          <w:sz w:val="26"/>
          <w:szCs w:val="26"/>
        </w:rPr>
        <w:t>WACC =</w:t>
      </w:r>
      <w:r w:rsidR="0027441D" w:rsidRPr="009E55DE">
        <w:rPr>
          <w:rFonts w:ascii="Times New Roman" w:eastAsia="Times New Roman" w:hAnsi="Times New Roman" w:cs="Times New Roman"/>
          <w:b/>
          <w:bCs/>
          <w:color w:val="333333"/>
          <w:sz w:val="26"/>
          <w:szCs w:val="26"/>
        </w:rPr>
        <w:t>(</w:t>
      </w:r>
      <w:r w:rsidRPr="009E55DE">
        <w:rPr>
          <w:rFonts w:ascii="Times New Roman" w:eastAsia="Times New Roman" w:hAnsi="Times New Roman" w:cs="Times New Roman"/>
          <w:b/>
          <w:bCs/>
          <w:color w:val="333333"/>
          <w:sz w:val="26"/>
          <w:szCs w:val="26"/>
        </w:rPr>
        <w:t xml:space="preserve"> </w:t>
      </w:r>
      <w:r w:rsidR="0027441D" w:rsidRPr="009E55DE">
        <w:rPr>
          <w:rFonts w:ascii="Times New Roman" w:eastAsia="Times New Roman" w:hAnsi="Times New Roman" w:cs="Times New Roman"/>
          <w:b/>
          <w:bCs/>
          <w:color w:val="333333"/>
          <w:sz w:val="26"/>
          <w:szCs w:val="26"/>
        </w:rPr>
        <w:t>W</w:t>
      </w:r>
      <w:r w:rsidR="0027441D" w:rsidRPr="009E55DE">
        <w:rPr>
          <w:rFonts w:ascii="Times New Roman" w:eastAsia="Times New Roman" w:hAnsi="Times New Roman" w:cs="Times New Roman"/>
          <w:b/>
          <w:bCs/>
          <w:color w:val="333333"/>
          <w:sz w:val="26"/>
          <w:szCs w:val="26"/>
          <w:vertAlign w:val="subscript"/>
        </w:rPr>
        <w:t>d</w:t>
      </w:r>
      <w:r w:rsidR="0027441D" w:rsidRPr="009E55DE">
        <w:rPr>
          <w:rFonts w:ascii="Times New Roman" w:eastAsia="Times New Roman" w:hAnsi="Times New Roman" w:cs="Times New Roman"/>
          <w:b/>
          <w:bCs/>
          <w:color w:val="333333"/>
          <w:sz w:val="26"/>
          <w:szCs w:val="26"/>
        </w:rPr>
        <w:t xml:space="preserve"> * </w:t>
      </w:r>
      <w:r w:rsidRPr="009E55DE">
        <w:rPr>
          <w:rFonts w:ascii="Times New Roman" w:eastAsia="Times New Roman" w:hAnsi="Times New Roman" w:cs="Times New Roman"/>
          <w:b/>
          <w:bCs/>
          <w:color w:val="333333"/>
          <w:sz w:val="26"/>
          <w:szCs w:val="26"/>
        </w:rPr>
        <w:t>R</w:t>
      </w:r>
      <w:r w:rsidR="0027441D" w:rsidRPr="009E55DE">
        <w:rPr>
          <w:rFonts w:ascii="Times New Roman" w:eastAsia="Times New Roman" w:hAnsi="Times New Roman" w:cs="Times New Roman"/>
          <w:b/>
          <w:bCs/>
          <w:color w:val="333333"/>
          <w:sz w:val="26"/>
          <w:szCs w:val="26"/>
          <w:vertAlign w:val="subscript"/>
        </w:rPr>
        <w:t>d</w:t>
      </w:r>
      <w:r w:rsidRPr="009E55DE">
        <w:rPr>
          <w:rFonts w:ascii="Times New Roman" w:eastAsia="Times New Roman" w:hAnsi="Times New Roman" w:cs="Times New Roman"/>
          <w:b/>
          <w:bCs/>
          <w:color w:val="333333"/>
          <w:sz w:val="26"/>
          <w:szCs w:val="26"/>
        </w:rPr>
        <w:t> </w:t>
      </w:r>
      <w:r w:rsidR="0027441D" w:rsidRPr="009E55DE">
        <w:rPr>
          <w:rFonts w:ascii="Times New Roman" w:eastAsia="Times New Roman" w:hAnsi="Times New Roman" w:cs="Times New Roman"/>
          <w:b/>
          <w:bCs/>
          <w:color w:val="333333"/>
          <w:sz w:val="26"/>
          <w:szCs w:val="26"/>
        </w:rPr>
        <w:t>)</w:t>
      </w:r>
      <w:r w:rsidR="00EE1232">
        <w:rPr>
          <w:rFonts w:ascii="Times New Roman" w:eastAsia="Times New Roman" w:hAnsi="Times New Roman" w:cs="Times New Roman"/>
          <w:b/>
          <w:bCs/>
          <w:color w:val="333333"/>
          <w:sz w:val="26"/>
          <w:szCs w:val="26"/>
        </w:rPr>
        <w:t>(1-T)</w:t>
      </w:r>
      <w:r w:rsidRPr="009E55DE">
        <w:rPr>
          <w:rFonts w:ascii="Times New Roman" w:eastAsia="Times New Roman" w:hAnsi="Times New Roman" w:cs="Times New Roman"/>
          <w:b/>
          <w:bCs/>
          <w:color w:val="333333"/>
          <w:sz w:val="26"/>
          <w:szCs w:val="26"/>
        </w:rPr>
        <w:t xml:space="preserve"> + </w:t>
      </w:r>
      <w:r w:rsidR="0027441D" w:rsidRPr="009E55DE">
        <w:rPr>
          <w:rFonts w:ascii="Times New Roman" w:eastAsia="Times New Roman" w:hAnsi="Times New Roman" w:cs="Times New Roman"/>
          <w:b/>
          <w:bCs/>
          <w:color w:val="333333"/>
          <w:sz w:val="26"/>
          <w:szCs w:val="26"/>
        </w:rPr>
        <w:t>(W</w:t>
      </w:r>
      <w:r w:rsidR="0027441D" w:rsidRPr="009E55DE">
        <w:rPr>
          <w:rFonts w:ascii="Times New Roman" w:eastAsia="Times New Roman" w:hAnsi="Times New Roman" w:cs="Times New Roman"/>
          <w:b/>
          <w:bCs/>
          <w:color w:val="333333"/>
          <w:sz w:val="26"/>
          <w:szCs w:val="26"/>
          <w:vertAlign w:val="subscript"/>
        </w:rPr>
        <w:t xml:space="preserve">p </w:t>
      </w:r>
      <w:r w:rsidR="0027441D" w:rsidRPr="009E55DE">
        <w:rPr>
          <w:rFonts w:ascii="Times New Roman" w:eastAsia="Times New Roman" w:hAnsi="Times New Roman" w:cs="Times New Roman"/>
          <w:b/>
          <w:bCs/>
          <w:color w:val="333333"/>
          <w:sz w:val="26"/>
          <w:szCs w:val="26"/>
        </w:rPr>
        <w:t>* </w:t>
      </w:r>
      <w:r w:rsidRPr="009E55DE">
        <w:rPr>
          <w:rFonts w:ascii="Times New Roman" w:eastAsia="Times New Roman" w:hAnsi="Times New Roman" w:cs="Times New Roman"/>
          <w:b/>
          <w:bCs/>
          <w:color w:val="333333"/>
          <w:sz w:val="26"/>
          <w:szCs w:val="26"/>
        </w:rPr>
        <w:t>R</w:t>
      </w:r>
      <w:r w:rsidR="0027441D" w:rsidRPr="009E55DE">
        <w:rPr>
          <w:rFonts w:ascii="Times New Roman" w:eastAsia="Times New Roman" w:hAnsi="Times New Roman" w:cs="Times New Roman"/>
          <w:b/>
          <w:bCs/>
          <w:color w:val="333333"/>
          <w:sz w:val="26"/>
          <w:szCs w:val="26"/>
          <w:vertAlign w:val="subscript"/>
        </w:rPr>
        <w:t>p</w:t>
      </w:r>
      <w:r w:rsidRPr="009E55DE">
        <w:rPr>
          <w:rFonts w:ascii="Times New Roman" w:eastAsia="Times New Roman" w:hAnsi="Times New Roman" w:cs="Times New Roman"/>
          <w:b/>
          <w:bCs/>
          <w:color w:val="333333"/>
          <w:sz w:val="26"/>
          <w:szCs w:val="26"/>
        </w:rPr>
        <w:t> </w:t>
      </w:r>
      <w:r w:rsidR="0027441D" w:rsidRPr="009E55DE">
        <w:rPr>
          <w:rFonts w:ascii="Times New Roman" w:eastAsia="Times New Roman" w:hAnsi="Times New Roman" w:cs="Times New Roman"/>
          <w:b/>
          <w:bCs/>
          <w:color w:val="333333"/>
          <w:sz w:val="26"/>
          <w:szCs w:val="26"/>
        </w:rPr>
        <w:t xml:space="preserve">) + </w:t>
      </w:r>
      <w:r w:rsidR="0088630A" w:rsidRPr="009E55DE">
        <w:rPr>
          <w:rFonts w:ascii="Times New Roman" w:eastAsia="Times New Roman" w:hAnsi="Times New Roman" w:cs="Times New Roman"/>
          <w:b/>
          <w:bCs/>
          <w:color w:val="333333"/>
          <w:sz w:val="26"/>
          <w:szCs w:val="26"/>
        </w:rPr>
        <w:t>(W</w:t>
      </w:r>
      <w:r w:rsidR="0088630A" w:rsidRPr="009E55DE">
        <w:rPr>
          <w:rFonts w:ascii="Times New Roman" w:eastAsia="Times New Roman" w:hAnsi="Times New Roman" w:cs="Times New Roman"/>
          <w:b/>
          <w:bCs/>
          <w:color w:val="333333"/>
          <w:sz w:val="26"/>
          <w:szCs w:val="26"/>
          <w:vertAlign w:val="subscript"/>
        </w:rPr>
        <w:t>e</w:t>
      </w:r>
      <w:r w:rsidR="0088630A" w:rsidRPr="009E55DE">
        <w:rPr>
          <w:rFonts w:ascii="Times New Roman" w:eastAsia="Times New Roman" w:hAnsi="Times New Roman" w:cs="Times New Roman"/>
          <w:b/>
          <w:bCs/>
          <w:color w:val="333333"/>
          <w:sz w:val="26"/>
          <w:szCs w:val="26"/>
        </w:rPr>
        <w:t> *R</w:t>
      </w:r>
      <w:r w:rsidR="0088630A" w:rsidRPr="009E55DE">
        <w:rPr>
          <w:rFonts w:ascii="Times New Roman" w:eastAsia="Times New Roman" w:hAnsi="Times New Roman" w:cs="Times New Roman"/>
          <w:b/>
          <w:bCs/>
          <w:color w:val="333333"/>
          <w:sz w:val="26"/>
          <w:szCs w:val="26"/>
          <w:vertAlign w:val="subscript"/>
        </w:rPr>
        <w:t>e)</w:t>
      </w:r>
    </w:p>
    <w:p w:rsidR="003F0C93" w:rsidRDefault="00401ECF"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Trong đó:</w:t>
      </w:r>
    </w:p>
    <w:p w:rsidR="003F0C93"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rPr>
        <w:t>W</w:t>
      </w:r>
      <w:r w:rsidRPr="009E55DE">
        <w:rPr>
          <w:rFonts w:ascii="Times New Roman" w:eastAsia="Times New Roman" w:hAnsi="Times New Roman" w:cs="Times New Roman"/>
          <w:b/>
          <w:bCs/>
          <w:color w:val="333333"/>
          <w:sz w:val="26"/>
          <w:szCs w:val="26"/>
          <w:vertAlign w:val="subscript"/>
        </w:rPr>
        <w:t>d</w:t>
      </w:r>
      <w:r w:rsidRPr="009E55DE">
        <w:rPr>
          <w:rFonts w:ascii="Times New Roman" w:eastAsia="Times New Roman" w:hAnsi="Times New Roman" w:cs="Times New Roman"/>
          <w:color w:val="333333"/>
          <w:sz w:val="26"/>
          <w:szCs w:val="26"/>
          <w:shd w:val="clear" w:color="auto" w:fill="FFFFFF"/>
        </w:rPr>
        <w:t>: Tỷ lệ % tỷ trọng vốn tài trợ bằng nợ dài hạn</w:t>
      </w:r>
    </w:p>
    <w:p w:rsidR="003F0C93" w:rsidRDefault="00401ECF"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shd w:val="clear" w:color="auto" w:fill="FFFFFF"/>
        </w:rPr>
        <w:t>R</w:t>
      </w:r>
      <w:r w:rsidRPr="009E55DE">
        <w:rPr>
          <w:rFonts w:ascii="Times New Roman" w:eastAsia="Times New Roman" w:hAnsi="Times New Roman" w:cs="Times New Roman"/>
          <w:b/>
          <w:bCs/>
          <w:color w:val="333333"/>
          <w:sz w:val="26"/>
          <w:szCs w:val="26"/>
          <w:shd w:val="clear" w:color="auto" w:fill="FFFFFF"/>
          <w:vertAlign w:val="subscript"/>
        </w:rPr>
        <w:t>d</w:t>
      </w:r>
      <w:r w:rsidR="0027441D" w:rsidRPr="009E55DE">
        <w:rPr>
          <w:rFonts w:ascii="Times New Roman" w:eastAsia="Times New Roman" w:hAnsi="Times New Roman" w:cs="Times New Roman"/>
          <w:color w:val="333333"/>
          <w:sz w:val="26"/>
          <w:szCs w:val="26"/>
          <w:shd w:val="clear" w:color="auto" w:fill="FFFFFF"/>
        </w:rPr>
        <w:t> =</w:t>
      </w:r>
      <w:r w:rsidR="0088630A" w:rsidRPr="009E55DE">
        <w:rPr>
          <w:rFonts w:ascii="Times New Roman" w:eastAsia="Times New Roman" w:hAnsi="Times New Roman" w:cs="Times New Roman"/>
          <w:color w:val="333333"/>
          <w:sz w:val="26"/>
          <w:szCs w:val="26"/>
          <w:shd w:val="clear" w:color="auto" w:fill="FFFFFF"/>
        </w:rPr>
        <w:t xml:space="preserve">tỷ lệ % </w:t>
      </w:r>
      <w:r w:rsidR="0027441D" w:rsidRPr="009E55DE">
        <w:rPr>
          <w:rFonts w:ascii="Times New Roman" w:eastAsia="Times New Roman" w:hAnsi="Times New Roman" w:cs="Times New Roman"/>
          <w:color w:val="333333"/>
          <w:sz w:val="26"/>
          <w:szCs w:val="26"/>
          <w:shd w:val="clear" w:color="auto" w:fill="FFFFFF"/>
        </w:rPr>
        <w:t xml:space="preserve"> chi phí sử dụng vốn vay</w:t>
      </w:r>
    </w:p>
    <w:p w:rsidR="003F0C93"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rPr>
        <w:t>W</w:t>
      </w:r>
      <w:r w:rsidRPr="009E55DE">
        <w:rPr>
          <w:rFonts w:ascii="Times New Roman" w:eastAsia="Times New Roman" w:hAnsi="Times New Roman" w:cs="Times New Roman"/>
          <w:b/>
          <w:bCs/>
          <w:color w:val="333333"/>
          <w:sz w:val="26"/>
          <w:szCs w:val="26"/>
          <w:vertAlign w:val="subscript"/>
        </w:rPr>
        <w:t>p</w:t>
      </w:r>
      <w:r w:rsidRPr="009E55DE">
        <w:rPr>
          <w:rFonts w:ascii="Times New Roman" w:eastAsia="Times New Roman" w:hAnsi="Times New Roman" w:cs="Times New Roman"/>
          <w:b/>
          <w:bCs/>
          <w:color w:val="333333"/>
          <w:sz w:val="26"/>
          <w:szCs w:val="26"/>
          <w:shd w:val="clear" w:color="auto" w:fill="FFFFFF"/>
        </w:rPr>
        <w:t xml:space="preserve">: </w:t>
      </w:r>
      <w:r w:rsidRPr="009E55DE">
        <w:rPr>
          <w:rFonts w:ascii="Times New Roman" w:eastAsia="Times New Roman" w:hAnsi="Times New Roman" w:cs="Times New Roman"/>
          <w:color w:val="333333"/>
          <w:sz w:val="26"/>
          <w:szCs w:val="26"/>
          <w:shd w:val="clear" w:color="auto" w:fill="FFFFFF"/>
        </w:rPr>
        <w:t>Tỷ lệ % tỷ trọng vốn tài trợ bằng cổ phần ưu đãi</w:t>
      </w:r>
    </w:p>
    <w:p w:rsidR="003F0C93"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rPr>
        <w:t>R</w:t>
      </w:r>
      <w:r w:rsidRPr="009E55DE">
        <w:rPr>
          <w:rFonts w:ascii="Times New Roman" w:eastAsia="Times New Roman" w:hAnsi="Times New Roman" w:cs="Times New Roman"/>
          <w:b/>
          <w:bCs/>
          <w:color w:val="333333"/>
          <w:sz w:val="26"/>
          <w:szCs w:val="26"/>
          <w:vertAlign w:val="subscript"/>
        </w:rPr>
        <w:t>p</w:t>
      </w:r>
      <w:r w:rsidRPr="009E55DE">
        <w:rPr>
          <w:rFonts w:ascii="Times New Roman" w:eastAsia="Times New Roman" w:hAnsi="Times New Roman" w:cs="Times New Roman"/>
          <w:b/>
          <w:bCs/>
          <w:color w:val="333333"/>
          <w:sz w:val="26"/>
          <w:szCs w:val="26"/>
          <w:shd w:val="clear" w:color="auto" w:fill="FFFFFF"/>
        </w:rPr>
        <w:t xml:space="preserve">: </w:t>
      </w:r>
      <w:r w:rsidRPr="009E55DE">
        <w:rPr>
          <w:rFonts w:ascii="Times New Roman" w:eastAsia="Times New Roman" w:hAnsi="Times New Roman" w:cs="Times New Roman"/>
          <w:color w:val="333333"/>
          <w:sz w:val="26"/>
          <w:szCs w:val="26"/>
          <w:shd w:val="clear" w:color="auto" w:fill="FFFFFF"/>
        </w:rPr>
        <w:t>tỷ lệ %  chi phí sử dụng cổ phần ưu đãi</w:t>
      </w:r>
    </w:p>
    <w:p w:rsidR="0088630A" w:rsidRPr="009E55DE"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rPr>
        <w:t>W</w:t>
      </w:r>
      <w:r w:rsidRPr="009E55DE">
        <w:rPr>
          <w:rFonts w:ascii="Times New Roman" w:eastAsia="Times New Roman" w:hAnsi="Times New Roman" w:cs="Times New Roman"/>
          <w:b/>
          <w:bCs/>
          <w:color w:val="333333"/>
          <w:sz w:val="26"/>
          <w:szCs w:val="26"/>
          <w:vertAlign w:val="subscript"/>
        </w:rPr>
        <w:t>e</w:t>
      </w:r>
      <w:r w:rsidRPr="009E55DE">
        <w:rPr>
          <w:rFonts w:ascii="Times New Roman" w:eastAsia="Times New Roman" w:hAnsi="Times New Roman" w:cs="Times New Roman"/>
          <w:b/>
          <w:bCs/>
          <w:color w:val="333333"/>
          <w:sz w:val="26"/>
          <w:szCs w:val="26"/>
          <w:shd w:val="clear" w:color="auto" w:fill="FFFFFF"/>
        </w:rPr>
        <w:t xml:space="preserve">: </w:t>
      </w:r>
      <w:r w:rsidRPr="009E55DE">
        <w:rPr>
          <w:rFonts w:ascii="Times New Roman" w:eastAsia="Times New Roman" w:hAnsi="Times New Roman" w:cs="Times New Roman"/>
          <w:color w:val="333333"/>
          <w:sz w:val="26"/>
          <w:szCs w:val="26"/>
          <w:shd w:val="clear" w:color="auto" w:fill="FFFFFF"/>
        </w:rPr>
        <w:t>Tỷ lệ % tỷ trọng vốn tài trợ bằng cổ phần thường</w:t>
      </w:r>
    </w:p>
    <w:p w:rsidR="003F0C93"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b/>
          <w:bCs/>
          <w:color w:val="333333"/>
          <w:sz w:val="26"/>
          <w:szCs w:val="26"/>
          <w:shd w:val="clear" w:color="auto" w:fill="FFFFFF"/>
        </w:rPr>
        <w:t>R</w:t>
      </w:r>
      <w:r w:rsidRPr="009E55DE">
        <w:rPr>
          <w:rFonts w:ascii="Times New Roman" w:eastAsia="Times New Roman" w:hAnsi="Times New Roman" w:cs="Times New Roman"/>
          <w:b/>
          <w:bCs/>
          <w:color w:val="333333"/>
          <w:sz w:val="26"/>
          <w:szCs w:val="26"/>
          <w:shd w:val="clear" w:color="auto" w:fill="FFFFFF"/>
          <w:vertAlign w:val="subscript"/>
        </w:rPr>
        <w:t>e</w:t>
      </w:r>
      <w:r w:rsidRPr="009E55DE">
        <w:rPr>
          <w:rFonts w:ascii="Times New Roman" w:eastAsia="Times New Roman" w:hAnsi="Times New Roman" w:cs="Times New Roman"/>
          <w:color w:val="333333"/>
          <w:sz w:val="26"/>
          <w:szCs w:val="26"/>
          <w:shd w:val="clear" w:color="auto" w:fill="FFFFFF"/>
        </w:rPr>
        <w:t>: tỷ lệ %  chi phí sử dụng vốn từ thu nhập giữ lại</w:t>
      </w:r>
    </w:p>
    <w:p w:rsidR="0027441D" w:rsidRPr="009E55DE" w:rsidRDefault="0027441D" w:rsidP="003F0C93">
      <w:pPr>
        <w:spacing w:after="0" w:line="360" w:lineRule="auto"/>
        <w:jc w:val="both"/>
        <w:rPr>
          <w:rFonts w:ascii="Times New Roman" w:eastAsia="Times New Roman" w:hAnsi="Times New Roman" w:cs="Times New Roman"/>
          <w:color w:val="333333"/>
          <w:sz w:val="26"/>
          <w:szCs w:val="26"/>
          <w:shd w:val="clear" w:color="auto" w:fill="FFFFFF"/>
        </w:rPr>
      </w:pPr>
      <w:r w:rsidRPr="00B12490">
        <w:rPr>
          <w:rFonts w:ascii="Times New Roman" w:eastAsia="Times New Roman" w:hAnsi="Times New Roman" w:cs="Times New Roman"/>
          <w:b/>
          <w:color w:val="333333"/>
          <w:sz w:val="26"/>
          <w:szCs w:val="26"/>
          <w:u w:val="single"/>
          <w:shd w:val="clear" w:color="auto" w:fill="FFFFFF"/>
        </w:rPr>
        <w:t>Ví dụ:</w:t>
      </w:r>
      <w:r w:rsidRPr="009E55DE">
        <w:rPr>
          <w:rFonts w:ascii="Times New Roman" w:eastAsia="Times New Roman" w:hAnsi="Times New Roman" w:cs="Times New Roman"/>
          <w:color w:val="333333"/>
          <w:sz w:val="26"/>
          <w:szCs w:val="26"/>
          <w:shd w:val="clear" w:color="auto" w:fill="FFFFFF"/>
        </w:rPr>
        <w:t xml:space="preserve"> Có các thông số về chi phí sử dụng vốn riêng biệt trong cấu trúc nguồn vốn của một công ty như sau:</w:t>
      </w:r>
    </w:p>
    <w:p w:rsidR="0088630A" w:rsidRPr="009E55DE" w:rsidRDefault="0043613B"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C</w:t>
      </w:r>
      <w:r w:rsidR="0027441D" w:rsidRPr="009E55DE">
        <w:rPr>
          <w:rFonts w:ascii="Times New Roman" w:eastAsia="Times New Roman" w:hAnsi="Times New Roman" w:cs="Times New Roman"/>
          <w:color w:val="333333"/>
          <w:sz w:val="26"/>
          <w:szCs w:val="26"/>
          <w:shd w:val="clear" w:color="auto" w:fill="FFFFFF"/>
        </w:rPr>
        <w:t>hi phí sử dụng vốn vay: 5,6%</w:t>
      </w:r>
    </w:p>
    <w:p w:rsidR="0088630A" w:rsidRPr="009E55DE" w:rsidRDefault="0043613B"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w:t>
      </w:r>
      <w:r w:rsidR="0088630A" w:rsidRPr="009E55DE">
        <w:rPr>
          <w:rFonts w:ascii="Times New Roman" w:eastAsia="Times New Roman" w:hAnsi="Times New Roman" w:cs="Times New Roman"/>
          <w:color w:val="333333"/>
          <w:sz w:val="26"/>
          <w:szCs w:val="26"/>
          <w:shd w:val="clear" w:color="auto" w:fill="FFFFFF"/>
        </w:rPr>
        <w:t>ỷ lệ %  chi phí sử dụng cổ phần ưu đãi: 9,0%</w:t>
      </w:r>
    </w:p>
    <w:p w:rsidR="0088630A" w:rsidRPr="009E55DE" w:rsidRDefault="0043613B"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w:t>
      </w:r>
      <w:r w:rsidR="0088630A" w:rsidRPr="009E55DE">
        <w:rPr>
          <w:rFonts w:ascii="Times New Roman" w:eastAsia="Times New Roman" w:hAnsi="Times New Roman" w:cs="Times New Roman"/>
          <w:color w:val="333333"/>
          <w:sz w:val="26"/>
          <w:szCs w:val="26"/>
          <w:shd w:val="clear" w:color="auto" w:fill="FFFFFF"/>
        </w:rPr>
        <w:t>ỷ lệ %  chi phí sử dụng vốn từ thu nhập giữ lại: 13%</w:t>
      </w:r>
    </w:p>
    <w:p w:rsidR="0088630A" w:rsidRPr="009E55DE" w:rsidRDefault="0043613B"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C</w:t>
      </w:r>
      <w:r w:rsidR="0088630A" w:rsidRPr="009E55DE">
        <w:rPr>
          <w:rFonts w:ascii="Times New Roman" w:eastAsia="Times New Roman" w:hAnsi="Times New Roman" w:cs="Times New Roman"/>
          <w:color w:val="333333"/>
          <w:sz w:val="26"/>
          <w:szCs w:val="26"/>
          <w:shd w:val="clear" w:color="auto" w:fill="FFFFFF"/>
        </w:rPr>
        <w:t xml:space="preserve">ổ phần thường phát hành mới: </w:t>
      </w:r>
      <w:r w:rsidR="0088630A" w:rsidRPr="009E55DE">
        <w:rPr>
          <w:rFonts w:ascii="Times New Roman" w:eastAsia="Times New Roman" w:hAnsi="Times New Roman" w:cs="Times New Roman"/>
          <w:bCs/>
          <w:color w:val="333333"/>
          <w:sz w:val="26"/>
          <w:szCs w:val="26"/>
          <w:shd w:val="clear" w:color="auto" w:fill="FFFFFF"/>
        </w:rPr>
        <w:t>Rn</w:t>
      </w:r>
      <w:r w:rsidR="0088630A" w:rsidRPr="009E55DE">
        <w:rPr>
          <w:rFonts w:ascii="Times New Roman" w:eastAsia="Times New Roman" w:hAnsi="Times New Roman" w:cs="Times New Roman"/>
          <w:bCs/>
          <w:color w:val="333333"/>
          <w:sz w:val="26"/>
          <w:szCs w:val="26"/>
          <w:shd w:val="clear" w:color="auto" w:fill="FFFFFF"/>
          <w:vertAlign w:val="subscript"/>
        </w:rPr>
        <w:t>e</w:t>
      </w:r>
      <w:r w:rsidR="0088630A" w:rsidRPr="009E55DE">
        <w:rPr>
          <w:rFonts w:ascii="Times New Roman" w:eastAsia="Times New Roman" w:hAnsi="Times New Roman" w:cs="Times New Roman"/>
          <w:color w:val="333333"/>
          <w:sz w:val="26"/>
          <w:szCs w:val="26"/>
          <w:shd w:val="clear" w:color="auto" w:fill="FFFFFF"/>
        </w:rPr>
        <w:t xml:space="preserve"> :  14%</w:t>
      </w:r>
    </w:p>
    <w:p w:rsidR="0088630A" w:rsidRPr="009E55DE" w:rsidRDefault="0088630A"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Tỷ lệ % tỷ trọng vốn tài trợ bằng nợ dài hạn: 4%</w:t>
      </w:r>
    </w:p>
    <w:p w:rsidR="0088630A" w:rsidRPr="009E55DE" w:rsidRDefault="0088630A"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Tỷ lệ % tỷ trọng vốn tài trợ bằng cổ phần ưu đãi: 10%</w:t>
      </w:r>
    </w:p>
    <w:p w:rsidR="0088630A" w:rsidRPr="009E55DE" w:rsidRDefault="0088630A" w:rsidP="003F0C93">
      <w:pPr>
        <w:pStyle w:val="ListParagraph"/>
        <w:numPr>
          <w:ilvl w:val="0"/>
          <w:numId w:val="43"/>
        </w:numPr>
        <w:spacing w:after="0" w:line="360" w:lineRule="auto"/>
        <w:ind w:left="0"/>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Tỷ lệ % tỷ trọng vốn tài trợ bằng cổ phần thường: 50%</w:t>
      </w:r>
    </w:p>
    <w:p w:rsidR="0088630A" w:rsidRPr="009E55DE" w:rsidRDefault="0088630A" w:rsidP="003F0C93">
      <w:pPr>
        <w:spacing w:after="0" w:line="360" w:lineRule="auto"/>
        <w:jc w:val="both"/>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Bảng xác định chi phí sử dụng vốn bình quân:</w:t>
      </w:r>
    </w:p>
    <w:tbl>
      <w:tblPr>
        <w:tblStyle w:val="TableGrid"/>
        <w:tblW w:w="0" w:type="auto"/>
        <w:tblLook w:val="04A0"/>
      </w:tblPr>
      <w:tblGrid>
        <w:gridCol w:w="2660"/>
        <w:gridCol w:w="1276"/>
        <w:gridCol w:w="2551"/>
        <w:gridCol w:w="2803"/>
      </w:tblGrid>
      <w:tr w:rsidR="009B355B" w:rsidRPr="009E55DE" w:rsidTr="003F0C93">
        <w:tc>
          <w:tcPr>
            <w:tcW w:w="2660" w:type="dxa"/>
            <w:vAlign w:val="center"/>
          </w:tcPr>
          <w:p w:rsidR="009B355B" w:rsidRPr="003F0C93" w:rsidRDefault="009B355B" w:rsidP="003F0C93">
            <w:pPr>
              <w:jc w:val="center"/>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Nguồn tài trợ dài hạn</w:t>
            </w:r>
          </w:p>
        </w:tc>
        <w:tc>
          <w:tcPr>
            <w:tcW w:w="1276" w:type="dxa"/>
            <w:vAlign w:val="center"/>
          </w:tcPr>
          <w:p w:rsidR="009B355B" w:rsidRPr="003F0C93" w:rsidRDefault="009B355B" w:rsidP="003F0C93">
            <w:pPr>
              <w:jc w:val="center"/>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Tỷ trọng</w:t>
            </w:r>
          </w:p>
        </w:tc>
        <w:tc>
          <w:tcPr>
            <w:tcW w:w="2551" w:type="dxa"/>
            <w:vAlign w:val="center"/>
          </w:tcPr>
          <w:p w:rsidR="009B355B" w:rsidRPr="003F0C93" w:rsidRDefault="009B355B" w:rsidP="003F0C93">
            <w:pPr>
              <w:jc w:val="center"/>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Chi phí sử dụng vốn</w:t>
            </w:r>
          </w:p>
        </w:tc>
        <w:tc>
          <w:tcPr>
            <w:tcW w:w="2803" w:type="dxa"/>
            <w:vAlign w:val="center"/>
          </w:tcPr>
          <w:p w:rsidR="009B355B" w:rsidRPr="003F0C93" w:rsidRDefault="009B355B" w:rsidP="003F0C93">
            <w:pPr>
              <w:jc w:val="center"/>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Chi phí sử dụng vốn tính theo tỷ trọng</w:t>
            </w:r>
          </w:p>
        </w:tc>
      </w:tr>
      <w:tr w:rsidR="009B355B" w:rsidRPr="009E55DE" w:rsidTr="003F0C93">
        <w:tc>
          <w:tcPr>
            <w:tcW w:w="2660" w:type="dxa"/>
          </w:tcPr>
          <w:p w:rsidR="009B355B" w:rsidRPr="009E55DE" w:rsidRDefault="009B355B" w:rsidP="009B355B">
            <w:pPr>
              <w:pStyle w:val="ListParagraph"/>
              <w:numPr>
                <w:ilvl w:val="0"/>
                <w:numId w:val="41"/>
              </w:numPr>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Nợ vay dài hạn</w:t>
            </w:r>
          </w:p>
        </w:tc>
        <w:tc>
          <w:tcPr>
            <w:tcW w:w="1276"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40%</w:t>
            </w:r>
          </w:p>
        </w:tc>
        <w:tc>
          <w:tcPr>
            <w:tcW w:w="2551"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5,6%</w:t>
            </w:r>
          </w:p>
        </w:tc>
        <w:tc>
          <w:tcPr>
            <w:tcW w:w="2803"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2,2%</w:t>
            </w:r>
          </w:p>
        </w:tc>
      </w:tr>
      <w:tr w:rsidR="009B355B" w:rsidRPr="009E55DE" w:rsidTr="003F0C93">
        <w:tc>
          <w:tcPr>
            <w:tcW w:w="2660" w:type="dxa"/>
          </w:tcPr>
          <w:p w:rsidR="009B355B" w:rsidRPr="009E55DE" w:rsidRDefault="009B355B" w:rsidP="009B355B">
            <w:pPr>
              <w:pStyle w:val="ListParagraph"/>
              <w:numPr>
                <w:ilvl w:val="0"/>
                <w:numId w:val="41"/>
              </w:numPr>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Cổ phần ưu đãi</w:t>
            </w:r>
          </w:p>
        </w:tc>
        <w:tc>
          <w:tcPr>
            <w:tcW w:w="1276"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10%</w:t>
            </w:r>
          </w:p>
        </w:tc>
        <w:tc>
          <w:tcPr>
            <w:tcW w:w="2551"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9%</w:t>
            </w:r>
          </w:p>
        </w:tc>
        <w:tc>
          <w:tcPr>
            <w:tcW w:w="2803"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0,9%</w:t>
            </w:r>
          </w:p>
        </w:tc>
      </w:tr>
      <w:tr w:rsidR="009B355B" w:rsidRPr="009E55DE" w:rsidTr="003F0C93">
        <w:tc>
          <w:tcPr>
            <w:tcW w:w="2660" w:type="dxa"/>
          </w:tcPr>
          <w:p w:rsidR="009B355B" w:rsidRPr="009E55DE" w:rsidRDefault="009B355B" w:rsidP="009B355B">
            <w:pPr>
              <w:pStyle w:val="ListParagraph"/>
              <w:numPr>
                <w:ilvl w:val="0"/>
                <w:numId w:val="41"/>
              </w:numPr>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Cổ phần thường</w:t>
            </w:r>
          </w:p>
        </w:tc>
        <w:tc>
          <w:tcPr>
            <w:tcW w:w="1276"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50%</w:t>
            </w:r>
          </w:p>
        </w:tc>
        <w:tc>
          <w:tcPr>
            <w:tcW w:w="2551"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13%</w:t>
            </w:r>
          </w:p>
        </w:tc>
        <w:tc>
          <w:tcPr>
            <w:tcW w:w="2803" w:type="dxa"/>
          </w:tcPr>
          <w:p w:rsidR="009B355B" w:rsidRPr="009E55DE" w:rsidRDefault="009B355B" w:rsidP="003F0C93">
            <w:pPr>
              <w:jc w:val="right"/>
              <w:rPr>
                <w:rFonts w:ascii="Times New Roman" w:eastAsia="Times New Roman" w:hAnsi="Times New Roman" w:cs="Times New Roman"/>
                <w:color w:val="333333"/>
                <w:sz w:val="26"/>
                <w:szCs w:val="26"/>
                <w:shd w:val="clear" w:color="auto" w:fill="FFFFFF"/>
              </w:rPr>
            </w:pPr>
            <w:r w:rsidRPr="009E55DE">
              <w:rPr>
                <w:rFonts w:ascii="Times New Roman" w:eastAsia="Times New Roman" w:hAnsi="Times New Roman" w:cs="Times New Roman"/>
                <w:color w:val="333333"/>
                <w:sz w:val="26"/>
                <w:szCs w:val="26"/>
                <w:shd w:val="clear" w:color="auto" w:fill="FFFFFF"/>
              </w:rPr>
              <w:t>6,5%</w:t>
            </w:r>
          </w:p>
        </w:tc>
      </w:tr>
      <w:tr w:rsidR="009B355B" w:rsidRPr="009E55DE" w:rsidTr="003F0C93">
        <w:tc>
          <w:tcPr>
            <w:tcW w:w="2660" w:type="dxa"/>
          </w:tcPr>
          <w:p w:rsidR="009B355B" w:rsidRPr="003F0C93" w:rsidRDefault="009B355B" w:rsidP="003F0C93">
            <w:pPr>
              <w:jc w:val="center"/>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Tổng cộng</w:t>
            </w:r>
          </w:p>
        </w:tc>
        <w:tc>
          <w:tcPr>
            <w:tcW w:w="1276" w:type="dxa"/>
          </w:tcPr>
          <w:p w:rsidR="009B355B" w:rsidRPr="003F0C93" w:rsidRDefault="009B355B" w:rsidP="003F0C93">
            <w:pPr>
              <w:jc w:val="right"/>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100%</w:t>
            </w:r>
          </w:p>
        </w:tc>
        <w:tc>
          <w:tcPr>
            <w:tcW w:w="2551" w:type="dxa"/>
          </w:tcPr>
          <w:p w:rsidR="009B355B" w:rsidRPr="003F0C93" w:rsidRDefault="009B355B" w:rsidP="003F0C93">
            <w:pPr>
              <w:jc w:val="right"/>
              <w:rPr>
                <w:rFonts w:ascii="Times New Roman" w:eastAsia="Times New Roman" w:hAnsi="Times New Roman" w:cs="Times New Roman"/>
                <w:b/>
                <w:color w:val="333333"/>
                <w:sz w:val="26"/>
                <w:szCs w:val="26"/>
                <w:shd w:val="clear" w:color="auto" w:fill="FFFFFF"/>
              </w:rPr>
            </w:pPr>
          </w:p>
        </w:tc>
        <w:tc>
          <w:tcPr>
            <w:tcW w:w="2803" w:type="dxa"/>
          </w:tcPr>
          <w:p w:rsidR="009B355B" w:rsidRPr="003F0C93" w:rsidRDefault="009B355B" w:rsidP="003F0C93">
            <w:pPr>
              <w:jc w:val="right"/>
              <w:rPr>
                <w:rFonts w:ascii="Times New Roman" w:eastAsia="Times New Roman" w:hAnsi="Times New Roman" w:cs="Times New Roman"/>
                <w:b/>
                <w:color w:val="333333"/>
                <w:sz w:val="26"/>
                <w:szCs w:val="26"/>
                <w:shd w:val="clear" w:color="auto" w:fill="FFFFFF"/>
              </w:rPr>
            </w:pPr>
            <w:r w:rsidRPr="003F0C93">
              <w:rPr>
                <w:rFonts w:ascii="Times New Roman" w:eastAsia="Times New Roman" w:hAnsi="Times New Roman" w:cs="Times New Roman"/>
                <w:b/>
                <w:color w:val="333333"/>
                <w:sz w:val="26"/>
                <w:szCs w:val="26"/>
                <w:shd w:val="clear" w:color="auto" w:fill="FFFFFF"/>
              </w:rPr>
              <w:t>9,6%</w:t>
            </w:r>
          </w:p>
        </w:tc>
      </w:tr>
    </w:tbl>
    <w:p w:rsidR="00B12490" w:rsidRPr="0054268A" w:rsidRDefault="00B12490" w:rsidP="00BB6E26">
      <w:pPr>
        <w:rPr>
          <w:rFonts w:ascii="Times New Roman" w:eastAsia="Times New Roman" w:hAnsi="Times New Roman" w:cs="Times New Roman"/>
          <w:b/>
          <w:color w:val="4F81BD" w:themeColor="accent1"/>
          <w:sz w:val="26"/>
          <w:szCs w:val="26"/>
          <w:shd w:val="clear" w:color="auto" w:fill="FFFFFF"/>
        </w:rPr>
      </w:pPr>
      <w:r w:rsidRPr="0054268A">
        <w:rPr>
          <w:rFonts w:ascii="Times New Roman" w:eastAsia="Times New Roman" w:hAnsi="Times New Roman" w:cs="Times New Roman"/>
          <w:b/>
          <w:color w:val="4F81BD" w:themeColor="accent1"/>
          <w:sz w:val="26"/>
          <w:szCs w:val="26"/>
          <w:shd w:val="clear" w:color="auto" w:fill="FFFFFF"/>
        </w:rPr>
        <w:t xml:space="preserve">- </w:t>
      </w:r>
      <w:r w:rsidR="003C5511" w:rsidRPr="0054268A">
        <w:rPr>
          <w:rFonts w:ascii="Times New Roman" w:eastAsia="Times New Roman" w:hAnsi="Times New Roman" w:cs="Times New Roman"/>
          <w:b/>
          <w:color w:val="4F81BD" w:themeColor="accent1"/>
          <w:sz w:val="26"/>
          <w:szCs w:val="26"/>
          <w:shd w:val="clear" w:color="auto" w:fill="FFFFFF"/>
        </w:rPr>
        <w:t>Ưu điểm</w:t>
      </w:r>
      <w:r w:rsidRPr="0054268A">
        <w:rPr>
          <w:rFonts w:ascii="Times New Roman" w:eastAsia="Times New Roman" w:hAnsi="Times New Roman" w:cs="Times New Roman"/>
          <w:b/>
          <w:color w:val="4F81BD" w:themeColor="accent1"/>
          <w:sz w:val="26"/>
          <w:szCs w:val="26"/>
          <w:shd w:val="clear" w:color="auto" w:fill="FFFFFF"/>
        </w:rPr>
        <w:t>:</w:t>
      </w:r>
    </w:p>
    <w:p w:rsidR="00B12490" w:rsidRPr="0054268A" w:rsidRDefault="00B12490" w:rsidP="00B12490">
      <w:pPr>
        <w:spacing w:after="0" w:line="360" w:lineRule="auto"/>
        <w:rPr>
          <w:rFonts w:ascii="Times New Roman" w:hAnsi="Times New Roman" w:cs="Times New Roman"/>
          <w:b/>
          <w:i/>
          <w:color w:val="333333"/>
          <w:sz w:val="26"/>
          <w:szCs w:val="26"/>
          <w:shd w:val="clear" w:color="auto" w:fill="FFFFFF"/>
        </w:rPr>
      </w:pPr>
      <w:r w:rsidRPr="0054268A">
        <w:rPr>
          <w:rFonts w:ascii="Times New Roman" w:hAnsi="Times New Roman" w:cs="Times New Roman"/>
          <w:b/>
          <w:i/>
          <w:color w:val="333333"/>
          <w:sz w:val="26"/>
          <w:szCs w:val="26"/>
          <w:shd w:val="clear" w:color="auto" w:fill="FFFFFF"/>
        </w:rPr>
        <w:t>+ Bằng việc tính toán chỉ số</w:t>
      </w:r>
      <w:r w:rsidRPr="0054268A">
        <w:rPr>
          <w:rStyle w:val="apple-converted-space"/>
          <w:rFonts w:ascii="Times New Roman" w:hAnsi="Times New Roman" w:cs="Times New Roman"/>
          <w:b/>
          <w:i/>
          <w:color w:val="333333"/>
          <w:sz w:val="26"/>
          <w:szCs w:val="26"/>
          <w:shd w:val="clear" w:color="auto" w:fill="FFFFFF"/>
        </w:rPr>
        <w:t> </w:t>
      </w:r>
      <w:r w:rsidRPr="0054268A">
        <w:rPr>
          <w:rFonts w:ascii="Times New Roman" w:hAnsi="Times New Roman" w:cs="Times New Roman"/>
          <w:b/>
          <w:i/>
          <w:color w:val="333333"/>
          <w:sz w:val="26"/>
          <w:szCs w:val="26"/>
          <w:shd w:val="clear" w:color="auto" w:fill="FFFFFF"/>
        </w:rPr>
        <w:t xml:space="preserve">chi phí sử dụng vốn bình quân, doanh nghiệp  biết được  phải tốn bao nhiều chi phí cho mỗi đồng tiền tài trợ từ các nguồn khác nhau phục vụ cho hoạt động sản xuất kinh doanh </w:t>
      </w:r>
      <w:r w:rsidR="00B36E5E" w:rsidRPr="0054268A">
        <w:rPr>
          <w:rFonts w:ascii="Times New Roman" w:hAnsi="Times New Roman" w:cs="Times New Roman"/>
          <w:b/>
          <w:i/>
          <w:color w:val="333333"/>
          <w:sz w:val="26"/>
          <w:szCs w:val="26"/>
          <w:shd w:val="clear" w:color="auto" w:fill="FFFFFF"/>
        </w:rPr>
        <w:t>.</w:t>
      </w:r>
    </w:p>
    <w:p w:rsidR="00B12490" w:rsidRPr="0054268A" w:rsidRDefault="00B12490" w:rsidP="00B12490">
      <w:pPr>
        <w:spacing w:after="0" w:line="360" w:lineRule="auto"/>
        <w:rPr>
          <w:rFonts w:ascii="Times New Roman" w:eastAsia="Times New Roman" w:hAnsi="Times New Roman" w:cs="Times New Roman"/>
          <w:b/>
          <w:i/>
          <w:color w:val="333333"/>
          <w:sz w:val="26"/>
          <w:szCs w:val="26"/>
          <w:shd w:val="clear" w:color="auto" w:fill="FFFFFF"/>
        </w:rPr>
      </w:pPr>
      <w:r w:rsidRPr="0054268A">
        <w:rPr>
          <w:rFonts w:ascii="Times New Roman" w:hAnsi="Times New Roman" w:cs="Times New Roman"/>
          <w:b/>
          <w:i/>
          <w:color w:val="333333"/>
          <w:sz w:val="26"/>
          <w:szCs w:val="26"/>
          <w:shd w:val="clear" w:color="auto" w:fill="FFFFFF"/>
        </w:rPr>
        <w:t>+ Doanh nghiệp có thể cân nhắc tác động của từng nguồn vốn khác nhau dựa trên chi phí sử dụng vốn để có hướng huy động phù hợp.</w:t>
      </w:r>
    </w:p>
    <w:p w:rsidR="00B12490" w:rsidRPr="0054268A" w:rsidRDefault="00B12490" w:rsidP="00BB6E26">
      <w:pPr>
        <w:rPr>
          <w:rFonts w:ascii="Times New Roman" w:eastAsia="Times New Roman" w:hAnsi="Times New Roman" w:cs="Times New Roman"/>
          <w:b/>
          <w:color w:val="4F81BD" w:themeColor="accent1"/>
          <w:sz w:val="26"/>
          <w:szCs w:val="26"/>
          <w:shd w:val="clear" w:color="auto" w:fill="FFFFFF"/>
        </w:rPr>
      </w:pPr>
      <w:r w:rsidRPr="0054268A">
        <w:rPr>
          <w:rFonts w:ascii="Times New Roman" w:eastAsia="Times New Roman" w:hAnsi="Times New Roman" w:cs="Times New Roman"/>
          <w:b/>
          <w:color w:val="4F81BD" w:themeColor="accent1"/>
          <w:sz w:val="26"/>
          <w:szCs w:val="26"/>
          <w:shd w:val="clear" w:color="auto" w:fill="FFFFFF"/>
        </w:rPr>
        <w:lastRenderedPageBreak/>
        <w:t>- Nhược điểm:</w:t>
      </w:r>
    </w:p>
    <w:p w:rsidR="00B12490" w:rsidRPr="0054268A" w:rsidRDefault="00B12490" w:rsidP="00B12490">
      <w:pPr>
        <w:spacing w:after="0" w:line="360" w:lineRule="auto"/>
        <w:ind w:firstLine="284"/>
        <w:jc w:val="both"/>
        <w:rPr>
          <w:rFonts w:ascii="Times New Roman" w:eastAsia="Times New Roman" w:hAnsi="Times New Roman" w:cs="Times New Roman"/>
          <w:b/>
          <w:i/>
          <w:color w:val="333333"/>
          <w:sz w:val="26"/>
          <w:szCs w:val="26"/>
          <w:shd w:val="clear" w:color="auto" w:fill="FFFFFF"/>
        </w:rPr>
      </w:pPr>
      <w:r w:rsidRPr="0054268A">
        <w:rPr>
          <w:rFonts w:ascii="Times New Roman" w:eastAsia="Times New Roman" w:hAnsi="Times New Roman" w:cs="Times New Roman"/>
          <w:b/>
          <w:i/>
          <w:color w:val="333333"/>
          <w:sz w:val="26"/>
          <w:szCs w:val="26"/>
          <w:shd w:val="clear" w:color="auto" w:fill="FFFFFF"/>
        </w:rPr>
        <w:t>+ Việc tính chi phí sử dụng vốn bình quân sẽ phụ thuộc vào việc lựa chọn một tỷ lệ chiết khấu thích hợp đối với các dòng tiền từ các dự án .</w:t>
      </w:r>
    </w:p>
    <w:p w:rsidR="00B12490" w:rsidRPr="0054268A" w:rsidRDefault="00B12490" w:rsidP="00B12490">
      <w:pPr>
        <w:spacing w:after="0" w:line="360" w:lineRule="auto"/>
        <w:jc w:val="both"/>
        <w:rPr>
          <w:rFonts w:ascii="Times New Roman" w:eastAsia="Times New Roman" w:hAnsi="Times New Roman" w:cs="Times New Roman"/>
          <w:b/>
          <w:bCs/>
          <w:i/>
          <w:color w:val="333333"/>
          <w:sz w:val="26"/>
          <w:szCs w:val="26"/>
          <w:shd w:val="clear" w:color="auto" w:fill="FFFFFF"/>
        </w:rPr>
      </w:pPr>
      <w:r w:rsidRPr="0054268A">
        <w:rPr>
          <w:rFonts w:ascii="Times New Roman" w:eastAsia="Times New Roman" w:hAnsi="Times New Roman" w:cs="Times New Roman"/>
          <w:b/>
          <w:i/>
          <w:color w:val="333333"/>
          <w:sz w:val="26"/>
          <w:szCs w:val="26"/>
          <w:shd w:val="clear" w:color="auto" w:fill="FFFFFF"/>
        </w:rPr>
        <w:t>+ Nếu dự án có mức độ rủi ro cao hơn thì tỷ lệ chiết chấu sẽ đòi hỏi 1 tỷ lệ cao hơn tương ứng với mức rủi ro của dự án đó và ngược lại.</w:t>
      </w:r>
    </w:p>
    <w:p w:rsidR="00560889" w:rsidRDefault="00560889" w:rsidP="00560889">
      <w:pPr>
        <w:rPr>
          <w:rFonts w:ascii="Times New Roman" w:eastAsia="Times New Roman" w:hAnsi="Times New Roman" w:cs="Times New Roman"/>
          <w:color w:val="333333"/>
          <w:sz w:val="26"/>
          <w:szCs w:val="26"/>
          <w:shd w:val="clear" w:color="auto" w:fill="FFFFFF"/>
        </w:rPr>
      </w:pPr>
      <w:r w:rsidRPr="00560889">
        <w:rPr>
          <w:rFonts w:ascii="Times New Roman" w:eastAsia="Times New Roman" w:hAnsi="Times New Roman" w:cs="Times New Roman"/>
          <w:b/>
          <w:color w:val="333333"/>
          <w:sz w:val="26"/>
          <w:szCs w:val="26"/>
          <w:shd w:val="clear" w:color="auto" w:fill="FFFFFF"/>
        </w:rPr>
        <w:t>4.Kết luận:</w:t>
      </w:r>
    </w:p>
    <w:p w:rsidR="000E11EE" w:rsidRPr="009E55DE" w:rsidRDefault="00560889" w:rsidP="009B3061">
      <w:pPr>
        <w:spacing w:after="0" w:line="360" w:lineRule="auto"/>
        <w:ind w:firstLine="357"/>
        <w:rPr>
          <w:rFonts w:ascii="Times New Roman" w:hAnsi="Times New Roman" w:cs="Times New Roman"/>
          <w:b/>
          <w:sz w:val="26"/>
          <w:szCs w:val="26"/>
        </w:rPr>
      </w:pPr>
      <w:r>
        <w:rPr>
          <w:rFonts w:ascii="Times New Roman" w:eastAsia="Times New Roman" w:hAnsi="Times New Roman" w:cs="Times New Roman"/>
          <w:color w:val="333333"/>
          <w:sz w:val="26"/>
          <w:szCs w:val="26"/>
          <w:shd w:val="clear" w:color="auto" w:fill="FFFFFF"/>
        </w:rPr>
        <w:t xml:space="preserve">Tùy theo hình thức huy động vốn khác nhau mà doanh nghiệp sẽ tính chi phí huy động vốn theo các nguồn tài trợ, chi phí sử dụng vốn của doanh nghiệp sẽ thay đổi khi quy mô và kết cấu của nguồn tài trợ thay đổi. </w:t>
      </w:r>
      <w:r w:rsidRPr="00560889">
        <w:rPr>
          <w:rFonts w:ascii="Times New Roman" w:hAnsi="Times New Roman" w:cs="Times New Roman"/>
          <w:color w:val="333333"/>
          <w:sz w:val="26"/>
          <w:szCs w:val="26"/>
          <w:shd w:val="clear" w:color="auto" w:fill="FFFFFF"/>
        </w:rPr>
        <w:t>Ở Việt Nam, nhắc đến nợ, người ta thường có tâm lý e dè,</w:t>
      </w:r>
      <w:r w:rsidRPr="00560889">
        <w:rPr>
          <w:rStyle w:val="apple-converted-space"/>
          <w:rFonts w:ascii="Times New Roman" w:hAnsi="Times New Roman" w:cs="Times New Roman"/>
          <w:color w:val="333333"/>
          <w:sz w:val="26"/>
          <w:szCs w:val="26"/>
          <w:shd w:val="clear" w:color="auto" w:fill="FFFFFF"/>
        </w:rPr>
        <w:t> </w:t>
      </w:r>
      <w:r w:rsidRPr="00560889">
        <w:rPr>
          <w:rFonts w:ascii="Times New Roman" w:hAnsi="Times New Roman" w:cs="Times New Roman"/>
          <w:color w:val="333333"/>
          <w:sz w:val="26"/>
          <w:szCs w:val="26"/>
          <w:shd w:val="clear" w:color="auto" w:fill="FFFFFF"/>
        </w:rPr>
        <w:t>hi vọng trong tương lai không xa, vấn đề tài trợ bằng vốn nợ sẽ được các doanh nghiệp Việt Nam quan tâm thỏa đáng và đạt được hiệu quả tốt nhất trong việc sử dụng loại vốn có nhiều ưu điểm này.</w:t>
      </w:r>
      <w:r w:rsidRPr="00560889">
        <w:rPr>
          <w:rStyle w:val="apple-converted-space"/>
          <w:rFonts w:ascii="Times New Roman" w:hAnsi="Times New Roman" w:cs="Times New Roman"/>
          <w:color w:val="333333"/>
          <w:sz w:val="26"/>
          <w:szCs w:val="26"/>
          <w:shd w:val="clear" w:color="auto" w:fill="FFFFFF"/>
        </w:rPr>
        <w:t> </w:t>
      </w:r>
      <w:r w:rsidR="0088630A" w:rsidRPr="00560889">
        <w:rPr>
          <w:rFonts w:ascii="Times New Roman" w:eastAsia="Times New Roman" w:hAnsi="Times New Roman" w:cs="Times New Roman"/>
          <w:color w:val="333333"/>
          <w:sz w:val="26"/>
          <w:szCs w:val="26"/>
          <w:shd w:val="clear" w:color="auto" w:fill="FFFFFF"/>
        </w:rPr>
        <w:br/>
      </w:r>
      <w:r>
        <w:rPr>
          <w:rFonts w:ascii="Times New Roman" w:hAnsi="Times New Roman" w:cs="Times New Roman"/>
          <w:b/>
          <w:sz w:val="26"/>
          <w:szCs w:val="26"/>
        </w:rPr>
        <w:t>Tài liệu tham khảo:</w:t>
      </w:r>
    </w:p>
    <w:p w:rsidR="00C115C6" w:rsidRPr="009E55DE" w:rsidRDefault="00C115C6" w:rsidP="003F0C93">
      <w:pPr>
        <w:pStyle w:val="NormalWeb"/>
        <w:numPr>
          <w:ilvl w:val="0"/>
          <w:numId w:val="45"/>
        </w:numPr>
        <w:spacing w:before="0" w:beforeAutospacing="0" w:after="0" w:afterAutospacing="0" w:line="270" w:lineRule="atLeast"/>
        <w:jc w:val="both"/>
        <w:rPr>
          <w:color w:val="000000"/>
          <w:sz w:val="26"/>
          <w:szCs w:val="26"/>
        </w:rPr>
      </w:pPr>
      <w:r w:rsidRPr="009E55DE">
        <w:rPr>
          <w:color w:val="000000"/>
          <w:sz w:val="26"/>
          <w:szCs w:val="26"/>
          <w:lang w:val="fr-FR"/>
        </w:rPr>
        <w:t>“Phân t</w:t>
      </w:r>
      <w:r w:rsidRPr="009E55DE">
        <w:rPr>
          <w:color w:val="000000"/>
          <w:sz w:val="26"/>
          <w:szCs w:val="26"/>
        </w:rPr>
        <w:t>ích báo cáo tài chính” – Nguyễn Thị Ngọc Trang và Nguyễn Thị Liên Hoa. NXB Lao động - Xã hội, 2007.</w:t>
      </w:r>
    </w:p>
    <w:p w:rsidR="00C115C6" w:rsidRPr="009E55DE" w:rsidRDefault="00C115C6" w:rsidP="003F0C93">
      <w:pPr>
        <w:pStyle w:val="NormalWeb"/>
        <w:spacing w:before="0" w:beforeAutospacing="0" w:after="0" w:afterAutospacing="0" w:line="270" w:lineRule="atLeast"/>
        <w:jc w:val="both"/>
        <w:rPr>
          <w:color w:val="000000"/>
          <w:sz w:val="26"/>
          <w:szCs w:val="26"/>
        </w:rPr>
      </w:pPr>
      <w:r w:rsidRPr="009E55DE">
        <w:rPr>
          <w:color w:val="000000"/>
          <w:sz w:val="26"/>
          <w:szCs w:val="26"/>
        </w:rPr>
        <w:t> </w:t>
      </w:r>
    </w:p>
    <w:p w:rsidR="00C115C6" w:rsidRPr="009E55DE" w:rsidRDefault="00582BC4" w:rsidP="003F0C93">
      <w:pPr>
        <w:pStyle w:val="ListParagraph"/>
        <w:numPr>
          <w:ilvl w:val="0"/>
          <w:numId w:val="45"/>
        </w:numPr>
        <w:jc w:val="both"/>
        <w:rPr>
          <w:rFonts w:ascii="Times New Roman" w:hAnsi="Times New Roman" w:cs="Times New Roman"/>
          <w:sz w:val="26"/>
          <w:szCs w:val="26"/>
        </w:rPr>
      </w:pPr>
      <w:hyperlink r:id="rId11" w:history="1">
        <w:r w:rsidR="00C115C6" w:rsidRPr="009E55DE">
          <w:rPr>
            <w:rStyle w:val="Hyperlink"/>
            <w:rFonts w:ascii="Times New Roman" w:hAnsi="Times New Roman" w:cs="Times New Roman"/>
            <w:sz w:val="26"/>
            <w:szCs w:val="26"/>
          </w:rPr>
          <w:t>http://pages.stern.nyu.edu/~igiddy/articles/wacc_tutorial.pdf</w:t>
        </w:r>
      </w:hyperlink>
      <w:r w:rsidR="00C115C6" w:rsidRPr="009E55DE">
        <w:rPr>
          <w:rFonts w:ascii="Times New Roman" w:hAnsi="Times New Roman" w:cs="Times New Roman"/>
          <w:sz w:val="26"/>
          <w:szCs w:val="26"/>
        </w:rPr>
        <w:t>, ngày truy cập 27 tháng 10 năm 2106.</w:t>
      </w:r>
      <w:bookmarkStart w:id="0" w:name="_GoBack"/>
      <w:bookmarkEnd w:id="0"/>
    </w:p>
    <w:sectPr w:rsidR="00C115C6" w:rsidRPr="009E55DE" w:rsidSect="006C2096">
      <w:headerReference w:type="default" r:id="rId12"/>
      <w:pgSz w:w="11909" w:h="16834"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553" w:rsidRDefault="00283553" w:rsidP="00530AFB">
      <w:pPr>
        <w:spacing w:after="0" w:line="240" w:lineRule="auto"/>
      </w:pPr>
      <w:r>
        <w:separator/>
      </w:r>
    </w:p>
  </w:endnote>
  <w:endnote w:type="continuationSeparator" w:id="1">
    <w:p w:rsidR="00283553" w:rsidRDefault="00283553" w:rsidP="00530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553" w:rsidRDefault="00283553" w:rsidP="00530AFB">
      <w:pPr>
        <w:spacing w:after="0" w:line="240" w:lineRule="auto"/>
      </w:pPr>
      <w:r>
        <w:separator/>
      </w:r>
    </w:p>
  </w:footnote>
  <w:footnote w:type="continuationSeparator" w:id="1">
    <w:p w:rsidR="00283553" w:rsidRDefault="00283553" w:rsidP="00530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879" w:rsidRDefault="00097879">
    <w:pPr>
      <w:pStyle w:val="Header"/>
      <w:jc w:val="center"/>
    </w:pPr>
  </w:p>
  <w:p w:rsidR="00097879" w:rsidRDefault="00097879" w:rsidP="006C209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E25"/>
    <w:multiLevelType w:val="hybridMultilevel"/>
    <w:tmpl w:val="9BAA49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E04E14"/>
    <w:multiLevelType w:val="hybridMultilevel"/>
    <w:tmpl w:val="21D0707C"/>
    <w:lvl w:ilvl="0" w:tplc="9FAABDC8">
      <w:start w:val="2"/>
      <w:numFmt w:val="bullet"/>
      <w:lvlText w:val="-"/>
      <w:lvlJc w:val="left"/>
      <w:pPr>
        <w:tabs>
          <w:tab w:val="num" w:pos="1140"/>
        </w:tabs>
        <w:ind w:left="1140" w:hanging="360"/>
      </w:pPr>
      <w:rPr>
        <w:rFonts w:ascii="Times New Roman" w:eastAsia="Times New Roman" w:hAnsi="Times New Roman" w:cs="Times New Roman" w:hint="default"/>
      </w:rPr>
    </w:lvl>
    <w:lvl w:ilvl="1" w:tplc="0409000D">
      <w:start w:val="1"/>
      <w:numFmt w:val="bullet"/>
      <w:lvlText w:val=""/>
      <w:lvlJc w:val="left"/>
      <w:pPr>
        <w:tabs>
          <w:tab w:val="num" w:pos="1470"/>
        </w:tabs>
        <w:ind w:left="1470" w:hanging="360"/>
      </w:pPr>
      <w:rPr>
        <w:rFonts w:ascii="Wingdings" w:hAnsi="Wingdings" w:hint="default"/>
      </w:rPr>
    </w:lvl>
    <w:lvl w:ilvl="2" w:tplc="04090005">
      <w:start w:val="1"/>
      <w:numFmt w:val="bullet"/>
      <w:lvlText w:val=""/>
      <w:lvlJc w:val="left"/>
      <w:pPr>
        <w:tabs>
          <w:tab w:val="num" w:pos="2580"/>
        </w:tabs>
        <w:ind w:left="2580" w:hanging="360"/>
      </w:pPr>
      <w:rPr>
        <w:rFonts w:ascii="Wingdings" w:hAnsi="Wingdings" w:hint="default"/>
      </w:rPr>
    </w:lvl>
    <w:lvl w:ilvl="3" w:tplc="04090001">
      <w:start w:val="1"/>
      <w:numFmt w:val="bullet"/>
      <w:lvlText w:val=""/>
      <w:lvlJc w:val="left"/>
      <w:pPr>
        <w:tabs>
          <w:tab w:val="num" w:pos="3300"/>
        </w:tabs>
        <w:ind w:left="3300" w:hanging="360"/>
      </w:pPr>
      <w:rPr>
        <w:rFonts w:ascii="Symbol" w:hAnsi="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2">
    <w:nsid w:val="054C69F0"/>
    <w:multiLevelType w:val="hybridMultilevel"/>
    <w:tmpl w:val="F44A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B4B66"/>
    <w:multiLevelType w:val="hybridMultilevel"/>
    <w:tmpl w:val="FAAA13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47780"/>
    <w:multiLevelType w:val="hybridMultilevel"/>
    <w:tmpl w:val="AFEC6714"/>
    <w:lvl w:ilvl="0" w:tplc="36B2DBBE">
      <w:start w:val="2"/>
      <w:numFmt w:val="bullet"/>
      <w:lvlText w:val="-"/>
      <w:lvlJc w:val="left"/>
      <w:pPr>
        <w:ind w:left="720" w:hanging="360"/>
      </w:pPr>
      <w:rPr>
        <w:rFonts w:ascii="Times New Roman" w:eastAsiaTheme="minorEastAsia" w:hAnsi="Times New Roman" w:cs="Times New Roman" w:hint="default"/>
        <w:b/>
        <w:color w:val="FFFF0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B4745E"/>
    <w:multiLevelType w:val="hybridMultilevel"/>
    <w:tmpl w:val="5B14600C"/>
    <w:lvl w:ilvl="0" w:tplc="B20E4206">
      <w:start w:val="4"/>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0E26672C"/>
    <w:multiLevelType w:val="hybridMultilevel"/>
    <w:tmpl w:val="B1A202FC"/>
    <w:lvl w:ilvl="0" w:tplc="C1404D64">
      <w:start w:val="1"/>
      <w:numFmt w:val="bullet"/>
      <w:lvlText w:val="•"/>
      <w:lvlJc w:val="left"/>
      <w:pPr>
        <w:tabs>
          <w:tab w:val="num" w:pos="720"/>
        </w:tabs>
        <w:ind w:left="720" w:hanging="360"/>
      </w:pPr>
      <w:rPr>
        <w:rFonts w:ascii="Times New Roman" w:hAnsi="Times New Roman" w:hint="default"/>
      </w:rPr>
    </w:lvl>
    <w:lvl w:ilvl="1" w:tplc="68F4F4D8" w:tentative="1">
      <w:start w:val="1"/>
      <w:numFmt w:val="bullet"/>
      <w:lvlText w:val="•"/>
      <w:lvlJc w:val="left"/>
      <w:pPr>
        <w:tabs>
          <w:tab w:val="num" w:pos="1440"/>
        </w:tabs>
        <w:ind w:left="1440" w:hanging="360"/>
      </w:pPr>
      <w:rPr>
        <w:rFonts w:ascii="Times New Roman" w:hAnsi="Times New Roman" w:hint="default"/>
      </w:rPr>
    </w:lvl>
    <w:lvl w:ilvl="2" w:tplc="8D2C6AF4" w:tentative="1">
      <w:start w:val="1"/>
      <w:numFmt w:val="bullet"/>
      <w:lvlText w:val="•"/>
      <w:lvlJc w:val="left"/>
      <w:pPr>
        <w:tabs>
          <w:tab w:val="num" w:pos="2160"/>
        </w:tabs>
        <w:ind w:left="2160" w:hanging="360"/>
      </w:pPr>
      <w:rPr>
        <w:rFonts w:ascii="Times New Roman" w:hAnsi="Times New Roman" w:hint="default"/>
      </w:rPr>
    </w:lvl>
    <w:lvl w:ilvl="3" w:tplc="AD7C0016" w:tentative="1">
      <w:start w:val="1"/>
      <w:numFmt w:val="bullet"/>
      <w:lvlText w:val="•"/>
      <w:lvlJc w:val="left"/>
      <w:pPr>
        <w:tabs>
          <w:tab w:val="num" w:pos="2880"/>
        </w:tabs>
        <w:ind w:left="2880" w:hanging="360"/>
      </w:pPr>
      <w:rPr>
        <w:rFonts w:ascii="Times New Roman" w:hAnsi="Times New Roman" w:hint="default"/>
      </w:rPr>
    </w:lvl>
    <w:lvl w:ilvl="4" w:tplc="B890E582" w:tentative="1">
      <w:start w:val="1"/>
      <w:numFmt w:val="bullet"/>
      <w:lvlText w:val="•"/>
      <w:lvlJc w:val="left"/>
      <w:pPr>
        <w:tabs>
          <w:tab w:val="num" w:pos="3600"/>
        </w:tabs>
        <w:ind w:left="3600" w:hanging="360"/>
      </w:pPr>
      <w:rPr>
        <w:rFonts w:ascii="Times New Roman" w:hAnsi="Times New Roman" w:hint="default"/>
      </w:rPr>
    </w:lvl>
    <w:lvl w:ilvl="5" w:tplc="35E28A08" w:tentative="1">
      <w:start w:val="1"/>
      <w:numFmt w:val="bullet"/>
      <w:lvlText w:val="•"/>
      <w:lvlJc w:val="left"/>
      <w:pPr>
        <w:tabs>
          <w:tab w:val="num" w:pos="4320"/>
        </w:tabs>
        <w:ind w:left="4320" w:hanging="360"/>
      </w:pPr>
      <w:rPr>
        <w:rFonts w:ascii="Times New Roman" w:hAnsi="Times New Roman" w:hint="default"/>
      </w:rPr>
    </w:lvl>
    <w:lvl w:ilvl="6" w:tplc="00588FB8" w:tentative="1">
      <w:start w:val="1"/>
      <w:numFmt w:val="bullet"/>
      <w:lvlText w:val="•"/>
      <w:lvlJc w:val="left"/>
      <w:pPr>
        <w:tabs>
          <w:tab w:val="num" w:pos="5040"/>
        </w:tabs>
        <w:ind w:left="5040" w:hanging="360"/>
      </w:pPr>
      <w:rPr>
        <w:rFonts w:ascii="Times New Roman" w:hAnsi="Times New Roman" w:hint="default"/>
      </w:rPr>
    </w:lvl>
    <w:lvl w:ilvl="7" w:tplc="21C4BBD4" w:tentative="1">
      <w:start w:val="1"/>
      <w:numFmt w:val="bullet"/>
      <w:lvlText w:val="•"/>
      <w:lvlJc w:val="left"/>
      <w:pPr>
        <w:tabs>
          <w:tab w:val="num" w:pos="5760"/>
        </w:tabs>
        <w:ind w:left="5760" w:hanging="360"/>
      </w:pPr>
      <w:rPr>
        <w:rFonts w:ascii="Times New Roman" w:hAnsi="Times New Roman" w:hint="default"/>
      </w:rPr>
    </w:lvl>
    <w:lvl w:ilvl="8" w:tplc="33FEF67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0A7DBB"/>
    <w:multiLevelType w:val="hybridMultilevel"/>
    <w:tmpl w:val="AF88A362"/>
    <w:lvl w:ilvl="0" w:tplc="9FAABDC8">
      <w:start w:val="2"/>
      <w:numFmt w:val="bullet"/>
      <w:lvlText w:val="-"/>
      <w:lvlJc w:val="left"/>
      <w:pPr>
        <w:tabs>
          <w:tab w:val="num" w:pos="1140"/>
        </w:tabs>
        <w:ind w:left="1140" w:hanging="360"/>
      </w:pPr>
      <w:rPr>
        <w:rFonts w:ascii="Times New Roman" w:eastAsia="Times New Roman" w:hAnsi="Times New Roman" w:cs="Times New Roman" w:hint="default"/>
      </w:rPr>
    </w:lvl>
    <w:lvl w:ilvl="1" w:tplc="5CACAD52">
      <w:start w:val="1"/>
      <w:numFmt w:val="lowerLetter"/>
      <w:lvlText w:val="%2)"/>
      <w:lvlJc w:val="left"/>
      <w:pPr>
        <w:tabs>
          <w:tab w:val="num" w:pos="1860"/>
        </w:tabs>
        <w:ind w:left="1860" w:hanging="360"/>
      </w:pPr>
      <w:rPr>
        <w:rFonts w:ascii="Times New Roman" w:eastAsia="Times New Roman" w:hAnsi="Times New Roman" w:cs="Times New Roman"/>
      </w:rPr>
    </w:lvl>
    <w:lvl w:ilvl="2" w:tplc="04090005">
      <w:start w:val="1"/>
      <w:numFmt w:val="bullet"/>
      <w:lvlText w:val=""/>
      <w:lvlJc w:val="left"/>
      <w:pPr>
        <w:tabs>
          <w:tab w:val="num" w:pos="2580"/>
        </w:tabs>
        <w:ind w:left="2580" w:hanging="360"/>
      </w:pPr>
      <w:rPr>
        <w:rFonts w:ascii="Wingdings" w:hAnsi="Wingdings" w:hint="default"/>
      </w:rPr>
    </w:lvl>
    <w:lvl w:ilvl="3" w:tplc="9486870E">
      <w:start w:val="1"/>
      <w:numFmt w:val="decimal"/>
      <w:lvlText w:val="%4."/>
      <w:lvlJc w:val="left"/>
      <w:pPr>
        <w:tabs>
          <w:tab w:val="num" w:pos="3300"/>
        </w:tabs>
        <w:ind w:left="3300" w:hanging="360"/>
      </w:p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hint="default"/>
      </w:rPr>
    </w:lvl>
    <w:lvl w:ilvl="6" w:tplc="04090001">
      <w:start w:val="1"/>
      <w:numFmt w:val="bullet"/>
      <w:lvlText w:val=""/>
      <w:lvlJc w:val="left"/>
      <w:pPr>
        <w:tabs>
          <w:tab w:val="num" w:pos="5460"/>
        </w:tabs>
        <w:ind w:left="5460" w:hanging="360"/>
      </w:pPr>
      <w:rPr>
        <w:rFonts w:ascii="Symbol" w:hAnsi="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hint="default"/>
      </w:rPr>
    </w:lvl>
  </w:abstractNum>
  <w:abstractNum w:abstractNumId="8">
    <w:nsid w:val="147C0C55"/>
    <w:multiLevelType w:val="hybridMultilevel"/>
    <w:tmpl w:val="C4801884"/>
    <w:lvl w:ilvl="0" w:tplc="D0C494CC">
      <w:start w:val="2"/>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9A4A03"/>
    <w:multiLevelType w:val="hybridMultilevel"/>
    <w:tmpl w:val="05A01236"/>
    <w:lvl w:ilvl="0" w:tplc="68ECA00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B5CB4"/>
    <w:multiLevelType w:val="hybridMultilevel"/>
    <w:tmpl w:val="EE667ADC"/>
    <w:lvl w:ilvl="0" w:tplc="2DB605B2">
      <w:start w:val="2"/>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964C8"/>
    <w:multiLevelType w:val="multilevel"/>
    <w:tmpl w:val="F69A1B8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12">
    <w:nsid w:val="1B9607FB"/>
    <w:multiLevelType w:val="hybridMultilevel"/>
    <w:tmpl w:val="B81EF7BC"/>
    <w:lvl w:ilvl="0" w:tplc="53B6EF9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84959"/>
    <w:multiLevelType w:val="hybridMultilevel"/>
    <w:tmpl w:val="8D02E63E"/>
    <w:lvl w:ilvl="0" w:tplc="BA20E2F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C11035"/>
    <w:multiLevelType w:val="hybridMultilevel"/>
    <w:tmpl w:val="670A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A75C4"/>
    <w:multiLevelType w:val="hybridMultilevel"/>
    <w:tmpl w:val="8564B04E"/>
    <w:lvl w:ilvl="0" w:tplc="6644B24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728F5"/>
    <w:multiLevelType w:val="hybridMultilevel"/>
    <w:tmpl w:val="E9D6518E"/>
    <w:lvl w:ilvl="0" w:tplc="B15CBC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8E2F1F"/>
    <w:multiLevelType w:val="hybridMultilevel"/>
    <w:tmpl w:val="B11C00C8"/>
    <w:lvl w:ilvl="0" w:tplc="7200FB42">
      <w:start w:val="2"/>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FA9318E"/>
    <w:multiLevelType w:val="hybridMultilevel"/>
    <w:tmpl w:val="C588681E"/>
    <w:lvl w:ilvl="0" w:tplc="B15CBC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2517EE"/>
    <w:multiLevelType w:val="hybridMultilevel"/>
    <w:tmpl w:val="C0BC850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81F4759"/>
    <w:multiLevelType w:val="hybridMultilevel"/>
    <w:tmpl w:val="EDA44E02"/>
    <w:lvl w:ilvl="0" w:tplc="B15CBC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6C49E7"/>
    <w:multiLevelType w:val="hybridMultilevel"/>
    <w:tmpl w:val="4B6E24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B17C0"/>
    <w:multiLevelType w:val="hybridMultilevel"/>
    <w:tmpl w:val="C69A9144"/>
    <w:lvl w:ilvl="0" w:tplc="D58037C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A0DFA"/>
    <w:multiLevelType w:val="hybridMultilevel"/>
    <w:tmpl w:val="F464299A"/>
    <w:lvl w:ilvl="0" w:tplc="D278F732">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3CF373FB"/>
    <w:multiLevelType w:val="hybridMultilevel"/>
    <w:tmpl w:val="0BA28BD8"/>
    <w:lvl w:ilvl="0" w:tplc="53B6EF9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4E2E8A"/>
    <w:multiLevelType w:val="hybridMultilevel"/>
    <w:tmpl w:val="BFBACBA0"/>
    <w:lvl w:ilvl="0" w:tplc="9FF02E0A">
      <w:start w:val="2"/>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452C5C3C"/>
    <w:multiLevelType w:val="hybridMultilevel"/>
    <w:tmpl w:val="A4BC4B66"/>
    <w:lvl w:ilvl="0" w:tplc="B928B468">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3075CC"/>
    <w:multiLevelType w:val="hybridMultilevel"/>
    <w:tmpl w:val="C640055C"/>
    <w:lvl w:ilvl="0" w:tplc="A96AC3F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89612B"/>
    <w:multiLevelType w:val="hybridMultilevel"/>
    <w:tmpl w:val="C0228C18"/>
    <w:lvl w:ilvl="0" w:tplc="FA926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B25BD"/>
    <w:multiLevelType w:val="hybridMultilevel"/>
    <w:tmpl w:val="D1C4C47E"/>
    <w:lvl w:ilvl="0" w:tplc="E9B2EF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B54CF"/>
    <w:multiLevelType w:val="hybridMultilevel"/>
    <w:tmpl w:val="BC3014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71FF2"/>
    <w:multiLevelType w:val="hybridMultilevel"/>
    <w:tmpl w:val="7578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95292"/>
    <w:multiLevelType w:val="hybridMultilevel"/>
    <w:tmpl w:val="F888FAE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B264A"/>
    <w:multiLevelType w:val="hybridMultilevel"/>
    <w:tmpl w:val="9A205CAA"/>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4">
    <w:nsid w:val="5D9C0188"/>
    <w:multiLevelType w:val="hybridMultilevel"/>
    <w:tmpl w:val="79A2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95A6F"/>
    <w:multiLevelType w:val="hybridMultilevel"/>
    <w:tmpl w:val="7174E09A"/>
    <w:lvl w:ilvl="0" w:tplc="2DEC3B7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FF372D"/>
    <w:multiLevelType w:val="hybridMultilevel"/>
    <w:tmpl w:val="2A902A64"/>
    <w:lvl w:ilvl="0" w:tplc="DD54984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7955EA"/>
    <w:multiLevelType w:val="hybridMultilevel"/>
    <w:tmpl w:val="87D8E280"/>
    <w:lvl w:ilvl="0" w:tplc="B15CBC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A038F1"/>
    <w:multiLevelType w:val="hybridMultilevel"/>
    <w:tmpl w:val="B14C1D8A"/>
    <w:lvl w:ilvl="0" w:tplc="0302A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82AAC"/>
    <w:multiLevelType w:val="hybridMultilevel"/>
    <w:tmpl w:val="597676F0"/>
    <w:lvl w:ilvl="0" w:tplc="4176D3BC">
      <w:numFmt w:val="bullet"/>
      <w:lvlText w:val="-"/>
      <w:lvlJc w:val="left"/>
      <w:pPr>
        <w:ind w:left="-187"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40">
    <w:nsid w:val="6C455673"/>
    <w:multiLevelType w:val="hybridMultilevel"/>
    <w:tmpl w:val="9738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C6669"/>
    <w:multiLevelType w:val="hybridMultilevel"/>
    <w:tmpl w:val="8C5E8D5C"/>
    <w:lvl w:ilvl="0" w:tplc="5C28D4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AC3E21"/>
    <w:multiLevelType w:val="hybridMultilevel"/>
    <w:tmpl w:val="8BB40C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874FAF"/>
    <w:multiLevelType w:val="hybridMultilevel"/>
    <w:tmpl w:val="65C0D9B2"/>
    <w:lvl w:ilvl="0" w:tplc="A29255A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996552"/>
    <w:multiLevelType w:val="hybridMultilevel"/>
    <w:tmpl w:val="7E48F51E"/>
    <w:lvl w:ilvl="0" w:tplc="B15CBC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CF06EA"/>
    <w:multiLevelType w:val="hybridMultilevel"/>
    <w:tmpl w:val="E66EC53E"/>
    <w:lvl w:ilvl="0" w:tplc="B15CBC0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8"/>
  </w:num>
  <w:num w:numId="2">
    <w:abstractNumId w:val="33"/>
  </w:num>
  <w:num w:numId="3">
    <w:abstractNumId w:val="0"/>
  </w:num>
  <w:num w:numId="4">
    <w:abstractNumId w:val="45"/>
  </w:num>
  <w:num w:numId="5">
    <w:abstractNumId w:val="22"/>
  </w:num>
  <w:num w:numId="6">
    <w:abstractNumId w:val="35"/>
  </w:num>
  <w:num w:numId="7">
    <w:abstractNumId w:val="37"/>
  </w:num>
  <w:num w:numId="8">
    <w:abstractNumId w:val="41"/>
  </w:num>
  <w:num w:numId="9">
    <w:abstractNumId w:val="18"/>
  </w:num>
  <w:num w:numId="10">
    <w:abstractNumId w:val="20"/>
  </w:num>
  <w:num w:numId="11">
    <w:abstractNumId w:val="44"/>
  </w:num>
  <w:num w:numId="12">
    <w:abstractNumId w:val="9"/>
  </w:num>
  <w:num w:numId="13">
    <w:abstractNumId w:val="27"/>
  </w:num>
  <w:num w:numId="14">
    <w:abstractNumId w:val="30"/>
  </w:num>
  <w:num w:numId="15">
    <w:abstractNumId w:val="16"/>
  </w:num>
  <w:num w:numId="16">
    <w:abstractNumId w:val="32"/>
  </w:num>
  <w:num w:numId="17">
    <w:abstractNumId w:val="3"/>
  </w:num>
  <w:num w:numId="18">
    <w:abstractNumId w:val="2"/>
  </w:num>
  <w:num w:numId="19">
    <w:abstractNumId w:val="24"/>
  </w:num>
  <w:num w:numId="20">
    <w:abstractNumId w:val="12"/>
  </w:num>
  <w:num w:numId="21">
    <w:abstractNumId w:val="43"/>
  </w:num>
  <w:num w:numId="22">
    <w:abstractNumId w:val="1"/>
  </w:num>
  <w:num w:numId="23">
    <w:abstractNumId w:val="7"/>
    <w:lvlOverride w:ilvl="0"/>
    <w:lvlOverride w:ilvl="1">
      <w:startOverride w:val="1"/>
    </w:lvlOverride>
    <w:lvlOverride w:ilvl="2"/>
    <w:lvlOverride w:ilvl="3">
      <w:startOverride w:val="1"/>
    </w:lvlOverride>
    <w:lvlOverride w:ilvl="4"/>
    <w:lvlOverride w:ilvl="5"/>
    <w:lvlOverride w:ilvl="6"/>
    <w:lvlOverride w:ilvl="7"/>
    <w:lvlOverride w:ilvl="8"/>
  </w:num>
  <w:num w:numId="24">
    <w:abstractNumId w:val="26"/>
  </w:num>
  <w:num w:numId="25">
    <w:abstractNumId w:val="5"/>
  </w:num>
  <w:num w:numId="26">
    <w:abstractNumId w:val="26"/>
  </w:num>
  <w:num w:numId="27">
    <w:abstractNumId w:val="38"/>
  </w:num>
  <w:num w:numId="28">
    <w:abstractNumId w:val="23"/>
  </w:num>
  <w:num w:numId="29">
    <w:abstractNumId w:val="31"/>
  </w:num>
  <w:num w:numId="30">
    <w:abstractNumId w:val="19"/>
  </w:num>
  <w:num w:numId="31">
    <w:abstractNumId w:val="36"/>
  </w:num>
  <w:num w:numId="32">
    <w:abstractNumId w:val="17"/>
  </w:num>
  <w:num w:numId="33">
    <w:abstractNumId w:val="25"/>
  </w:num>
  <w:num w:numId="34">
    <w:abstractNumId w:val="42"/>
  </w:num>
  <w:num w:numId="35">
    <w:abstractNumId w:val="11"/>
  </w:num>
  <w:num w:numId="36">
    <w:abstractNumId w:val="8"/>
  </w:num>
  <w:num w:numId="37">
    <w:abstractNumId w:val="6"/>
  </w:num>
  <w:num w:numId="38">
    <w:abstractNumId w:val="15"/>
  </w:num>
  <w:num w:numId="39">
    <w:abstractNumId w:val="4"/>
  </w:num>
  <w:num w:numId="40">
    <w:abstractNumId w:val="10"/>
  </w:num>
  <w:num w:numId="41">
    <w:abstractNumId w:val="40"/>
  </w:num>
  <w:num w:numId="42">
    <w:abstractNumId w:val="21"/>
  </w:num>
  <w:num w:numId="43">
    <w:abstractNumId w:val="29"/>
  </w:num>
  <w:num w:numId="44">
    <w:abstractNumId w:val="14"/>
  </w:num>
  <w:num w:numId="45">
    <w:abstractNumId w:val="34"/>
  </w:num>
  <w:num w:numId="46">
    <w:abstractNumId w:val="13"/>
  </w:num>
  <w:num w:numId="47">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7B46B0"/>
    <w:rsid w:val="0000047C"/>
    <w:rsid w:val="00000569"/>
    <w:rsid w:val="00002A9E"/>
    <w:rsid w:val="000066F8"/>
    <w:rsid w:val="00006E44"/>
    <w:rsid w:val="000113A6"/>
    <w:rsid w:val="00014BFF"/>
    <w:rsid w:val="00021019"/>
    <w:rsid w:val="000235B6"/>
    <w:rsid w:val="00027027"/>
    <w:rsid w:val="00031C21"/>
    <w:rsid w:val="00042323"/>
    <w:rsid w:val="0004530E"/>
    <w:rsid w:val="00046C72"/>
    <w:rsid w:val="0005087E"/>
    <w:rsid w:val="00055758"/>
    <w:rsid w:val="00073C12"/>
    <w:rsid w:val="0008436A"/>
    <w:rsid w:val="00084ADC"/>
    <w:rsid w:val="00091929"/>
    <w:rsid w:val="000969CA"/>
    <w:rsid w:val="00097879"/>
    <w:rsid w:val="000A1349"/>
    <w:rsid w:val="000A7E99"/>
    <w:rsid w:val="000B1667"/>
    <w:rsid w:val="000B4FCB"/>
    <w:rsid w:val="000B5087"/>
    <w:rsid w:val="000B564D"/>
    <w:rsid w:val="000C33BC"/>
    <w:rsid w:val="000C49D4"/>
    <w:rsid w:val="000C4FF6"/>
    <w:rsid w:val="000D003A"/>
    <w:rsid w:val="000D21C4"/>
    <w:rsid w:val="000E11EE"/>
    <w:rsid w:val="000E1C46"/>
    <w:rsid w:val="000E3A78"/>
    <w:rsid w:val="000F23B5"/>
    <w:rsid w:val="000F291A"/>
    <w:rsid w:val="00103BEC"/>
    <w:rsid w:val="001124A5"/>
    <w:rsid w:val="00112578"/>
    <w:rsid w:val="00114C98"/>
    <w:rsid w:val="001151FB"/>
    <w:rsid w:val="00117C58"/>
    <w:rsid w:val="00120B0E"/>
    <w:rsid w:val="001412F3"/>
    <w:rsid w:val="00141522"/>
    <w:rsid w:val="0015003E"/>
    <w:rsid w:val="001537C7"/>
    <w:rsid w:val="00157061"/>
    <w:rsid w:val="001606CA"/>
    <w:rsid w:val="00165A67"/>
    <w:rsid w:val="00167FD8"/>
    <w:rsid w:val="00173358"/>
    <w:rsid w:val="001763F4"/>
    <w:rsid w:val="001827A1"/>
    <w:rsid w:val="00186D8B"/>
    <w:rsid w:val="00197D05"/>
    <w:rsid w:val="001B7A21"/>
    <w:rsid w:val="001C6E1A"/>
    <w:rsid w:val="001E6D6E"/>
    <w:rsid w:val="001F1F89"/>
    <w:rsid w:val="00212575"/>
    <w:rsid w:val="00212775"/>
    <w:rsid w:val="00214574"/>
    <w:rsid w:val="002265F8"/>
    <w:rsid w:val="00230212"/>
    <w:rsid w:val="00232D7B"/>
    <w:rsid w:val="0024301E"/>
    <w:rsid w:val="00251676"/>
    <w:rsid w:val="00252422"/>
    <w:rsid w:val="00253AD9"/>
    <w:rsid w:val="002610E9"/>
    <w:rsid w:val="002633A3"/>
    <w:rsid w:val="00265D8D"/>
    <w:rsid w:val="0027441D"/>
    <w:rsid w:val="0027731E"/>
    <w:rsid w:val="00283553"/>
    <w:rsid w:val="00285650"/>
    <w:rsid w:val="0028676F"/>
    <w:rsid w:val="0028720C"/>
    <w:rsid w:val="002A0EE0"/>
    <w:rsid w:val="002A7245"/>
    <w:rsid w:val="002B158B"/>
    <w:rsid w:val="002B2CBE"/>
    <w:rsid w:val="002C4420"/>
    <w:rsid w:val="002C4934"/>
    <w:rsid w:val="002C562E"/>
    <w:rsid w:val="002D0AFC"/>
    <w:rsid w:val="002D1CF0"/>
    <w:rsid w:val="002D643D"/>
    <w:rsid w:val="002E1699"/>
    <w:rsid w:val="002E35A9"/>
    <w:rsid w:val="003077C1"/>
    <w:rsid w:val="0031589B"/>
    <w:rsid w:val="00322126"/>
    <w:rsid w:val="00326FAE"/>
    <w:rsid w:val="00334DB4"/>
    <w:rsid w:val="003410B2"/>
    <w:rsid w:val="00344448"/>
    <w:rsid w:val="0035502A"/>
    <w:rsid w:val="00355107"/>
    <w:rsid w:val="003615BD"/>
    <w:rsid w:val="00364E51"/>
    <w:rsid w:val="00386C58"/>
    <w:rsid w:val="003940C4"/>
    <w:rsid w:val="00394E0F"/>
    <w:rsid w:val="003A0F0E"/>
    <w:rsid w:val="003B686A"/>
    <w:rsid w:val="003C5511"/>
    <w:rsid w:val="003F0C93"/>
    <w:rsid w:val="003F1480"/>
    <w:rsid w:val="003F48F0"/>
    <w:rsid w:val="00401ECF"/>
    <w:rsid w:val="0041675E"/>
    <w:rsid w:val="0042178B"/>
    <w:rsid w:val="004218B9"/>
    <w:rsid w:val="00424D13"/>
    <w:rsid w:val="00425581"/>
    <w:rsid w:val="004274C0"/>
    <w:rsid w:val="00431266"/>
    <w:rsid w:val="004319EB"/>
    <w:rsid w:val="0043421A"/>
    <w:rsid w:val="0043613B"/>
    <w:rsid w:val="00456673"/>
    <w:rsid w:val="00456D6D"/>
    <w:rsid w:val="00464EBC"/>
    <w:rsid w:val="00471519"/>
    <w:rsid w:val="00473C64"/>
    <w:rsid w:val="00474B39"/>
    <w:rsid w:val="00481E51"/>
    <w:rsid w:val="0048720F"/>
    <w:rsid w:val="00491A82"/>
    <w:rsid w:val="00494561"/>
    <w:rsid w:val="00495188"/>
    <w:rsid w:val="004B5964"/>
    <w:rsid w:val="004B7727"/>
    <w:rsid w:val="004C20C2"/>
    <w:rsid w:val="004C3541"/>
    <w:rsid w:val="004C5E3E"/>
    <w:rsid w:val="004D0D37"/>
    <w:rsid w:val="004D2ADE"/>
    <w:rsid w:val="004E0244"/>
    <w:rsid w:val="004F0FFC"/>
    <w:rsid w:val="004F4111"/>
    <w:rsid w:val="004F79CF"/>
    <w:rsid w:val="005044FC"/>
    <w:rsid w:val="00504779"/>
    <w:rsid w:val="00505ABD"/>
    <w:rsid w:val="0050679D"/>
    <w:rsid w:val="00515EF2"/>
    <w:rsid w:val="0053024F"/>
    <w:rsid w:val="00530655"/>
    <w:rsid w:val="00530AFB"/>
    <w:rsid w:val="00531242"/>
    <w:rsid w:val="005317C9"/>
    <w:rsid w:val="0053456C"/>
    <w:rsid w:val="005364DB"/>
    <w:rsid w:val="00541702"/>
    <w:rsid w:val="0054268A"/>
    <w:rsid w:val="0054317E"/>
    <w:rsid w:val="00544090"/>
    <w:rsid w:val="00545551"/>
    <w:rsid w:val="00545F72"/>
    <w:rsid w:val="00555BAB"/>
    <w:rsid w:val="00560889"/>
    <w:rsid w:val="00565F64"/>
    <w:rsid w:val="005718C8"/>
    <w:rsid w:val="0057261A"/>
    <w:rsid w:val="005727F4"/>
    <w:rsid w:val="00573190"/>
    <w:rsid w:val="005742AB"/>
    <w:rsid w:val="00576366"/>
    <w:rsid w:val="005775F8"/>
    <w:rsid w:val="0058104F"/>
    <w:rsid w:val="00582BC4"/>
    <w:rsid w:val="00584CFA"/>
    <w:rsid w:val="00592D5B"/>
    <w:rsid w:val="005968D2"/>
    <w:rsid w:val="005B0558"/>
    <w:rsid w:val="005B0EF2"/>
    <w:rsid w:val="005B3ABC"/>
    <w:rsid w:val="005C2583"/>
    <w:rsid w:val="005C4502"/>
    <w:rsid w:val="005D7396"/>
    <w:rsid w:val="005E6176"/>
    <w:rsid w:val="005E77F4"/>
    <w:rsid w:val="005F5F85"/>
    <w:rsid w:val="0060469B"/>
    <w:rsid w:val="006269E6"/>
    <w:rsid w:val="006270C5"/>
    <w:rsid w:val="00631354"/>
    <w:rsid w:val="00655BCA"/>
    <w:rsid w:val="00662B04"/>
    <w:rsid w:val="00663831"/>
    <w:rsid w:val="00666F93"/>
    <w:rsid w:val="006749C4"/>
    <w:rsid w:val="00675A9D"/>
    <w:rsid w:val="006813CD"/>
    <w:rsid w:val="00694DAB"/>
    <w:rsid w:val="006B250C"/>
    <w:rsid w:val="006B3ACD"/>
    <w:rsid w:val="006B4208"/>
    <w:rsid w:val="006B4876"/>
    <w:rsid w:val="006B7388"/>
    <w:rsid w:val="006B7B35"/>
    <w:rsid w:val="006C2096"/>
    <w:rsid w:val="006C5D93"/>
    <w:rsid w:val="006C7730"/>
    <w:rsid w:val="006C7B9D"/>
    <w:rsid w:val="006C7EFD"/>
    <w:rsid w:val="006E5F9A"/>
    <w:rsid w:val="006F16E5"/>
    <w:rsid w:val="006F5581"/>
    <w:rsid w:val="007071A6"/>
    <w:rsid w:val="00712597"/>
    <w:rsid w:val="00717685"/>
    <w:rsid w:val="00744C7F"/>
    <w:rsid w:val="00761A54"/>
    <w:rsid w:val="00782968"/>
    <w:rsid w:val="00784129"/>
    <w:rsid w:val="007970A3"/>
    <w:rsid w:val="007A6F6E"/>
    <w:rsid w:val="007B0379"/>
    <w:rsid w:val="007B38DC"/>
    <w:rsid w:val="007B46B0"/>
    <w:rsid w:val="007B5D9D"/>
    <w:rsid w:val="007D4F2C"/>
    <w:rsid w:val="007E4D3D"/>
    <w:rsid w:val="007F17DB"/>
    <w:rsid w:val="00801CAD"/>
    <w:rsid w:val="00804CD6"/>
    <w:rsid w:val="008243C9"/>
    <w:rsid w:val="008255DB"/>
    <w:rsid w:val="00826ECF"/>
    <w:rsid w:val="008275F6"/>
    <w:rsid w:val="00830EC3"/>
    <w:rsid w:val="008343D4"/>
    <w:rsid w:val="00834986"/>
    <w:rsid w:val="00837BF7"/>
    <w:rsid w:val="00881954"/>
    <w:rsid w:val="00882CAB"/>
    <w:rsid w:val="0088630A"/>
    <w:rsid w:val="00891924"/>
    <w:rsid w:val="00893313"/>
    <w:rsid w:val="00894946"/>
    <w:rsid w:val="008A465D"/>
    <w:rsid w:val="008B37F3"/>
    <w:rsid w:val="008B3CC5"/>
    <w:rsid w:val="008B4EE3"/>
    <w:rsid w:val="008C2AF9"/>
    <w:rsid w:val="008D0055"/>
    <w:rsid w:val="008D5F16"/>
    <w:rsid w:val="008E0B9F"/>
    <w:rsid w:val="008E484F"/>
    <w:rsid w:val="008F3340"/>
    <w:rsid w:val="008F4A8C"/>
    <w:rsid w:val="009136FB"/>
    <w:rsid w:val="0092200E"/>
    <w:rsid w:val="0092248D"/>
    <w:rsid w:val="00924305"/>
    <w:rsid w:val="00925691"/>
    <w:rsid w:val="00925CC0"/>
    <w:rsid w:val="009312F5"/>
    <w:rsid w:val="0094322D"/>
    <w:rsid w:val="00943CC1"/>
    <w:rsid w:val="00964C63"/>
    <w:rsid w:val="00970D2C"/>
    <w:rsid w:val="00971B71"/>
    <w:rsid w:val="00973869"/>
    <w:rsid w:val="00985597"/>
    <w:rsid w:val="009A1B1A"/>
    <w:rsid w:val="009A271F"/>
    <w:rsid w:val="009A47D9"/>
    <w:rsid w:val="009B15C6"/>
    <w:rsid w:val="009B3061"/>
    <w:rsid w:val="009B355B"/>
    <w:rsid w:val="009C2417"/>
    <w:rsid w:val="009C4B7F"/>
    <w:rsid w:val="009C5D89"/>
    <w:rsid w:val="009D10B1"/>
    <w:rsid w:val="009D35C6"/>
    <w:rsid w:val="009D5B8F"/>
    <w:rsid w:val="009E33D6"/>
    <w:rsid w:val="009E3700"/>
    <w:rsid w:val="009E55DE"/>
    <w:rsid w:val="009F0714"/>
    <w:rsid w:val="009F110C"/>
    <w:rsid w:val="009F127A"/>
    <w:rsid w:val="009F1503"/>
    <w:rsid w:val="009F5506"/>
    <w:rsid w:val="00A026B1"/>
    <w:rsid w:val="00A11F58"/>
    <w:rsid w:val="00A3586A"/>
    <w:rsid w:val="00A51418"/>
    <w:rsid w:val="00A6325A"/>
    <w:rsid w:val="00A63D72"/>
    <w:rsid w:val="00A703E6"/>
    <w:rsid w:val="00A72DAE"/>
    <w:rsid w:val="00A72F98"/>
    <w:rsid w:val="00A758B2"/>
    <w:rsid w:val="00A85328"/>
    <w:rsid w:val="00A873CA"/>
    <w:rsid w:val="00AC04C4"/>
    <w:rsid w:val="00AC17CF"/>
    <w:rsid w:val="00AC5D7B"/>
    <w:rsid w:val="00AC6F96"/>
    <w:rsid w:val="00AF44CD"/>
    <w:rsid w:val="00B05FB3"/>
    <w:rsid w:val="00B066C4"/>
    <w:rsid w:val="00B10C1A"/>
    <w:rsid w:val="00B12490"/>
    <w:rsid w:val="00B153C6"/>
    <w:rsid w:val="00B23873"/>
    <w:rsid w:val="00B23904"/>
    <w:rsid w:val="00B26671"/>
    <w:rsid w:val="00B27794"/>
    <w:rsid w:val="00B311E4"/>
    <w:rsid w:val="00B31EAC"/>
    <w:rsid w:val="00B34BD9"/>
    <w:rsid w:val="00B36E5E"/>
    <w:rsid w:val="00B370FA"/>
    <w:rsid w:val="00B4575B"/>
    <w:rsid w:val="00B54AB7"/>
    <w:rsid w:val="00B5541D"/>
    <w:rsid w:val="00B567CC"/>
    <w:rsid w:val="00B57C35"/>
    <w:rsid w:val="00B843C5"/>
    <w:rsid w:val="00B87E88"/>
    <w:rsid w:val="00B90B8D"/>
    <w:rsid w:val="00B932AD"/>
    <w:rsid w:val="00B93F5B"/>
    <w:rsid w:val="00B95EBB"/>
    <w:rsid w:val="00BA2B04"/>
    <w:rsid w:val="00BA433F"/>
    <w:rsid w:val="00BB6E26"/>
    <w:rsid w:val="00BC4E1C"/>
    <w:rsid w:val="00BC6584"/>
    <w:rsid w:val="00BD2005"/>
    <w:rsid w:val="00BD6B07"/>
    <w:rsid w:val="00BE5718"/>
    <w:rsid w:val="00BF2885"/>
    <w:rsid w:val="00C115C6"/>
    <w:rsid w:val="00C22AC6"/>
    <w:rsid w:val="00C40E1A"/>
    <w:rsid w:val="00C43C51"/>
    <w:rsid w:val="00C45268"/>
    <w:rsid w:val="00C47045"/>
    <w:rsid w:val="00C574A3"/>
    <w:rsid w:val="00C70B53"/>
    <w:rsid w:val="00C728C1"/>
    <w:rsid w:val="00C80E43"/>
    <w:rsid w:val="00C83543"/>
    <w:rsid w:val="00C97D51"/>
    <w:rsid w:val="00CA36B2"/>
    <w:rsid w:val="00CA4659"/>
    <w:rsid w:val="00CB1A50"/>
    <w:rsid w:val="00CB1E91"/>
    <w:rsid w:val="00CB25F5"/>
    <w:rsid w:val="00CC2D5B"/>
    <w:rsid w:val="00CC3ABD"/>
    <w:rsid w:val="00CC5A34"/>
    <w:rsid w:val="00CE5B2D"/>
    <w:rsid w:val="00CF5489"/>
    <w:rsid w:val="00CF759C"/>
    <w:rsid w:val="00D030B7"/>
    <w:rsid w:val="00D248AD"/>
    <w:rsid w:val="00D24F0D"/>
    <w:rsid w:val="00D326C7"/>
    <w:rsid w:val="00D33B9C"/>
    <w:rsid w:val="00D40581"/>
    <w:rsid w:val="00D43412"/>
    <w:rsid w:val="00D57BBA"/>
    <w:rsid w:val="00D626D2"/>
    <w:rsid w:val="00D634A7"/>
    <w:rsid w:val="00D63935"/>
    <w:rsid w:val="00D63CD9"/>
    <w:rsid w:val="00D672DB"/>
    <w:rsid w:val="00D706F3"/>
    <w:rsid w:val="00D85EF8"/>
    <w:rsid w:val="00D969B0"/>
    <w:rsid w:val="00DA34E3"/>
    <w:rsid w:val="00DA48B1"/>
    <w:rsid w:val="00DB22C2"/>
    <w:rsid w:val="00DB701C"/>
    <w:rsid w:val="00DC0E27"/>
    <w:rsid w:val="00DC2B8F"/>
    <w:rsid w:val="00DC6A26"/>
    <w:rsid w:val="00DC6A54"/>
    <w:rsid w:val="00DD6667"/>
    <w:rsid w:val="00DD7540"/>
    <w:rsid w:val="00DF11DE"/>
    <w:rsid w:val="00DF6BF2"/>
    <w:rsid w:val="00E033D9"/>
    <w:rsid w:val="00E06D1D"/>
    <w:rsid w:val="00E1489E"/>
    <w:rsid w:val="00E23828"/>
    <w:rsid w:val="00E268DB"/>
    <w:rsid w:val="00E27F59"/>
    <w:rsid w:val="00E34CD9"/>
    <w:rsid w:val="00E408CC"/>
    <w:rsid w:val="00E410F8"/>
    <w:rsid w:val="00E4659D"/>
    <w:rsid w:val="00E55165"/>
    <w:rsid w:val="00E55676"/>
    <w:rsid w:val="00E55A66"/>
    <w:rsid w:val="00E56239"/>
    <w:rsid w:val="00E626A2"/>
    <w:rsid w:val="00E808FA"/>
    <w:rsid w:val="00E80E54"/>
    <w:rsid w:val="00E92B3A"/>
    <w:rsid w:val="00EA2571"/>
    <w:rsid w:val="00EB7CCB"/>
    <w:rsid w:val="00EC345A"/>
    <w:rsid w:val="00EC3F4E"/>
    <w:rsid w:val="00EC45DC"/>
    <w:rsid w:val="00EC72AD"/>
    <w:rsid w:val="00ED6DDB"/>
    <w:rsid w:val="00ED7A14"/>
    <w:rsid w:val="00ED7ACF"/>
    <w:rsid w:val="00EE1232"/>
    <w:rsid w:val="00EE336F"/>
    <w:rsid w:val="00EF1764"/>
    <w:rsid w:val="00F00B84"/>
    <w:rsid w:val="00F05E76"/>
    <w:rsid w:val="00F06697"/>
    <w:rsid w:val="00F232A9"/>
    <w:rsid w:val="00F24E1A"/>
    <w:rsid w:val="00F267F2"/>
    <w:rsid w:val="00F3219E"/>
    <w:rsid w:val="00F503EA"/>
    <w:rsid w:val="00F52280"/>
    <w:rsid w:val="00F54475"/>
    <w:rsid w:val="00F6514D"/>
    <w:rsid w:val="00F67F0D"/>
    <w:rsid w:val="00F813B7"/>
    <w:rsid w:val="00F8279F"/>
    <w:rsid w:val="00FA66C5"/>
    <w:rsid w:val="00FA722A"/>
    <w:rsid w:val="00FA77F7"/>
    <w:rsid w:val="00FB371F"/>
    <w:rsid w:val="00FB48B8"/>
    <w:rsid w:val="00FB7602"/>
    <w:rsid w:val="00FC52C6"/>
    <w:rsid w:val="00FE66DB"/>
    <w:rsid w:val="00FF24E1"/>
    <w:rsid w:val="00FF4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8"/>
        <o:r id="V:Rule5" type="connector" idref="#_x0000_s1031"/>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A9"/>
  </w:style>
  <w:style w:type="paragraph" w:styleId="Heading1">
    <w:name w:val="heading 1"/>
    <w:aliases w:val="Phần I"/>
    <w:basedOn w:val="Normal"/>
    <w:next w:val="Normal"/>
    <w:link w:val="Heading1Char"/>
    <w:uiPriority w:val="9"/>
    <w:qFormat/>
    <w:rsid w:val="00E92B3A"/>
    <w:pPr>
      <w:keepNext/>
      <w:spacing w:before="240" w:after="60"/>
      <w:jc w:val="both"/>
      <w:outlineLvl w:val="0"/>
    </w:pPr>
    <w:rPr>
      <w:rFonts w:ascii="Times New Roman" w:eastAsia="Times New Roman" w:hAnsi="Times New Roman" w:cs="Times New Roman"/>
      <w:b/>
      <w:bCs/>
      <w:kern w:val="32"/>
      <w:sz w:val="32"/>
      <w:szCs w:val="32"/>
    </w:rPr>
  </w:style>
  <w:style w:type="paragraph" w:styleId="Heading2">
    <w:name w:val="heading 2"/>
    <w:aliases w:val="phần 1.1"/>
    <w:basedOn w:val="Normal"/>
    <w:next w:val="Normal"/>
    <w:link w:val="Heading2Char"/>
    <w:uiPriority w:val="9"/>
    <w:unhideWhenUsed/>
    <w:qFormat/>
    <w:rsid w:val="00EF1764"/>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aliases w:val="phần 1.1.1"/>
    <w:basedOn w:val="Normal"/>
    <w:next w:val="Normal"/>
    <w:link w:val="Heading3Char"/>
    <w:uiPriority w:val="9"/>
    <w:unhideWhenUsed/>
    <w:qFormat/>
    <w:rsid w:val="00E92B3A"/>
    <w:pPr>
      <w:keepNext/>
      <w:keepLines/>
      <w:spacing w:before="200" w:after="0"/>
      <w:outlineLvl w:val="2"/>
    </w:pPr>
    <w:rPr>
      <w:rFonts w:asciiTheme="majorHAnsi" w:eastAsiaTheme="majorEastAsia" w:hAnsiTheme="majorHAnsi" w:cstheme="majorBidi"/>
      <w:b/>
      <w:bCs/>
    </w:rPr>
  </w:style>
  <w:style w:type="paragraph" w:styleId="Heading4">
    <w:name w:val="heading 4"/>
    <w:aliases w:val="1.1.1.1"/>
    <w:basedOn w:val="Normal"/>
    <w:next w:val="Normal"/>
    <w:link w:val="Heading4Char"/>
    <w:uiPriority w:val="9"/>
    <w:unhideWhenUsed/>
    <w:qFormat/>
    <w:rsid w:val="00E92B3A"/>
    <w:pPr>
      <w:keepNext/>
      <w:keepLines/>
      <w:spacing w:before="200" w:after="0"/>
      <w:ind w:left="720"/>
      <w:outlineLvl w:val="3"/>
    </w:pPr>
    <w:rPr>
      <w:rFonts w:ascii="Times New Roman" w:eastAsiaTheme="majorEastAsia" w:hAnsi="Times New Roman" w:cstheme="majorBidi"/>
      <w:b/>
      <w:bCs/>
      <w:i/>
      <w:iCs/>
      <w:sz w:val="26"/>
    </w:rPr>
  </w:style>
  <w:style w:type="paragraph" w:styleId="Heading5">
    <w:name w:val="heading 5"/>
    <w:basedOn w:val="Normal"/>
    <w:next w:val="Normal"/>
    <w:link w:val="Heading5Char"/>
    <w:uiPriority w:val="9"/>
    <w:unhideWhenUsed/>
    <w:qFormat/>
    <w:rsid w:val="00481E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B0"/>
    <w:pPr>
      <w:ind w:left="720"/>
      <w:contextualSpacing/>
    </w:pPr>
  </w:style>
  <w:style w:type="paragraph" w:styleId="NormalWeb">
    <w:name w:val="Normal (Web)"/>
    <w:basedOn w:val="Normal"/>
    <w:uiPriority w:val="99"/>
    <w:unhideWhenUsed/>
    <w:rsid w:val="00744C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919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qFormat/>
    <w:rsid w:val="00804CD6"/>
    <w:rPr>
      <w:b/>
      <w:bCs/>
    </w:rPr>
  </w:style>
  <w:style w:type="character" w:styleId="CommentReference">
    <w:name w:val="annotation reference"/>
    <w:basedOn w:val="DefaultParagraphFont"/>
    <w:uiPriority w:val="99"/>
    <w:semiHidden/>
    <w:unhideWhenUsed/>
    <w:rsid w:val="00253AD9"/>
    <w:rPr>
      <w:sz w:val="16"/>
      <w:szCs w:val="16"/>
    </w:rPr>
  </w:style>
  <w:style w:type="paragraph" w:styleId="CommentText">
    <w:name w:val="annotation text"/>
    <w:basedOn w:val="Normal"/>
    <w:link w:val="CommentTextChar"/>
    <w:uiPriority w:val="99"/>
    <w:semiHidden/>
    <w:unhideWhenUsed/>
    <w:rsid w:val="00253AD9"/>
    <w:pPr>
      <w:spacing w:line="240" w:lineRule="auto"/>
    </w:pPr>
    <w:rPr>
      <w:sz w:val="20"/>
      <w:szCs w:val="20"/>
    </w:rPr>
  </w:style>
  <w:style w:type="character" w:customStyle="1" w:styleId="CommentTextChar">
    <w:name w:val="Comment Text Char"/>
    <w:basedOn w:val="DefaultParagraphFont"/>
    <w:link w:val="CommentText"/>
    <w:uiPriority w:val="99"/>
    <w:semiHidden/>
    <w:rsid w:val="00253AD9"/>
    <w:rPr>
      <w:sz w:val="20"/>
      <w:szCs w:val="20"/>
    </w:rPr>
  </w:style>
  <w:style w:type="paragraph" w:styleId="CommentSubject">
    <w:name w:val="annotation subject"/>
    <w:basedOn w:val="CommentText"/>
    <w:next w:val="CommentText"/>
    <w:link w:val="CommentSubjectChar"/>
    <w:uiPriority w:val="99"/>
    <w:semiHidden/>
    <w:unhideWhenUsed/>
    <w:rsid w:val="00253AD9"/>
    <w:rPr>
      <w:b/>
      <w:bCs/>
    </w:rPr>
  </w:style>
  <w:style w:type="character" w:customStyle="1" w:styleId="CommentSubjectChar">
    <w:name w:val="Comment Subject Char"/>
    <w:basedOn w:val="CommentTextChar"/>
    <w:link w:val="CommentSubject"/>
    <w:uiPriority w:val="99"/>
    <w:semiHidden/>
    <w:rsid w:val="00253AD9"/>
    <w:rPr>
      <w:b/>
      <w:bCs/>
      <w:sz w:val="20"/>
      <w:szCs w:val="20"/>
    </w:rPr>
  </w:style>
  <w:style w:type="paragraph" w:styleId="BalloonText">
    <w:name w:val="Balloon Text"/>
    <w:basedOn w:val="Normal"/>
    <w:link w:val="BalloonTextChar"/>
    <w:uiPriority w:val="99"/>
    <w:semiHidden/>
    <w:unhideWhenUsed/>
    <w:rsid w:val="00253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D9"/>
    <w:rPr>
      <w:rFonts w:ascii="Tahoma" w:hAnsi="Tahoma" w:cs="Tahoma"/>
      <w:sz w:val="16"/>
      <w:szCs w:val="16"/>
    </w:rPr>
  </w:style>
  <w:style w:type="character" w:customStyle="1" w:styleId="apple-converted-space">
    <w:name w:val="apple-converted-space"/>
    <w:basedOn w:val="DefaultParagraphFont"/>
    <w:rsid w:val="00334DB4"/>
  </w:style>
  <w:style w:type="paragraph" w:styleId="Header">
    <w:name w:val="header"/>
    <w:basedOn w:val="Normal"/>
    <w:link w:val="HeaderChar"/>
    <w:uiPriority w:val="99"/>
    <w:unhideWhenUsed/>
    <w:rsid w:val="00530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FB"/>
  </w:style>
  <w:style w:type="paragraph" w:styleId="Footer">
    <w:name w:val="footer"/>
    <w:basedOn w:val="Normal"/>
    <w:link w:val="FooterChar"/>
    <w:uiPriority w:val="99"/>
    <w:unhideWhenUsed/>
    <w:rsid w:val="0053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FB"/>
  </w:style>
  <w:style w:type="character" w:customStyle="1" w:styleId="Heading1Char">
    <w:name w:val="Heading 1 Char"/>
    <w:aliases w:val="Phần I Char"/>
    <w:basedOn w:val="DefaultParagraphFont"/>
    <w:link w:val="Heading1"/>
    <w:uiPriority w:val="9"/>
    <w:rsid w:val="00E92B3A"/>
    <w:rPr>
      <w:rFonts w:ascii="Times New Roman" w:eastAsia="Times New Roman" w:hAnsi="Times New Roman" w:cs="Times New Roman"/>
      <w:b/>
      <w:bCs/>
      <w:kern w:val="32"/>
      <w:sz w:val="32"/>
      <w:szCs w:val="32"/>
    </w:rPr>
  </w:style>
  <w:style w:type="character" w:styleId="Hyperlink">
    <w:name w:val="Hyperlink"/>
    <w:basedOn w:val="DefaultParagraphFont"/>
    <w:uiPriority w:val="99"/>
    <w:unhideWhenUsed/>
    <w:rsid w:val="00894946"/>
    <w:rPr>
      <w:color w:val="0000FF" w:themeColor="hyperlink"/>
      <w:u w:val="single"/>
    </w:rPr>
  </w:style>
  <w:style w:type="character" w:customStyle="1" w:styleId="Heading5Char">
    <w:name w:val="Heading 5 Char"/>
    <w:basedOn w:val="DefaultParagraphFont"/>
    <w:link w:val="Heading5"/>
    <w:uiPriority w:val="9"/>
    <w:rsid w:val="00481E51"/>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4C3541"/>
    <w:pPr>
      <w:tabs>
        <w:tab w:val="right" w:leader="dot" w:pos="9072"/>
      </w:tabs>
      <w:spacing w:after="0" w:line="360" w:lineRule="auto"/>
      <w:jc w:val="both"/>
    </w:pPr>
    <w:rPr>
      <w:rFonts w:ascii="Times New Roman" w:eastAsia="Times New Roman" w:hAnsi="Times New Roman" w:cs="Times New Roman"/>
      <w:bCs/>
      <w:iCs/>
      <w:noProof/>
      <w:sz w:val="26"/>
      <w:szCs w:val="26"/>
    </w:rPr>
  </w:style>
  <w:style w:type="character" w:customStyle="1" w:styleId="Heading2Char">
    <w:name w:val="Heading 2 Char"/>
    <w:aliases w:val="phần 1.1 Char"/>
    <w:basedOn w:val="DefaultParagraphFont"/>
    <w:link w:val="Heading2"/>
    <w:uiPriority w:val="9"/>
    <w:rsid w:val="00EF1764"/>
    <w:rPr>
      <w:rFonts w:ascii="Times New Roman" w:eastAsiaTheme="majorEastAsia" w:hAnsi="Times New Roman" w:cstheme="majorBidi"/>
      <w:b/>
      <w:bCs/>
      <w:sz w:val="26"/>
      <w:szCs w:val="26"/>
    </w:rPr>
  </w:style>
  <w:style w:type="character" w:customStyle="1" w:styleId="Heading3Char">
    <w:name w:val="Heading 3 Char"/>
    <w:aliases w:val="phần 1.1.1 Char"/>
    <w:basedOn w:val="DefaultParagraphFont"/>
    <w:link w:val="Heading3"/>
    <w:uiPriority w:val="9"/>
    <w:rsid w:val="00E92B3A"/>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DF11DE"/>
    <w:pPr>
      <w:keepLines/>
      <w:spacing w:before="480" w:after="0"/>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DF11DE"/>
    <w:pPr>
      <w:spacing w:after="100"/>
      <w:ind w:left="220"/>
    </w:pPr>
  </w:style>
  <w:style w:type="paragraph" w:styleId="TOC3">
    <w:name w:val="toc 3"/>
    <w:basedOn w:val="Normal"/>
    <w:next w:val="Normal"/>
    <w:autoRedefine/>
    <w:uiPriority w:val="39"/>
    <w:unhideWhenUsed/>
    <w:rsid w:val="00DF11DE"/>
    <w:pPr>
      <w:spacing w:after="100"/>
      <w:ind w:left="440"/>
    </w:pPr>
  </w:style>
  <w:style w:type="character" w:styleId="Emphasis">
    <w:name w:val="Emphasis"/>
    <w:basedOn w:val="DefaultParagraphFont"/>
    <w:uiPriority w:val="20"/>
    <w:qFormat/>
    <w:rsid w:val="001E6D6E"/>
    <w:rPr>
      <w:i/>
      <w:iCs/>
    </w:rPr>
  </w:style>
  <w:style w:type="paragraph" w:styleId="Title">
    <w:name w:val="Title"/>
    <w:aliases w:val="phần 1.1.1.1"/>
    <w:basedOn w:val="Normal"/>
    <w:next w:val="Normal"/>
    <w:link w:val="TitleChar"/>
    <w:uiPriority w:val="10"/>
    <w:rsid w:val="00E92B3A"/>
    <w:pPr>
      <w:spacing w:after="0" w:line="360" w:lineRule="auto"/>
      <w:ind w:firstLine="720"/>
      <w:jc w:val="both"/>
    </w:pPr>
    <w:rPr>
      <w:rFonts w:ascii="Times New Roman" w:hAnsi="Times New Roman" w:cs="Times New Roman"/>
      <w:b/>
      <w:bCs/>
      <w:sz w:val="26"/>
      <w:szCs w:val="26"/>
      <w:lang w:val="de-DE"/>
    </w:rPr>
  </w:style>
  <w:style w:type="character" w:customStyle="1" w:styleId="TitleChar">
    <w:name w:val="Title Char"/>
    <w:aliases w:val="phần 1.1.1.1 Char"/>
    <w:basedOn w:val="DefaultParagraphFont"/>
    <w:link w:val="Title"/>
    <w:uiPriority w:val="10"/>
    <w:rsid w:val="00E92B3A"/>
    <w:rPr>
      <w:rFonts w:ascii="Times New Roman" w:hAnsi="Times New Roman" w:cs="Times New Roman"/>
      <w:b/>
      <w:bCs/>
      <w:sz w:val="26"/>
      <w:szCs w:val="26"/>
      <w:lang w:val="de-DE"/>
    </w:rPr>
  </w:style>
  <w:style w:type="character" w:customStyle="1" w:styleId="Heading4Char">
    <w:name w:val="Heading 4 Char"/>
    <w:aliases w:val="1.1.1.1 Char"/>
    <w:basedOn w:val="DefaultParagraphFont"/>
    <w:link w:val="Heading4"/>
    <w:uiPriority w:val="9"/>
    <w:rsid w:val="00E92B3A"/>
    <w:rPr>
      <w:rFonts w:ascii="Times New Roman" w:eastAsiaTheme="majorEastAsia" w:hAnsi="Times New Roman" w:cstheme="majorBidi"/>
      <w:b/>
      <w:bCs/>
      <w:i/>
      <w:iCs/>
      <w:sz w:val="26"/>
    </w:rPr>
  </w:style>
  <w:style w:type="character" w:customStyle="1" w:styleId="a">
    <w:name w:val="a"/>
    <w:basedOn w:val="DefaultParagraphFont"/>
    <w:rsid w:val="006B2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ần I"/>
    <w:basedOn w:val="Normal"/>
    <w:next w:val="Normal"/>
    <w:link w:val="Heading1Char"/>
    <w:uiPriority w:val="9"/>
    <w:qFormat/>
    <w:rsid w:val="00E92B3A"/>
    <w:pPr>
      <w:keepNext/>
      <w:spacing w:before="240" w:after="60"/>
      <w:jc w:val="both"/>
      <w:outlineLvl w:val="0"/>
    </w:pPr>
    <w:rPr>
      <w:rFonts w:ascii="Times New Roman" w:eastAsia="Times New Roman" w:hAnsi="Times New Roman" w:cs="Times New Roman"/>
      <w:b/>
      <w:bCs/>
      <w:kern w:val="32"/>
      <w:sz w:val="32"/>
      <w:szCs w:val="32"/>
    </w:rPr>
  </w:style>
  <w:style w:type="paragraph" w:styleId="Heading2">
    <w:name w:val="heading 2"/>
    <w:aliases w:val="phần 1.1"/>
    <w:basedOn w:val="Normal"/>
    <w:next w:val="Normal"/>
    <w:link w:val="Heading2Char"/>
    <w:uiPriority w:val="9"/>
    <w:unhideWhenUsed/>
    <w:qFormat/>
    <w:rsid w:val="00EF1764"/>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aliases w:val="phần 1.1.1"/>
    <w:basedOn w:val="Normal"/>
    <w:next w:val="Normal"/>
    <w:link w:val="Heading3Char"/>
    <w:uiPriority w:val="9"/>
    <w:unhideWhenUsed/>
    <w:qFormat/>
    <w:rsid w:val="00E92B3A"/>
    <w:pPr>
      <w:keepNext/>
      <w:keepLines/>
      <w:spacing w:before="200" w:after="0"/>
      <w:outlineLvl w:val="2"/>
    </w:pPr>
    <w:rPr>
      <w:rFonts w:asciiTheme="majorHAnsi" w:eastAsiaTheme="majorEastAsia" w:hAnsiTheme="majorHAnsi" w:cstheme="majorBidi"/>
      <w:b/>
      <w:bCs/>
    </w:rPr>
  </w:style>
  <w:style w:type="paragraph" w:styleId="Heading4">
    <w:name w:val="heading 4"/>
    <w:aliases w:val="1.1.1.1"/>
    <w:basedOn w:val="Normal"/>
    <w:next w:val="Normal"/>
    <w:link w:val="Heading4Char"/>
    <w:uiPriority w:val="9"/>
    <w:unhideWhenUsed/>
    <w:qFormat/>
    <w:rsid w:val="00E92B3A"/>
    <w:pPr>
      <w:keepNext/>
      <w:keepLines/>
      <w:spacing w:before="200" w:after="0"/>
      <w:ind w:left="720"/>
      <w:outlineLvl w:val="3"/>
    </w:pPr>
    <w:rPr>
      <w:rFonts w:ascii="Times New Roman" w:eastAsiaTheme="majorEastAsia" w:hAnsi="Times New Roman" w:cstheme="majorBidi"/>
      <w:b/>
      <w:bCs/>
      <w:i/>
      <w:iCs/>
      <w:sz w:val="26"/>
    </w:rPr>
  </w:style>
  <w:style w:type="paragraph" w:styleId="Heading5">
    <w:name w:val="heading 5"/>
    <w:basedOn w:val="Normal"/>
    <w:next w:val="Normal"/>
    <w:link w:val="Heading5Char"/>
    <w:uiPriority w:val="9"/>
    <w:semiHidden/>
    <w:unhideWhenUsed/>
    <w:qFormat/>
    <w:rsid w:val="00481E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6B0"/>
    <w:pPr>
      <w:ind w:left="720"/>
      <w:contextualSpacing/>
    </w:pPr>
  </w:style>
  <w:style w:type="paragraph" w:styleId="NormalWeb">
    <w:name w:val="Normal (Web)"/>
    <w:basedOn w:val="Normal"/>
    <w:uiPriority w:val="99"/>
    <w:semiHidden/>
    <w:unhideWhenUsed/>
    <w:rsid w:val="00744C7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919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804CD6"/>
    <w:rPr>
      <w:b/>
      <w:bCs/>
    </w:rPr>
  </w:style>
  <w:style w:type="character" w:styleId="CommentReference">
    <w:name w:val="annotation reference"/>
    <w:basedOn w:val="DefaultParagraphFont"/>
    <w:uiPriority w:val="99"/>
    <w:semiHidden/>
    <w:unhideWhenUsed/>
    <w:rsid w:val="00253AD9"/>
    <w:rPr>
      <w:sz w:val="16"/>
      <w:szCs w:val="16"/>
    </w:rPr>
  </w:style>
  <w:style w:type="paragraph" w:styleId="CommentText">
    <w:name w:val="annotation text"/>
    <w:basedOn w:val="Normal"/>
    <w:link w:val="CommentTextChar"/>
    <w:uiPriority w:val="99"/>
    <w:semiHidden/>
    <w:unhideWhenUsed/>
    <w:rsid w:val="00253AD9"/>
    <w:pPr>
      <w:spacing w:line="240" w:lineRule="auto"/>
    </w:pPr>
    <w:rPr>
      <w:sz w:val="20"/>
      <w:szCs w:val="20"/>
    </w:rPr>
  </w:style>
  <w:style w:type="character" w:customStyle="1" w:styleId="CommentTextChar">
    <w:name w:val="Comment Text Char"/>
    <w:basedOn w:val="DefaultParagraphFont"/>
    <w:link w:val="CommentText"/>
    <w:uiPriority w:val="99"/>
    <w:semiHidden/>
    <w:rsid w:val="00253AD9"/>
    <w:rPr>
      <w:sz w:val="20"/>
      <w:szCs w:val="20"/>
    </w:rPr>
  </w:style>
  <w:style w:type="paragraph" w:styleId="CommentSubject">
    <w:name w:val="annotation subject"/>
    <w:basedOn w:val="CommentText"/>
    <w:next w:val="CommentText"/>
    <w:link w:val="CommentSubjectChar"/>
    <w:uiPriority w:val="99"/>
    <w:semiHidden/>
    <w:unhideWhenUsed/>
    <w:rsid w:val="00253AD9"/>
    <w:rPr>
      <w:b/>
      <w:bCs/>
    </w:rPr>
  </w:style>
  <w:style w:type="character" w:customStyle="1" w:styleId="CommentSubjectChar">
    <w:name w:val="Comment Subject Char"/>
    <w:basedOn w:val="CommentTextChar"/>
    <w:link w:val="CommentSubject"/>
    <w:uiPriority w:val="99"/>
    <w:semiHidden/>
    <w:rsid w:val="00253AD9"/>
    <w:rPr>
      <w:b/>
      <w:bCs/>
      <w:sz w:val="20"/>
      <w:szCs w:val="20"/>
    </w:rPr>
  </w:style>
  <w:style w:type="paragraph" w:styleId="BalloonText">
    <w:name w:val="Balloon Text"/>
    <w:basedOn w:val="Normal"/>
    <w:link w:val="BalloonTextChar"/>
    <w:uiPriority w:val="99"/>
    <w:semiHidden/>
    <w:unhideWhenUsed/>
    <w:rsid w:val="00253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AD9"/>
    <w:rPr>
      <w:rFonts w:ascii="Tahoma" w:hAnsi="Tahoma" w:cs="Tahoma"/>
      <w:sz w:val="16"/>
      <w:szCs w:val="16"/>
    </w:rPr>
  </w:style>
  <w:style w:type="character" w:customStyle="1" w:styleId="apple-converted-space">
    <w:name w:val="apple-converted-space"/>
    <w:basedOn w:val="DefaultParagraphFont"/>
    <w:rsid w:val="00334DB4"/>
  </w:style>
  <w:style w:type="paragraph" w:styleId="Header">
    <w:name w:val="header"/>
    <w:basedOn w:val="Normal"/>
    <w:link w:val="HeaderChar"/>
    <w:uiPriority w:val="99"/>
    <w:unhideWhenUsed/>
    <w:rsid w:val="00530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AFB"/>
  </w:style>
  <w:style w:type="paragraph" w:styleId="Footer">
    <w:name w:val="footer"/>
    <w:basedOn w:val="Normal"/>
    <w:link w:val="FooterChar"/>
    <w:uiPriority w:val="99"/>
    <w:unhideWhenUsed/>
    <w:rsid w:val="00530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AFB"/>
  </w:style>
  <w:style w:type="character" w:customStyle="1" w:styleId="Heading1Char">
    <w:name w:val="Heading 1 Char"/>
    <w:aliases w:val="Phần I Char"/>
    <w:basedOn w:val="DefaultParagraphFont"/>
    <w:link w:val="Heading1"/>
    <w:uiPriority w:val="9"/>
    <w:rsid w:val="00E92B3A"/>
    <w:rPr>
      <w:rFonts w:ascii="Times New Roman" w:eastAsia="Times New Roman" w:hAnsi="Times New Roman" w:cs="Times New Roman"/>
      <w:b/>
      <w:bCs/>
      <w:kern w:val="32"/>
      <w:sz w:val="32"/>
      <w:szCs w:val="32"/>
    </w:rPr>
  </w:style>
  <w:style w:type="character" w:styleId="Hyperlink">
    <w:name w:val="Hyperlink"/>
    <w:basedOn w:val="DefaultParagraphFont"/>
    <w:uiPriority w:val="99"/>
    <w:unhideWhenUsed/>
    <w:rsid w:val="00894946"/>
    <w:rPr>
      <w:color w:val="0000FF" w:themeColor="hyperlink"/>
      <w:u w:val="single"/>
    </w:rPr>
  </w:style>
  <w:style w:type="character" w:customStyle="1" w:styleId="Heading5Char">
    <w:name w:val="Heading 5 Char"/>
    <w:basedOn w:val="DefaultParagraphFont"/>
    <w:link w:val="Heading5"/>
    <w:uiPriority w:val="9"/>
    <w:rsid w:val="00481E51"/>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qFormat/>
    <w:rsid w:val="00E626A2"/>
    <w:pPr>
      <w:tabs>
        <w:tab w:val="right" w:leader="dot" w:pos="9072"/>
      </w:tabs>
      <w:spacing w:after="0" w:line="360" w:lineRule="auto"/>
      <w:jc w:val="both"/>
    </w:pPr>
    <w:rPr>
      <w:rFonts w:eastAsia="Times New Roman" w:cstheme="minorHAnsi"/>
      <w:b/>
      <w:bCs/>
      <w:i/>
      <w:iCs/>
      <w:sz w:val="24"/>
      <w:szCs w:val="24"/>
    </w:rPr>
  </w:style>
  <w:style w:type="character" w:customStyle="1" w:styleId="Heading2Char">
    <w:name w:val="Heading 2 Char"/>
    <w:aliases w:val="phần 1.1 Char"/>
    <w:basedOn w:val="DefaultParagraphFont"/>
    <w:link w:val="Heading2"/>
    <w:uiPriority w:val="9"/>
    <w:rsid w:val="00EF1764"/>
    <w:rPr>
      <w:rFonts w:ascii="Times New Roman" w:eastAsiaTheme="majorEastAsia" w:hAnsi="Times New Roman" w:cstheme="majorBidi"/>
      <w:b/>
      <w:bCs/>
      <w:sz w:val="26"/>
      <w:szCs w:val="26"/>
    </w:rPr>
  </w:style>
  <w:style w:type="character" w:customStyle="1" w:styleId="Heading3Char">
    <w:name w:val="Heading 3 Char"/>
    <w:aliases w:val="phần 1.1.1 Char"/>
    <w:basedOn w:val="DefaultParagraphFont"/>
    <w:link w:val="Heading3"/>
    <w:uiPriority w:val="9"/>
    <w:rsid w:val="00E92B3A"/>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DF11DE"/>
    <w:pPr>
      <w:keepLines/>
      <w:spacing w:before="480" w:after="0"/>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rsid w:val="00DF11DE"/>
    <w:pPr>
      <w:spacing w:after="100"/>
      <w:ind w:left="220"/>
    </w:pPr>
  </w:style>
  <w:style w:type="paragraph" w:styleId="TOC3">
    <w:name w:val="toc 3"/>
    <w:basedOn w:val="Normal"/>
    <w:next w:val="Normal"/>
    <w:autoRedefine/>
    <w:uiPriority w:val="39"/>
    <w:unhideWhenUsed/>
    <w:rsid w:val="00DF11DE"/>
    <w:pPr>
      <w:spacing w:after="100"/>
      <w:ind w:left="440"/>
    </w:pPr>
  </w:style>
  <w:style w:type="character" w:styleId="Emphasis">
    <w:name w:val="Emphasis"/>
    <w:basedOn w:val="DefaultParagraphFont"/>
    <w:uiPriority w:val="20"/>
    <w:qFormat/>
    <w:rsid w:val="001E6D6E"/>
    <w:rPr>
      <w:i/>
      <w:iCs/>
    </w:rPr>
  </w:style>
  <w:style w:type="paragraph" w:styleId="Title">
    <w:name w:val="Title"/>
    <w:aliases w:val="phần 1.1.1.1"/>
    <w:basedOn w:val="Normal"/>
    <w:next w:val="Normal"/>
    <w:link w:val="TitleChar"/>
    <w:uiPriority w:val="10"/>
    <w:rsid w:val="00E92B3A"/>
    <w:pPr>
      <w:spacing w:after="0" w:line="360" w:lineRule="auto"/>
      <w:ind w:firstLine="720"/>
      <w:jc w:val="both"/>
    </w:pPr>
    <w:rPr>
      <w:rFonts w:ascii="Times New Roman" w:hAnsi="Times New Roman" w:cs="Times New Roman"/>
      <w:b/>
      <w:bCs/>
      <w:sz w:val="26"/>
      <w:szCs w:val="26"/>
      <w:lang w:val="de-DE"/>
    </w:rPr>
  </w:style>
  <w:style w:type="character" w:customStyle="1" w:styleId="TitleChar">
    <w:name w:val="Title Char"/>
    <w:aliases w:val="phần 1.1.1.1 Char"/>
    <w:basedOn w:val="DefaultParagraphFont"/>
    <w:link w:val="Title"/>
    <w:uiPriority w:val="10"/>
    <w:rsid w:val="00E92B3A"/>
    <w:rPr>
      <w:rFonts w:ascii="Times New Roman" w:hAnsi="Times New Roman" w:cs="Times New Roman"/>
      <w:b/>
      <w:bCs/>
      <w:sz w:val="26"/>
      <w:szCs w:val="26"/>
      <w:lang w:val="de-DE"/>
    </w:rPr>
  </w:style>
  <w:style w:type="character" w:customStyle="1" w:styleId="Heading4Char">
    <w:name w:val="Heading 4 Char"/>
    <w:aliases w:val="1.1.1.1 Char"/>
    <w:basedOn w:val="DefaultParagraphFont"/>
    <w:link w:val="Heading4"/>
    <w:uiPriority w:val="9"/>
    <w:rsid w:val="00E92B3A"/>
    <w:rPr>
      <w:rFonts w:ascii="Times New Roman" w:eastAsiaTheme="majorEastAsia" w:hAnsi="Times New Roman" w:cstheme="majorBidi"/>
      <w:b/>
      <w:bCs/>
      <w:i/>
      <w:iCs/>
      <w:sz w:val="26"/>
    </w:rPr>
  </w:style>
</w:styles>
</file>

<file path=word/webSettings.xml><?xml version="1.0" encoding="utf-8"?>
<w:webSettings xmlns:r="http://schemas.openxmlformats.org/officeDocument/2006/relationships" xmlns:w="http://schemas.openxmlformats.org/wordprocessingml/2006/main">
  <w:divs>
    <w:div w:id="16087199">
      <w:bodyDiv w:val="1"/>
      <w:marLeft w:val="0"/>
      <w:marRight w:val="0"/>
      <w:marTop w:val="0"/>
      <w:marBottom w:val="0"/>
      <w:divBdr>
        <w:top w:val="none" w:sz="0" w:space="0" w:color="auto"/>
        <w:left w:val="none" w:sz="0" w:space="0" w:color="auto"/>
        <w:bottom w:val="none" w:sz="0" w:space="0" w:color="auto"/>
        <w:right w:val="none" w:sz="0" w:space="0" w:color="auto"/>
      </w:divBdr>
    </w:div>
    <w:div w:id="86124040">
      <w:bodyDiv w:val="1"/>
      <w:marLeft w:val="0"/>
      <w:marRight w:val="0"/>
      <w:marTop w:val="0"/>
      <w:marBottom w:val="0"/>
      <w:divBdr>
        <w:top w:val="none" w:sz="0" w:space="0" w:color="auto"/>
        <w:left w:val="none" w:sz="0" w:space="0" w:color="auto"/>
        <w:bottom w:val="none" w:sz="0" w:space="0" w:color="auto"/>
        <w:right w:val="none" w:sz="0" w:space="0" w:color="auto"/>
      </w:divBdr>
    </w:div>
    <w:div w:id="171067451">
      <w:bodyDiv w:val="1"/>
      <w:marLeft w:val="0"/>
      <w:marRight w:val="0"/>
      <w:marTop w:val="0"/>
      <w:marBottom w:val="0"/>
      <w:divBdr>
        <w:top w:val="none" w:sz="0" w:space="0" w:color="auto"/>
        <w:left w:val="none" w:sz="0" w:space="0" w:color="auto"/>
        <w:bottom w:val="none" w:sz="0" w:space="0" w:color="auto"/>
        <w:right w:val="none" w:sz="0" w:space="0" w:color="auto"/>
      </w:divBdr>
    </w:div>
    <w:div w:id="226190894">
      <w:bodyDiv w:val="1"/>
      <w:marLeft w:val="0"/>
      <w:marRight w:val="0"/>
      <w:marTop w:val="0"/>
      <w:marBottom w:val="0"/>
      <w:divBdr>
        <w:top w:val="none" w:sz="0" w:space="0" w:color="auto"/>
        <w:left w:val="none" w:sz="0" w:space="0" w:color="auto"/>
        <w:bottom w:val="none" w:sz="0" w:space="0" w:color="auto"/>
        <w:right w:val="none" w:sz="0" w:space="0" w:color="auto"/>
      </w:divBdr>
    </w:div>
    <w:div w:id="260989233">
      <w:bodyDiv w:val="1"/>
      <w:marLeft w:val="0"/>
      <w:marRight w:val="0"/>
      <w:marTop w:val="0"/>
      <w:marBottom w:val="0"/>
      <w:divBdr>
        <w:top w:val="none" w:sz="0" w:space="0" w:color="auto"/>
        <w:left w:val="none" w:sz="0" w:space="0" w:color="auto"/>
        <w:bottom w:val="none" w:sz="0" w:space="0" w:color="auto"/>
        <w:right w:val="none" w:sz="0" w:space="0" w:color="auto"/>
      </w:divBdr>
    </w:div>
    <w:div w:id="353962758">
      <w:bodyDiv w:val="1"/>
      <w:marLeft w:val="0"/>
      <w:marRight w:val="0"/>
      <w:marTop w:val="0"/>
      <w:marBottom w:val="0"/>
      <w:divBdr>
        <w:top w:val="none" w:sz="0" w:space="0" w:color="auto"/>
        <w:left w:val="none" w:sz="0" w:space="0" w:color="auto"/>
        <w:bottom w:val="none" w:sz="0" w:space="0" w:color="auto"/>
        <w:right w:val="none" w:sz="0" w:space="0" w:color="auto"/>
      </w:divBdr>
      <w:divsChild>
        <w:div w:id="1926837895">
          <w:marLeft w:val="0"/>
          <w:marRight w:val="0"/>
          <w:marTop w:val="0"/>
          <w:marBottom w:val="0"/>
          <w:divBdr>
            <w:top w:val="none" w:sz="0" w:space="0" w:color="auto"/>
            <w:left w:val="none" w:sz="0" w:space="0" w:color="auto"/>
            <w:bottom w:val="none" w:sz="0" w:space="0" w:color="auto"/>
            <w:right w:val="none" w:sz="0" w:space="0" w:color="auto"/>
          </w:divBdr>
        </w:div>
        <w:div w:id="2130080298">
          <w:marLeft w:val="0"/>
          <w:marRight w:val="0"/>
          <w:marTop w:val="0"/>
          <w:marBottom w:val="0"/>
          <w:divBdr>
            <w:top w:val="none" w:sz="0" w:space="0" w:color="auto"/>
            <w:left w:val="none" w:sz="0" w:space="0" w:color="auto"/>
            <w:bottom w:val="none" w:sz="0" w:space="0" w:color="auto"/>
            <w:right w:val="none" w:sz="0" w:space="0" w:color="auto"/>
          </w:divBdr>
        </w:div>
        <w:div w:id="1389649518">
          <w:marLeft w:val="0"/>
          <w:marRight w:val="0"/>
          <w:marTop w:val="0"/>
          <w:marBottom w:val="0"/>
          <w:divBdr>
            <w:top w:val="none" w:sz="0" w:space="0" w:color="auto"/>
            <w:left w:val="none" w:sz="0" w:space="0" w:color="auto"/>
            <w:bottom w:val="none" w:sz="0" w:space="0" w:color="auto"/>
            <w:right w:val="none" w:sz="0" w:space="0" w:color="auto"/>
          </w:divBdr>
        </w:div>
        <w:div w:id="1017315548">
          <w:marLeft w:val="0"/>
          <w:marRight w:val="0"/>
          <w:marTop w:val="0"/>
          <w:marBottom w:val="0"/>
          <w:divBdr>
            <w:top w:val="none" w:sz="0" w:space="0" w:color="auto"/>
            <w:left w:val="none" w:sz="0" w:space="0" w:color="auto"/>
            <w:bottom w:val="none" w:sz="0" w:space="0" w:color="auto"/>
            <w:right w:val="none" w:sz="0" w:space="0" w:color="auto"/>
          </w:divBdr>
        </w:div>
        <w:div w:id="2097053642">
          <w:marLeft w:val="0"/>
          <w:marRight w:val="0"/>
          <w:marTop w:val="0"/>
          <w:marBottom w:val="0"/>
          <w:divBdr>
            <w:top w:val="none" w:sz="0" w:space="0" w:color="auto"/>
            <w:left w:val="none" w:sz="0" w:space="0" w:color="auto"/>
            <w:bottom w:val="none" w:sz="0" w:space="0" w:color="auto"/>
            <w:right w:val="none" w:sz="0" w:space="0" w:color="auto"/>
          </w:divBdr>
        </w:div>
        <w:div w:id="317080540">
          <w:marLeft w:val="0"/>
          <w:marRight w:val="0"/>
          <w:marTop w:val="0"/>
          <w:marBottom w:val="0"/>
          <w:divBdr>
            <w:top w:val="none" w:sz="0" w:space="0" w:color="auto"/>
            <w:left w:val="none" w:sz="0" w:space="0" w:color="auto"/>
            <w:bottom w:val="none" w:sz="0" w:space="0" w:color="auto"/>
            <w:right w:val="none" w:sz="0" w:space="0" w:color="auto"/>
          </w:divBdr>
        </w:div>
        <w:div w:id="1701736426">
          <w:marLeft w:val="0"/>
          <w:marRight w:val="0"/>
          <w:marTop w:val="0"/>
          <w:marBottom w:val="0"/>
          <w:divBdr>
            <w:top w:val="none" w:sz="0" w:space="0" w:color="auto"/>
            <w:left w:val="none" w:sz="0" w:space="0" w:color="auto"/>
            <w:bottom w:val="none" w:sz="0" w:space="0" w:color="auto"/>
            <w:right w:val="none" w:sz="0" w:space="0" w:color="auto"/>
          </w:divBdr>
        </w:div>
        <w:div w:id="322196287">
          <w:marLeft w:val="0"/>
          <w:marRight w:val="0"/>
          <w:marTop w:val="0"/>
          <w:marBottom w:val="0"/>
          <w:divBdr>
            <w:top w:val="none" w:sz="0" w:space="0" w:color="auto"/>
            <w:left w:val="none" w:sz="0" w:space="0" w:color="auto"/>
            <w:bottom w:val="none" w:sz="0" w:space="0" w:color="auto"/>
            <w:right w:val="none" w:sz="0" w:space="0" w:color="auto"/>
          </w:divBdr>
        </w:div>
      </w:divsChild>
    </w:div>
    <w:div w:id="534780809">
      <w:bodyDiv w:val="1"/>
      <w:marLeft w:val="0"/>
      <w:marRight w:val="0"/>
      <w:marTop w:val="0"/>
      <w:marBottom w:val="0"/>
      <w:divBdr>
        <w:top w:val="none" w:sz="0" w:space="0" w:color="auto"/>
        <w:left w:val="none" w:sz="0" w:space="0" w:color="auto"/>
        <w:bottom w:val="none" w:sz="0" w:space="0" w:color="auto"/>
        <w:right w:val="none" w:sz="0" w:space="0" w:color="auto"/>
      </w:divBdr>
      <w:divsChild>
        <w:div w:id="634800335">
          <w:marLeft w:val="547"/>
          <w:marRight w:val="0"/>
          <w:marTop w:val="154"/>
          <w:marBottom w:val="0"/>
          <w:divBdr>
            <w:top w:val="none" w:sz="0" w:space="0" w:color="auto"/>
            <w:left w:val="none" w:sz="0" w:space="0" w:color="auto"/>
            <w:bottom w:val="none" w:sz="0" w:space="0" w:color="auto"/>
            <w:right w:val="none" w:sz="0" w:space="0" w:color="auto"/>
          </w:divBdr>
        </w:div>
        <w:div w:id="494223499">
          <w:marLeft w:val="547"/>
          <w:marRight w:val="0"/>
          <w:marTop w:val="154"/>
          <w:marBottom w:val="0"/>
          <w:divBdr>
            <w:top w:val="none" w:sz="0" w:space="0" w:color="auto"/>
            <w:left w:val="none" w:sz="0" w:space="0" w:color="auto"/>
            <w:bottom w:val="none" w:sz="0" w:space="0" w:color="auto"/>
            <w:right w:val="none" w:sz="0" w:space="0" w:color="auto"/>
          </w:divBdr>
        </w:div>
      </w:divsChild>
    </w:div>
    <w:div w:id="563292959">
      <w:bodyDiv w:val="1"/>
      <w:marLeft w:val="0"/>
      <w:marRight w:val="0"/>
      <w:marTop w:val="0"/>
      <w:marBottom w:val="0"/>
      <w:divBdr>
        <w:top w:val="none" w:sz="0" w:space="0" w:color="auto"/>
        <w:left w:val="none" w:sz="0" w:space="0" w:color="auto"/>
        <w:bottom w:val="none" w:sz="0" w:space="0" w:color="auto"/>
        <w:right w:val="none" w:sz="0" w:space="0" w:color="auto"/>
      </w:divBdr>
    </w:div>
    <w:div w:id="854729747">
      <w:bodyDiv w:val="1"/>
      <w:marLeft w:val="0"/>
      <w:marRight w:val="0"/>
      <w:marTop w:val="0"/>
      <w:marBottom w:val="0"/>
      <w:divBdr>
        <w:top w:val="none" w:sz="0" w:space="0" w:color="auto"/>
        <w:left w:val="none" w:sz="0" w:space="0" w:color="auto"/>
        <w:bottom w:val="none" w:sz="0" w:space="0" w:color="auto"/>
        <w:right w:val="none" w:sz="0" w:space="0" w:color="auto"/>
      </w:divBdr>
    </w:div>
    <w:div w:id="865099516">
      <w:bodyDiv w:val="1"/>
      <w:marLeft w:val="0"/>
      <w:marRight w:val="0"/>
      <w:marTop w:val="0"/>
      <w:marBottom w:val="0"/>
      <w:divBdr>
        <w:top w:val="none" w:sz="0" w:space="0" w:color="auto"/>
        <w:left w:val="none" w:sz="0" w:space="0" w:color="auto"/>
        <w:bottom w:val="none" w:sz="0" w:space="0" w:color="auto"/>
        <w:right w:val="none" w:sz="0" w:space="0" w:color="auto"/>
      </w:divBdr>
    </w:div>
    <w:div w:id="889803191">
      <w:bodyDiv w:val="1"/>
      <w:marLeft w:val="0"/>
      <w:marRight w:val="0"/>
      <w:marTop w:val="0"/>
      <w:marBottom w:val="0"/>
      <w:divBdr>
        <w:top w:val="none" w:sz="0" w:space="0" w:color="auto"/>
        <w:left w:val="none" w:sz="0" w:space="0" w:color="auto"/>
        <w:bottom w:val="none" w:sz="0" w:space="0" w:color="auto"/>
        <w:right w:val="none" w:sz="0" w:space="0" w:color="auto"/>
      </w:divBdr>
    </w:div>
    <w:div w:id="952177245">
      <w:bodyDiv w:val="1"/>
      <w:marLeft w:val="0"/>
      <w:marRight w:val="0"/>
      <w:marTop w:val="0"/>
      <w:marBottom w:val="0"/>
      <w:divBdr>
        <w:top w:val="none" w:sz="0" w:space="0" w:color="auto"/>
        <w:left w:val="none" w:sz="0" w:space="0" w:color="auto"/>
        <w:bottom w:val="none" w:sz="0" w:space="0" w:color="auto"/>
        <w:right w:val="none" w:sz="0" w:space="0" w:color="auto"/>
      </w:divBdr>
    </w:div>
    <w:div w:id="975569042">
      <w:bodyDiv w:val="1"/>
      <w:marLeft w:val="0"/>
      <w:marRight w:val="0"/>
      <w:marTop w:val="0"/>
      <w:marBottom w:val="0"/>
      <w:divBdr>
        <w:top w:val="none" w:sz="0" w:space="0" w:color="auto"/>
        <w:left w:val="none" w:sz="0" w:space="0" w:color="auto"/>
        <w:bottom w:val="none" w:sz="0" w:space="0" w:color="auto"/>
        <w:right w:val="none" w:sz="0" w:space="0" w:color="auto"/>
      </w:divBdr>
    </w:div>
    <w:div w:id="1078595760">
      <w:bodyDiv w:val="1"/>
      <w:marLeft w:val="0"/>
      <w:marRight w:val="0"/>
      <w:marTop w:val="0"/>
      <w:marBottom w:val="0"/>
      <w:divBdr>
        <w:top w:val="none" w:sz="0" w:space="0" w:color="auto"/>
        <w:left w:val="none" w:sz="0" w:space="0" w:color="auto"/>
        <w:bottom w:val="none" w:sz="0" w:space="0" w:color="auto"/>
        <w:right w:val="none" w:sz="0" w:space="0" w:color="auto"/>
      </w:divBdr>
    </w:div>
    <w:div w:id="1166826762">
      <w:bodyDiv w:val="1"/>
      <w:marLeft w:val="0"/>
      <w:marRight w:val="0"/>
      <w:marTop w:val="0"/>
      <w:marBottom w:val="0"/>
      <w:divBdr>
        <w:top w:val="none" w:sz="0" w:space="0" w:color="auto"/>
        <w:left w:val="none" w:sz="0" w:space="0" w:color="auto"/>
        <w:bottom w:val="none" w:sz="0" w:space="0" w:color="auto"/>
        <w:right w:val="none" w:sz="0" w:space="0" w:color="auto"/>
      </w:divBdr>
      <w:divsChild>
        <w:div w:id="1061100661">
          <w:marLeft w:val="0"/>
          <w:marRight w:val="0"/>
          <w:marTop w:val="0"/>
          <w:marBottom w:val="0"/>
          <w:divBdr>
            <w:top w:val="none" w:sz="0" w:space="0" w:color="auto"/>
            <w:left w:val="none" w:sz="0" w:space="0" w:color="auto"/>
            <w:bottom w:val="none" w:sz="0" w:space="0" w:color="auto"/>
            <w:right w:val="none" w:sz="0" w:space="0" w:color="auto"/>
          </w:divBdr>
        </w:div>
        <w:div w:id="1024555099">
          <w:marLeft w:val="0"/>
          <w:marRight w:val="0"/>
          <w:marTop w:val="0"/>
          <w:marBottom w:val="0"/>
          <w:divBdr>
            <w:top w:val="none" w:sz="0" w:space="0" w:color="auto"/>
            <w:left w:val="none" w:sz="0" w:space="0" w:color="auto"/>
            <w:bottom w:val="none" w:sz="0" w:space="0" w:color="auto"/>
            <w:right w:val="none" w:sz="0" w:space="0" w:color="auto"/>
          </w:divBdr>
        </w:div>
        <w:div w:id="1890727601">
          <w:marLeft w:val="0"/>
          <w:marRight w:val="0"/>
          <w:marTop w:val="0"/>
          <w:marBottom w:val="0"/>
          <w:divBdr>
            <w:top w:val="none" w:sz="0" w:space="0" w:color="auto"/>
            <w:left w:val="none" w:sz="0" w:space="0" w:color="auto"/>
            <w:bottom w:val="none" w:sz="0" w:space="0" w:color="auto"/>
            <w:right w:val="none" w:sz="0" w:space="0" w:color="auto"/>
          </w:divBdr>
        </w:div>
        <w:div w:id="1163007584">
          <w:marLeft w:val="0"/>
          <w:marRight w:val="0"/>
          <w:marTop w:val="0"/>
          <w:marBottom w:val="0"/>
          <w:divBdr>
            <w:top w:val="none" w:sz="0" w:space="0" w:color="auto"/>
            <w:left w:val="none" w:sz="0" w:space="0" w:color="auto"/>
            <w:bottom w:val="none" w:sz="0" w:space="0" w:color="auto"/>
            <w:right w:val="none" w:sz="0" w:space="0" w:color="auto"/>
          </w:divBdr>
        </w:div>
        <w:div w:id="1646812440">
          <w:marLeft w:val="0"/>
          <w:marRight w:val="0"/>
          <w:marTop w:val="0"/>
          <w:marBottom w:val="0"/>
          <w:divBdr>
            <w:top w:val="none" w:sz="0" w:space="0" w:color="auto"/>
            <w:left w:val="none" w:sz="0" w:space="0" w:color="auto"/>
            <w:bottom w:val="none" w:sz="0" w:space="0" w:color="auto"/>
            <w:right w:val="none" w:sz="0" w:space="0" w:color="auto"/>
          </w:divBdr>
        </w:div>
        <w:div w:id="194391605">
          <w:marLeft w:val="0"/>
          <w:marRight w:val="0"/>
          <w:marTop w:val="0"/>
          <w:marBottom w:val="0"/>
          <w:divBdr>
            <w:top w:val="none" w:sz="0" w:space="0" w:color="auto"/>
            <w:left w:val="none" w:sz="0" w:space="0" w:color="auto"/>
            <w:bottom w:val="none" w:sz="0" w:space="0" w:color="auto"/>
            <w:right w:val="none" w:sz="0" w:space="0" w:color="auto"/>
          </w:divBdr>
        </w:div>
        <w:div w:id="956641562">
          <w:marLeft w:val="0"/>
          <w:marRight w:val="0"/>
          <w:marTop w:val="0"/>
          <w:marBottom w:val="0"/>
          <w:divBdr>
            <w:top w:val="none" w:sz="0" w:space="0" w:color="auto"/>
            <w:left w:val="none" w:sz="0" w:space="0" w:color="auto"/>
            <w:bottom w:val="none" w:sz="0" w:space="0" w:color="auto"/>
            <w:right w:val="none" w:sz="0" w:space="0" w:color="auto"/>
          </w:divBdr>
        </w:div>
      </w:divsChild>
    </w:div>
    <w:div w:id="1299723474">
      <w:bodyDiv w:val="1"/>
      <w:marLeft w:val="0"/>
      <w:marRight w:val="0"/>
      <w:marTop w:val="0"/>
      <w:marBottom w:val="0"/>
      <w:divBdr>
        <w:top w:val="none" w:sz="0" w:space="0" w:color="auto"/>
        <w:left w:val="none" w:sz="0" w:space="0" w:color="auto"/>
        <w:bottom w:val="none" w:sz="0" w:space="0" w:color="auto"/>
        <w:right w:val="none" w:sz="0" w:space="0" w:color="auto"/>
      </w:divBdr>
    </w:div>
    <w:div w:id="1515223718">
      <w:bodyDiv w:val="1"/>
      <w:marLeft w:val="0"/>
      <w:marRight w:val="0"/>
      <w:marTop w:val="0"/>
      <w:marBottom w:val="0"/>
      <w:divBdr>
        <w:top w:val="none" w:sz="0" w:space="0" w:color="auto"/>
        <w:left w:val="none" w:sz="0" w:space="0" w:color="auto"/>
        <w:bottom w:val="none" w:sz="0" w:space="0" w:color="auto"/>
        <w:right w:val="none" w:sz="0" w:space="0" w:color="auto"/>
      </w:divBdr>
    </w:div>
    <w:div w:id="1672878317">
      <w:bodyDiv w:val="1"/>
      <w:marLeft w:val="0"/>
      <w:marRight w:val="0"/>
      <w:marTop w:val="0"/>
      <w:marBottom w:val="0"/>
      <w:divBdr>
        <w:top w:val="none" w:sz="0" w:space="0" w:color="auto"/>
        <w:left w:val="none" w:sz="0" w:space="0" w:color="auto"/>
        <w:bottom w:val="none" w:sz="0" w:space="0" w:color="auto"/>
        <w:right w:val="none" w:sz="0" w:space="0" w:color="auto"/>
      </w:divBdr>
      <w:divsChild>
        <w:div w:id="669984369">
          <w:marLeft w:val="0"/>
          <w:marRight w:val="0"/>
          <w:marTop w:val="0"/>
          <w:marBottom w:val="0"/>
          <w:divBdr>
            <w:top w:val="none" w:sz="0" w:space="0" w:color="auto"/>
            <w:left w:val="none" w:sz="0" w:space="0" w:color="auto"/>
            <w:bottom w:val="none" w:sz="0" w:space="0" w:color="auto"/>
            <w:right w:val="none" w:sz="0" w:space="0" w:color="auto"/>
          </w:divBdr>
        </w:div>
        <w:div w:id="1222253714">
          <w:marLeft w:val="0"/>
          <w:marRight w:val="0"/>
          <w:marTop w:val="0"/>
          <w:marBottom w:val="0"/>
          <w:divBdr>
            <w:top w:val="none" w:sz="0" w:space="0" w:color="auto"/>
            <w:left w:val="none" w:sz="0" w:space="0" w:color="auto"/>
            <w:bottom w:val="none" w:sz="0" w:space="0" w:color="auto"/>
            <w:right w:val="none" w:sz="0" w:space="0" w:color="auto"/>
          </w:divBdr>
        </w:div>
        <w:div w:id="311835746">
          <w:marLeft w:val="0"/>
          <w:marRight w:val="0"/>
          <w:marTop w:val="0"/>
          <w:marBottom w:val="0"/>
          <w:divBdr>
            <w:top w:val="none" w:sz="0" w:space="0" w:color="auto"/>
            <w:left w:val="none" w:sz="0" w:space="0" w:color="auto"/>
            <w:bottom w:val="none" w:sz="0" w:space="0" w:color="auto"/>
            <w:right w:val="none" w:sz="0" w:space="0" w:color="auto"/>
          </w:divBdr>
        </w:div>
        <w:div w:id="569579679">
          <w:marLeft w:val="0"/>
          <w:marRight w:val="0"/>
          <w:marTop w:val="0"/>
          <w:marBottom w:val="0"/>
          <w:divBdr>
            <w:top w:val="none" w:sz="0" w:space="0" w:color="auto"/>
            <w:left w:val="none" w:sz="0" w:space="0" w:color="auto"/>
            <w:bottom w:val="none" w:sz="0" w:space="0" w:color="auto"/>
            <w:right w:val="none" w:sz="0" w:space="0" w:color="auto"/>
          </w:divBdr>
        </w:div>
        <w:div w:id="751783825">
          <w:marLeft w:val="0"/>
          <w:marRight w:val="0"/>
          <w:marTop w:val="0"/>
          <w:marBottom w:val="0"/>
          <w:divBdr>
            <w:top w:val="none" w:sz="0" w:space="0" w:color="auto"/>
            <w:left w:val="none" w:sz="0" w:space="0" w:color="auto"/>
            <w:bottom w:val="none" w:sz="0" w:space="0" w:color="auto"/>
            <w:right w:val="none" w:sz="0" w:space="0" w:color="auto"/>
          </w:divBdr>
        </w:div>
        <w:div w:id="2440563">
          <w:marLeft w:val="0"/>
          <w:marRight w:val="0"/>
          <w:marTop w:val="0"/>
          <w:marBottom w:val="0"/>
          <w:divBdr>
            <w:top w:val="none" w:sz="0" w:space="0" w:color="auto"/>
            <w:left w:val="none" w:sz="0" w:space="0" w:color="auto"/>
            <w:bottom w:val="none" w:sz="0" w:space="0" w:color="auto"/>
            <w:right w:val="none" w:sz="0" w:space="0" w:color="auto"/>
          </w:divBdr>
        </w:div>
        <w:div w:id="136606768">
          <w:marLeft w:val="0"/>
          <w:marRight w:val="0"/>
          <w:marTop w:val="0"/>
          <w:marBottom w:val="0"/>
          <w:divBdr>
            <w:top w:val="none" w:sz="0" w:space="0" w:color="auto"/>
            <w:left w:val="none" w:sz="0" w:space="0" w:color="auto"/>
            <w:bottom w:val="none" w:sz="0" w:space="0" w:color="auto"/>
            <w:right w:val="none" w:sz="0" w:space="0" w:color="auto"/>
          </w:divBdr>
        </w:div>
        <w:div w:id="115225207">
          <w:marLeft w:val="0"/>
          <w:marRight w:val="0"/>
          <w:marTop w:val="0"/>
          <w:marBottom w:val="0"/>
          <w:divBdr>
            <w:top w:val="none" w:sz="0" w:space="0" w:color="auto"/>
            <w:left w:val="none" w:sz="0" w:space="0" w:color="auto"/>
            <w:bottom w:val="none" w:sz="0" w:space="0" w:color="auto"/>
            <w:right w:val="none" w:sz="0" w:space="0" w:color="auto"/>
          </w:divBdr>
        </w:div>
        <w:div w:id="348608853">
          <w:marLeft w:val="0"/>
          <w:marRight w:val="0"/>
          <w:marTop w:val="0"/>
          <w:marBottom w:val="0"/>
          <w:divBdr>
            <w:top w:val="none" w:sz="0" w:space="0" w:color="auto"/>
            <w:left w:val="none" w:sz="0" w:space="0" w:color="auto"/>
            <w:bottom w:val="none" w:sz="0" w:space="0" w:color="auto"/>
            <w:right w:val="none" w:sz="0" w:space="0" w:color="auto"/>
          </w:divBdr>
        </w:div>
        <w:div w:id="1150253032">
          <w:marLeft w:val="0"/>
          <w:marRight w:val="0"/>
          <w:marTop w:val="0"/>
          <w:marBottom w:val="0"/>
          <w:divBdr>
            <w:top w:val="none" w:sz="0" w:space="0" w:color="auto"/>
            <w:left w:val="none" w:sz="0" w:space="0" w:color="auto"/>
            <w:bottom w:val="none" w:sz="0" w:space="0" w:color="auto"/>
            <w:right w:val="none" w:sz="0" w:space="0" w:color="auto"/>
          </w:divBdr>
        </w:div>
        <w:div w:id="468783715">
          <w:marLeft w:val="0"/>
          <w:marRight w:val="0"/>
          <w:marTop w:val="0"/>
          <w:marBottom w:val="0"/>
          <w:divBdr>
            <w:top w:val="none" w:sz="0" w:space="0" w:color="auto"/>
            <w:left w:val="none" w:sz="0" w:space="0" w:color="auto"/>
            <w:bottom w:val="none" w:sz="0" w:space="0" w:color="auto"/>
            <w:right w:val="none" w:sz="0" w:space="0" w:color="auto"/>
          </w:divBdr>
        </w:div>
      </w:divsChild>
    </w:div>
    <w:div w:id="1703044566">
      <w:bodyDiv w:val="1"/>
      <w:marLeft w:val="0"/>
      <w:marRight w:val="0"/>
      <w:marTop w:val="0"/>
      <w:marBottom w:val="0"/>
      <w:divBdr>
        <w:top w:val="none" w:sz="0" w:space="0" w:color="auto"/>
        <w:left w:val="none" w:sz="0" w:space="0" w:color="auto"/>
        <w:bottom w:val="none" w:sz="0" w:space="0" w:color="auto"/>
        <w:right w:val="none" w:sz="0" w:space="0" w:color="auto"/>
      </w:divBdr>
    </w:div>
    <w:div w:id="1851481847">
      <w:bodyDiv w:val="1"/>
      <w:marLeft w:val="0"/>
      <w:marRight w:val="0"/>
      <w:marTop w:val="0"/>
      <w:marBottom w:val="0"/>
      <w:divBdr>
        <w:top w:val="none" w:sz="0" w:space="0" w:color="auto"/>
        <w:left w:val="none" w:sz="0" w:space="0" w:color="auto"/>
        <w:bottom w:val="none" w:sz="0" w:space="0" w:color="auto"/>
        <w:right w:val="none" w:sz="0" w:space="0" w:color="auto"/>
      </w:divBdr>
    </w:div>
    <w:div w:id="1909880844">
      <w:bodyDiv w:val="1"/>
      <w:marLeft w:val="0"/>
      <w:marRight w:val="0"/>
      <w:marTop w:val="0"/>
      <w:marBottom w:val="0"/>
      <w:divBdr>
        <w:top w:val="none" w:sz="0" w:space="0" w:color="auto"/>
        <w:left w:val="none" w:sz="0" w:space="0" w:color="auto"/>
        <w:bottom w:val="none" w:sz="0" w:space="0" w:color="auto"/>
        <w:right w:val="none" w:sz="0" w:space="0" w:color="auto"/>
      </w:divBdr>
    </w:div>
    <w:div w:id="205110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ges.stern.nyu.edu/~igiddy/articles/wacc_tutorial.pdf"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Th.S: Mai Thị Quỳnh Như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8D076-E983-478B-9D41-2670338D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Đề tài nghiên cứu khoa học</vt:lpstr>
    </vt:vector>
  </TitlesOfParts>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tài nghiên cứu khoa học</dc:title>
  <dc:creator>PhiLong</dc:creator>
  <cp:lastModifiedBy>PC</cp:lastModifiedBy>
  <cp:revision>2</cp:revision>
  <cp:lastPrinted>2016-05-09T02:05:00Z</cp:lastPrinted>
  <dcterms:created xsi:type="dcterms:W3CDTF">2016-10-20T03:20:00Z</dcterms:created>
  <dcterms:modified xsi:type="dcterms:W3CDTF">2016-10-20T03:20:00Z</dcterms:modified>
</cp:coreProperties>
</file>