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0FA9" w14:textId="7504FF3F" w:rsidR="00687BE3" w:rsidRPr="003B61C1" w:rsidRDefault="00B5788E" w:rsidP="003B61C1">
      <w:pPr>
        <w:spacing w:after="0" w:line="312" w:lineRule="auto"/>
        <w:ind w:firstLine="567"/>
        <w:jc w:val="center"/>
        <w:rPr>
          <w:b/>
          <w:bCs/>
          <w:sz w:val="26"/>
          <w:szCs w:val="26"/>
        </w:rPr>
      </w:pPr>
      <w:r w:rsidRPr="003B61C1">
        <w:rPr>
          <w:b/>
          <w:bCs/>
          <w:sz w:val="26"/>
          <w:szCs w:val="26"/>
        </w:rPr>
        <w:t>Các trường hợp xử lý vi phạm hoá đơn mà Doanh nghiệp cần lưu ý</w:t>
      </w:r>
    </w:p>
    <w:p w14:paraId="41D9D258" w14:textId="17A8849A" w:rsidR="00B5788E" w:rsidRPr="003B61C1" w:rsidRDefault="00B5788E" w:rsidP="003B61C1">
      <w:pPr>
        <w:spacing w:after="0" w:line="312" w:lineRule="auto"/>
        <w:ind w:firstLine="567"/>
        <w:jc w:val="both"/>
        <w:rPr>
          <w:i/>
          <w:iCs/>
          <w:sz w:val="26"/>
          <w:szCs w:val="26"/>
        </w:rPr>
      </w:pPr>
      <w:r w:rsidRPr="003B61C1">
        <w:rPr>
          <w:i/>
          <w:iCs/>
          <w:sz w:val="26"/>
          <w:szCs w:val="26"/>
        </w:rPr>
        <w:t>Sử dụng bất hợp pháp hóa đơn là việc lập khống hóa đơn; cho hoặc bán hóa đơn chưa lập để tổ chức, cá nhân khác lập khi bán hàng hóa, cung ứng dịch vụ (trừ các trường hợp được sử dụng hóa đơn do cơ quan thuế bán hoặc cấp và trường hợp được ủy nhiệm lập hóa đơn theo hướng dẫn tại Thông tư này); cho hoặc bán hóa đơn đã lập để tổ chức, cá nhân khác hạch toán, khai thuế hoặc thanh toán vốn ngân sách; lập hóa đơn không ghi đầy đủ các nội dung bắt buộc; lập hóa đơn sai lệch nội dung giữa các liên; dùng hóa đơn của hàng hóa, dịch vụ này để chứng minh cho hàng hóa, dịch vụ khác.Vậy, hành vi này có thể bị xử lý thế nào ?</w:t>
      </w:r>
    </w:p>
    <w:p w14:paraId="18B22C11" w14:textId="51CAC8A1" w:rsidR="003B61C1" w:rsidRPr="003B61C1" w:rsidRDefault="003B61C1" w:rsidP="003B61C1">
      <w:pPr>
        <w:spacing w:after="0" w:line="312" w:lineRule="auto"/>
        <w:ind w:firstLine="567"/>
        <w:jc w:val="both"/>
        <w:rPr>
          <w:b/>
          <w:bCs/>
          <w:sz w:val="26"/>
          <w:szCs w:val="26"/>
        </w:rPr>
      </w:pPr>
      <w:r w:rsidRPr="003B61C1">
        <w:rPr>
          <w:b/>
          <w:bCs/>
          <w:sz w:val="26"/>
          <w:szCs w:val="26"/>
        </w:rPr>
        <w:t xml:space="preserve">1. </w:t>
      </w:r>
      <w:r w:rsidRPr="003B61C1">
        <w:rPr>
          <w:b/>
          <w:bCs/>
          <w:sz w:val="26"/>
          <w:szCs w:val="26"/>
        </w:rPr>
        <w:t>Một số trường hợp cụ thể được xác định là sử dụng bất hợp pháp hóa đơn:</w:t>
      </w:r>
    </w:p>
    <w:p w14:paraId="0651415A" w14:textId="77777777" w:rsidR="003B61C1" w:rsidRPr="003B61C1" w:rsidRDefault="003B61C1" w:rsidP="003B61C1">
      <w:pPr>
        <w:spacing w:after="0" w:line="312" w:lineRule="auto"/>
        <w:ind w:firstLine="567"/>
        <w:jc w:val="both"/>
        <w:rPr>
          <w:sz w:val="26"/>
          <w:szCs w:val="26"/>
        </w:rPr>
      </w:pPr>
      <w:r w:rsidRPr="003B61C1">
        <w:rPr>
          <w:sz w:val="26"/>
          <w:szCs w:val="26"/>
        </w:rPr>
        <w:t>- Hóa đơn có nội dung được ghi không có thực một phần hoặc toàn bộ.</w:t>
      </w:r>
    </w:p>
    <w:p w14:paraId="7644BD82" w14:textId="77777777" w:rsidR="003B61C1" w:rsidRPr="003B61C1" w:rsidRDefault="003B61C1" w:rsidP="003B61C1">
      <w:pPr>
        <w:spacing w:after="0" w:line="312" w:lineRule="auto"/>
        <w:ind w:firstLine="567"/>
        <w:jc w:val="both"/>
        <w:rPr>
          <w:sz w:val="26"/>
          <w:szCs w:val="26"/>
        </w:rPr>
      </w:pPr>
      <w:r w:rsidRPr="003B61C1">
        <w:rPr>
          <w:sz w:val="26"/>
          <w:szCs w:val="26"/>
        </w:rPr>
        <w:t>- Sử dụng hóa đơn của tổ chức, cá nhân khác để bán ra, để hợp thức hóa hàng hóa, dịch vụ mua vào không có chứng từ hoặc hàng hóa, dịch vụ bán ra để gian lận thuế, để bán hàng hóa nhưng không kê khai nộp thuế.</w:t>
      </w:r>
    </w:p>
    <w:p w14:paraId="46271DAF" w14:textId="77777777" w:rsidR="003B61C1" w:rsidRPr="003B61C1" w:rsidRDefault="003B61C1" w:rsidP="003B61C1">
      <w:pPr>
        <w:spacing w:after="0" w:line="312" w:lineRule="auto"/>
        <w:ind w:firstLine="567"/>
        <w:jc w:val="both"/>
        <w:rPr>
          <w:sz w:val="26"/>
          <w:szCs w:val="26"/>
        </w:rPr>
      </w:pPr>
      <w:r w:rsidRPr="003B61C1">
        <w:rPr>
          <w:sz w:val="26"/>
          <w:szCs w:val="26"/>
        </w:rPr>
        <w:t>- Sử dụng hóa đơn của tổ chức, cá nhân khác để bán hàng hóa, dịch vụ, nhưng không kê khai nộp thuế, gian lận thuế; để hợp thức hàng hóa, dịch vụ mua vào không có chứng từ.</w:t>
      </w:r>
    </w:p>
    <w:p w14:paraId="65AAAD58" w14:textId="77777777" w:rsidR="003B61C1" w:rsidRPr="003B61C1" w:rsidRDefault="003B61C1" w:rsidP="003B61C1">
      <w:pPr>
        <w:spacing w:after="0" w:line="312" w:lineRule="auto"/>
        <w:ind w:firstLine="567"/>
        <w:jc w:val="both"/>
        <w:rPr>
          <w:sz w:val="26"/>
          <w:szCs w:val="26"/>
        </w:rPr>
      </w:pPr>
      <w:r w:rsidRPr="003B61C1">
        <w:rPr>
          <w:sz w:val="26"/>
          <w:szCs w:val="26"/>
        </w:rPr>
        <w:t>- Hóa đơn có sự chênh lệch về giá trị hàng hóa, dịch vụ hoặc sai lệch các tiêu thức bắt buộc giữa các liên của hóa đơn.</w:t>
      </w:r>
    </w:p>
    <w:p w14:paraId="5FC902F3" w14:textId="77777777" w:rsidR="003B61C1" w:rsidRPr="003B61C1" w:rsidRDefault="003B61C1" w:rsidP="003B61C1">
      <w:pPr>
        <w:spacing w:after="0" w:line="312" w:lineRule="auto"/>
        <w:ind w:firstLine="567"/>
        <w:jc w:val="both"/>
        <w:rPr>
          <w:sz w:val="26"/>
          <w:szCs w:val="26"/>
        </w:rPr>
      </w:pPr>
      <w:r w:rsidRPr="003B61C1">
        <w:rPr>
          <w:sz w:val="26"/>
          <w:szCs w:val="26"/>
        </w:rPr>
        <w:t>- Sử dụng hóa đơn bán hàng hóa, dịch vụ mà cơ quan thuế, cơ quan công an và các cơ quan chức năng khác đã kết luận là sử dụng bất hợp pháp hóa đơn.</w:t>
      </w:r>
    </w:p>
    <w:p w14:paraId="622F5AE1" w14:textId="32799CBC" w:rsidR="003B61C1" w:rsidRPr="003B61C1" w:rsidRDefault="003B61C1" w:rsidP="003B61C1">
      <w:pPr>
        <w:spacing w:after="0" w:line="312" w:lineRule="auto"/>
        <w:ind w:firstLine="567"/>
        <w:jc w:val="both"/>
        <w:rPr>
          <w:b/>
          <w:bCs/>
          <w:sz w:val="26"/>
          <w:szCs w:val="26"/>
        </w:rPr>
      </w:pPr>
      <w:r w:rsidRPr="003B61C1">
        <w:rPr>
          <w:b/>
          <w:bCs/>
          <w:sz w:val="26"/>
          <w:szCs w:val="26"/>
        </w:rPr>
        <w:t xml:space="preserve">2. </w:t>
      </w:r>
      <w:r w:rsidRPr="003B61C1">
        <w:rPr>
          <w:b/>
          <w:bCs/>
          <w:sz w:val="26"/>
          <w:szCs w:val="26"/>
        </w:rPr>
        <w:t xml:space="preserve"> Doanh nghiệp sử dụng bất hợp pháp hóa đơn không nhằm mục đích trốn thuế/gian lận thuế </w:t>
      </w:r>
    </w:p>
    <w:p w14:paraId="4DBE4BE5" w14:textId="77777777" w:rsidR="003B61C1" w:rsidRPr="003B61C1" w:rsidRDefault="003B61C1" w:rsidP="003B61C1">
      <w:pPr>
        <w:spacing w:after="0" w:line="312" w:lineRule="auto"/>
        <w:ind w:firstLine="567"/>
        <w:jc w:val="both"/>
        <w:rPr>
          <w:sz w:val="26"/>
          <w:szCs w:val="26"/>
        </w:rPr>
      </w:pPr>
      <w:r w:rsidRPr="003B61C1">
        <w:rPr>
          <w:sz w:val="26"/>
          <w:szCs w:val="26"/>
        </w:rPr>
        <w:t>Theo quy định tại khoản 5 điều 11 thông tư 10/2014/TT-BTC:</w:t>
      </w:r>
    </w:p>
    <w:p w14:paraId="18726816" w14:textId="016FDA41" w:rsidR="003B61C1" w:rsidRPr="003B61C1" w:rsidRDefault="003B61C1" w:rsidP="003B61C1">
      <w:pPr>
        <w:spacing w:after="0" w:line="312" w:lineRule="auto"/>
        <w:ind w:firstLine="567"/>
        <w:jc w:val="both"/>
        <w:rPr>
          <w:sz w:val="26"/>
          <w:szCs w:val="26"/>
        </w:rPr>
      </w:pPr>
      <w:r w:rsidRPr="003B61C1">
        <w:rPr>
          <w:sz w:val="26"/>
          <w:szCs w:val="26"/>
        </w:rPr>
        <w:t>“</w:t>
      </w:r>
      <w:r w:rsidRPr="003B61C1">
        <w:rPr>
          <w:sz w:val="26"/>
          <w:szCs w:val="26"/>
        </w:rPr>
        <w:t>5. Phạt tiền từ 20.000.000 đồng đến 50.000.000 đồng đối với hành vi sử dụng hóa đơn bất hợp pháp (trừ hành vi vi phạm quy định tại khoản 2 Điều 10 Thông tư này) hoặc hành vi sử dụng bất hợp pháp hóa đơn (trừ hành vi vi phạm quy định tại Khoản 1 Điều này).</w:t>
      </w:r>
    </w:p>
    <w:p w14:paraId="780FC9F0" w14:textId="5B79F7A9" w:rsidR="003B61C1" w:rsidRPr="003B61C1" w:rsidRDefault="003B61C1" w:rsidP="003B61C1">
      <w:pPr>
        <w:spacing w:after="0" w:line="312" w:lineRule="auto"/>
        <w:ind w:firstLine="567"/>
        <w:jc w:val="both"/>
        <w:rPr>
          <w:sz w:val="26"/>
          <w:szCs w:val="26"/>
        </w:rPr>
      </w:pPr>
      <w:r w:rsidRPr="003B61C1">
        <w:rPr>
          <w:sz w:val="26"/>
          <w:szCs w:val="26"/>
        </w:rPr>
        <w:t>Sử dụng hóa đơn bất hợp pháp, sử dụng bất hợp pháp hóa đơn và các trường hợp cụ thể xác định là sử dụng hóa đơn bất hợp pháp, sử dụng bất hợp pháp hóa đơn thực hiện theo quy định tại Nghị định của Chính phủ và Thông tư của Bộ Tài chính về hóa đơn bán hàng hóa, cung ứng dịch vụ.</w:t>
      </w:r>
      <w:r w:rsidRPr="003B61C1">
        <w:rPr>
          <w:sz w:val="26"/>
          <w:szCs w:val="26"/>
        </w:rPr>
        <w:t>”</w:t>
      </w:r>
    </w:p>
    <w:p w14:paraId="01223526" w14:textId="1E891E03" w:rsidR="003B61C1" w:rsidRPr="003B61C1" w:rsidRDefault="003B61C1" w:rsidP="003B61C1">
      <w:pPr>
        <w:spacing w:after="0" w:line="312" w:lineRule="auto"/>
        <w:ind w:firstLine="567"/>
        <w:jc w:val="both"/>
        <w:rPr>
          <w:b/>
          <w:bCs/>
          <w:sz w:val="26"/>
          <w:szCs w:val="26"/>
        </w:rPr>
      </w:pPr>
      <w:r w:rsidRPr="003B61C1">
        <w:rPr>
          <w:b/>
          <w:bCs/>
          <w:sz w:val="26"/>
          <w:szCs w:val="26"/>
        </w:rPr>
        <w:t>3</w:t>
      </w:r>
      <w:r w:rsidRPr="003B61C1">
        <w:rPr>
          <w:b/>
          <w:bCs/>
          <w:sz w:val="26"/>
          <w:szCs w:val="26"/>
        </w:rPr>
        <w:t>. Doanh nghiệp sử dụng bất hợp pháp hóa đơn nhằm mục đích trốn thuế/gian lận thuế</w:t>
      </w:r>
    </w:p>
    <w:p w14:paraId="185D9EA4" w14:textId="77777777" w:rsidR="003B61C1" w:rsidRPr="003B61C1" w:rsidRDefault="003B61C1" w:rsidP="003B61C1">
      <w:pPr>
        <w:spacing w:after="0" w:line="312" w:lineRule="auto"/>
        <w:ind w:firstLine="567"/>
        <w:jc w:val="both"/>
        <w:rPr>
          <w:sz w:val="26"/>
          <w:szCs w:val="26"/>
        </w:rPr>
      </w:pPr>
      <w:r w:rsidRPr="003B61C1">
        <w:rPr>
          <w:sz w:val="26"/>
          <w:szCs w:val="26"/>
        </w:rPr>
        <w:t>- Trường hợp số thuế doanh nghiệp trốn/ gian lận là dưới 100 triệu đồng thì sẽ bị xử lý vi phạm hành chính</w:t>
      </w:r>
    </w:p>
    <w:p w14:paraId="5A9BB705" w14:textId="77777777" w:rsidR="003B61C1" w:rsidRPr="003B61C1" w:rsidRDefault="003B61C1" w:rsidP="003B61C1">
      <w:pPr>
        <w:spacing w:after="0" w:line="312" w:lineRule="auto"/>
        <w:ind w:firstLine="567"/>
        <w:jc w:val="both"/>
        <w:rPr>
          <w:sz w:val="26"/>
          <w:szCs w:val="26"/>
        </w:rPr>
      </w:pPr>
      <w:r w:rsidRPr="003B61C1">
        <w:rPr>
          <w:sz w:val="26"/>
          <w:szCs w:val="26"/>
        </w:rPr>
        <w:lastRenderedPageBreak/>
        <w:t>Người nộp thuế có hành vi trốn thuế, gian lận thuế theo quy định của pháp luật bị xử phạt theo số lần tính trên số tiền thuế trốn, số tiền thuế gian lận theo quy định tại điều 13 thông tư 166/2013/TT-BTC như sau:</w:t>
      </w:r>
    </w:p>
    <w:p w14:paraId="22C91E10" w14:textId="35195B7C" w:rsidR="003B61C1" w:rsidRPr="003B61C1" w:rsidRDefault="003B61C1" w:rsidP="003B61C1">
      <w:pPr>
        <w:spacing w:after="0" w:line="312" w:lineRule="auto"/>
        <w:ind w:firstLine="567"/>
        <w:jc w:val="both"/>
        <w:rPr>
          <w:sz w:val="26"/>
          <w:szCs w:val="26"/>
        </w:rPr>
      </w:pPr>
      <w:r w:rsidRPr="003B61C1">
        <w:rPr>
          <w:sz w:val="26"/>
          <w:szCs w:val="26"/>
        </w:rPr>
        <w:t>“</w:t>
      </w:r>
      <w:r w:rsidRPr="003B61C1">
        <w:rPr>
          <w:sz w:val="26"/>
          <w:szCs w:val="26"/>
        </w:rPr>
        <w:t>1. Phạt tiền 1 lần tính trên số thuế trốn, số thuế gian lận đối với người nộp thuế vi phạm lần đầu (trừ các trường hợp bị xử phạt đối với hành vi khai sai dẫn đến thiếu thuế tại Khoản 1 Điều 12 Thông tư này) hoặc vi phạm lần thứ hai mà có từ hai tình tiết giảm nhẹ trở lên khi có một trong các hành vi vi phạm sau đây:</w:t>
      </w:r>
    </w:p>
    <w:p w14:paraId="18930283" w14:textId="77777777" w:rsidR="003B61C1" w:rsidRPr="003B61C1" w:rsidRDefault="003B61C1" w:rsidP="003B61C1">
      <w:pPr>
        <w:spacing w:after="0" w:line="312" w:lineRule="auto"/>
        <w:ind w:firstLine="567"/>
        <w:jc w:val="both"/>
        <w:rPr>
          <w:sz w:val="26"/>
          <w:szCs w:val="26"/>
        </w:rPr>
      </w:pPr>
      <w:r w:rsidRPr="003B61C1">
        <w:rPr>
          <w:sz w:val="26"/>
          <w:szCs w:val="26"/>
        </w:rPr>
        <w:t>a) Không nộp hồ sơ đăng ký thuế; không nộp hồ sơ khai thuế hoặc nộp hồ sơ khai thuế sau 90 ngày, kể từ ngày hết thời hạn nộp hồ sơ khai thuế theo quy định tại các Khoản 1, 2, 3 và 5 Điều 32 Luật quản lý thuế hoặc kể từ ngày hết thời hạn gia hạn nộp hồ sơ khai thuế theo quy định tại Điều 33 của Luật quản lý thuế, trừ trường hợp quy định tại Khoản 6 Điều 9 Thông tư này và Khoản 9 Điều này.</w:t>
      </w:r>
    </w:p>
    <w:p w14:paraId="5AD425FE" w14:textId="77777777" w:rsidR="003B61C1" w:rsidRPr="003B61C1" w:rsidRDefault="003B61C1" w:rsidP="003B61C1">
      <w:pPr>
        <w:spacing w:after="0" w:line="312" w:lineRule="auto"/>
        <w:ind w:firstLine="567"/>
        <w:jc w:val="both"/>
        <w:rPr>
          <w:sz w:val="26"/>
          <w:szCs w:val="26"/>
        </w:rPr>
      </w:pPr>
      <w:r w:rsidRPr="003B61C1">
        <w:rPr>
          <w:sz w:val="26"/>
          <w:szCs w:val="26"/>
        </w:rPr>
        <w:t>b) Sử dụng hóa đơn, chứng từ không hợp pháp; sử dụng bất hợp pháp hóa đơn, chứng từ; hóa đơn không có giá trị sử dụng để kê khai thuế làm giảm số thuế phải nộp hoặc tăng số tiền thuế được hoàn, số tiền thuế được miễn, giảm.</w:t>
      </w:r>
    </w:p>
    <w:p w14:paraId="17C26947" w14:textId="77777777" w:rsidR="003B61C1" w:rsidRPr="003B61C1" w:rsidRDefault="003B61C1" w:rsidP="003B61C1">
      <w:pPr>
        <w:spacing w:after="0" w:line="312" w:lineRule="auto"/>
        <w:ind w:firstLine="567"/>
        <w:jc w:val="both"/>
        <w:rPr>
          <w:sz w:val="26"/>
          <w:szCs w:val="26"/>
        </w:rPr>
      </w:pPr>
      <w:r w:rsidRPr="003B61C1">
        <w:rPr>
          <w:sz w:val="26"/>
          <w:szCs w:val="26"/>
        </w:rPr>
        <w:t>c) Lập thủ tục, hồ sơ hủy vật tư, hàng hóa hoặc giảm số lượng, giá trị vật tư, hàng hóa không đúng thực tế làm giảm số thuế phải nộp hoặc làm tăng số thuế được hoàn, được miễn, giảm.</w:t>
      </w:r>
    </w:p>
    <w:p w14:paraId="184D80C4" w14:textId="77777777" w:rsidR="003B61C1" w:rsidRPr="003B61C1" w:rsidRDefault="003B61C1" w:rsidP="003B61C1">
      <w:pPr>
        <w:spacing w:after="0" w:line="312" w:lineRule="auto"/>
        <w:ind w:firstLine="567"/>
        <w:jc w:val="both"/>
        <w:rPr>
          <w:sz w:val="26"/>
          <w:szCs w:val="26"/>
        </w:rPr>
      </w:pPr>
      <w:r w:rsidRPr="003B61C1">
        <w:rPr>
          <w:sz w:val="26"/>
          <w:szCs w:val="26"/>
        </w:rPr>
        <w:t>d) Lập hóa đơn sai về số lượng, giá trị hàng hoá, dịch vụ bán ra làm căn cứ kê khai nộp thuế thấp hơn thực tế.</w:t>
      </w:r>
    </w:p>
    <w:p w14:paraId="7051ACFA" w14:textId="77777777" w:rsidR="003B61C1" w:rsidRPr="003B61C1" w:rsidRDefault="003B61C1" w:rsidP="003B61C1">
      <w:pPr>
        <w:spacing w:after="0" w:line="312" w:lineRule="auto"/>
        <w:ind w:firstLine="567"/>
        <w:jc w:val="both"/>
        <w:rPr>
          <w:sz w:val="26"/>
          <w:szCs w:val="26"/>
        </w:rPr>
      </w:pPr>
      <w:r w:rsidRPr="003B61C1">
        <w:rPr>
          <w:sz w:val="26"/>
          <w:szCs w:val="26"/>
        </w:rPr>
        <w:t>đ) Không ghi chép trong sổ kế toán các khoản thu liên quan đến việc xác định số tiền thuế phải nộp; không kê khai, kê khai sai, không trung thực làm giảm số thuế phải nộp hoặc tăng số tiền thuế được hoàn, được miễn, giảm.</w:t>
      </w:r>
    </w:p>
    <w:p w14:paraId="0865E17E" w14:textId="77777777" w:rsidR="003B61C1" w:rsidRPr="003B61C1" w:rsidRDefault="003B61C1" w:rsidP="003B61C1">
      <w:pPr>
        <w:spacing w:after="0" w:line="312" w:lineRule="auto"/>
        <w:ind w:firstLine="567"/>
        <w:jc w:val="both"/>
        <w:rPr>
          <w:sz w:val="26"/>
          <w:szCs w:val="26"/>
        </w:rPr>
      </w:pPr>
      <w:r w:rsidRPr="003B61C1">
        <w:rPr>
          <w:sz w:val="26"/>
          <w:szCs w:val="26"/>
        </w:rPr>
        <w:t>e) Không xuất hóa đơn khi bán hàng hoá, dịch vụ hoặc ghi giá trị trên hóa đơn bán hàng thấp hơn giá trị thanh toán thực tế của hàng hoá, dịch vụ đã bán và bị phát hiện sau thời hạn nộp hồ sơ khai thuế của kỳ tính thuế.</w:t>
      </w:r>
    </w:p>
    <w:p w14:paraId="47885D30" w14:textId="77777777" w:rsidR="003B61C1" w:rsidRPr="003B61C1" w:rsidRDefault="003B61C1" w:rsidP="003B61C1">
      <w:pPr>
        <w:spacing w:after="0" w:line="312" w:lineRule="auto"/>
        <w:ind w:firstLine="567"/>
        <w:jc w:val="both"/>
        <w:rPr>
          <w:sz w:val="26"/>
          <w:szCs w:val="26"/>
        </w:rPr>
      </w:pPr>
      <w:r w:rsidRPr="003B61C1">
        <w:rPr>
          <w:sz w:val="26"/>
          <w:szCs w:val="26"/>
        </w:rPr>
        <w:t>g) Sử dụng hàng hóa được miễn thuế, xét miễn thuế (bao gồm cả không chịu thuế) không đúng với mục đích quy định mà không khai báo việc chuyển đổi mục đích sử dụng, khai thuế với cơ quan thuế.</w:t>
      </w:r>
    </w:p>
    <w:p w14:paraId="556BE00A" w14:textId="77777777" w:rsidR="003B61C1" w:rsidRPr="003B61C1" w:rsidRDefault="003B61C1" w:rsidP="003B61C1">
      <w:pPr>
        <w:spacing w:after="0" w:line="312" w:lineRule="auto"/>
        <w:ind w:firstLine="567"/>
        <w:jc w:val="both"/>
        <w:rPr>
          <w:sz w:val="26"/>
          <w:szCs w:val="26"/>
        </w:rPr>
      </w:pPr>
      <w:r w:rsidRPr="003B61C1">
        <w:rPr>
          <w:sz w:val="26"/>
          <w:szCs w:val="26"/>
        </w:rPr>
        <w:t>h) Sửa chữa, tẩy xoá chứng từ kế toán, sổ kế toán làm giảm số thuế phải nộp hoặc làm tăng số thuế được hoàn, số tiền thuế được miễn, giảm.</w:t>
      </w:r>
    </w:p>
    <w:p w14:paraId="267EC52A" w14:textId="77777777" w:rsidR="003B61C1" w:rsidRPr="003B61C1" w:rsidRDefault="003B61C1" w:rsidP="003B61C1">
      <w:pPr>
        <w:spacing w:after="0" w:line="312" w:lineRule="auto"/>
        <w:ind w:firstLine="567"/>
        <w:jc w:val="both"/>
        <w:rPr>
          <w:sz w:val="26"/>
          <w:szCs w:val="26"/>
        </w:rPr>
      </w:pPr>
      <w:r w:rsidRPr="003B61C1">
        <w:rPr>
          <w:sz w:val="26"/>
          <w:szCs w:val="26"/>
        </w:rPr>
        <w:t>i) Hủy bỏ chứng từ kế toán, sổ kế toán làm giảm số thuế phải nộp hoặc làm tăng số thuế được hoàn, số tiền thuế được miễn, giảm.</w:t>
      </w:r>
    </w:p>
    <w:p w14:paraId="685E9474" w14:textId="77777777" w:rsidR="003B61C1" w:rsidRPr="003B61C1" w:rsidRDefault="003B61C1" w:rsidP="003B61C1">
      <w:pPr>
        <w:spacing w:after="0" w:line="312" w:lineRule="auto"/>
        <w:ind w:firstLine="567"/>
        <w:jc w:val="both"/>
        <w:rPr>
          <w:sz w:val="26"/>
          <w:szCs w:val="26"/>
        </w:rPr>
      </w:pPr>
      <w:r w:rsidRPr="003B61C1">
        <w:rPr>
          <w:sz w:val="26"/>
          <w:szCs w:val="26"/>
        </w:rPr>
        <w:t>k) Sử dụng hóa đơn, chứng từ, tài liệu không hợp pháp trong các trường hợp khác để xác định sai số tiền thuế phải nộp, số tiền thuế được hoàn; khai sai căn cứ tính thuế phát sinh số thuế trốn, số thuế gian lận.</w:t>
      </w:r>
    </w:p>
    <w:p w14:paraId="0F7208D3" w14:textId="77777777" w:rsidR="003B61C1" w:rsidRPr="003B61C1" w:rsidRDefault="003B61C1" w:rsidP="003B61C1">
      <w:pPr>
        <w:spacing w:after="0" w:line="312" w:lineRule="auto"/>
        <w:ind w:firstLine="567"/>
        <w:jc w:val="both"/>
        <w:rPr>
          <w:sz w:val="26"/>
          <w:szCs w:val="26"/>
        </w:rPr>
      </w:pPr>
      <w:r w:rsidRPr="003B61C1">
        <w:rPr>
          <w:sz w:val="26"/>
          <w:szCs w:val="26"/>
        </w:rPr>
        <w:lastRenderedPageBreak/>
        <w:t>l) Người nộp thuế đang trong thời gian xin tạm ngừng kinh doanh nhưng thực tế vẫn kinh doanh.</w:t>
      </w:r>
    </w:p>
    <w:p w14:paraId="24C94299" w14:textId="77777777" w:rsidR="003B61C1" w:rsidRPr="003B61C1" w:rsidRDefault="003B61C1" w:rsidP="003B61C1">
      <w:pPr>
        <w:spacing w:after="0" w:line="312" w:lineRule="auto"/>
        <w:ind w:firstLine="567"/>
        <w:jc w:val="both"/>
        <w:rPr>
          <w:sz w:val="26"/>
          <w:szCs w:val="26"/>
        </w:rPr>
      </w:pPr>
      <w:r w:rsidRPr="003B61C1">
        <w:rPr>
          <w:sz w:val="26"/>
          <w:szCs w:val="26"/>
        </w:rPr>
        <w:t>m) Hàng hóa vận chuyển trên đường không có hóa đơn, chứng từ hợp pháp.</w:t>
      </w:r>
    </w:p>
    <w:p w14:paraId="580CA70C" w14:textId="77777777" w:rsidR="003B61C1" w:rsidRPr="003B61C1" w:rsidRDefault="003B61C1" w:rsidP="003B61C1">
      <w:pPr>
        <w:spacing w:after="0" w:line="312" w:lineRule="auto"/>
        <w:ind w:firstLine="567"/>
        <w:jc w:val="both"/>
        <w:rPr>
          <w:sz w:val="26"/>
          <w:szCs w:val="26"/>
        </w:rPr>
      </w:pPr>
      <w:r w:rsidRPr="003B61C1">
        <w:rPr>
          <w:sz w:val="26"/>
          <w:szCs w:val="26"/>
        </w:rPr>
        <w:t>2. Phạt tiền 1,5 lần tính trên số thuế trốn đối với người nộp thuế khi có một trong các hành vi trốn thuế, gian lận thuế quy định tại Khoản 1 Điều này trong các trường hợp: vi phạm lần đầu, có tình tiết tăng nặng hoặc vi phạm lần thứ hai, có một tình tiết giảm nhẹ.</w:t>
      </w:r>
    </w:p>
    <w:p w14:paraId="78714B6D" w14:textId="77777777" w:rsidR="003B61C1" w:rsidRPr="003B61C1" w:rsidRDefault="003B61C1" w:rsidP="003B61C1">
      <w:pPr>
        <w:spacing w:after="0" w:line="312" w:lineRule="auto"/>
        <w:ind w:firstLine="567"/>
        <w:jc w:val="both"/>
        <w:rPr>
          <w:sz w:val="26"/>
          <w:szCs w:val="26"/>
        </w:rPr>
      </w:pPr>
      <w:r w:rsidRPr="003B61C1">
        <w:rPr>
          <w:sz w:val="26"/>
          <w:szCs w:val="26"/>
        </w:rPr>
        <w:t>3. Phạt tiền 2 lần tính trên số thuế trốn đối với người nộp thuế khi có một trong các hành vi trốn thuế, gian lận thuế quy định tại Khoản 1 Điều này trong các trường hợp: vi phạm lần thứ hai mà không có tình tiết giảm nhẹ hoặc vi phạm lần thứ ba và có một tình tiết giảm nhẹ.</w:t>
      </w:r>
    </w:p>
    <w:p w14:paraId="2D678D29" w14:textId="77777777" w:rsidR="003B61C1" w:rsidRPr="003B61C1" w:rsidRDefault="003B61C1" w:rsidP="003B61C1">
      <w:pPr>
        <w:spacing w:after="0" w:line="312" w:lineRule="auto"/>
        <w:ind w:firstLine="567"/>
        <w:jc w:val="both"/>
        <w:rPr>
          <w:sz w:val="26"/>
          <w:szCs w:val="26"/>
        </w:rPr>
      </w:pPr>
      <w:r w:rsidRPr="003B61C1">
        <w:rPr>
          <w:sz w:val="26"/>
          <w:szCs w:val="26"/>
        </w:rPr>
        <w:t>4. Phạt tiền 2,5 lần tính trên số thuế trốn đối với người nộp thuế khi có một trong các hành vi trốn thuế, gian lận thuế quy định tại Khoản 1 Điều này trong các trường hợp: vi phạm lần thứ hai mà có một tình tiết tăng nặng hoặc vi phạm lần thứ ba mà không có tình tiết giảm nhẹ.</w:t>
      </w:r>
    </w:p>
    <w:p w14:paraId="789F1B68" w14:textId="77777777" w:rsidR="003B61C1" w:rsidRPr="003B61C1" w:rsidRDefault="003B61C1" w:rsidP="003B61C1">
      <w:pPr>
        <w:spacing w:after="0" w:line="312" w:lineRule="auto"/>
        <w:ind w:firstLine="567"/>
        <w:jc w:val="both"/>
        <w:rPr>
          <w:sz w:val="26"/>
          <w:szCs w:val="26"/>
        </w:rPr>
      </w:pPr>
      <w:r w:rsidRPr="003B61C1">
        <w:rPr>
          <w:sz w:val="26"/>
          <w:szCs w:val="26"/>
        </w:rPr>
        <w:t>5. Phạt tiền 3 lần tính trên số tiền thuế trốn đối với người nộp thuế khi có một trong các hành vi trốn thuế, gian lận thuế quy định tại Khoản 1 Điều này trong các trường hợp: vi phạm lần thứ hai mà có từ hai tình tiết tăng nặng trở lên hoặc vi phạm lần thứ ba có tình tiết tăng nặng hoặc vi phạm từ lần thứ tư trở đi.</w:t>
      </w:r>
    </w:p>
    <w:p w14:paraId="0AEB69DC" w14:textId="77777777" w:rsidR="003B61C1" w:rsidRPr="003B61C1" w:rsidRDefault="003B61C1" w:rsidP="003B61C1">
      <w:pPr>
        <w:spacing w:after="0" w:line="312" w:lineRule="auto"/>
        <w:ind w:firstLine="567"/>
        <w:jc w:val="both"/>
        <w:rPr>
          <w:sz w:val="26"/>
          <w:szCs w:val="26"/>
        </w:rPr>
      </w:pPr>
      <w:r w:rsidRPr="003B61C1">
        <w:rPr>
          <w:sz w:val="26"/>
          <w:szCs w:val="26"/>
        </w:rPr>
        <w:t>6. Các hành vi trốn thuế, gian lận thuế bị xử phạt quy định tại các Khoản 1, 2, 3, 4, 5 Điều này còn bị buộc áp dụng biện pháp khắc phục hậu quả là nộp đủ số tiền thuế trốn, gian lận vào ngân sách nhà nước.</w:t>
      </w:r>
    </w:p>
    <w:p w14:paraId="0448C0D1" w14:textId="77777777" w:rsidR="003B61C1" w:rsidRPr="003B61C1" w:rsidRDefault="003B61C1" w:rsidP="003B61C1">
      <w:pPr>
        <w:spacing w:after="0" w:line="312" w:lineRule="auto"/>
        <w:ind w:firstLine="567"/>
        <w:jc w:val="both"/>
        <w:rPr>
          <w:sz w:val="26"/>
          <w:szCs w:val="26"/>
        </w:rPr>
      </w:pPr>
      <w:r w:rsidRPr="003B61C1">
        <w:rPr>
          <w:sz w:val="26"/>
          <w:szCs w:val="26"/>
        </w:rPr>
        <w:t>Số tiền thuế trốn, gian lận theo quy định tại Điều này là số tiền thuế phải nộp vào ngân sách nhà nước theo quy định của pháp luật mà người nộp thuế bị cơ quan có thẩm quyền phát hiện và xác định trong biên bản, kết luận kiểm tra, thanh tra.</w:t>
      </w:r>
    </w:p>
    <w:p w14:paraId="7619C5A0" w14:textId="77777777" w:rsidR="003B61C1" w:rsidRPr="003B61C1" w:rsidRDefault="003B61C1" w:rsidP="003B61C1">
      <w:pPr>
        <w:spacing w:after="0" w:line="312" w:lineRule="auto"/>
        <w:ind w:firstLine="567"/>
        <w:jc w:val="both"/>
        <w:rPr>
          <w:sz w:val="26"/>
          <w:szCs w:val="26"/>
        </w:rPr>
      </w:pPr>
      <w:r w:rsidRPr="003B61C1">
        <w:rPr>
          <w:sz w:val="26"/>
          <w:szCs w:val="26"/>
        </w:rPr>
        <w:t>7. Các hành vi vi phạm quy định tại các điểm b, c, d, đ, e, g, h, i, k, Khoản 1 Điều này bị phát hiện trong thời hạn nộp hồ sơ khai thuế của kỳ tính thuế hoặc bị phát hiện sau thời hạn nộp hồ sơ khai thuế, nhưng không làm giảm số thuế phải nộp hoặc chưa được hoàn, không làm tăng số thuế miễn, giảm và không thuộc trường hợp bị xử phạt đối với hành vi trốn thuế thì bị xử phạt về hành vi vi phạm về thủ tục thuế theo quy định tại Khoản 4 Điều 8 hoặc xử phạt vi phạm hành chính trong lĩnh vực kế toán.</w:t>
      </w:r>
    </w:p>
    <w:p w14:paraId="55BF71B3" w14:textId="77777777" w:rsidR="003B61C1" w:rsidRPr="003B61C1" w:rsidRDefault="003B61C1" w:rsidP="003B61C1">
      <w:pPr>
        <w:spacing w:after="0" w:line="312" w:lineRule="auto"/>
        <w:ind w:firstLine="567"/>
        <w:jc w:val="both"/>
        <w:rPr>
          <w:sz w:val="26"/>
          <w:szCs w:val="26"/>
        </w:rPr>
      </w:pPr>
      <w:r w:rsidRPr="003B61C1">
        <w:rPr>
          <w:sz w:val="26"/>
          <w:szCs w:val="26"/>
        </w:rPr>
        <w:t>8. Trường hợp người nộp thuế đang thuộc diện được miễn thuế, được hoàn thuế theo quy định của pháp luật, kê khai không đúng căn cứ xác định số thuế được miễn, số thuế được hoàn nhưng không làm thiệt hại đến số thuế của ngân sách nhà nước thì không bị xử phạt đối với hành vi trốn thuế mà xử phạt về hành vi vi phạm về thủ tục thuế quy định ở Điều 8 Thông tư này với mức phạt cao nhất.</w:t>
      </w:r>
    </w:p>
    <w:p w14:paraId="2C79D37E" w14:textId="77777777" w:rsidR="003B61C1" w:rsidRPr="003B61C1" w:rsidRDefault="003B61C1" w:rsidP="003B61C1">
      <w:pPr>
        <w:spacing w:after="0" w:line="312" w:lineRule="auto"/>
        <w:ind w:firstLine="567"/>
        <w:jc w:val="both"/>
        <w:rPr>
          <w:sz w:val="26"/>
          <w:szCs w:val="26"/>
        </w:rPr>
      </w:pPr>
      <w:r w:rsidRPr="003B61C1">
        <w:rPr>
          <w:sz w:val="26"/>
          <w:szCs w:val="26"/>
        </w:rPr>
        <w:lastRenderedPageBreak/>
        <w:t>9. Trường hợp, người nộp thuế nộp hồ sơ khai thuế sau 90 ngày, kể từ ngày hết thời hạn nộp hồ sơ khai thuế, đã tự giác nộp đầy đủ số tiền thuế phải nộp vào ngân sách nhà nước trước thời điểm cơ quan thuế lập biên bản vi phạm hành chính về hành vi chậm nộp hồ sơ khai thuế thì bị xử phạt về hành vi chậm nộp hồ sơ khai thuế quy định Khoản 6, Điều 9 Thông tư này. Trường hợp, người nộp thuế đã nộp hồ sơ khai thuế nhưng khai sai, gian lận thuế dẫn đến thiếu số tiền thuế phải nộp, gian lận, trốn thuế thì ngoài việc bị xử phạt về thủ tục thuế còn bị xử phạt về khai thiếu thuế hoặc trốn thuế theo quy định tại Điều 12, Điều 13 Thông tư này.</w:t>
      </w:r>
    </w:p>
    <w:p w14:paraId="58B35F17" w14:textId="77777777" w:rsidR="003B61C1" w:rsidRPr="003B61C1" w:rsidRDefault="003B61C1" w:rsidP="003B61C1">
      <w:pPr>
        <w:spacing w:after="0" w:line="312" w:lineRule="auto"/>
        <w:ind w:firstLine="567"/>
        <w:jc w:val="both"/>
        <w:rPr>
          <w:sz w:val="26"/>
          <w:szCs w:val="26"/>
        </w:rPr>
      </w:pPr>
      <w:r w:rsidRPr="003B61C1">
        <w:rPr>
          <w:sz w:val="26"/>
          <w:szCs w:val="26"/>
        </w:rPr>
        <w:t>10. Trường hợp người nộp thuế nộp thuế theo phương pháp kê khai đang trong thời hạn hưởng ưu đãi miễn thuế thu nhập doanh nghiệp bị phát hiện có hành vi vi phạm như khai sai làm tăng khống chi phí để tăng số lỗ, để giảm lãi; giảm chi phí để tăng lãi và xác định không đúng các điều kiện để được hưởng miễn thuế thu nhập doanh nghiệp thì:</w:t>
      </w:r>
    </w:p>
    <w:p w14:paraId="7453D8C8" w14:textId="77777777" w:rsidR="003B61C1" w:rsidRPr="003B61C1" w:rsidRDefault="003B61C1" w:rsidP="003B61C1">
      <w:pPr>
        <w:spacing w:after="0" w:line="312" w:lineRule="auto"/>
        <w:ind w:firstLine="567"/>
        <w:jc w:val="both"/>
        <w:rPr>
          <w:sz w:val="26"/>
          <w:szCs w:val="26"/>
        </w:rPr>
      </w:pPr>
      <w:r w:rsidRPr="003B61C1">
        <w:rPr>
          <w:sz w:val="26"/>
          <w:szCs w:val="26"/>
        </w:rPr>
        <w:t>a) Nếu vi phạm được kiểm tra phát hiện ngay trong thời gian đang được ưu đãi miễn thuế thu nhập doanh nghiệp thì không xử phạt về hành vi trốn thuế mà thực hiện xử phạt vi phạm về thủ tục thuế hoặc xử phạt vi phạm hành chính trong lĩnh vực kế toán;</w:t>
      </w:r>
    </w:p>
    <w:p w14:paraId="4FB07248" w14:textId="6D51B61F" w:rsidR="003B61C1" w:rsidRDefault="003B61C1" w:rsidP="003B61C1">
      <w:pPr>
        <w:spacing w:after="0" w:line="312" w:lineRule="auto"/>
        <w:ind w:firstLine="567"/>
        <w:jc w:val="both"/>
        <w:rPr>
          <w:sz w:val="26"/>
          <w:szCs w:val="26"/>
        </w:rPr>
      </w:pPr>
      <w:r w:rsidRPr="003B61C1">
        <w:rPr>
          <w:sz w:val="26"/>
          <w:szCs w:val="26"/>
        </w:rPr>
        <w:t>b) Nếu vi phạm chưa được kiểm tra phát hiện mà cá nhân, tổ chức không tự điều chỉnh hậu quả làm giảm số thuế thu nhập doanh nghiệp của năm tiếp sau khi hết thời hạn được miễn thuế thu nhập doanh nghiệp thì bị xử phạt về hành vi trốn thuế.</w:t>
      </w:r>
      <w:r w:rsidRPr="003B61C1">
        <w:rPr>
          <w:sz w:val="26"/>
          <w:szCs w:val="26"/>
        </w:rPr>
        <w:t>”</w:t>
      </w:r>
    </w:p>
    <w:p w14:paraId="5EE2B959" w14:textId="4E800FFE" w:rsidR="003B61C1" w:rsidRDefault="003B61C1" w:rsidP="003B61C1">
      <w:pPr>
        <w:ind w:firstLine="720"/>
        <w:rPr>
          <w:sz w:val="26"/>
          <w:szCs w:val="26"/>
        </w:rPr>
      </w:pPr>
      <w:r>
        <w:rPr>
          <w:sz w:val="26"/>
          <w:szCs w:val="26"/>
        </w:rPr>
        <w:t>Trên đây là một số chia sẻ về lưu ý khi vi phạm trong sử dụng hoá đơn bất hợp pháp.</w:t>
      </w:r>
    </w:p>
    <w:p w14:paraId="6AAE6A69" w14:textId="324037A8" w:rsidR="003B61C1" w:rsidRDefault="003B61C1" w:rsidP="003B61C1">
      <w:pPr>
        <w:ind w:firstLine="72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ThS. Võ Hồng Hạnh</w:t>
      </w:r>
    </w:p>
    <w:p w14:paraId="03EE2DEB" w14:textId="4AF88B09" w:rsidR="003B61C1" w:rsidRDefault="003B61C1" w:rsidP="003B61C1">
      <w:pPr>
        <w:ind w:firstLine="720"/>
        <w:rPr>
          <w:sz w:val="26"/>
          <w:szCs w:val="26"/>
        </w:rPr>
      </w:pPr>
      <w:r>
        <w:rPr>
          <w:sz w:val="26"/>
          <w:szCs w:val="26"/>
        </w:rPr>
        <w:t>Tài liệu tham khảo:</w:t>
      </w:r>
    </w:p>
    <w:p w14:paraId="131202BA" w14:textId="77777777" w:rsidR="003B61C1" w:rsidRPr="003B61C1" w:rsidRDefault="003B61C1" w:rsidP="003B61C1">
      <w:pPr>
        <w:spacing w:after="0"/>
        <w:jc w:val="both"/>
        <w:rPr>
          <w:sz w:val="26"/>
          <w:szCs w:val="26"/>
        </w:rPr>
      </w:pPr>
      <w:r w:rsidRPr="003B61C1">
        <w:rPr>
          <w:sz w:val="26"/>
          <w:szCs w:val="26"/>
        </w:rPr>
        <w:t>- </w:t>
      </w:r>
      <w:hyperlink r:id="rId5" w:tgtFrame="_blank" w:history="1">
        <w:r w:rsidRPr="003B61C1">
          <w:rPr>
            <w:rStyle w:val="Hyperlink"/>
            <w:color w:val="auto"/>
            <w:sz w:val="26"/>
            <w:szCs w:val="26"/>
            <w:u w:val="none"/>
          </w:rPr>
          <w:t>Thông tư số 39/2014/TT-BTC của Bộ Tài chính : Hướng dẫn thi hành Nghị định số 51/2010/NĐ-CP ngày 14 tháng 5 năm 2010 và Nghị định số 04/2014/NĐ-CP ngày 17 tháng 01 năm 2014 của Chính phủ quy định về hóa đơn bán hàng hóa, cung ứng dịch vụ</w:t>
        </w:r>
      </w:hyperlink>
    </w:p>
    <w:p w14:paraId="34FF54FD" w14:textId="77777777" w:rsidR="003B61C1" w:rsidRPr="003B61C1" w:rsidRDefault="003B61C1" w:rsidP="003B61C1">
      <w:pPr>
        <w:spacing w:after="0"/>
        <w:jc w:val="both"/>
        <w:rPr>
          <w:sz w:val="26"/>
          <w:szCs w:val="26"/>
        </w:rPr>
      </w:pPr>
      <w:r w:rsidRPr="003B61C1">
        <w:rPr>
          <w:sz w:val="26"/>
          <w:szCs w:val="26"/>
        </w:rPr>
        <w:t>- </w:t>
      </w:r>
      <w:hyperlink r:id="rId6" w:tgtFrame="_blank" w:history="1">
        <w:r w:rsidRPr="003B61C1">
          <w:rPr>
            <w:rStyle w:val="Hyperlink"/>
            <w:color w:val="auto"/>
            <w:sz w:val="26"/>
            <w:szCs w:val="26"/>
            <w:u w:val="none"/>
          </w:rPr>
          <w:t>Thông tư số 10/2014/TT-BTC của Bộ Tài chính : Hướng dẫn xử phạt vi phạm hành chính về hóa đơn</w:t>
        </w:r>
      </w:hyperlink>
    </w:p>
    <w:p w14:paraId="426C4953" w14:textId="77777777" w:rsidR="003B61C1" w:rsidRPr="003B61C1" w:rsidRDefault="003B61C1" w:rsidP="003B61C1">
      <w:pPr>
        <w:spacing w:after="0"/>
        <w:jc w:val="both"/>
        <w:rPr>
          <w:sz w:val="26"/>
          <w:szCs w:val="26"/>
        </w:rPr>
      </w:pPr>
      <w:r w:rsidRPr="003B61C1">
        <w:rPr>
          <w:sz w:val="26"/>
          <w:szCs w:val="26"/>
        </w:rPr>
        <w:t>- </w:t>
      </w:r>
      <w:hyperlink r:id="rId7" w:tgtFrame="_blank" w:history="1">
        <w:r w:rsidRPr="003B61C1">
          <w:rPr>
            <w:rStyle w:val="Hyperlink"/>
            <w:color w:val="auto"/>
            <w:sz w:val="26"/>
            <w:szCs w:val="26"/>
            <w:u w:val="none"/>
          </w:rPr>
          <w:t>Thông tư số 166/2013/TT-BTC của Bộ Tài chính : Quy định chi tiết về xử phạt vi phạm hành chính về thuế</w:t>
        </w:r>
      </w:hyperlink>
    </w:p>
    <w:p w14:paraId="1ED42836" w14:textId="06DB9DFD" w:rsidR="003B61C1" w:rsidRPr="003B61C1" w:rsidRDefault="003B61C1" w:rsidP="003B61C1">
      <w:pPr>
        <w:rPr>
          <w:sz w:val="26"/>
          <w:szCs w:val="26"/>
        </w:rPr>
      </w:pPr>
    </w:p>
    <w:sectPr w:rsidR="003B61C1" w:rsidRPr="003B61C1"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55220"/>
    <w:multiLevelType w:val="multilevel"/>
    <w:tmpl w:val="D32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D29C5"/>
    <w:multiLevelType w:val="multilevel"/>
    <w:tmpl w:val="63BE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202865">
    <w:abstractNumId w:val="1"/>
  </w:num>
  <w:num w:numId="2" w16cid:durableId="180160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8E"/>
    <w:rsid w:val="00387754"/>
    <w:rsid w:val="003B61C1"/>
    <w:rsid w:val="00687BE3"/>
    <w:rsid w:val="00B5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1094"/>
  <w15:chartTrackingRefBased/>
  <w15:docId w15:val="{0883305D-3673-44CC-B850-211CE2E8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61C1"/>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3B61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B61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1C1"/>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2Char">
    <w:name w:val="Heading 2 Char"/>
    <w:basedOn w:val="DefaultParagraphFont"/>
    <w:link w:val="Heading2"/>
    <w:uiPriority w:val="9"/>
    <w:rsid w:val="003B61C1"/>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3B61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B61C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B61C1"/>
    <w:rPr>
      <w:color w:val="0000FF"/>
      <w:u w:val="single"/>
    </w:rPr>
  </w:style>
  <w:style w:type="character" w:styleId="Strong">
    <w:name w:val="Strong"/>
    <w:basedOn w:val="DefaultParagraphFont"/>
    <w:uiPriority w:val="22"/>
    <w:qFormat/>
    <w:rsid w:val="003B61C1"/>
    <w:rPr>
      <w:b/>
      <w:bCs/>
    </w:rPr>
  </w:style>
  <w:style w:type="character" w:styleId="Emphasis">
    <w:name w:val="Emphasis"/>
    <w:basedOn w:val="DefaultParagraphFont"/>
    <w:uiPriority w:val="20"/>
    <w:qFormat/>
    <w:rsid w:val="003B61C1"/>
    <w:rPr>
      <w:i/>
      <w:iCs/>
    </w:rPr>
  </w:style>
  <w:style w:type="character" w:customStyle="1" w:styleId="votes">
    <w:name w:val="votes"/>
    <w:basedOn w:val="DefaultParagraphFont"/>
    <w:rsid w:val="003B61C1"/>
  </w:style>
  <w:style w:type="character" w:customStyle="1" w:styleId="views">
    <w:name w:val="views"/>
    <w:basedOn w:val="DefaultParagraphFont"/>
    <w:rsid w:val="003B61C1"/>
  </w:style>
  <w:style w:type="character" w:customStyle="1" w:styleId="mghead">
    <w:name w:val="mghead"/>
    <w:basedOn w:val="DefaultParagraphFont"/>
    <w:rsid w:val="003B61C1"/>
  </w:style>
  <w:style w:type="paragraph" w:styleId="z-TopofForm">
    <w:name w:val="HTML Top of Form"/>
    <w:basedOn w:val="Normal"/>
    <w:next w:val="Normal"/>
    <w:link w:val="z-TopofFormChar"/>
    <w:hidden/>
    <w:uiPriority w:val="99"/>
    <w:semiHidden/>
    <w:unhideWhenUsed/>
    <w:rsid w:val="003B61C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B61C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3B61C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B61C1"/>
    <w:rPr>
      <w:rFonts w:ascii="Arial" w:eastAsia="Times New Roman" w:hAnsi="Arial" w:cs="Arial"/>
      <w:vanish/>
      <w:kern w:val="0"/>
      <w:sz w:val="16"/>
      <w:szCs w:val="16"/>
      <w14:ligatures w14:val="none"/>
    </w:rPr>
  </w:style>
  <w:style w:type="paragraph" w:customStyle="1" w:styleId="gohomepage">
    <w:name w:val="gohomepage"/>
    <w:basedOn w:val="Normal"/>
    <w:rsid w:val="003B61C1"/>
    <w:pPr>
      <w:spacing w:before="100" w:beforeAutospacing="1" w:after="100" w:afterAutospacing="1" w:line="240" w:lineRule="auto"/>
    </w:pPr>
    <w:rPr>
      <w:rFonts w:eastAsia="Times New Roman" w:cs="Times New Roman"/>
      <w:kern w:val="0"/>
      <w:sz w:val="24"/>
      <w:szCs w:val="24"/>
      <w14:ligatures w14:val="none"/>
    </w:rPr>
  </w:style>
  <w:style w:type="paragraph" w:customStyle="1" w:styleId="setashomepage">
    <w:name w:val="setashomepage"/>
    <w:basedOn w:val="Normal"/>
    <w:rsid w:val="003B61C1"/>
    <w:pPr>
      <w:spacing w:before="100" w:beforeAutospacing="1" w:after="100" w:afterAutospacing="1" w:line="240" w:lineRule="auto"/>
    </w:pPr>
    <w:rPr>
      <w:rFonts w:eastAsia="Times New Roman" w:cs="Times New Roman"/>
      <w:kern w:val="0"/>
      <w:sz w:val="24"/>
      <w:szCs w:val="24"/>
      <w14:ligatures w14:val="none"/>
    </w:rPr>
  </w:style>
  <w:style w:type="paragraph" w:customStyle="1" w:styleId="makequestion">
    <w:name w:val="makequestion"/>
    <w:basedOn w:val="Normal"/>
    <w:rsid w:val="003B61C1"/>
    <w:pPr>
      <w:spacing w:before="100" w:beforeAutospacing="1" w:after="100" w:afterAutospacing="1" w:line="240" w:lineRule="auto"/>
    </w:pPr>
    <w:rPr>
      <w:rFonts w:eastAsia="Times New Roman" w:cs="Times New Roman"/>
      <w:kern w:val="0"/>
      <w:sz w:val="24"/>
      <w:szCs w:val="24"/>
      <w14:ligatures w14:val="none"/>
    </w:rPr>
  </w:style>
  <w:style w:type="paragraph" w:customStyle="1" w:styleId="requestservice">
    <w:name w:val="requestservice"/>
    <w:basedOn w:val="Normal"/>
    <w:rsid w:val="003B61C1"/>
    <w:pPr>
      <w:spacing w:before="100" w:beforeAutospacing="1" w:after="100" w:afterAutospacing="1" w:line="240" w:lineRule="auto"/>
    </w:pPr>
    <w:rPr>
      <w:rFonts w:eastAsia="Times New Roman" w:cs="Times New Roman"/>
      <w:kern w:val="0"/>
      <w:sz w:val="24"/>
      <w:szCs w:val="24"/>
      <w14:ligatures w14:val="none"/>
    </w:rPr>
  </w:style>
  <w:style w:type="paragraph" w:customStyle="1" w:styleId="applyjob">
    <w:name w:val="applyjob"/>
    <w:basedOn w:val="Normal"/>
    <w:rsid w:val="003B61C1"/>
    <w:pPr>
      <w:spacing w:before="100" w:beforeAutospacing="1" w:after="100" w:afterAutospacing="1" w:line="240" w:lineRule="auto"/>
    </w:pPr>
    <w:rPr>
      <w:rFonts w:eastAsia="Times New Roman" w:cs="Times New Roman"/>
      <w:kern w:val="0"/>
      <w:sz w:val="24"/>
      <w:szCs w:val="24"/>
      <w14:ligatures w14:val="none"/>
    </w:rPr>
  </w:style>
  <w:style w:type="paragraph" w:customStyle="1" w:styleId="rss">
    <w:name w:val="rss"/>
    <w:basedOn w:val="Normal"/>
    <w:rsid w:val="003B61C1"/>
    <w:pPr>
      <w:spacing w:before="100" w:beforeAutospacing="1" w:after="100" w:afterAutospacing="1" w:line="240" w:lineRule="auto"/>
    </w:pPr>
    <w:rPr>
      <w:rFonts w:eastAsia="Times New Roman" w:cs="Times New Roman"/>
      <w:kern w:val="0"/>
      <w:sz w:val="24"/>
      <w:szCs w:val="24"/>
      <w14:ligatures w14:val="none"/>
    </w:rPr>
  </w:style>
  <w:style w:type="paragraph" w:customStyle="1" w:styleId="sitemap">
    <w:name w:val="sitemap"/>
    <w:basedOn w:val="Normal"/>
    <w:rsid w:val="003B61C1"/>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1212">
      <w:bodyDiv w:val="1"/>
      <w:marLeft w:val="0"/>
      <w:marRight w:val="0"/>
      <w:marTop w:val="0"/>
      <w:marBottom w:val="0"/>
      <w:divBdr>
        <w:top w:val="none" w:sz="0" w:space="0" w:color="auto"/>
        <w:left w:val="none" w:sz="0" w:space="0" w:color="auto"/>
        <w:bottom w:val="none" w:sz="0" w:space="0" w:color="auto"/>
        <w:right w:val="none" w:sz="0" w:space="0" w:color="auto"/>
      </w:divBdr>
      <w:divsChild>
        <w:div w:id="119425046">
          <w:marLeft w:val="0"/>
          <w:marRight w:val="0"/>
          <w:marTop w:val="0"/>
          <w:marBottom w:val="0"/>
          <w:divBdr>
            <w:top w:val="none" w:sz="0" w:space="0" w:color="auto"/>
            <w:left w:val="none" w:sz="0" w:space="0" w:color="auto"/>
            <w:bottom w:val="none" w:sz="0" w:space="0" w:color="auto"/>
            <w:right w:val="none" w:sz="0" w:space="0" w:color="auto"/>
          </w:divBdr>
          <w:divsChild>
            <w:div w:id="456486258">
              <w:marLeft w:val="0"/>
              <w:marRight w:val="0"/>
              <w:marTop w:val="0"/>
              <w:marBottom w:val="0"/>
              <w:divBdr>
                <w:top w:val="none" w:sz="0" w:space="0" w:color="auto"/>
                <w:left w:val="none" w:sz="0" w:space="0" w:color="auto"/>
                <w:bottom w:val="none" w:sz="0" w:space="0" w:color="auto"/>
                <w:right w:val="none" w:sz="0" w:space="0" w:color="auto"/>
              </w:divBdr>
              <w:divsChild>
                <w:div w:id="2007902031">
                  <w:marLeft w:val="0"/>
                  <w:marRight w:val="0"/>
                  <w:marTop w:val="0"/>
                  <w:marBottom w:val="0"/>
                  <w:divBdr>
                    <w:top w:val="none" w:sz="0" w:space="0" w:color="auto"/>
                    <w:left w:val="none" w:sz="0" w:space="0" w:color="auto"/>
                    <w:bottom w:val="none" w:sz="0" w:space="0" w:color="auto"/>
                    <w:right w:val="none" w:sz="0" w:space="0" w:color="auto"/>
                  </w:divBdr>
                  <w:divsChild>
                    <w:div w:id="986978249">
                      <w:marLeft w:val="0"/>
                      <w:marRight w:val="0"/>
                      <w:marTop w:val="0"/>
                      <w:marBottom w:val="0"/>
                      <w:divBdr>
                        <w:top w:val="none" w:sz="0" w:space="0" w:color="auto"/>
                        <w:left w:val="none" w:sz="0" w:space="0" w:color="auto"/>
                        <w:bottom w:val="none" w:sz="0" w:space="0" w:color="auto"/>
                        <w:right w:val="none" w:sz="0" w:space="0" w:color="auto"/>
                      </w:divBdr>
                      <w:divsChild>
                        <w:div w:id="1295336094">
                          <w:marLeft w:val="0"/>
                          <w:marRight w:val="0"/>
                          <w:marTop w:val="0"/>
                          <w:marBottom w:val="0"/>
                          <w:divBdr>
                            <w:top w:val="none" w:sz="0" w:space="0" w:color="auto"/>
                            <w:left w:val="none" w:sz="0" w:space="0" w:color="auto"/>
                            <w:bottom w:val="none" w:sz="0" w:space="0" w:color="auto"/>
                            <w:right w:val="none" w:sz="0" w:space="0" w:color="auto"/>
                          </w:divBdr>
                          <w:divsChild>
                            <w:div w:id="483738083">
                              <w:marLeft w:val="0"/>
                              <w:marRight w:val="0"/>
                              <w:marTop w:val="0"/>
                              <w:marBottom w:val="300"/>
                              <w:divBdr>
                                <w:top w:val="none" w:sz="0" w:space="0" w:color="auto"/>
                                <w:left w:val="none" w:sz="0" w:space="0" w:color="auto"/>
                                <w:bottom w:val="none" w:sz="0" w:space="0" w:color="auto"/>
                                <w:right w:val="none" w:sz="0" w:space="0" w:color="auto"/>
                              </w:divBdr>
                              <w:divsChild>
                                <w:div w:id="105589909">
                                  <w:marLeft w:val="0"/>
                                  <w:marRight w:val="0"/>
                                  <w:marTop w:val="0"/>
                                  <w:marBottom w:val="0"/>
                                  <w:divBdr>
                                    <w:top w:val="none" w:sz="0" w:space="0" w:color="auto"/>
                                    <w:left w:val="none" w:sz="0" w:space="0" w:color="auto"/>
                                    <w:bottom w:val="none" w:sz="0" w:space="0" w:color="auto"/>
                                    <w:right w:val="none" w:sz="0" w:space="0" w:color="auto"/>
                                  </w:divBdr>
                                  <w:divsChild>
                                    <w:div w:id="1398894437">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19039623">
                                      <w:marLeft w:val="0"/>
                                      <w:marRight w:val="0"/>
                                      <w:marTop w:val="0"/>
                                      <w:marBottom w:val="0"/>
                                      <w:divBdr>
                                        <w:top w:val="none" w:sz="0" w:space="0" w:color="auto"/>
                                        <w:left w:val="none" w:sz="0" w:space="0" w:color="auto"/>
                                        <w:bottom w:val="none" w:sz="0" w:space="0" w:color="auto"/>
                                        <w:right w:val="none" w:sz="0" w:space="0" w:color="auto"/>
                                      </w:divBdr>
                                      <w:divsChild>
                                        <w:div w:id="452868244">
                                          <w:marLeft w:val="0"/>
                                          <w:marRight w:val="0"/>
                                          <w:marTop w:val="0"/>
                                          <w:marBottom w:val="0"/>
                                          <w:divBdr>
                                            <w:top w:val="none" w:sz="0" w:space="0" w:color="auto"/>
                                            <w:left w:val="none" w:sz="0" w:space="0" w:color="auto"/>
                                            <w:bottom w:val="none" w:sz="0" w:space="0" w:color="auto"/>
                                            <w:right w:val="none" w:sz="0" w:space="0" w:color="auto"/>
                                          </w:divBdr>
                                          <w:divsChild>
                                            <w:div w:id="832645677">
                                              <w:marLeft w:val="0"/>
                                              <w:marRight w:val="0"/>
                                              <w:marTop w:val="0"/>
                                              <w:marBottom w:val="0"/>
                                              <w:divBdr>
                                                <w:top w:val="none" w:sz="0" w:space="0" w:color="auto"/>
                                                <w:left w:val="none" w:sz="0" w:space="0" w:color="auto"/>
                                                <w:bottom w:val="none" w:sz="0" w:space="0" w:color="auto"/>
                                                <w:right w:val="none" w:sz="0" w:space="0" w:color="auto"/>
                                              </w:divBdr>
                                              <w:divsChild>
                                                <w:div w:id="999121151">
                                                  <w:marLeft w:val="0"/>
                                                  <w:marRight w:val="0"/>
                                                  <w:marTop w:val="0"/>
                                                  <w:marBottom w:val="0"/>
                                                  <w:divBdr>
                                                    <w:top w:val="none" w:sz="0" w:space="0" w:color="auto"/>
                                                    <w:left w:val="none" w:sz="0" w:space="0" w:color="auto"/>
                                                    <w:bottom w:val="none" w:sz="0" w:space="0" w:color="auto"/>
                                                    <w:right w:val="none" w:sz="0" w:space="0" w:color="auto"/>
                                                  </w:divBdr>
                                                  <w:divsChild>
                                                    <w:div w:id="1244149802">
                                                      <w:marLeft w:val="0"/>
                                                      <w:marRight w:val="0"/>
                                                      <w:marTop w:val="0"/>
                                                      <w:marBottom w:val="0"/>
                                                      <w:divBdr>
                                                        <w:top w:val="none" w:sz="0" w:space="0" w:color="auto"/>
                                                        <w:left w:val="none" w:sz="0" w:space="0" w:color="auto"/>
                                                        <w:bottom w:val="none" w:sz="0" w:space="0" w:color="auto"/>
                                                        <w:right w:val="none" w:sz="0" w:space="0" w:color="auto"/>
                                                      </w:divBdr>
                                                      <w:divsChild>
                                                        <w:div w:id="562057846">
                                                          <w:marLeft w:val="0"/>
                                                          <w:marRight w:val="150"/>
                                                          <w:marTop w:val="0"/>
                                                          <w:marBottom w:val="0"/>
                                                          <w:divBdr>
                                                            <w:top w:val="none" w:sz="0" w:space="0" w:color="auto"/>
                                                            <w:left w:val="none" w:sz="0" w:space="0" w:color="auto"/>
                                                            <w:bottom w:val="none" w:sz="0" w:space="0" w:color="auto"/>
                                                            <w:right w:val="none" w:sz="0" w:space="0" w:color="auto"/>
                                                          </w:divBdr>
                                                        </w:div>
                                                        <w:div w:id="684789269">
                                                          <w:marLeft w:val="0"/>
                                                          <w:marRight w:val="150"/>
                                                          <w:marTop w:val="0"/>
                                                          <w:marBottom w:val="0"/>
                                                          <w:divBdr>
                                                            <w:top w:val="none" w:sz="0" w:space="0" w:color="auto"/>
                                                            <w:left w:val="none" w:sz="0" w:space="0" w:color="auto"/>
                                                            <w:bottom w:val="none" w:sz="0" w:space="0" w:color="auto"/>
                                                            <w:right w:val="none" w:sz="0" w:space="0" w:color="auto"/>
                                                          </w:divBdr>
                                                          <w:divsChild>
                                                            <w:div w:id="733433862">
                                                              <w:marLeft w:val="0"/>
                                                              <w:marRight w:val="0"/>
                                                              <w:marTop w:val="0"/>
                                                              <w:marBottom w:val="0"/>
                                                              <w:divBdr>
                                                                <w:top w:val="none" w:sz="0" w:space="0" w:color="auto"/>
                                                                <w:left w:val="none" w:sz="0" w:space="0" w:color="auto"/>
                                                                <w:bottom w:val="none" w:sz="0" w:space="0" w:color="auto"/>
                                                                <w:right w:val="none" w:sz="0" w:space="0" w:color="auto"/>
                                                              </w:divBdr>
                                                              <w:divsChild>
                                                                <w:div w:id="133916738">
                                                                  <w:marLeft w:val="0"/>
                                                                  <w:marRight w:val="0"/>
                                                                  <w:marTop w:val="150"/>
                                                                  <w:marBottom w:val="150"/>
                                                                  <w:divBdr>
                                                                    <w:top w:val="none" w:sz="0" w:space="0" w:color="auto"/>
                                                                    <w:left w:val="none" w:sz="0" w:space="0" w:color="auto"/>
                                                                    <w:bottom w:val="none" w:sz="0" w:space="0" w:color="auto"/>
                                                                    <w:right w:val="none" w:sz="0" w:space="0" w:color="auto"/>
                                                                  </w:divBdr>
                                                                </w:div>
                                                                <w:div w:id="124880241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7606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1691247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23905345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28445624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61772886">
                                      <w:marLeft w:val="0"/>
                                      <w:marRight w:val="0"/>
                                      <w:marTop w:val="0"/>
                                      <w:marBottom w:val="0"/>
                                      <w:divBdr>
                                        <w:top w:val="none" w:sz="0" w:space="0" w:color="auto"/>
                                        <w:left w:val="none" w:sz="0" w:space="0" w:color="auto"/>
                                        <w:bottom w:val="none" w:sz="0" w:space="0" w:color="auto"/>
                                        <w:right w:val="none" w:sz="0" w:space="0" w:color="auto"/>
                                      </w:divBdr>
                                      <w:divsChild>
                                        <w:div w:id="111092118">
                                          <w:marLeft w:val="0"/>
                                          <w:marRight w:val="0"/>
                                          <w:marTop w:val="0"/>
                                          <w:marBottom w:val="0"/>
                                          <w:divBdr>
                                            <w:top w:val="none" w:sz="0" w:space="0" w:color="auto"/>
                                            <w:left w:val="none" w:sz="0" w:space="0" w:color="auto"/>
                                            <w:bottom w:val="none" w:sz="0" w:space="0" w:color="auto"/>
                                            <w:right w:val="none" w:sz="0" w:space="0" w:color="auto"/>
                                          </w:divBdr>
                                          <w:divsChild>
                                            <w:div w:id="1915433567">
                                              <w:marLeft w:val="0"/>
                                              <w:marRight w:val="0"/>
                                              <w:marTop w:val="0"/>
                                              <w:marBottom w:val="0"/>
                                              <w:divBdr>
                                                <w:top w:val="none" w:sz="0" w:space="0" w:color="auto"/>
                                                <w:left w:val="none" w:sz="0" w:space="0" w:color="auto"/>
                                                <w:bottom w:val="none" w:sz="0" w:space="0" w:color="auto"/>
                                                <w:right w:val="none" w:sz="0" w:space="0" w:color="auto"/>
                                              </w:divBdr>
                                              <w:divsChild>
                                                <w:div w:id="1954822735">
                                                  <w:marLeft w:val="0"/>
                                                  <w:marRight w:val="0"/>
                                                  <w:marTop w:val="0"/>
                                                  <w:marBottom w:val="0"/>
                                                  <w:divBdr>
                                                    <w:top w:val="none" w:sz="0" w:space="0" w:color="auto"/>
                                                    <w:left w:val="none" w:sz="0" w:space="0" w:color="auto"/>
                                                    <w:bottom w:val="none" w:sz="0" w:space="0" w:color="auto"/>
                                                    <w:right w:val="none" w:sz="0" w:space="0" w:color="auto"/>
                                                  </w:divBdr>
                                                  <w:divsChild>
                                                    <w:div w:id="285476437">
                                                      <w:marLeft w:val="0"/>
                                                      <w:marRight w:val="0"/>
                                                      <w:marTop w:val="0"/>
                                                      <w:marBottom w:val="0"/>
                                                      <w:divBdr>
                                                        <w:top w:val="none" w:sz="0" w:space="0" w:color="auto"/>
                                                        <w:left w:val="none" w:sz="0" w:space="0" w:color="auto"/>
                                                        <w:bottom w:val="none" w:sz="0" w:space="0" w:color="auto"/>
                                                        <w:right w:val="none" w:sz="0" w:space="0" w:color="auto"/>
                                                      </w:divBdr>
                                                      <w:divsChild>
                                                        <w:div w:id="224876859">
                                                          <w:marLeft w:val="0"/>
                                                          <w:marRight w:val="150"/>
                                                          <w:marTop w:val="0"/>
                                                          <w:marBottom w:val="0"/>
                                                          <w:divBdr>
                                                            <w:top w:val="none" w:sz="0" w:space="0" w:color="auto"/>
                                                            <w:left w:val="none" w:sz="0" w:space="0" w:color="auto"/>
                                                            <w:bottom w:val="none" w:sz="0" w:space="0" w:color="auto"/>
                                                            <w:right w:val="none" w:sz="0" w:space="0" w:color="auto"/>
                                                          </w:divBdr>
                                                        </w:div>
                                                        <w:div w:id="41642625">
                                                          <w:marLeft w:val="0"/>
                                                          <w:marRight w:val="150"/>
                                                          <w:marTop w:val="0"/>
                                                          <w:marBottom w:val="0"/>
                                                          <w:divBdr>
                                                            <w:top w:val="none" w:sz="0" w:space="0" w:color="auto"/>
                                                            <w:left w:val="none" w:sz="0" w:space="0" w:color="auto"/>
                                                            <w:bottom w:val="none" w:sz="0" w:space="0" w:color="auto"/>
                                                            <w:right w:val="none" w:sz="0" w:space="0" w:color="auto"/>
                                                          </w:divBdr>
                                                          <w:divsChild>
                                                            <w:div w:id="1552378000">
                                                              <w:marLeft w:val="0"/>
                                                              <w:marRight w:val="0"/>
                                                              <w:marTop w:val="0"/>
                                                              <w:marBottom w:val="0"/>
                                                              <w:divBdr>
                                                                <w:top w:val="none" w:sz="0" w:space="0" w:color="auto"/>
                                                                <w:left w:val="none" w:sz="0" w:space="0" w:color="auto"/>
                                                                <w:bottom w:val="none" w:sz="0" w:space="0" w:color="auto"/>
                                                                <w:right w:val="none" w:sz="0" w:space="0" w:color="auto"/>
                                                              </w:divBdr>
                                                              <w:divsChild>
                                                                <w:div w:id="1440250379">
                                                                  <w:marLeft w:val="0"/>
                                                                  <w:marRight w:val="0"/>
                                                                  <w:marTop w:val="150"/>
                                                                  <w:marBottom w:val="150"/>
                                                                  <w:divBdr>
                                                                    <w:top w:val="none" w:sz="0" w:space="0" w:color="auto"/>
                                                                    <w:left w:val="none" w:sz="0" w:space="0" w:color="auto"/>
                                                                    <w:bottom w:val="none" w:sz="0" w:space="0" w:color="auto"/>
                                                                    <w:right w:val="none" w:sz="0" w:space="0" w:color="auto"/>
                                                                  </w:divBdr>
                                                                </w:div>
                                                                <w:div w:id="9217238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357895">
                                      <w:marLeft w:val="0"/>
                                      <w:marRight w:val="0"/>
                                      <w:marTop w:val="0"/>
                                      <w:marBottom w:val="150"/>
                                      <w:divBdr>
                                        <w:top w:val="none" w:sz="0" w:space="0" w:color="auto"/>
                                        <w:left w:val="none" w:sz="0" w:space="0" w:color="auto"/>
                                        <w:bottom w:val="none" w:sz="0" w:space="0" w:color="auto"/>
                                        <w:right w:val="none" w:sz="0" w:space="0" w:color="auto"/>
                                      </w:divBdr>
                                      <w:divsChild>
                                        <w:div w:id="1005861550">
                                          <w:marLeft w:val="0"/>
                                          <w:marRight w:val="0"/>
                                          <w:marTop w:val="0"/>
                                          <w:marBottom w:val="0"/>
                                          <w:divBdr>
                                            <w:top w:val="none" w:sz="0" w:space="0" w:color="auto"/>
                                            <w:left w:val="none" w:sz="0" w:space="0" w:color="auto"/>
                                            <w:bottom w:val="none" w:sz="0" w:space="0" w:color="auto"/>
                                            <w:right w:val="none" w:sz="0" w:space="0" w:color="auto"/>
                                          </w:divBdr>
                                        </w:div>
                                        <w:div w:id="889193742">
                                          <w:marLeft w:val="0"/>
                                          <w:marRight w:val="0"/>
                                          <w:marTop w:val="0"/>
                                          <w:marBottom w:val="0"/>
                                          <w:divBdr>
                                            <w:top w:val="none" w:sz="0" w:space="0" w:color="auto"/>
                                            <w:left w:val="none" w:sz="0" w:space="0" w:color="auto"/>
                                            <w:bottom w:val="none" w:sz="0" w:space="0" w:color="auto"/>
                                            <w:right w:val="none" w:sz="0" w:space="0" w:color="auto"/>
                                          </w:divBdr>
                                        </w:div>
                                      </w:divsChild>
                                    </w:div>
                                    <w:div w:id="1415931797">
                                      <w:marLeft w:val="0"/>
                                      <w:marRight w:val="0"/>
                                      <w:marTop w:val="300"/>
                                      <w:marBottom w:val="300"/>
                                      <w:divBdr>
                                        <w:top w:val="none" w:sz="0" w:space="0" w:color="auto"/>
                                        <w:left w:val="none" w:sz="0" w:space="0" w:color="auto"/>
                                        <w:bottom w:val="none" w:sz="0" w:space="0" w:color="auto"/>
                                        <w:right w:val="none" w:sz="0" w:space="0" w:color="auto"/>
                                      </w:divBdr>
                                    </w:div>
                                    <w:div w:id="1990665652">
                                      <w:marLeft w:val="0"/>
                                      <w:marRight w:val="0"/>
                                      <w:marTop w:val="0"/>
                                      <w:marBottom w:val="150"/>
                                      <w:divBdr>
                                        <w:top w:val="none" w:sz="0" w:space="0" w:color="auto"/>
                                        <w:left w:val="none" w:sz="0" w:space="0" w:color="auto"/>
                                        <w:bottom w:val="none" w:sz="0" w:space="0" w:color="auto"/>
                                        <w:right w:val="none" w:sz="0" w:space="0" w:color="auto"/>
                                      </w:divBdr>
                                    </w:div>
                                    <w:div w:id="1798600893">
                                      <w:marLeft w:val="0"/>
                                      <w:marRight w:val="0"/>
                                      <w:marTop w:val="135"/>
                                      <w:marBottom w:val="75"/>
                                      <w:divBdr>
                                        <w:top w:val="none" w:sz="0" w:space="0" w:color="auto"/>
                                        <w:left w:val="none" w:sz="0" w:space="0" w:color="auto"/>
                                        <w:bottom w:val="none" w:sz="0" w:space="0" w:color="auto"/>
                                        <w:right w:val="none" w:sz="0" w:space="0" w:color="auto"/>
                                      </w:divBdr>
                                      <w:divsChild>
                                        <w:div w:id="1876311394">
                                          <w:marLeft w:val="0"/>
                                          <w:marRight w:val="0"/>
                                          <w:marTop w:val="0"/>
                                          <w:marBottom w:val="0"/>
                                          <w:divBdr>
                                            <w:top w:val="none" w:sz="0" w:space="0" w:color="auto"/>
                                            <w:left w:val="none" w:sz="0" w:space="0" w:color="auto"/>
                                            <w:bottom w:val="none" w:sz="0" w:space="0" w:color="auto"/>
                                            <w:right w:val="none" w:sz="0" w:space="0" w:color="auto"/>
                                          </w:divBdr>
                                          <w:divsChild>
                                            <w:div w:id="530386995">
                                              <w:marLeft w:val="0"/>
                                              <w:marRight w:val="0"/>
                                              <w:marTop w:val="0"/>
                                              <w:marBottom w:val="0"/>
                                              <w:divBdr>
                                                <w:top w:val="none" w:sz="0" w:space="0" w:color="auto"/>
                                                <w:left w:val="none" w:sz="0" w:space="0" w:color="auto"/>
                                                <w:bottom w:val="none" w:sz="0" w:space="0" w:color="auto"/>
                                                <w:right w:val="none" w:sz="0" w:space="0" w:color="auto"/>
                                              </w:divBdr>
                                              <w:divsChild>
                                                <w:div w:id="653874890">
                                                  <w:marLeft w:val="0"/>
                                                  <w:marRight w:val="0"/>
                                                  <w:marTop w:val="0"/>
                                                  <w:marBottom w:val="0"/>
                                                  <w:divBdr>
                                                    <w:top w:val="none" w:sz="0" w:space="0" w:color="auto"/>
                                                    <w:left w:val="none" w:sz="0" w:space="0" w:color="auto"/>
                                                    <w:bottom w:val="none" w:sz="0" w:space="0" w:color="auto"/>
                                                    <w:right w:val="none" w:sz="0" w:space="0" w:color="auto"/>
                                                  </w:divBdr>
                                                  <w:divsChild>
                                                    <w:div w:id="1083381432">
                                                      <w:marLeft w:val="0"/>
                                                      <w:marRight w:val="0"/>
                                                      <w:marTop w:val="0"/>
                                                      <w:marBottom w:val="0"/>
                                                      <w:divBdr>
                                                        <w:top w:val="none" w:sz="0" w:space="0" w:color="auto"/>
                                                        <w:left w:val="none" w:sz="0" w:space="0" w:color="auto"/>
                                                        <w:bottom w:val="none" w:sz="0" w:space="0" w:color="auto"/>
                                                        <w:right w:val="none" w:sz="0" w:space="0" w:color="auto"/>
                                                      </w:divBdr>
                                                      <w:divsChild>
                                                        <w:div w:id="1996764389">
                                                          <w:marLeft w:val="0"/>
                                                          <w:marRight w:val="0"/>
                                                          <w:marTop w:val="0"/>
                                                          <w:marBottom w:val="0"/>
                                                          <w:divBdr>
                                                            <w:top w:val="none" w:sz="0" w:space="0" w:color="auto"/>
                                                            <w:left w:val="none" w:sz="0" w:space="0" w:color="auto"/>
                                                            <w:bottom w:val="none" w:sz="0" w:space="0" w:color="auto"/>
                                                            <w:right w:val="none" w:sz="0" w:space="0" w:color="auto"/>
                                                          </w:divBdr>
                                                        </w:div>
                                                      </w:divsChild>
                                                    </w:div>
                                                    <w:div w:id="2136026331">
                                                      <w:marLeft w:val="0"/>
                                                      <w:marRight w:val="0"/>
                                                      <w:marTop w:val="0"/>
                                                      <w:marBottom w:val="0"/>
                                                      <w:divBdr>
                                                        <w:top w:val="none" w:sz="0" w:space="0" w:color="auto"/>
                                                        <w:left w:val="none" w:sz="0" w:space="0" w:color="auto"/>
                                                        <w:bottom w:val="none" w:sz="0" w:space="0" w:color="auto"/>
                                                        <w:right w:val="none" w:sz="0" w:space="0" w:color="auto"/>
                                                      </w:divBdr>
                                                      <w:divsChild>
                                                        <w:div w:id="561789956">
                                                          <w:marLeft w:val="0"/>
                                                          <w:marRight w:val="0"/>
                                                          <w:marTop w:val="0"/>
                                                          <w:marBottom w:val="0"/>
                                                          <w:divBdr>
                                                            <w:top w:val="none" w:sz="0" w:space="0" w:color="auto"/>
                                                            <w:left w:val="none" w:sz="0" w:space="0" w:color="auto"/>
                                                            <w:bottom w:val="none" w:sz="0" w:space="0" w:color="auto"/>
                                                            <w:right w:val="none" w:sz="0" w:space="0" w:color="auto"/>
                                                          </w:divBdr>
                                                        </w:div>
                                                      </w:divsChild>
                                                    </w:div>
                                                    <w:div w:id="781072220">
                                                      <w:marLeft w:val="0"/>
                                                      <w:marRight w:val="0"/>
                                                      <w:marTop w:val="0"/>
                                                      <w:marBottom w:val="0"/>
                                                      <w:divBdr>
                                                        <w:top w:val="none" w:sz="0" w:space="0" w:color="auto"/>
                                                        <w:left w:val="none" w:sz="0" w:space="0" w:color="auto"/>
                                                        <w:bottom w:val="none" w:sz="0" w:space="0" w:color="auto"/>
                                                        <w:right w:val="none" w:sz="0" w:space="0" w:color="auto"/>
                                                      </w:divBdr>
                                                      <w:divsChild>
                                                        <w:div w:id="1706170588">
                                                          <w:marLeft w:val="0"/>
                                                          <w:marRight w:val="0"/>
                                                          <w:marTop w:val="0"/>
                                                          <w:marBottom w:val="0"/>
                                                          <w:divBdr>
                                                            <w:top w:val="none" w:sz="0" w:space="0" w:color="auto"/>
                                                            <w:left w:val="none" w:sz="0" w:space="0" w:color="auto"/>
                                                            <w:bottom w:val="none" w:sz="0" w:space="0" w:color="auto"/>
                                                            <w:right w:val="none" w:sz="0" w:space="0" w:color="auto"/>
                                                          </w:divBdr>
                                                        </w:div>
                                                      </w:divsChild>
                                                    </w:div>
                                                    <w:div w:id="623468517">
                                                      <w:marLeft w:val="0"/>
                                                      <w:marRight w:val="0"/>
                                                      <w:marTop w:val="0"/>
                                                      <w:marBottom w:val="0"/>
                                                      <w:divBdr>
                                                        <w:top w:val="none" w:sz="0" w:space="0" w:color="auto"/>
                                                        <w:left w:val="none" w:sz="0" w:space="0" w:color="auto"/>
                                                        <w:bottom w:val="none" w:sz="0" w:space="0" w:color="auto"/>
                                                        <w:right w:val="none" w:sz="0" w:space="0" w:color="auto"/>
                                                      </w:divBdr>
                                                      <w:divsChild>
                                                        <w:div w:id="1663852164">
                                                          <w:marLeft w:val="0"/>
                                                          <w:marRight w:val="0"/>
                                                          <w:marTop w:val="0"/>
                                                          <w:marBottom w:val="0"/>
                                                          <w:divBdr>
                                                            <w:top w:val="none" w:sz="0" w:space="0" w:color="auto"/>
                                                            <w:left w:val="none" w:sz="0" w:space="0" w:color="auto"/>
                                                            <w:bottom w:val="none" w:sz="0" w:space="0" w:color="auto"/>
                                                            <w:right w:val="none" w:sz="0" w:space="0" w:color="auto"/>
                                                          </w:divBdr>
                                                        </w:div>
                                                      </w:divsChild>
                                                    </w:div>
                                                    <w:div w:id="1244952706">
                                                      <w:marLeft w:val="0"/>
                                                      <w:marRight w:val="0"/>
                                                      <w:marTop w:val="0"/>
                                                      <w:marBottom w:val="0"/>
                                                      <w:divBdr>
                                                        <w:top w:val="none" w:sz="0" w:space="0" w:color="auto"/>
                                                        <w:left w:val="none" w:sz="0" w:space="0" w:color="auto"/>
                                                        <w:bottom w:val="none" w:sz="0" w:space="0" w:color="auto"/>
                                                        <w:right w:val="none" w:sz="0" w:space="0" w:color="auto"/>
                                                      </w:divBdr>
                                                      <w:divsChild>
                                                        <w:div w:id="2044093906">
                                                          <w:marLeft w:val="0"/>
                                                          <w:marRight w:val="0"/>
                                                          <w:marTop w:val="0"/>
                                                          <w:marBottom w:val="0"/>
                                                          <w:divBdr>
                                                            <w:top w:val="none" w:sz="0" w:space="0" w:color="auto"/>
                                                            <w:left w:val="none" w:sz="0" w:space="0" w:color="auto"/>
                                                            <w:bottom w:val="none" w:sz="0" w:space="0" w:color="auto"/>
                                                            <w:right w:val="none" w:sz="0" w:space="0" w:color="auto"/>
                                                          </w:divBdr>
                                                        </w:div>
                                                      </w:divsChild>
                                                    </w:div>
                                                    <w:div w:id="1815097316">
                                                      <w:marLeft w:val="0"/>
                                                      <w:marRight w:val="0"/>
                                                      <w:marTop w:val="0"/>
                                                      <w:marBottom w:val="0"/>
                                                      <w:divBdr>
                                                        <w:top w:val="none" w:sz="0" w:space="0" w:color="auto"/>
                                                        <w:left w:val="none" w:sz="0" w:space="0" w:color="auto"/>
                                                        <w:bottom w:val="none" w:sz="0" w:space="0" w:color="auto"/>
                                                        <w:right w:val="none" w:sz="0" w:space="0" w:color="auto"/>
                                                      </w:divBdr>
                                                      <w:divsChild>
                                                        <w:div w:id="1232539829">
                                                          <w:marLeft w:val="0"/>
                                                          <w:marRight w:val="0"/>
                                                          <w:marTop w:val="0"/>
                                                          <w:marBottom w:val="0"/>
                                                          <w:divBdr>
                                                            <w:top w:val="none" w:sz="0" w:space="0" w:color="auto"/>
                                                            <w:left w:val="none" w:sz="0" w:space="0" w:color="auto"/>
                                                            <w:bottom w:val="none" w:sz="0" w:space="0" w:color="auto"/>
                                                            <w:right w:val="none" w:sz="0" w:space="0" w:color="auto"/>
                                                          </w:divBdr>
                                                        </w:div>
                                                      </w:divsChild>
                                                    </w:div>
                                                    <w:div w:id="1903442826">
                                                      <w:marLeft w:val="0"/>
                                                      <w:marRight w:val="0"/>
                                                      <w:marTop w:val="0"/>
                                                      <w:marBottom w:val="0"/>
                                                      <w:divBdr>
                                                        <w:top w:val="none" w:sz="0" w:space="0" w:color="auto"/>
                                                        <w:left w:val="none" w:sz="0" w:space="0" w:color="auto"/>
                                                        <w:bottom w:val="none" w:sz="0" w:space="0" w:color="auto"/>
                                                        <w:right w:val="none" w:sz="0" w:space="0" w:color="auto"/>
                                                      </w:divBdr>
                                                      <w:divsChild>
                                                        <w:div w:id="15338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65121">
                                      <w:marLeft w:val="0"/>
                                      <w:marRight w:val="0"/>
                                      <w:marTop w:val="0"/>
                                      <w:marBottom w:val="0"/>
                                      <w:divBdr>
                                        <w:top w:val="none" w:sz="0" w:space="0" w:color="auto"/>
                                        <w:left w:val="none" w:sz="0" w:space="0" w:color="auto"/>
                                        <w:bottom w:val="none" w:sz="0" w:space="0" w:color="auto"/>
                                        <w:right w:val="none" w:sz="0" w:space="0" w:color="auto"/>
                                      </w:divBdr>
                                      <w:divsChild>
                                        <w:div w:id="383916897">
                                          <w:marLeft w:val="0"/>
                                          <w:marRight w:val="0"/>
                                          <w:marTop w:val="0"/>
                                          <w:marBottom w:val="0"/>
                                          <w:divBdr>
                                            <w:top w:val="none" w:sz="0" w:space="0" w:color="auto"/>
                                            <w:left w:val="none" w:sz="0" w:space="0" w:color="auto"/>
                                            <w:bottom w:val="none" w:sz="0" w:space="0" w:color="auto"/>
                                            <w:right w:val="none" w:sz="0" w:space="0" w:color="auto"/>
                                          </w:divBdr>
                                          <w:divsChild>
                                            <w:div w:id="1232348780">
                                              <w:marLeft w:val="0"/>
                                              <w:marRight w:val="0"/>
                                              <w:marTop w:val="0"/>
                                              <w:marBottom w:val="0"/>
                                              <w:divBdr>
                                                <w:top w:val="none" w:sz="0" w:space="0" w:color="auto"/>
                                                <w:left w:val="none" w:sz="0" w:space="0" w:color="auto"/>
                                                <w:bottom w:val="none" w:sz="0" w:space="0" w:color="auto"/>
                                                <w:right w:val="none" w:sz="0" w:space="0" w:color="auto"/>
                                              </w:divBdr>
                                              <w:divsChild>
                                                <w:div w:id="488594433">
                                                  <w:marLeft w:val="0"/>
                                                  <w:marRight w:val="0"/>
                                                  <w:marTop w:val="75"/>
                                                  <w:marBottom w:val="75"/>
                                                  <w:divBdr>
                                                    <w:top w:val="none" w:sz="0" w:space="0" w:color="auto"/>
                                                    <w:left w:val="none" w:sz="0" w:space="0" w:color="auto"/>
                                                    <w:bottom w:val="single" w:sz="6" w:space="0" w:color="CCCCCC"/>
                                                    <w:right w:val="none" w:sz="0" w:space="0" w:color="auto"/>
                                                  </w:divBdr>
                                                </w:div>
                                                <w:div w:id="1472748726">
                                                  <w:marLeft w:val="58"/>
                                                  <w:marRight w:val="58"/>
                                                  <w:marTop w:val="0"/>
                                                  <w:marBottom w:val="150"/>
                                                  <w:divBdr>
                                                    <w:top w:val="none" w:sz="0" w:space="0" w:color="auto"/>
                                                    <w:left w:val="none" w:sz="0" w:space="0" w:color="auto"/>
                                                    <w:bottom w:val="none" w:sz="0" w:space="0" w:color="auto"/>
                                                    <w:right w:val="none" w:sz="0" w:space="0" w:color="auto"/>
                                                  </w:divBdr>
                                                  <w:divsChild>
                                                    <w:div w:id="2135712250">
                                                      <w:marLeft w:val="0"/>
                                                      <w:marRight w:val="0"/>
                                                      <w:marTop w:val="0"/>
                                                      <w:marBottom w:val="0"/>
                                                      <w:divBdr>
                                                        <w:top w:val="none" w:sz="0" w:space="0" w:color="auto"/>
                                                        <w:left w:val="none" w:sz="0" w:space="0" w:color="auto"/>
                                                        <w:bottom w:val="none" w:sz="0" w:space="0" w:color="auto"/>
                                                        <w:right w:val="none" w:sz="0" w:space="0" w:color="auto"/>
                                                      </w:divBdr>
                                                      <w:divsChild>
                                                        <w:div w:id="1696030790">
                                                          <w:marLeft w:val="0"/>
                                                          <w:marRight w:val="0"/>
                                                          <w:marTop w:val="0"/>
                                                          <w:marBottom w:val="0"/>
                                                          <w:divBdr>
                                                            <w:top w:val="none" w:sz="0" w:space="0" w:color="auto"/>
                                                            <w:left w:val="none" w:sz="0" w:space="0" w:color="auto"/>
                                                            <w:bottom w:val="none" w:sz="0" w:space="0" w:color="auto"/>
                                                            <w:right w:val="none" w:sz="0" w:space="0" w:color="auto"/>
                                                          </w:divBdr>
                                                          <w:divsChild>
                                                            <w:div w:id="1440641915">
                                                              <w:marLeft w:val="0"/>
                                                              <w:marRight w:val="0"/>
                                                              <w:marTop w:val="0"/>
                                                              <w:marBottom w:val="0"/>
                                                              <w:divBdr>
                                                                <w:top w:val="none" w:sz="0" w:space="0" w:color="auto"/>
                                                                <w:left w:val="none" w:sz="0" w:space="0" w:color="auto"/>
                                                                <w:bottom w:val="none" w:sz="0" w:space="0" w:color="auto"/>
                                                                <w:right w:val="none" w:sz="0" w:space="0" w:color="auto"/>
                                                              </w:divBdr>
                                                              <w:divsChild>
                                                                <w:div w:id="17586760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6423182">
                                                  <w:marLeft w:val="58"/>
                                                  <w:marRight w:val="58"/>
                                                  <w:marTop w:val="0"/>
                                                  <w:marBottom w:val="150"/>
                                                  <w:divBdr>
                                                    <w:top w:val="none" w:sz="0" w:space="0" w:color="auto"/>
                                                    <w:left w:val="none" w:sz="0" w:space="0" w:color="auto"/>
                                                    <w:bottom w:val="none" w:sz="0" w:space="0" w:color="auto"/>
                                                    <w:right w:val="none" w:sz="0" w:space="0" w:color="auto"/>
                                                  </w:divBdr>
                                                  <w:divsChild>
                                                    <w:div w:id="185337338">
                                                      <w:marLeft w:val="0"/>
                                                      <w:marRight w:val="0"/>
                                                      <w:marTop w:val="0"/>
                                                      <w:marBottom w:val="0"/>
                                                      <w:divBdr>
                                                        <w:top w:val="none" w:sz="0" w:space="0" w:color="auto"/>
                                                        <w:left w:val="none" w:sz="0" w:space="0" w:color="auto"/>
                                                        <w:bottom w:val="none" w:sz="0" w:space="0" w:color="auto"/>
                                                        <w:right w:val="none" w:sz="0" w:space="0" w:color="auto"/>
                                                      </w:divBdr>
                                                      <w:divsChild>
                                                        <w:div w:id="2083675735">
                                                          <w:marLeft w:val="0"/>
                                                          <w:marRight w:val="0"/>
                                                          <w:marTop w:val="0"/>
                                                          <w:marBottom w:val="0"/>
                                                          <w:divBdr>
                                                            <w:top w:val="none" w:sz="0" w:space="0" w:color="auto"/>
                                                            <w:left w:val="none" w:sz="0" w:space="0" w:color="auto"/>
                                                            <w:bottom w:val="none" w:sz="0" w:space="0" w:color="auto"/>
                                                            <w:right w:val="none" w:sz="0" w:space="0" w:color="auto"/>
                                                          </w:divBdr>
                                                        </w:div>
                                                        <w:div w:id="227301946">
                                                          <w:marLeft w:val="0"/>
                                                          <w:marRight w:val="0"/>
                                                          <w:marTop w:val="0"/>
                                                          <w:marBottom w:val="0"/>
                                                          <w:divBdr>
                                                            <w:top w:val="none" w:sz="0" w:space="0" w:color="auto"/>
                                                            <w:left w:val="none" w:sz="0" w:space="0" w:color="auto"/>
                                                            <w:bottom w:val="none" w:sz="0" w:space="0" w:color="auto"/>
                                                            <w:right w:val="none" w:sz="0" w:space="0" w:color="auto"/>
                                                          </w:divBdr>
                                                          <w:divsChild>
                                                            <w:div w:id="944272102">
                                                              <w:marLeft w:val="0"/>
                                                              <w:marRight w:val="0"/>
                                                              <w:marTop w:val="0"/>
                                                              <w:marBottom w:val="0"/>
                                                              <w:divBdr>
                                                                <w:top w:val="none" w:sz="0" w:space="0" w:color="auto"/>
                                                                <w:left w:val="none" w:sz="0" w:space="0" w:color="auto"/>
                                                                <w:bottom w:val="none" w:sz="0" w:space="0" w:color="auto"/>
                                                                <w:right w:val="none" w:sz="0" w:space="0" w:color="auto"/>
                                                              </w:divBdr>
                                                              <w:divsChild>
                                                                <w:div w:id="12370851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18635819">
                                                  <w:marLeft w:val="58"/>
                                                  <w:marRight w:val="58"/>
                                                  <w:marTop w:val="0"/>
                                                  <w:marBottom w:val="150"/>
                                                  <w:divBdr>
                                                    <w:top w:val="none" w:sz="0" w:space="0" w:color="auto"/>
                                                    <w:left w:val="none" w:sz="0" w:space="0" w:color="auto"/>
                                                    <w:bottom w:val="none" w:sz="0" w:space="0" w:color="auto"/>
                                                    <w:right w:val="none" w:sz="0" w:space="0" w:color="auto"/>
                                                  </w:divBdr>
                                                  <w:divsChild>
                                                    <w:div w:id="1829830782">
                                                      <w:marLeft w:val="0"/>
                                                      <w:marRight w:val="0"/>
                                                      <w:marTop w:val="0"/>
                                                      <w:marBottom w:val="0"/>
                                                      <w:divBdr>
                                                        <w:top w:val="none" w:sz="0" w:space="0" w:color="auto"/>
                                                        <w:left w:val="none" w:sz="0" w:space="0" w:color="auto"/>
                                                        <w:bottom w:val="none" w:sz="0" w:space="0" w:color="auto"/>
                                                        <w:right w:val="none" w:sz="0" w:space="0" w:color="auto"/>
                                                      </w:divBdr>
                                                      <w:divsChild>
                                                        <w:div w:id="1167095471">
                                                          <w:marLeft w:val="0"/>
                                                          <w:marRight w:val="0"/>
                                                          <w:marTop w:val="0"/>
                                                          <w:marBottom w:val="0"/>
                                                          <w:divBdr>
                                                            <w:top w:val="none" w:sz="0" w:space="0" w:color="auto"/>
                                                            <w:left w:val="none" w:sz="0" w:space="0" w:color="auto"/>
                                                            <w:bottom w:val="none" w:sz="0" w:space="0" w:color="auto"/>
                                                            <w:right w:val="none" w:sz="0" w:space="0" w:color="auto"/>
                                                          </w:divBdr>
                                                        </w:div>
                                                        <w:div w:id="1351176300">
                                                          <w:marLeft w:val="0"/>
                                                          <w:marRight w:val="0"/>
                                                          <w:marTop w:val="0"/>
                                                          <w:marBottom w:val="0"/>
                                                          <w:divBdr>
                                                            <w:top w:val="none" w:sz="0" w:space="0" w:color="auto"/>
                                                            <w:left w:val="none" w:sz="0" w:space="0" w:color="auto"/>
                                                            <w:bottom w:val="none" w:sz="0" w:space="0" w:color="auto"/>
                                                            <w:right w:val="none" w:sz="0" w:space="0" w:color="auto"/>
                                                          </w:divBdr>
                                                          <w:divsChild>
                                                            <w:div w:id="868252522">
                                                              <w:marLeft w:val="0"/>
                                                              <w:marRight w:val="0"/>
                                                              <w:marTop w:val="0"/>
                                                              <w:marBottom w:val="0"/>
                                                              <w:divBdr>
                                                                <w:top w:val="none" w:sz="0" w:space="0" w:color="auto"/>
                                                                <w:left w:val="none" w:sz="0" w:space="0" w:color="auto"/>
                                                                <w:bottom w:val="none" w:sz="0" w:space="0" w:color="auto"/>
                                                                <w:right w:val="none" w:sz="0" w:space="0" w:color="auto"/>
                                                              </w:divBdr>
                                                              <w:divsChild>
                                                                <w:div w:id="806780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13158327">
                                                  <w:marLeft w:val="58"/>
                                                  <w:marRight w:val="58"/>
                                                  <w:marTop w:val="0"/>
                                                  <w:marBottom w:val="150"/>
                                                  <w:divBdr>
                                                    <w:top w:val="none" w:sz="0" w:space="0" w:color="auto"/>
                                                    <w:left w:val="none" w:sz="0" w:space="0" w:color="auto"/>
                                                    <w:bottom w:val="none" w:sz="0" w:space="0" w:color="auto"/>
                                                    <w:right w:val="none" w:sz="0" w:space="0" w:color="auto"/>
                                                  </w:divBdr>
                                                  <w:divsChild>
                                                    <w:div w:id="494612136">
                                                      <w:marLeft w:val="0"/>
                                                      <w:marRight w:val="0"/>
                                                      <w:marTop w:val="0"/>
                                                      <w:marBottom w:val="0"/>
                                                      <w:divBdr>
                                                        <w:top w:val="none" w:sz="0" w:space="0" w:color="auto"/>
                                                        <w:left w:val="none" w:sz="0" w:space="0" w:color="auto"/>
                                                        <w:bottom w:val="none" w:sz="0" w:space="0" w:color="auto"/>
                                                        <w:right w:val="none" w:sz="0" w:space="0" w:color="auto"/>
                                                      </w:divBdr>
                                                      <w:divsChild>
                                                        <w:div w:id="12997614">
                                                          <w:marLeft w:val="0"/>
                                                          <w:marRight w:val="0"/>
                                                          <w:marTop w:val="0"/>
                                                          <w:marBottom w:val="0"/>
                                                          <w:divBdr>
                                                            <w:top w:val="none" w:sz="0" w:space="0" w:color="auto"/>
                                                            <w:left w:val="none" w:sz="0" w:space="0" w:color="auto"/>
                                                            <w:bottom w:val="none" w:sz="0" w:space="0" w:color="auto"/>
                                                            <w:right w:val="none" w:sz="0" w:space="0" w:color="auto"/>
                                                          </w:divBdr>
                                                        </w:div>
                                                        <w:div w:id="1554461890">
                                                          <w:marLeft w:val="0"/>
                                                          <w:marRight w:val="0"/>
                                                          <w:marTop w:val="0"/>
                                                          <w:marBottom w:val="0"/>
                                                          <w:divBdr>
                                                            <w:top w:val="none" w:sz="0" w:space="0" w:color="auto"/>
                                                            <w:left w:val="none" w:sz="0" w:space="0" w:color="auto"/>
                                                            <w:bottom w:val="none" w:sz="0" w:space="0" w:color="auto"/>
                                                            <w:right w:val="none" w:sz="0" w:space="0" w:color="auto"/>
                                                          </w:divBdr>
                                                          <w:divsChild>
                                                            <w:div w:id="935820516">
                                                              <w:marLeft w:val="0"/>
                                                              <w:marRight w:val="0"/>
                                                              <w:marTop w:val="0"/>
                                                              <w:marBottom w:val="0"/>
                                                              <w:divBdr>
                                                                <w:top w:val="none" w:sz="0" w:space="0" w:color="auto"/>
                                                                <w:left w:val="none" w:sz="0" w:space="0" w:color="auto"/>
                                                                <w:bottom w:val="none" w:sz="0" w:space="0" w:color="auto"/>
                                                                <w:right w:val="none" w:sz="0" w:space="0" w:color="auto"/>
                                                              </w:divBdr>
                                                              <w:divsChild>
                                                                <w:div w:id="653415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01369747">
                                                  <w:marLeft w:val="58"/>
                                                  <w:marRight w:val="58"/>
                                                  <w:marTop w:val="0"/>
                                                  <w:marBottom w:val="150"/>
                                                  <w:divBdr>
                                                    <w:top w:val="none" w:sz="0" w:space="0" w:color="auto"/>
                                                    <w:left w:val="none" w:sz="0" w:space="0" w:color="auto"/>
                                                    <w:bottom w:val="none" w:sz="0" w:space="0" w:color="auto"/>
                                                    <w:right w:val="none" w:sz="0" w:space="0" w:color="auto"/>
                                                  </w:divBdr>
                                                  <w:divsChild>
                                                    <w:div w:id="336998978">
                                                      <w:marLeft w:val="0"/>
                                                      <w:marRight w:val="0"/>
                                                      <w:marTop w:val="0"/>
                                                      <w:marBottom w:val="0"/>
                                                      <w:divBdr>
                                                        <w:top w:val="none" w:sz="0" w:space="0" w:color="auto"/>
                                                        <w:left w:val="none" w:sz="0" w:space="0" w:color="auto"/>
                                                        <w:bottom w:val="none" w:sz="0" w:space="0" w:color="auto"/>
                                                        <w:right w:val="none" w:sz="0" w:space="0" w:color="auto"/>
                                                      </w:divBdr>
                                                      <w:divsChild>
                                                        <w:div w:id="1522737541">
                                                          <w:marLeft w:val="0"/>
                                                          <w:marRight w:val="0"/>
                                                          <w:marTop w:val="0"/>
                                                          <w:marBottom w:val="0"/>
                                                          <w:divBdr>
                                                            <w:top w:val="none" w:sz="0" w:space="0" w:color="auto"/>
                                                            <w:left w:val="none" w:sz="0" w:space="0" w:color="auto"/>
                                                            <w:bottom w:val="none" w:sz="0" w:space="0" w:color="auto"/>
                                                            <w:right w:val="none" w:sz="0" w:space="0" w:color="auto"/>
                                                          </w:divBdr>
                                                        </w:div>
                                                        <w:div w:id="2114788281">
                                                          <w:marLeft w:val="0"/>
                                                          <w:marRight w:val="0"/>
                                                          <w:marTop w:val="0"/>
                                                          <w:marBottom w:val="0"/>
                                                          <w:divBdr>
                                                            <w:top w:val="none" w:sz="0" w:space="0" w:color="auto"/>
                                                            <w:left w:val="none" w:sz="0" w:space="0" w:color="auto"/>
                                                            <w:bottom w:val="none" w:sz="0" w:space="0" w:color="auto"/>
                                                            <w:right w:val="none" w:sz="0" w:space="0" w:color="auto"/>
                                                          </w:divBdr>
                                                          <w:divsChild>
                                                            <w:div w:id="2129620459">
                                                              <w:marLeft w:val="0"/>
                                                              <w:marRight w:val="0"/>
                                                              <w:marTop w:val="0"/>
                                                              <w:marBottom w:val="0"/>
                                                              <w:divBdr>
                                                                <w:top w:val="none" w:sz="0" w:space="0" w:color="auto"/>
                                                                <w:left w:val="none" w:sz="0" w:space="0" w:color="auto"/>
                                                                <w:bottom w:val="none" w:sz="0" w:space="0" w:color="auto"/>
                                                                <w:right w:val="none" w:sz="0" w:space="0" w:color="auto"/>
                                                              </w:divBdr>
                                                              <w:divsChild>
                                                                <w:div w:id="1937326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96444355">
                                                  <w:marLeft w:val="58"/>
                                                  <w:marRight w:val="58"/>
                                                  <w:marTop w:val="0"/>
                                                  <w:marBottom w:val="150"/>
                                                  <w:divBdr>
                                                    <w:top w:val="none" w:sz="0" w:space="0" w:color="auto"/>
                                                    <w:left w:val="none" w:sz="0" w:space="0" w:color="auto"/>
                                                    <w:bottom w:val="none" w:sz="0" w:space="0" w:color="auto"/>
                                                    <w:right w:val="none" w:sz="0" w:space="0" w:color="auto"/>
                                                  </w:divBdr>
                                                  <w:divsChild>
                                                    <w:div w:id="665865248">
                                                      <w:marLeft w:val="0"/>
                                                      <w:marRight w:val="0"/>
                                                      <w:marTop w:val="0"/>
                                                      <w:marBottom w:val="0"/>
                                                      <w:divBdr>
                                                        <w:top w:val="none" w:sz="0" w:space="0" w:color="auto"/>
                                                        <w:left w:val="none" w:sz="0" w:space="0" w:color="auto"/>
                                                        <w:bottom w:val="none" w:sz="0" w:space="0" w:color="auto"/>
                                                        <w:right w:val="none" w:sz="0" w:space="0" w:color="auto"/>
                                                      </w:divBdr>
                                                      <w:divsChild>
                                                        <w:div w:id="1999572916">
                                                          <w:marLeft w:val="0"/>
                                                          <w:marRight w:val="0"/>
                                                          <w:marTop w:val="0"/>
                                                          <w:marBottom w:val="0"/>
                                                          <w:divBdr>
                                                            <w:top w:val="none" w:sz="0" w:space="0" w:color="auto"/>
                                                            <w:left w:val="none" w:sz="0" w:space="0" w:color="auto"/>
                                                            <w:bottom w:val="none" w:sz="0" w:space="0" w:color="auto"/>
                                                            <w:right w:val="none" w:sz="0" w:space="0" w:color="auto"/>
                                                          </w:divBdr>
                                                        </w:div>
                                                        <w:div w:id="1337659044">
                                                          <w:marLeft w:val="0"/>
                                                          <w:marRight w:val="0"/>
                                                          <w:marTop w:val="0"/>
                                                          <w:marBottom w:val="0"/>
                                                          <w:divBdr>
                                                            <w:top w:val="none" w:sz="0" w:space="0" w:color="auto"/>
                                                            <w:left w:val="none" w:sz="0" w:space="0" w:color="auto"/>
                                                            <w:bottom w:val="none" w:sz="0" w:space="0" w:color="auto"/>
                                                            <w:right w:val="none" w:sz="0" w:space="0" w:color="auto"/>
                                                          </w:divBdr>
                                                          <w:divsChild>
                                                            <w:div w:id="2042700721">
                                                              <w:marLeft w:val="0"/>
                                                              <w:marRight w:val="0"/>
                                                              <w:marTop w:val="0"/>
                                                              <w:marBottom w:val="0"/>
                                                              <w:divBdr>
                                                                <w:top w:val="none" w:sz="0" w:space="0" w:color="auto"/>
                                                                <w:left w:val="none" w:sz="0" w:space="0" w:color="auto"/>
                                                                <w:bottom w:val="none" w:sz="0" w:space="0" w:color="auto"/>
                                                                <w:right w:val="none" w:sz="0" w:space="0" w:color="auto"/>
                                                              </w:divBdr>
                                                              <w:divsChild>
                                                                <w:div w:id="1476694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533649">
                                  <w:marLeft w:val="0"/>
                                  <w:marRight w:val="0"/>
                                  <w:marTop w:val="0"/>
                                  <w:marBottom w:val="0"/>
                                  <w:divBdr>
                                    <w:top w:val="none" w:sz="0" w:space="0" w:color="auto"/>
                                    <w:left w:val="none" w:sz="0" w:space="0" w:color="auto"/>
                                    <w:bottom w:val="none" w:sz="0" w:space="0" w:color="auto"/>
                                    <w:right w:val="none" w:sz="0" w:space="0" w:color="auto"/>
                                  </w:divBdr>
                                  <w:divsChild>
                                    <w:div w:id="1513103852">
                                      <w:marLeft w:val="0"/>
                                      <w:marRight w:val="0"/>
                                      <w:marTop w:val="0"/>
                                      <w:marBottom w:val="0"/>
                                      <w:divBdr>
                                        <w:top w:val="none" w:sz="0" w:space="0" w:color="auto"/>
                                        <w:left w:val="none" w:sz="0" w:space="0" w:color="auto"/>
                                        <w:bottom w:val="none" w:sz="0" w:space="0" w:color="auto"/>
                                        <w:right w:val="none" w:sz="0" w:space="0" w:color="auto"/>
                                      </w:divBdr>
                                      <w:divsChild>
                                        <w:div w:id="232551781">
                                          <w:marLeft w:val="0"/>
                                          <w:marRight w:val="0"/>
                                          <w:marTop w:val="0"/>
                                          <w:marBottom w:val="225"/>
                                          <w:divBdr>
                                            <w:top w:val="none" w:sz="0" w:space="0" w:color="auto"/>
                                            <w:left w:val="none" w:sz="0" w:space="0" w:color="auto"/>
                                            <w:bottom w:val="none" w:sz="0" w:space="0" w:color="auto"/>
                                            <w:right w:val="none" w:sz="0" w:space="0" w:color="auto"/>
                                          </w:divBdr>
                                          <w:divsChild>
                                            <w:div w:id="1445226375">
                                              <w:marLeft w:val="0"/>
                                              <w:marRight w:val="0"/>
                                              <w:marTop w:val="0"/>
                                              <w:marBottom w:val="150"/>
                                              <w:divBdr>
                                                <w:top w:val="none" w:sz="0" w:space="0" w:color="auto"/>
                                                <w:left w:val="none" w:sz="0" w:space="0" w:color="auto"/>
                                                <w:bottom w:val="single" w:sz="6" w:space="0" w:color="CCCCCC"/>
                                                <w:right w:val="none" w:sz="0" w:space="0" w:color="auto"/>
                                              </w:divBdr>
                                            </w:div>
                                            <w:div w:id="472017064">
                                              <w:marLeft w:val="0"/>
                                              <w:marRight w:val="0"/>
                                              <w:marTop w:val="0"/>
                                              <w:marBottom w:val="0"/>
                                              <w:divBdr>
                                                <w:top w:val="none" w:sz="0" w:space="0" w:color="auto"/>
                                                <w:left w:val="none" w:sz="0" w:space="0" w:color="auto"/>
                                                <w:bottom w:val="none" w:sz="0" w:space="0" w:color="auto"/>
                                                <w:right w:val="none" w:sz="0" w:space="0" w:color="auto"/>
                                              </w:divBdr>
                                              <w:divsChild>
                                                <w:div w:id="14692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5124">
                                      <w:marLeft w:val="0"/>
                                      <w:marRight w:val="0"/>
                                      <w:marTop w:val="0"/>
                                      <w:marBottom w:val="0"/>
                                      <w:divBdr>
                                        <w:top w:val="none" w:sz="0" w:space="0" w:color="auto"/>
                                        <w:left w:val="none" w:sz="0" w:space="0" w:color="auto"/>
                                        <w:bottom w:val="none" w:sz="0" w:space="0" w:color="auto"/>
                                        <w:right w:val="none" w:sz="0" w:space="0" w:color="auto"/>
                                      </w:divBdr>
                                      <w:divsChild>
                                        <w:div w:id="1267007669">
                                          <w:marLeft w:val="0"/>
                                          <w:marRight w:val="0"/>
                                          <w:marTop w:val="0"/>
                                          <w:marBottom w:val="0"/>
                                          <w:divBdr>
                                            <w:top w:val="none" w:sz="0" w:space="0" w:color="auto"/>
                                            <w:left w:val="none" w:sz="0" w:space="0" w:color="auto"/>
                                            <w:bottom w:val="none" w:sz="0" w:space="0" w:color="auto"/>
                                            <w:right w:val="none" w:sz="0" w:space="0" w:color="auto"/>
                                          </w:divBdr>
                                          <w:divsChild>
                                            <w:div w:id="1917592253">
                                              <w:marLeft w:val="0"/>
                                              <w:marRight w:val="0"/>
                                              <w:marTop w:val="0"/>
                                              <w:marBottom w:val="0"/>
                                              <w:divBdr>
                                                <w:top w:val="none" w:sz="0" w:space="0" w:color="auto"/>
                                                <w:left w:val="none" w:sz="0" w:space="0" w:color="auto"/>
                                                <w:bottom w:val="none" w:sz="0" w:space="0" w:color="auto"/>
                                                <w:right w:val="none" w:sz="0" w:space="0" w:color="auto"/>
                                              </w:divBdr>
                                              <w:divsChild>
                                                <w:div w:id="1813982274">
                                                  <w:marLeft w:val="0"/>
                                                  <w:marRight w:val="0"/>
                                                  <w:marTop w:val="0"/>
                                                  <w:marBottom w:val="0"/>
                                                  <w:divBdr>
                                                    <w:top w:val="none" w:sz="0" w:space="0" w:color="auto"/>
                                                    <w:left w:val="none" w:sz="0" w:space="0" w:color="auto"/>
                                                    <w:bottom w:val="none" w:sz="0" w:space="0" w:color="auto"/>
                                                    <w:right w:val="none" w:sz="0" w:space="0" w:color="auto"/>
                                                  </w:divBdr>
                                                  <w:divsChild>
                                                    <w:div w:id="585267265">
                                                      <w:marLeft w:val="0"/>
                                                      <w:marRight w:val="0"/>
                                                      <w:marTop w:val="0"/>
                                                      <w:marBottom w:val="0"/>
                                                      <w:divBdr>
                                                        <w:top w:val="none" w:sz="0" w:space="0" w:color="auto"/>
                                                        <w:left w:val="none" w:sz="0" w:space="0" w:color="auto"/>
                                                        <w:bottom w:val="none" w:sz="0" w:space="0" w:color="auto"/>
                                                        <w:right w:val="none" w:sz="0" w:space="0" w:color="auto"/>
                                                      </w:divBdr>
                                                      <w:divsChild>
                                                        <w:div w:id="1848128543">
                                                          <w:marLeft w:val="0"/>
                                                          <w:marRight w:val="0"/>
                                                          <w:marTop w:val="0"/>
                                                          <w:marBottom w:val="0"/>
                                                          <w:divBdr>
                                                            <w:top w:val="none" w:sz="0" w:space="0" w:color="auto"/>
                                                            <w:left w:val="none" w:sz="0" w:space="0" w:color="auto"/>
                                                            <w:bottom w:val="none" w:sz="0" w:space="0" w:color="auto"/>
                                                            <w:right w:val="none" w:sz="0" w:space="0" w:color="auto"/>
                                                          </w:divBdr>
                                                        </w:div>
                                                      </w:divsChild>
                                                    </w:div>
                                                    <w:div w:id="1944993548">
                                                      <w:marLeft w:val="0"/>
                                                      <w:marRight w:val="0"/>
                                                      <w:marTop w:val="0"/>
                                                      <w:marBottom w:val="0"/>
                                                      <w:divBdr>
                                                        <w:top w:val="none" w:sz="0" w:space="0" w:color="auto"/>
                                                        <w:left w:val="none" w:sz="0" w:space="0" w:color="auto"/>
                                                        <w:bottom w:val="none" w:sz="0" w:space="0" w:color="auto"/>
                                                        <w:right w:val="none" w:sz="0" w:space="0" w:color="auto"/>
                                                      </w:divBdr>
                                                      <w:divsChild>
                                                        <w:div w:id="5181361">
                                                          <w:marLeft w:val="0"/>
                                                          <w:marRight w:val="0"/>
                                                          <w:marTop w:val="0"/>
                                                          <w:marBottom w:val="0"/>
                                                          <w:divBdr>
                                                            <w:top w:val="none" w:sz="0" w:space="0" w:color="auto"/>
                                                            <w:left w:val="none" w:sz="0" w:space="0" w:color="auto"/>
                                                            <w:bottom w:val="none" w:sz="0" w:space="0" w:color="auto"/>
                                                            <w:right w:val="none" w:sz="0" w:space="0" w:color="auto"/>
                                                          </w:divBdr>
                                                        </w:div>
                                                      </w:divsChild>
                                                    </w:div>
                                                    <w:div w:id="1856966091">
                                                      <w:marLeft w:val="0"/>
                                                      <w:marRight w:val="0"/>
                                                      <w:marTop w:val="0"/>
                                                      <w:marBottom w:val="0"/>
                                                      <w:divBdr>
                                                        <w:top w:val="none" w:sz="0" w:space="0" w:color="auto"/>
                                                        <w:left w:val="none" w:sz="0" w:space="0" w:color="auto"/>
                                                        <w:bottom w:val="none" w:sz="0" w:space="0" w:color="auto"/>
                                                        <w:right w:val="none" w:sz="0" w:space="0" w:color="auto"/>
                                                      </w:divBdr>
                                                      <w:divsChild>
                                                        <w:div w:id="1107771659">
                                                          <w:marLeft w:val="0"/>
                                                          <w:marRight w:val="0"/>
                                                          <w:marTop w:val="0"/>
                                                          <w:marBottom w:val="0"/>
                                                          <w:divBdr>
                                                            <w:top w:val="none" w:sz="0" w:space="0" w:color="auto"/>
                                                            <w:left w:val="none" w:sz="0" w:space="0" w:color="auto"/>
                                                            <w:bottom w:val="none" w:sz="0" w:space="0" w:color="auto"/>
                                                            <w:right w:val="none" w:sz="0" w:space="0" w:color="auto"/>
                                                          </w:divBdr>
                                                        </w:div>
                                                      </w:divsChild>
                                                    </w:div>
                                                    <w:div w:id="1952977024">
                                                      <w:marLeft w:val="0"/>
                                                      <w:marRight w:val="0"/>
                                                      <w:marTop w:val="0"/>
                                                      <w:marBottom w:val="0"/>
                                                      <w:divBdr>
                                                        <w:top w:val="none" w:sz="0" w:space="0" w:color="auto"/>
                                                        <w:left w:val="none" w:sz="0" w:space="0" w:color="auto"/>
                                                        <w:bottom w:val="none" w:sz="0" w:space="0" w:color="auto"/>
                                                        <w:right w:val="none" w:sz="0" w:space="0" w:color="auto"/>
                                                      </w:divBdr>
                                                      <w:divsChild>
                                                        <w:div w:id="798063387">
                                                          <w:marLeft w:val="0"/>
                                                          <w:marRight w:val="0"/>
                                                          <w:marTop w:val="0"/>
                                                          <w:marBottom w:val="0"/>
                                                          <w:divBdr>
                                                            <w:top w:val="none" w:sz="0" w:space="0" w:color="auto"/>
                                                            <w:left w:val="none" w:sz="0" w:space="0" w:color="auto"/>
                                                            <w:bottom w:val="none" w:sz="0" w:space="0" w:color="auto"/>
                                                            <w:right w:val="none" w:sz="0" w:space="0" w:color="auto"/>
                                                          </w:divBdr>
                                                        </w:div>
                                                      </w:divsChild>
                                                    </w:div>
                                                    <w:div w:id="4216040">
                                                      <w:marLeft w:val="0"/>
                                                      <w:marRight w:val="0"/>
                                                      <w:marTop w:val="0"/>
                                                      <w:marBottom w:val="0"/>
                                                      <w:divBdr>
                                                        <w:top w:val="none" w:sz="0" w:space="0" w:color="auto"/>
                                                        <w:left w:val="none" w:sz="0" w:space="0" w:color="auto"/>
                                                        <w:bottom w:val="none" w:sz="0" w:space="0" w:color="auto"/>
                                                        <w:right w:val="none" w:sz="0" w:space="0" w:color="auto"/>
                                                      </w:divBdr>
                                                      <w:divsChild>
                                                        <w:div w:id="3612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78552">
                                      <w:marLeft w:val="0"/>
                                      <w:marRight w:val="0"/>
                                      <w:marTop w:val="0"/>
                                      <w:marBottom w:val="0"/>
                                      <w:divBdr>
                                        <w:top w:val="none" w:sz="0" w:space="0" w:color="auto"/>
                                        <w:left w:val="none" w:sz="0" w:space="0" w:color="auto"/>
                                        <w:bottom w:val="none" w:sz="0" w:space="0" w:color="auto"/>
                                        <w:right w:val="none" w:sz="0" w:space="0" w:color="auto"/>
                                      </w:divBdr>
                                    </w:div>
                                    <w:div w:id="1703282425">
                                      <w:marLeft w:val="0"/>
                                      <w:marRight w:val="0"/>
                                      <w:marTop w:val="0"/>
                                      <w:marBottom w:val="0"/>
                                      <w:divBdr>
                                        <w:top w:val="none" w:sz="0" w:space="0" w:color="auto"/>
                                        <w:left w:val="none" w:sz="0" w:space="0" w:color="auto"/>
                                        <w:bottom w:val="none" w:sz="0" w:space="0" w:color="auto"/>
                                        <w:right w:val="none" w:sz="0" w:space="0" w:color="auto"/>
                                      </w:divBdr>
                                    </w:div>
                                    <w:div w:id="198780645">
                                      <w:marLeft w:val="0"/>
                                      <w:marRight w:val="0"/>
                                      <w:marTop w:val="0"/>
                                      <w:marBottom w:val="0"/>
                                      <w:divBdr>
                                        <w:top w:val="none" w:sz="0" w:space="0" w:color="auto"/>
                                        <w:left w:val="none" w:sz="0" w:space="0" w:color="auto"/>
                                        <w:bottom w:val="none" w:sz="0" w:space="0" w:color="auto"/>
                                        <w:right w:val="none" w:sz="0" w:space="0" w:color="auto"/>
                                      </w:divBdr>
                                      <w:divsChild>
                                        <w:div w:id="458495284">
                                          <w:marLeft w:val="0"/>
                                          <w:marRight w:val="0"/>
                                          <w:marTop w:val="0"/>
                                          <w:marBottom w:val="0"/>
                                          <w:divBdr>
                                            <w:top w:val="none" w:sz="0" w:space="0" w:color="auto"/>
                                            <w:left w:val="none" w:sz="0" w:space="0" w:color="auto"/>
                                            <w:bottom w:val="none" w:sz="0" w:space="0" w:color="auto"/>
                                            <w:right w:val="none" w:sz="0" w:space="0" w:color="auto"/>
                                          </w:divBdr>
                                          <w:divsChild>
                                            <w:div w:id="277182940">
                                              <w:marLeft w:val="0"/>
                                              <w:marRight w:val="0"/>
                                              <w:marTop w:val="0"/>
                                              <w:marBottom w:val="0"/>
                                              <w:divBdr>
                                                <w:top w:val="none" w:sz="0" w:space="0" w:color="auto"/>
                                                <w:left w:val="none" w:sz="0" w:space="0" w:color="auto"/>
                                                <w:bottom w:val="none" w:sz="0" w:space="0" w:color="auto"/>
                                                <w:right w:val="none" w:sz="0" w:space="0" w:color="auto"/>
                                              </w:divBdr>
                                              <w:divsChild>
                                                <w:div w:id="2004235736">
                                                  <w:marLeft w:val="0"/>
                                                  <w:marRight w:val="0"/>
                                                  <w:marTop w:val="75"/>
                                                  <w:marBottom w:val="75"/>
                                                  <w:divBdr>
                                                    <w:top w:val="none" w:sz="0" w:space="0" w:color="auto"/>
                                                    <w:left w:val="none" w:sz="0" w:space="0" w:color="auto"/>
                                                    <w:bottom w:val="single" w:sz="6" w:space="0" w:color="CCCCCC"/>
                                                    <w:right w:val="none" w:sz="0" w:space="0" w:color="auto"/>
                                                  </w:divBdr>
                                                </w:div>
                                                <w:div w:id="1871871213">
                                                  <w:marLeft w:val="23"/>
                                                  <w:marRight w:val="23"/>
                                                  <w:marTop w:val="150"/>
                                                  <w:marBottom w:val="150"/>
                                                  <w:divBdr>
                                                    <w:top w:val="none" w:sz="0" w:space="0" w:color="auto"/>
                                                    <w:left w:val="none" w:sz="0" w:space="0" w:color="auto"/>
                                                    <w:bottom w:val="none" w:sz="0" w:space="0" w:color="auto"/>
                                                    <w:right w:val="none" w:sz="0" w:space="0" w:color="auto"/>
                                                  </w:divBdr>
                                                  <w:divsChild>
                                                    <w:div w:id="504519402">
                                                      <w:marLeft w:val="0"/>
                                                      <w:marRight w:val="0"/>
                                                      <w:marTop w:val="0"/>
                                                      <w:marBottom w:val="0"/>
                                                      <w:divBdr>
                                                        <w:top w:val="none" w:sz="0" w:space="0" w:color="auto"/>
                                                        <w:left w:val="none" w:sz="0" w:space="0" w:color="auto"/>
                                                        <w:bottom w:val="none" w:sz="0" w:space="0" w:color="auto"/>
                                                        <w:right w:val="none" w:sz="0" w:space="0" w:color="auto"/>
                                                      </w:divBdr>
                                                      <w:divsChild>
                                                        <w:div w:id="2105102916">
                                                          <w:marLeft w:val="0"/>
                                                          <w:marRight w:val="0"/>
                                                          <w:marTop w:val="0"/>
                                                          <w:marBottom w:val="0"/>
                                                          <w:divBdr>
                                                            <w:top w:val="none" w:sz="0" w:space="0" w:color="auto"/>
                                                            <w:left w:val="none" w:sz="0" w:space="0" w:color="auto"/>
                                                            <w:bottom w:val="none" w:sz="0" w:space="0" w:color="auto"/>
                                                            <w:right w:val="none" w:sz="0" w:space="0" w:color="auto"/>
                                                          </w:divBdr>
                                                        </w:div>
                                                        <w:div w:id="1189413472">
                                                          <w:marLeft w:val="0"/>
                                                          <w:marRight w:val="0"/>
                                                          <w:marTop w:val="0"/>
                                                          <w:marBottom w:val="0"/>
                                                          <w:divBdr>
                                                            <w:top w:val="none" w:sz="0" w:space="0" w:color="auto"/>
                                                            <w:left w:val="none" w:sz="0" w:space="0" w:color="auto"/>
                                                            <w:bottom w:val="none" w:sz="0" w:space="0" w:color="auto"/>
                                                            <w:right w:val="none" w:sz="0" w:space="0" w:color="auto"/>
                                                          </w:divBdr>
                                                          <w:divsChild>
                                                            <w:div w:id="1556891878">
                                                              <w:marLeft w:val="0"/>
                                                              <w:marRight w:val="0"/>
                                                              <w:marTop w:val="0"/>
                                                              <w:marBottom w:val="0"/>
                                                              <w:divBdr>
                                                                <w:top w:val="none" w:sz="0" w:space="0" w:color="auto"/>
                                                                <w:left w:val="none" w:sz="0" w:space="0" w:color="auto"/>
                                                                <w:bottom w:val="none" w:sz="0" w:space="0" w:color="auto"/>
                                                                <w:right w:val="none" w:sz="0" w:space="0" w:color="auto"/>
                                                              </w:divBdr>
                                                              <w:divsChild>
                                                                <w:div w:id="2477329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2289439">
                                                  <w:marLeft w:val="23"/>
                                                  <w:marRight w:val="23"/>
                                                  <w:marTop w:val="150"/>
                                                  <w:marBottom w:val="150"/>
                                                  <w:divBdr>
                                                    <w:top w:val="none" w:sz="0" w:space="0" w:color="auto"/>
                                                    <w:left w:val="none" w:sz="0" w:space="0" w:color="auto"/>
                                                    <w:bottom w:val="none" w:sz="0" w:space="0" w:color="auto"/>
                                                    <w:right w:val="none" w:sz="0" w:space="0" w:color="auto"/>
                                                  </w:divBdr>
                                                  <w:divsChild>
                                                    <w:div w:id="985552609">
                                                      <w:marLeft w:val="0"/>
                                                      <w:marRight w:val="0"/>
                                                      <w:marTop w:val="0"/>
                                                      <w:marBottom w:val="0"/>
                                                      <w:divBdr>
                                                        <w:top w:val="none" w:sz="0" w:space="0" w:color="auto"/>
                                                        <w:left w:val="none" w:sz="0" w:space="0" w:color="auto"/>
                                                        <w:bottom w:val="none" w:sz="0" w:space="0" w:color="auto"/>
                                                        <w:right w:val="none" w:sz="0" w:space="0" w:color="auto"/>
                                                      </w:divBdr>
                                                      <w:divsChild>
                                                        <w:div w:id="2101675110">
                                                          <w:marLeft w:val="0"/>
                                                          <w:marRight w:val="0"/>
                                                          <w:marTop w:val="0"/>
                                                          <w:marBottom w:val="0"/>
                                                          <w:divBdr>
                                                            <w:top w:val="none" w:sz="0" w:space="0" w:color="auto"/>
                                                            <w:left w:val="none" w:sz="0" w:space="0" w:color="auto"/>
                                                            <w:bottom w:val="none" w:sz="0" w:space="0" w:color="auto"/>
                                                            <w:right w:val="none" w:sz="0" w:space="0" w:color="auto"/>
                                                          </w:divBdr>
                                                        </w:div>
                                                        <w:div w:id="1910073509">
                                                          <w:marLeft w:val="0"/>
                                                          <w:marRight w:val="0"/>
                                                          <w:marTop w:val="0"/>
                                                          <w:marBottom w:val="0"/>
                                                          <w:divBdr>
                                                            <w:top w:val="none" w:sz="0" w:space="0" w:color="auto"/>
                                                            <w:left w:val="none" w:sz="0" w:space="0" w:color="auto"/>
                                                            <w:bottom w:val="none" w:sz="0" w:space="0" w:color="auto"/>
                                                            <w:right w:val="none" w:sz="0" w:space="0" w:color="auto"/>
                                                          </w:divBdr>
                                                          <w:divsChild>
                                                            <w:div w:id="46030787">
                                                              <w:marLeft w:val="0"/>
                                                              <w:marRight w:val="0"/>
                                                              <w:marTop w:val="0"/>
                                                              <w:marBottom w:val="0"/>
                                                              <w:divBdr>
                                                                <w:top w:val="none" w:sz="0" w:space="0" w:color="auto"/>
                                                                <w:left w:val="none" w:sz="0" w:space="0" w:color="auto"/>
                                                                <w:bottom w:val="none" w:sz="0" w:space="0" w:color="auto"/>
                                                                <w:right w:val="none" w:sz="0" w:space="0" w:color="auto"/>
                                                              </w:divBdr>
                                                              <w:divsChild>
                                                                <w:div w:id="8719571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005767">
                      <w:marLeft w:val="0"/>
                      <w:marRight w:val="0"/>
                      <w:marTop w:val="0"/>
                      <w:marBottom w:val="0"/>
                      <w:divBdr>
                        <w:top w:val="none" w:sz="0" w:space="0" w:color="auto"/>
                        <w:left w:val="none" w:sz="0" w:space="0" w:color="auto"/>
                        <w:bottom w:val="none" w:sz="0" w:space="0" w:color="auto"/>
                        <w:right w:val="none" w:sz="0" w:space="0" w:color="auto"/>
                      </w:divBdr>
                      <w:divsChild>
                        <w:div w:id="962922910">
                          <w:marLeft w:val="0"/>
                          <w:marRight w:val="0"/>
                          <w:marTop w:val="0"/>
                          <w:marBottom w:val="0"/>
                          <w:divBdr>
                            <w:top w:val="none" w:sz="0" w:space="0" w:color="auto"/>
                            <w:left w:val="none" w:sz="0" w:space="0" w:color="auto"/>
                            <w:bottom w:val="none" w:sz="0" w:space="0" w:color="auto"/>
                            <w:right w:val="none" w:sz="0" w:space="0" w:color="auto"/>
                          </w:divBdr>
                          <w:divsChild>
                            <w:div w:id="2074422350">
                              <w:marLeft w:val="0"/>
                              <w:marRight w:val="0"/>
                              <w:marTop w:val="0"/>
                              <w:marBottom w:val="0"/>
                              <w:divBdr>
                                <w:top w:val="none" w:sz="0" w:space="0" w:color="auto"/>
                                <w:left w:val="none" w:sz="0" w:space="0" w:color="auto"/>
                                <w:bottom w:val="none" w:sz="0" w:space="0" w:color="auto"/>
                                <w:right w:val="none" w:sz="0" w:space="0" w:color="auto"/>
                              </w:divBdr>
                              <w:divsChild>
                                <w:div w:id="2117671495">
                                  <w:marLeft w:val="0"/>
                                  <w:marRight w:val="0"/>
                                  <w:marTop w:val="0"/>
                                  <w:marBottom w:val="0"/>
                                  <w:divBdr>
                                    <w:top w:val="none" w:sz="0" w:space="0" w:color="auto"/>
                                    <w:left w:val="none" w:sz="0" w:space="0" w:color="auto"/>
                                    <w:bottom w:val="none" w:sz="0" w:space="0" w:color="auto"/>
                                    <w:right w:val="none" w:sz="0" w:space="0" w:color="auto"/>
                                  </w:divBdr>
                                </w:div>
                                <w:div w:id="885406614">
                                  <w:marLeft w:val="0"/>
                                  <w:marRight w:val="0"/>
                                  <w:marTop w:val="0"/>
                                  <w:marBottom w:val="0"/>
                                  <w:divBdr>
                                    <w:top w:val="none" w:sz="0" w:space="0" w:color="auto"/>
                                    <w:left w:val="none" w:sz="0" w:space="0" w:color="auto"/>
                                    <w:bottom w:val="none" w:sz="0" w:space="0" w:color="auto"/>
                                    <w:right w:val="none" w:sz="0" w:space="0" w:color="auto"/>
                                  </w:divBdr>
                                </w:div>
                                <w:div w:id="1911161033">
                                  <w:marLeft w:val="0"/>
                                  <w:marRight w:val="0"/>
                                  <w:marTop w:val="0"/>
                                  <w:marBottom w:val="0"/>
                                  <w:divBdr>
                                    <w:top w:val="none" w:sz="0" w:space="0" w:color="auto"/>
                                    <w:left w:val="none" w:sz="0" w:space="0" w:color="auto"/>
                                    <w:bottom w:val="none" w:sz="0" w:space="0" w:color="auto"/>
                                    <w:right w:val="none" w:sz="0" w:space="0" w:color="auto"/>
                                  </w:divBdr>
                                </w:div>
                                <w:div w:id="592973038">
                                  <w:marLeft w:val="0"/>
                                  <w:marRight w:val="0"/>
                                  <w:marTop w:val="0"/>
                                  <w:marBottom w:val="0"/>
                                  <w:divBdr>
                                    <w:top w:val="none" w:sz="0" w:space="0" w:color="auto"/>
                                    <w:left w:val="none" w:sz="0" w:space="0" w:color="auto"/>
                                    <w:bottom w:val="none" w:sz="0" w:space="0" w:color="auto"/>
                                    <w:right w:val="none" w:sz="0" w:space="0" w:color="auto"/>
                                  </w:divBdr>
                                </w:div>
                                <w:div w:id="216480646">
                                  <w:marLeft w:val="0"/>
                                  <w:marRight w:val="0"/>
                                  <w:marTop w:val="0"/>
                                  <w:marBottom w:val="0"/>
                                  <w:divBdr>
                                    <w:top w:val="none" w:sz="0" w:space="0" w:color="auto"/>
                                    <w:left w:val="none" w:sz="0" w:space="0" w:color="auto"/>
                                    <w:bottom w:val="none" w:sz="0" w:space="0" w:color="auto"/>
                                    <w:right w:val="none" w:sz="0" w:space="0" w:color="auto"/>
                                  </w:divBdr>
                                </w:div>
                                <w:div w:id="381751817">
                                  <w:marLeft w:val="0"/>
                                  <w:marRight w:val="0"/>
                                  <w:marTop w:val="0"/>
                                  <w:marBottom w:val="0"/>
                                  <w:divBdr>
                                    <w:top w:val="none" w:sz="0" w:space="0" w:color="auto"/>
                                    <w:left w:val="none" w:sz="0" w:space="0" w:color="auto"/>
                                    <w:bottom w:val="none" w:sz="0" w:space="0" w:color="auto"/>
                                    <w:right w:val="none" w:sz="0" w:space="0" w:color="auto"/>
                                  </w:divBdr>
                                </w:div>
                                <w:div w:id="1687365140">
                                  <w:marLeft w:val="0"/>
                                  <w:marRight w:val="0"/>
                                  <w:marTop w:val="0"/>
                                  <w:marBottom w:val="0"/>
                                  <w:divBdr>
                                    <w:top w:val="none" w:sz="0" w:space="0" w:color="auto"/>
                                    <w:left w:val="none" w:sz="0" w:space="0" w:color="auto"/>
                                    <w:bottom w:val="none" w:sz="0" w:space="0" w:color="auto"/>
                                    <w:right w:val="none" w:sz="0" w:space="0" w:color="auto"/>
                                  </w:divBdr>
                                </w:div>
                                <w:div w:id="1914388319">
                                  <w:marLeft w:val="0"/>
                                  <w:marRight w:val="0"/>
                                  <w:marTop w:val="0"/>
                                  <w:marBottom w:val="0"/>
                                  <w:divBdr>
                                    <w:top w:val="none" w:sz="0" w:space="0" w:color="auto"/>
                                    <w:left w:val="none" w:sz="0" w:space="0" w:color="auto"/>
                                    <w:bottom w:val="none" w:sz="0" w:space="0" w:color="auto"/>
                                    <w:right w:val="none" w:sz="0" w:space="0" w:color="auto"/>
                                  </w:divBdr>
                                </w:div>
                                <w:div w:id="773982933">
                                  <w:marLeft w:val="0"/>
                                  <w:marRight w:val="0"/>
                                  <w:marTop w:val="0"/>
                                  <w:marBottom w:val="0"/>
                                  <w:divBdr>
                                    <w:top w:val="none" w:sz="0" w:space="0" w:color="auto"/>
                                    <w:left w:val="none" w:sz="0" w:space="0" w:color="auto"/>
                                    <w:bottom w:val="none" w:sz="0" w:space="0" w:color="auto"/>
                                    <w:right w:val="none" w:sz="0" w:space="0" w:color="auto"/>
                                  </w:divBdr>
                                </w:div>
                                <w:div w:id="180167453">
                                  <w:marLeft w:val="0"/>
                                  <w:marRight w:val="0"/>
                                  <w:marTop w:val="0"/>
                                  <w:marBottom w:val="0"/>
                                  <w:divBdr>
                                    <w:top w:val="none" w:sz="0" w:space="0" w:color="auto"/>
                                    <w:left w:val="none" w:sz="0" w:space="0" w:color="auto"/>
                                    <w:bottom w:val="none" w:sz="0" w:space="0" w:color="auto"/>
                                    <w:right w:val="none" w:sz="0" w:space="0" w:color="auto"/>
                                  </w:divBdr>
                                </w:div>
                                <w:div w:id="573122382">
                                  <w:marLeft w:val="0"/>
                                  <w:marRight w:val="0"/>
                                  <w:marTop w:val="0"/>
                                  <w:marBottom w:val="0"/>
                                  <w:divBdr>
                                    <w:top w:val="none" w:sz="0" w:space="0" w:color="auto"/>
                                    <w:left w:val="none" w:sz="0" w:space="0" w:color="auto"/>
                                    <w:bottom w:val="none" w:sz="0" w:space="0" w:color="auto"/>
                                    <w:right w:val="none" w:sz="0" w:space="0" w:color="auto"/>
                                  </w:divBdr>
                                </w:div>
                                <w:div w:id="1653875965">
                                  <w:marLeft w:val="0"/>
                                  <w:marRight w:val="0"/>
                                  <w:marTop w:val="0"/>
                                  <w:marBottom w:val="0"/>
                                  <w:divBdr>
                                    <w:top w:val="none" w:sz="0" w:space="0" w:color="auto"/>
                                    <w:left w:val="none" w:sz="0" w:space="0" w:color="auto"/>
                                    <w:bottom w:val="none" w:sz="0" w:space="0" w:color="auto"/>
                                    <w:right w:val="none" w:sz="0" w:space="0" w:color="auto"/>
                                  </w:divBdr>
                                </w:div>
                                <w:div w:id="37820512">
                                  <w:marLeft w:val="0"/>
                                  <w:marRight w:val="0"/>
                                  <w:marTop w:val="0"/>
                                  <w:marBottom w:val="0"/>
                                  <w:divBdr>
                                    <w:top w:val="none" w:sz="0" w:space="0" w:color="auto"/>
                                    <w:left w:val="none" w:sz="0" w:space="0" w:color="auto"/>
                                    <w:bottom w:val="none" w:sz="0" w:space="0" w:color="auto"/>
                                    <w:right w:val="none" w:sz="0" w:space="0" w:color="auto"/>
                                  </w:divBdr>
                                </w:div>
                                <w:div w:id="625889959">
                                  <w:marLeft w:val="0"/>
                                  <w:marRight w:val="0"/>
                                  <w:marTop w:val="0"/>
                                  <w:marBottom w:val="0"/>
                                  <w:divBdr>
                                    <w:top w:val="none" w:sz="0" w:space="0" w:color="auto"/>
                                    <w:left w:val="none" w:sz="0" w:space="0" w:color="auto"/>
                                    <w:bottom w:val="none" w:sz="0" w:space="0" w:color="auto"/>
                                    <w:right w:val="none" w:sz="0" w:space="0" w:color="auto"/>
                                  </w:divBdr>
                                </w:div>
                                <w:div w:id="20786763">
                                  <w:marLeft w:val="0"/>
                                  <w:marRight w:val="0"/>
                                  <w:marTop w:val="0"/>
                                  <w:marBottom w:val="0"/>
                                  <w:divBdr>
                                    <w:top w:val="none" w:sz="0" w:space="0" w:color="auto"/>
                                    <w:left w:val="none" w:sz="0" w:space="0" w:color="auto"/>
                                    <w:bottom w:val="none" w:sz="0" w:space="0" w:color="auto"/>
                                    <w:right w:val="none" w:sz="0" w:space="0" w:color="auto"/>
                                  </w:divBdr>
                                </w:div>
                                <w:div w:id="185875173">
                                  <w:marLeft w:val="0"/>
                                  <w:marRight w:val="0"/>
                                  <w:marTop w:val="0"/>
                                  <w:marBottom w:val="0"/>
                                  <w:divBdr>
                                    <w:top w:val="none" w:sz="0" w:space="0" w:color="auto"/>
                                    <w:left w:val="none" w:sz="0" w:space="0" w:color="auto"/>
                                    <w:bottom w:val="none" w:sz="0" w:space="0" w:color="auto"/>
                                    <w:right w:val="none" w:sz="0" w:space="0" w:color="auto"/>
                                  </w:divBdr>
                                </w:div>
                                <w:div w:id="1952082518">
                                  <w:marLeft w:val="0"/>
                                  <w:marRight w:val="0"/>
                                  <w:marTop w:val="0"/>
                                  <w:marBottom w:val="0"/>
                                  <w:divBdr>
                                    <w:top w:val="none" w:sz="0" w:space="0" w:color="auto"/>
                                    <w:left w:val="none" w:sz="0" w:space="0" w:color="auto"/>
                                    <w:bottom w:val="none" w:sz="0" w:space="0" w:color="auto"/>
                                    <w:right w:val="none" w:sz="0" w:space="0" w:color="auto"/>
                                  </w:divBdr>
                                </w:div>
                                <w:div w:id="21036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74736">
              <w:marLeft w:val="0"/>
              <w:marRight w:val="0"/>
              <w:marTop w:val="0"/>
              <w:marBottom w:val="0"/>
              <w:divBdr>
                <w:top w:val="none" w:sz="0" w:space="0" w:color="auto"/>
                <w:left w:val="none" w:sz="0" w:space="0" w:color="auto"/>
                <w:bottom w:val="none" w:sz="0" w:space="0" w:color="auto"/>
                <w:right w:val="none" w:sz="0" w:space="0" w:color="auto"/>
              </w:divBdr>
              <w:divsChild>
                <w:div w:id="1152452763">
                  <w:marLeft w:val="0"/>
                  <w:marRight w:val="0"/>
                  <w:marTop w:val="0"/>
                  <w:marBottom w:val="0"/>
                  <w:divBdr>
                    <w:top w:val="none" w:sz="0" w:space="0" w:color="auto"/>
                    <w:left w:val="none" w:sz="0" w:space="0" w:color="auto"/>
                    <w:bottom w:val="none" w:sz="0" w:space="0" w:color="auto"/>
                    <w:right w:val="none" w:sz="0" w:space="0" w:color="auto"/>
                  </w:divBdr>
                  <w:divsChild>
                    <w:div w:id="1595944054">
                      <w:marLeft w:val="0"/>
                      <w:marRight w:val="0"/>
                      <w:marTop w:val="0"/>
                      <w:marBottom w:val="0"/>
                      <w:divBdr>
                        <w:top w:val="none" w:sz="0" w:space="0" w:color="auto"/>
                        <w:left w:val="none" w:sz="0" w:space="0" w:color="auto"/>
                        <w:bottom w:val="none" w:sz="0" w:space="0" w:color="auto"/>
                        <w:right w:val="none" w:sz="0" w:space="0" w:color="auto"/>
                      </w:divBdr>
                    </w:div>
                    <w:div w:id="989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368740">
      <w:bodyDiv w:val="1"/>
      <w:marLeft w:val="0"/>
      <w:marRight w:val="0"/>
      <w:marTop w:val="0"/>
      <w:marBottom w:val="0"/>
      <w:divBdr>
        <w:top w:val="none" w:sz="0" w:space="0" w:color="auto"/>
        <w:left w:val="none" w:sz="0" w:space="0" w:color="auto"/>
        <w:bottom w:val="none" w:sz="0" w:space="0" w:color="auto"/>
        <w:right w:val="none" w:sz="0" w:space="0" w:color="auto"/>
      </w:divBdr>
    </w:div>
    <w:div w:id="1470711207">
      <w:bodyDiv w:val="1"/>
      <w:marLeft w:val="0"/>
      <w:marRight w:val="0"/>
      <w:marTop w:val="0"/>
      <w:marBottom w:val="0"/>
      <w:divBdr>
        <w:top w:val="none" w:sz="0" w:space="0" w:color="auto"/>
        <w:left w:val="none" w:sz="0" w:space="0" w:color="auto"/>
        <w:bottom w:val="none" w:sz="0" w:space="0" w:color="auto"/>
        <w:right w:val="none" w:sz="0" w:space="0" w:color="auto"/>
      </w:divBdr>
      <w:divsChild>
        <w:div w:id="124210667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6391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minhkhue.vn/thong-tu-so-166-2013-tt-btc-quy-dinh-chi-tiet-ve-xu-phat-vi-pham-hanh-chinh-linh-vuc-thu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minhkhue.vn/thong-tu-10-2014-tt-btc-huong-dan-xu-phat-vi-pham-hanh-chinh-hoa-don.aspx" TargetMode="External"/><Relationship Id="rId5" Type="http://schemas.openxmlformats.org/officeDocument/2006/relationships/hyperlink" Target="https://luatminhkhue.vn/thong-tu-so-39-2014-tt-btc-quy-dinh-ve-hoa-don-ban-hang-hoa--cung-ung-dich-vu.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2023-10-16T02:30:00Z</dcterms:created>
  <dcterms:modified xsi:type="dcterms:W3CDTF">2023-10-16T04:27:00Z</dcterms:modified>
</cp:coreProperties>
</file>