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828" w:rsidRPr="00872159" w:rsidRDefault="005A6105" w:rsidP="00872159">
      <w:pPr>
        <w:pStyle w:val="Heading1"/>
        <w:spacing w:before="0" w:line="360" w:lineRule="auto"/>
        <w:jc w:val="both"/>
        <w:rPr>
          <w:rFonts w:ascii="Times New Roman" w:hAnsi="Times New Roman" w:cs="Times New Roman"/>
          <w:color w:val="auto"/>
          <w:sz w:val="26"/>
          <w:szCs w:val="26"/>
        </w:rPr>
      </w:pPr>
      <w:r w:rsidRPr="00872159">
        <w:rPr>
          <w:rFonts w:ascii="Times New Roman" w:hAnsi="Times New Roman" w:cs="Times New Roman"/>
          <w:color w:val="auto"/>
          <w:sz w:val="26"/>
          <w:szCs w:val="26"/>
        </w:rPr>
        <w:t>NHỮNG ĐIỂM MỚI TRONG LUẬT THUẾ GIÁ TRỊ GIA TĂNG CÓ HIỆU LỰC TỪ</w:t>
      </w:r>
      <w:r w:rsidR="00872159" w:rsidRPr="00872159">
        <w:rPr>
          <w:rFonts w:ascii="Times New Roman" w:hAnsi="Times New Roman" w:cs="Times New Roman"/>
          <w:color w:val="auto"/>
          <w:sz w:val="26"/>
          <w:szCs w:val="26"/>
        </w:rPr>
        <w:t xml:space="preserve"> 01/7/2025.</w:t>
      </w:r>
    </w:p>
    <w:p w:rsidR="00872159" w:rsidRPr="00872159" w:rsidRDefault="00872159" w:rsidP="00872159">
      <w:pPr>
        <w:spacing w:after="0" w:line="360" w:lineRule="auto"/>
        <w:ind w:left="2160" w:firstLine="720"/>
        <w:jc w:val="both"/>
        <w:rPr>
          <w:rFonts w:ascii="Times New Roman" w:hAnsi="Times New Roman" w:cs="Times New Roman"/>
          <w:sz w:val="26"/>
          <w:szCs w:val="26"/>
        </w:rPr>
      </w:pPr>
      <w:r w:rsidRPr="00872159">
        <w:rPr>
          <w:rFonts w:ascii="Times New Roman" w:hAnsi="Times New Roman" w:cs="Times New Roman"/>
          <w:sz w:val="26"/>
          <w:szCs w:val="26"/>
        </w:rPr>
        <w:t>ThS. Mai Thị</w:t>
      </w:r>
      <w:r>
        <w:rPr>
          <w:rFonts w:ascii="Times New Roman" w:hAnsi="Times New Roman" w:cs="Times New Roman"/>
          <w:sz w:val="26"/>
          <w:szCs w:val="26"/>
        </w:rPr>
        <w:t xml:space="preserve"> Qu</w:t>
      </w:r>
      <w:r w:rsidRPr="00872159">
        <w:rPr>
          <w:rFonts w:ascii="Times New Roman" w:hAnsi="Times New Roman" w:cs="Times New Roman"/>
          <w:sz w:val="26"/>
          <w:szCs w:val="26"/>
        </w:rPr>
        <w:t>ỳnh Như – Khoa Kế toán</w:t>
      </w:r>
    </w:p>
    <w:p w:rsidR="00872159" w:rsidRPr="00872159" w:rsidRDefault="00872159" w:rsidP="00872159">
      <w:pPr>
        <w:pStyle w:val="Heading2"/>
        <w:spacing w:before="0" w:line="360" w:lineRule="auto"/>
        <w:jc w:val="both"/>
        <w:rPr>
          <w:rFonts w:ascii="Times New Roman" w:hAnsi="Times New Roman" w:cs="Times New Roman"/>
          <w:b w:val="0"/>
          <w:color w:val="auto"/>
        </w:rPr>
      </w:pPr>
      <w:r w:rsidRPr="00872159">
        <w:rPr>
          <w:rFonts w:ascii="Times New Roman" w:hAnsi="Times New Roman" w:cs="Times New Roman"/>
          <w:b w:val="0"/>
          <w:color w:val="auto"/>
        </w:rPr>
        <w:t>Việc sửa đổi, bổ sung Luật Thuế Giá trị Gia tăng thông qua Luật số 48/2024/QH15 không chỉ là bước đi cần thiết nhằm hoàn thiện chính sách thuế, mà còn phản ánh xu hướng cải cách hành chính công trong bối cảnh hội nhập kinh tế toàn cầu. Với hiệu lực thi hành từ ngày 01/7/2025, Luật mới đặt ra nhiều yêu cầu đổi mới trong cách tiếp cận, quản lý và thực thi nghĩa vụ thuế đối với các chủ thể chịu thuế.</w:t>
      </w:r>
    </w:p>
    <w:p w:rsidR="00872159" w:rsidRPr="00872159" w:rsidRDefault="00872159" w:rsidP="00872159">
      <w:pPr>
        <w:pStyle w:val="Heading2"/>
        <w:spacing w:before="0" w:line="360" w:lineRule="auto"/>
        <w:jc w:val="both"/>
        <w:rPr>
          <w:rFonts w:ascii="Times New Roman" w:hAnsi="Times New Roman" w:cs="Times New Roman"/>
          <w:b w:val="0"/>
          <w:color w:val="auto"/>
        </w:rPr>
      </w:pPr>
      <w:r w:rsidRPr="00872159">
        <w:rPr>
          <w:rFonts w:ascii="Times New Roman" w:hAnsi="Times New Roman" w:cs="Times New Roman"/>
          <w:b w:val="0"/>
          <w:color w:val="auto"/>
        </w:rPr>
        <w:t>Bài viết này tập trung phân tích các điểm mới cơ bản và có tác động lớn đến thực tiễn thi hành, bao gồm: điều chỉnh đối tượng không chịu thuế, thay đổi thuế suất, quy định mới về khấu trừ</w:t>
      </w:r>
      <w:r w:rsidR="00567810">
        <w:rPr>
          <w:rFonts w:ascii="Times New Roman" w:hAnsi="Times New Roman" w:cs="Times New Roman"/>
          <w:b w:val="0"/>
          <w:color w:val="auto"/>
        </w:rPr>
        <w:t xml:space="preserve"> </w:t>
      </w:r>
      <w:r w:rsidRPr="00872159">
        <w:rPr>
          <w:rFonts w:ascii="Times New Roman" w:hAnsi="Times New Roman" w:cs="Times New Roman"/>
          <w:b w:val="0"/>
          <w:color w:val="auto"/>
        </w:rPr>
        <w:t>hoàn thuế, cũng như cách xác định giá tính thuế trong các tình huống cụ thể. Những nội dung này sẽ được trình bày một cách hệ thống, có đối chiếu với quy định cũ, nhằm làm rõ bản chất pháp lý và ý nghĩa thực tiễn của từng thay đổi.</w:t>
      </w:r>
    </w:p>
    <w:p w:rsidR="008D2828" w:rsidRPr="00872159" w:rsidRDefault="00E75AAB" w:rsidP="00872159">
      <w:pPr>
        <w:pStyle w:val="Heading2"/>
        <w:spacing w:before="0" w:line="360" w:lineRule="auto"/>
        <w:jc w:val="both"/>
        <w:rPr>
          <w:rFonts w:ascii="Times New Roman" w:hAnsi="Times New Roman" w:cs="Times New Roman"/>
          <w:color w:val="auto"/>
        </w:rPr>
      </w:pPr>
      <w:r>
        <w:rPr>
          <w:rFonts w:ascii="Times New Roman" w:hAnsi="Times New Roman" w:cs="Times New Roman"/>
          <w:color w:val="auto"/>
        </w:rPr>
        <w:t xml:space="preserve">1. </w:t>
      </w:r>
      <w:r w:rsidR="005A6105" w:rsidRPr="00872159">
        <w:rPr>
          <w:rFonts w:ascii="Times New Roman" w:hAnsi="Times New Roman" w:cs="Times New Roman"/>
          <w:color w:val="auto"/>
        </w:rPr>
        <w:t>MỞ ĐẦU</w:t>
      </w:r>
    </w:p>
    <w:p w:rsidR="008D2828" w:rsidRPr="00872159" w:rsidRDefault="005A6105" w:rsidP="00872159">
      <w:pPr>
        <w:spacing w:after="0" w:line="360" w:lineRule="auto"/>
        <w:jc w:val="both"/>
        <w:rPr>
          <w:rFonts w:ascii="Times New Roman" w:hAnsi="Times New Roman" w:cs="Times New Roman"/>
          <w:sz w:val="26"/>
          <w:szCs w:val="26"/>
        </w:rPr>
      </w:pPr>
      <w:r w:rsidRPr="00872159">
        <w:rPr>
          <w:rFonts w:ascii="Times New Roman" w:hAnsi="Times New Roman" w:cs="Times New Roman"/>
          <w:sz w:val="26"/>
          <w:szCs w:val="26"/>
        </w:rPr>
        <w:t>Thuế Giá trị Gia tăng (GTGT) là một trong những sắc thuế quan trọng trong hệ thống thuế Việt Nam, có phạm vi điều chỉnh rộng và ảnh hưởng lớn đến hoạt động sản xuất – kinh doanh cũng như đời sống tiêu dùng của người dân. Qua nhiều năm thực hiện, Luật Thuế GTGT hiện hành đã bộc lộ một số bất cập, cần điều chỉnh để phù hợp với thực tiễn kinh tế - xã hội và tiến trình hội nhập quốc tế.</w:t>
      </w:r>
    </w:p>
    <w:p w:rsidR="008D2828" w:rsidRPr="00872159" w:rsidRDefault="005A6105" w:rsidP="00872159">
      <w:pPr>
        <w:spacing w:after="0" w:line="360" w:lineRule="auto"/>
        <w:jc w:val="both"/>
        <w:rPr>
          <w:rFonts w:ascii="Times New Roman" w:hAnsi="Times New Roman" w:cs="Times New Roman"/>
          <w:sz w:val="26"/>
          <w:szCs w:val="26"/>
        </w:rPr>
      </w:pPr>
      <w:r w:rsidRPr="00872159">
        <w:rPr>
          <w:rFonts w:ascii="Times New Roman" w:hAnsi="Times New Roman" w:cs="Times New Roman"/>
          <w:sz w:val="26"/>
          <w:szCs w:val="26"/>
        </w:rPr>
        <w:t>Nhằm đáp ứng yêu cầu cải cách toàn diện hệ thống thuế, Quốc hội đã thông qua Luật Thuế Giá trị Gia tăng số 48/2024/QH15 vào ngày 26/11/2024. Luật này sẽ chính thức có hiệu lực từ ngày 01/7/2025, thay thế Luật Thuế GTGT 2008 và các văn bản sửa đổi, bổ sung trước đó. Bài viết này sẽ trình bày tổng quan những điểm mới đáng chú ý trong Luật Thuế GTGT 2024, qua đó giúp các doanh nghiệp, tổ chức và cá nhân kịp thời cập nhật và áp dụng hiệu quả trong hoạt động sản xuất, kinh doanh.</w:t>
      </w:r>
    </w:p>
    <w:p w:rsidR="008D2828" w:rsidRPr="00872159" w:rsidRDefault="00E75AAB" w:rsidP="00872159">
      <w:pPr>
        <w:pStyle w:val="Heading2"/>
        <w:spacing w:before="0" w:line="360" w:lineRule="auto"/>
        <w:jc w:val="both"/>
        <w:rPr>
          <w:rFonts w:ascii="Times New Roman" w:hAnsi="Times New Roman" w:cs="Times New Roman"/>
          <w:color w:val="auto"/>
        </w:rPr>
      </w:pPr>
      <w:r>
        <w:rPr>
          <w:rFonts w:ascii="Times New Roman" w:hAnsi="Times New Roman" w:cs="Times New Roman"/>
          <w:color w:val="auto"/>
        </w:rPr>
        <w:lastRenderedPageBreak/>
        <w:t xml:space="preserve">2. </w:t>
      </w:r>
      <w:r w:rsidR="005A6105" w:rsidRPr="00872159">
        <w:rPr>
          <w:rFonts w:ascii="Times New Roman" w:hAnsi="Times New Roman" w:cs="Times New Roman"/>
          <w:color w:val="auto"/>
        </w:rPr>
        <w:t>NỘI DUNG</w:t>
      </w:r>
    </w:p>
    <w:p w:rsidR="008D2828" w:rsidRPr="00872159" w:rsidRDefault="005A6105" w:rsidP="00872159">
      <w:pPr>
        <w:pStyle w:val="Heading3"/>
        <w:spacing w:before="0" w:line="360" w:lineRule="auto"/>
        <w:jc w:val="both"/>
        <w:rPr>
          <w:rFonts w:ascii="Times New Roman" w:hAnsi="Times New Roman" w:cs="Times New Roman"/>
          <w:color w:val="auto"/>
          <w:sz w:val="26"/>
          <w:szCs w:val="26"/>
        </w:rPr>
      </w:pPr>
      <w:r w:rsidRPr="00872159">
        <w:rPr>
          <w:rFonts w:ascii="Times New Roman" w:hAnsi="Times New Roman" w:cs="Times New Roman"/>
          <w:color w:val="auto"/>
          <w:sz w:val="26"/>
          <w:szCs w:val="26"/>
        </w:rPr>
        <w:t>1. Điều chỉnh đối tượng không chịu thuế GTGT</w:t>
      </w:r>
    </w:p>
    <w:p w:rsidR="00872159" w:rsidRDefault="005A6105" w:rsidP="00872159">
      <w:pPr>
        <w:spacing w:after="0" w:line="360" w:lineRule="auto"/>
        <w:jc w:val="both"/>
        <w:rPr>
          <w:rFonts w:ascii="Times New Roman" w:hAnsi="Times New Roman" w:cs="Times New Roman"/>
          <w:sz w:val="26"/>
          <w:szCs w:val="26"/>
        </w:rPr>
      </w:pPr>
      <w:r w:rsidRPr="00872159">
        <w:rPr>
          <w:rFonts w:ascii="Times New Roman" w:hAnsi="Times New Roman" w:cs="Times New Roman"/>
          <w:sz w:val="26"/>
          <w:szCs w:val="26"/>
        </w:rPr>
        <w:t>Một số đối tượng không chịu thuế GTGT theo luật cũ đã được đưa vào diện chịu thuế, thể hiện định hướng mở rộng cơ sở thuế. Cụ thể, các mặt hàng phân bón, máy móc thiết bị chuyên dùng cho nông nghiệp, tàu đánh bắt xa bờ, dịch vụ lưu ký chứng khoán, hoạt động kinh doanh chứ</w:t>
      </w:r>
      <w:r w:rsidR="00567810">
        <w:rPr>
          <w:rFonts w:ascii="Times New Roman" w:hAnsi="Times New Roman" w:cs="Times New Roman"/>
          <w:sz w:val="26"/>
          <w:szCs w:val="26"/>
        </w:rPr>
        <w:t xml:space="preserve">ng </w:t>
      </w:r>
      <w:proofErr w:type="gramStart"/>
      <w:r w:rsidR="00567810">
        <w:rPr>
          <w:rFonts w:ascii="Times New Roman" w:hAnsi="Times New Roman" w:cs="Times New Roman"/>
          <w:sz w:val="26"/>
          <w:szCs w:val="26"/>
        </w:rPr>
        <w:t>khoán,...</w:t>
      </w:r>
      <w:proofErr w:type="gramEnd"/>
      <w:r w:rsidR="00567810">
        <w:rPr>
          <w:rFonts w:ascii="Times New Roman" w:hAnsi="Times New Roman" w:cs="Times New Roman"/>
          <w:sz w:val="26"/>
          <w:szCs w:val="26"/>
        </w:rPr>
        <w:t>.</w:t>
      </w:r>
      <w:bookmarkStart w:id="0" w:name="_GoBack"/>
      <w:bookmarkEnd w:id="0"/>
      <w:r w:rsidRPr="00872159">
        <w:rPr>
          <w:rFonts w:ascii="Times New Roman" w:hAnsi="Times New Roman" w:cs="Times New Roman"/>
          <w:sz w:val="26"/>
          <w:szCs w:val="26"/>
        </w:rPr>
        <w:t>đã không còn nằm trong danh sách không chịu thuế.</w:t>
      </w:r>
    </w:p>
    <w:p w:rsidR="008D2828" w:rsidRPr="00872159" w:rsidRDefault="005A6105" w:rsidP="00872159">
      <w:pPr>
        <w:spacing w:after="0" w:line="360" w:lineRule="auto"/>
        <w:jc w:val="both"/>
        <w:rPr>
          <w:rFonts w:ascii="Times New Roman" w:hAnsi="Times New Roman" w:cs="Times New Roman"/>
          <w:sz w:val="26"/>
          <w:szCs w:val="26"/>
        </w:rPr>
      </w:pPr>
      <w:r w:rsidRPr="00872159">
        <w:rPr>
          <w:rFonts w:ascii="Times New Roman" w:hAnsi="Times New Roman" w:cs="Times New Roman"/>
          <w:sz w:val="26"/>
          <w:szCs w:val="26"/>
        </w:rPr>
        <w:t>Đồng thời, luật mới bổ sung đối tượng không chịu thuế, bao gồm: hàng hóa nhập khẩu để ủng hộ, tài trợ cho công tác phòng chống thiên tai, dịch bệnh, chiến tranh theo quy định của Chính phủ.</w:t>
      </w:r>
    </w:p>
    <w:p w:rsidR="008D2828" w:rsidRPr="00872159" w:rsidRDefault="005A6105" w:rsidP="00872159">
      <w:pPr>
        <w:pStyle w:val="Heading3"/>
        <w:spacing w:before="0" w:line="360" w:lineRule="auto"/>
        <w:jc w:val="both"/>
        <w:rPr>
          <w:rFonts w:ascii="Times New Roman" w:hAnsi="Times New Roman" w:cs="Times New Roman"/>
          <w:color w:val="auto"/>
          <w:sz w:val="26"/>
          <w:szCs w:val="26"/>
        </w:rPr>
      </w:pPr>
      <w:r w:rsidRPr="00872159">
        <w:rPr>
          <w:rFonts w:ascii="Times New Roman" w:hAnsi="Times New Roman" w:cs="Times New Roman"/>
          <w:color w:val="auto"/>
          <w:sz w:val="26"/>
          <w:szCs w:val="26"/>
        </w:rPr>
        <w:t>2. Làm rõ cách xác định giá tính thuế đối với hàng hóa nhập khẩu</w:t>
      </w:r>
    </w:p>
    <w:p w:rsidR="008D2828" w:rsidRPr="00872159" w:rsidRDefault="005A6105" w:rsidP="00872159">
      <w:pPr>
        <w:spacing w:after="0" w:line="360" w:lineRule="auto"/>
        <w:jc w:val="both"/>
        <w:rPr>
          <w:rFonts w:ascii="Times New Roman" w:hAnsi="Times New Roman" w:cs="Times New Roman"/>
          <w:sz w:val="26"/>
          <w:szCs w:val="26"/>
        </w:rPr>
      </w:pPr>
      <w:r w:rsidRPr="00872159">
        <w:rPr>
          <w:rFonts w:ascii="Times New Roman" w:hAnsi="Times New Roman" w:cs="Times New Roman"/>
          <w:sz w:val="26"/>
          <w:szCs w:val="26"/>
        </w:rPr>
        <w:t>Luật mới quy định rõ hơn về giá tính thuế GTGT đối với hàng hóa nhập khẩu, nhằm tăng tính minh bạch. Cụ thể, giá tính thuế GTGT là:</w:t>
      </w:r>
      <w:r w:rsidRPr="00872159">
        <w:rPr>
          <w:rFonts w:ascii="Times New Roman" w:hAnsi="Times New Roman" w:cs="Times New Roman"/>
          <w:sz w:val="26"/>
          <w:szCs w:val="26"/>
        </w:rPr>
        <w:br/>
        <w:t>Giá tính thuế nhập khẩu + Thuế nhập khẩu (nếu có) + Thuế tiêu thụ đặc biệt (nếu có) + Thuế bảo vệ môi trường (nếu có).</w:t>
      </w:r>
    </w:p>
    <w:p w:rsidR="008D2828" w:rsidRPr="00872159" w:rsidRDefault="005A6105" w:rsidP="00872159">
      <w:pPr>
        <w:pStyle w:val="Heading3"/>
        <w:spacing w:before="0" w:line="360" w:lineRule="auto"/>
        <w:jc w:val="both"/>
        <w:rPr>
          <w:rFonts w:ascii="Times New Roman" w:hAnsi="Times New Roman" w:cs="Times New Roman"/>
          <w:color w:val="auto"/>
          <w:sz w:val="26"/>
          <w:szCs w:val="26"/>
        </w:rPr>
      </w:pPr>
      <w:r w:rsidRPr="00872159">
        <w:rPr>
          <w:rFonts w:ascii="Times New Roman" w:hAnsi="Times New Roman" w:cs="Times New Roman"/>
          <w:color w:val="auto"/>
          <w:sz w:val="26"/>
          <w:szCs w:val="26"/>
        </w:rPr>
        <w:t>3. Quy định về giá tính thuế với hàng hóa khuyến mại</w:t>
      </w:r>
    </w:p>
    <w:p w:rsidR="008D2828" w:rsidRPr="00872159" w:rsidRDefault="005A6105" w:rsidP="00872159">
      <w:pPr>
        <w:spacing w:after="0" w:line="360" w:lineRule="auto"/>
        <w:jc w:val="both"/>
        <w:rPr>
          <w:rFonts w:ascii="Times New Roman" w:hAnsi="Times New Roman" w:cs="Times New Roman"/>
          <w:sz w:val="26"/>
          <w:szCs w:val="26"/>
        </w:rPr>
      </w:pPr>
      <w:r w:rsidRPr="00872159">
        <w:rPr>
          <w:rFonts w:ascii="Times New Roman" w:hAnsi="Times New Roman" w:cs="Times New Roman"/>
          <w:sz w:val="26"/>
          <w:szCs w:val="26"/>
        </w:rPr>
        <w:t>Theo luật mới, hàng hóa, dịch vụ dùng để khuyến mại theo đúng quy định của Luật Thương mại sẽ có giá tính thuế GTGT bằng 0. Quy định này giúp doanh nghiệp thuận lợi hơn trong việc xúc tiến thương mại, giảm rủi ro bị truy thu thuế do không đủ điều kiện miễn thuế như trước đây.</w:t>
      </w:r>
    </w:p>
    <w:p w:rsidR="008D2828" w:rsidRPr="00872159" w:rsidRDefault="005A6105" w:rsidP="00872159">
      <w:pPr>
        <w:pStyle w:val="Heading3"/>
        <w:spacing w:before="0" w:line="360" w:lineRule="auto"/>
        <w:jc w:val="both"/>
        <w:rPr>
          <w:rFonts w:ascii="Times New Roman" w:hAnsi="Times New Roman" w:cs="Times New Roman"/>
          <w:color w:val="auto"/>
          <w:sz w:val="26"/>
          <w:szCs w:val="26"/>
        </w:rPr>
      </w:pPr>
      <w:r w:rsidRPr="00872159">
        <w:rPr>
          <w:rFonts w:ascii="Times New Roman" w:hAnsi="Times New Roman" w:cs="Times New Roman"/>
          <w:color w:val="auto"/>
          <w:sz w:val="26"/>
          <w:szCs w:val="26"/>
        </w:rPr>
        <w:t>4. Điều chỉnh thuế suất của một số hàng hóa, dịch vụ</w:t>
      </w:r>
    </w:p>
    <w:p w:rsidR="00872159" w:rsidRDefault="005A6105" w:rsidP="00872159">
      <w:pPr>
        <w:spacing w:after="0" w:line="360" w:lineRule="auto"/>
        <w:jc w:val="both"/>
        <w:rPr>
          <w:rFonts w:ascii="Times New Roman" w:hAnsi="Times New Roman" w:cs="Times New Roman"/>
          <w:sz w:val="26"/>
          <w:szCs w:val="26"/>
        </w:rPr>
      </w:pPr>
      <w:r w:rsidRPr="00872159">
        <w:rPr>
          <w:rFonts w:ascii="Times New Roman" w:hAnsi="Times New Roman" w:cs="Times New Roman"/>
          <w:sz w:val="26"/>
          <w:szCs w:val="26"/>
        </w:rPr>
        <w:t>Luật 2024 có sự điều chỉnh về thuế suất GTGT theo hướng thu hẹp diện áp dụng mức thuế thấp, cụ thể:</w:t>
      </w:r>
    </w:p>
    <w:p w:rsidR="00872159" w:rsidRDefault="005A6105" w:rsidP="00872159">
      <w:pPr>
        <w:spacing w:after="0" w:line="360" w:lineRule="auto"/>
        <w:jc w:val="both"/>
        <w:rPr>
          <w:rFonts w:ascii="Times New Roman" w:hAnsi="Times New Roman" w:cs="Times New Roman"/>
          <w:sz w:val="26"/>
          <w:szCs w:val="26"/>
        </w:rPr>
      </w:pPr>
      <w:r w:rsidRPr="00872159">
        <w:rPr>
          <w:rFonts w:ascii="Times New Roman" w:hAnsi="Times New Roman" w:cs="Times New Roman"/>
          <w:sz w:val="26"/>
          <w:szCs w:val="26"/>
        </w:rPr>
        <w:t>- Tăng thuế từ 0% hoặc không chịu thuế lên 5% đối với: phân bón, tàu khai thác thủy sản tại vùng biển.</w:t>
      </w:r>
    </w:p>
    <w:p w:rsidR="008D2828" w:rsidRPr="00872159" w:rsidRDefault="005A6105" w:rsidP="00872159">
      <w:pPr>
        <w:spacing w:after="0" w:line="360" w:lineRule="auto"/>
        <w:jc w:val="both"/>
        <w:rPr>
          <w:rFonts w:ascii="Times New Roman" w:hAnsi="Times New Roman" w:cs="Times New Roman"/>
          <w:sz w:val="26"/>
          <w:szCs w:val="26"/>
        </w:rPr>
      </w:pPr>
      <w:r w:rsidRPr="00872159">
        <w:rPr>
          <w:rFonts w:ascii="Times New Roman" w:hAnsi="Times New Roman" w:cs="Times New Roman"/>
          <w:sz w:val="26"/>
          <w:szCs w:val="26"/>
        </w:rPr>
        <w:t>- Tăng từ 5% lên 10% đối với: lâm sản chưa qua chế biến, đường và phụ phẩm từ đường, thiết bị phục vụ giảng dạy và nghiên cứu, hoạt động văn hóa nghệ thuật, thể thao...</w:t>
      </w:r>
    </w:p>
    <w:p w:rsidR="008D2828" w:rsidRPr="00872159" w:rsidRDefault="005A6105" w:rsidP="00872159">
      <w:pPr>
        <w:pStyle w:val="Heading3"/>
        <w:spacing w:before="0" w:line="360" w:lineRule="auto"/>
        <w:jc w:val="both"/>
        <w:rPr>
          <w:rFonts w:ascii="Times New Roman" w:hAnsi="Times New Roman" w:cs="Times New Roman"/>
          <w:color w:val="auto"/>
          <w:sz w:val="26"/>
          <w:szCs w:val="26"/>
        </w:rPr>
      </w:pPr>
      <w:r w:rsidRPr="00872159">
        <w:rPr>
          <w:rFonts w:ascii="Times New Roman" w:hAnsi="Times New Roman" w:cs="Times New Roman"/>
          <w:color w:val="auto"/>
          <w:sz w:val="26"/>
          <w:szCs w:val="26"/>
        </w:rPr>
        <w:lastRenderedPageBreak/>
        <w:t>5. Bổ sung đối tượng áp dụng thuế suất 0%</w:t>
      </w:r>
    </w:p>
    <w:p w:rsidR="008D2828" w:rsidRPr="00872159" w:rsidRDefault="005A6105" w:rsidP="00872159">
      <w:pPr>
        <w:spacing w:after="0" w:line="360" w:lineRule="auto"/>
        <w:jc w:val="both"/>
        <w:rPr>
          <w:rFonts w:ascii="Times New Roman" w:hAnsi="Times New Roman" w:cs="Times New Roman"/>
          <w:sz w:val="26"/>
          <w:szCs w:val="26"/>
        </w:rPr>
      </w:pPr>
      <w:r w:rsidRPr="00872159">
        <w:rPr>
          <w:rFonts w:ascii="Times New Roman" w:hAnsi="Times New Roman" w:cs="Times New Roman"/>
          <w:sz w:val="26"/>
          <w:szCs w:val="26"/>
        </w:rPr>
        <w:t>Một số hoạt động mới được áp dụng thuế suất 0%, nhằm khuyến khích xuất khẩu và thương mại quốc tế, bao gồm: vận tải quốc tế, công trình xây dựng/lắp đặt ở nước ngoài hoặc khu phi thuế quan, hàng hóa bán tại cửa hàng miễn thuế, dịch vụ xuất khẩu như cho thuê phương tiện vận tải, dịch vụ hàng không/hàng hải cung cấp cho vận tải quốc tế.</w:t>
      </w:r>
    </w:p>
    <w:p w:rsidR="008D2828" w:rsidRPr="00872159" w:rsidRDefault="005A6105" w:rsidP="00872159">
      <w:pPr>
        <w:pStyle w:val="Heading3"/>
        <w:spacing w:before="0" w:line="360" w:lineRule="auto"/>
        <w:jc w:val="both"/>
        <w:rPr>
          <w:rFonts w:ascii="Times New Roman" w:hAnsi="Times New Roman" w:cs="Times New Roman"/>
          <w:color w:val="auto"/>
          <w:sz w:val="26"/>
          <w:szCs w:val="26"/>
        </w:rPr>
      </w:pPr>
      <w:r w:rsidRPr="00872159">
        <w:rPr>
          <w:rFonts w:ascii="Times New Roman" w:hAnsi="Times New Roman" w:cs="Times New Roman"/>
          <w:color w:val="auto"/>
          <w:sz w:val="26"/>
          <w:szCs w:val="26"/>
        </w:rPr>
        <w:t>6. Thay đổi điều kiện khấu trừ thuế GTGT đầu vào</w:t>
      </w:r>
    </w:p>
    <w:p w:rsidR="00872159" w:rsidRDefault="005A6105" w:rsidP="00872159">
      <w:pPr>
        <w:spacing w:after="0" w:line="360" w:lineRule="auto"/>
        <w:jc w:val="both"/>
        <w:rPr>
          <w:rFonts w:ascii="Times New Roman" w:hAnsi="Times New Roman" w:cs="Times New Roman"/>
          <w:sz w:val="26"/>
          <w:szCs w:val="26"/>
        </w:rPr>
      </w:pPr>
      <w:r w:rsidRPr="00872159">
        <w:rPr>
          <w:rFonts w:ascii="Times New Roman" w:hAnsi="Times New Roman" w:cs="Times New Roman"/>
          <w:sz w:val="26"/>
          <w:szCs w:val="26"/>
        </w:rPr>
        <w:t>Điểm mới quan trọng là mọi hàng hóa, dịch vụ mua vào muốn được khấu trừ thuế GTGT đều phải có chứng từ thanh toán không dùng tiền mặt, trừ một số trường hợp đặc biệt được Chính phủ quy định.</w:t>
      </w:r>
    </w:p>
    <w:p w:rsidR="008D2828" w:rsidRPr="00872159" w:rsidRDefault="005A6105" w:rsidP="00872159">
      <w:pPr>
        <w:spacing w:after="0" w:line="360" w:lineRule="auto"/>
        <w:jc w:val="both"/>
        <w:rPr>
          <w:rFonts w:ascii="Times New Roman" w:hAnsi="Times New Roman" w:cs="Times New Roman"/>
          <w:sz w:val="26"/>
          <w:szCs w:val="26"/>
        </w:rPr>
      </w:pPr>
      <w:r w:rsidRPr="00872159">
        <w:rPr>
          <w:rFonts w:ascii="Times New Roman" w:hAnsi="Times New Roman" w:cs="Times New Roman"/>
          <w:sz w:val="26"/>
          <w:szCs w:val="26"/>
        </w:rPr>
        <w:t>Ngoài ra, bổ sung các chứng từ được chấp nhận khi khấu trừ thuế đầu vào trong hoạt động xuất khẩu như phiếu đóng gói, vận đơn, hợp đồng bảo hiểm hàng hóa.</w:t>
      </w:r>
    </w:p>
    <w:p w:rsidR="008D2828" w:rsidRPr="00872159" w:rsidRDefault="005A6105" w:rsidP="00872159">
      <w:pPr>
        <w:pStyle w:val="Heading3"/>
        <w:spacing w:before="0" w:line="360" w:lineRule="auto"/>
        <w:jc w:val="both"/>
        <w:rPr>
          <w:rFonts w:ascii="Times New Roman" w:hAnsi="Times New Roman" w:cs="Times New Roman"/>
          <w:color w:val="auto"/>
          <w:sz w:val="26"/>
          <w:szCs w:val="26"/>
        </w:rPr>
      </w:pPr>
      <w:r w:rsidRPr="00872159">
        <w:rPr>
          <w:rFonts w:ascii="Times New Roman" w:hAnsi="Times New Roman" w:cs="Times New Roman"/>
          <w:color w:val="auto"/>
          <w:sz w:val="26"/>
          <w:szCs w:val="26"/>
        </w:rPr>
        <w:t>7. Mở rộng diện hoàn thuế GTGT</w:t>
      </w:r>
    </w:p>
    <w:p w:rsidR="00872159" w:rsidRDefault="005A6105" w:rsidP="00872159">
      <w:pPr>
        <w:spacing w:after="0" w:line="360" w:lineRule="auto"/>
        <w:jc w:val="both"/>
        <w:rPr>
          <w:rFonts w:ascii="Times New Roman" w:hAnsi="Times New Roman" w:cs="Times New Roman"/>
          <w:sz w:val="26"/>
          <w:szCs w:val="26"/>
        </w:rPr>
      </w:pPr>
      <w:r w:rsidRPr="00872159">
        <w:rPr>
          <w:rFonts w:ascii="Times New Roman" w:hAnsi="Times New Roman" w:cs="Times New Roman"/>
          <w:sz w:val="26"/>
          <w:szCs w:val="26"/>
        </w:rPr>
        <w:t>Luật 2024 bổ sung thêm trường hợp hoàn thuế:</w:t>
      </w:r>
    </w:p>
    <w:p w:rsidR="008D2828" w:rsidRPr="00872159" w:rsidRDefault="005A6105" w:rsidP="00872159">
      <w:pPr>
        <w:spacing w:after="0" w:line="360" w:lineRule="auto"/>
        <w:jc w:val="both"/>
        <w:rPr>
          <w:rFonts w:ascii="Times New Roman" w:hAnsi="Times New Roman" w:cs="Times New Roman"/>
          <w:sz w:val="26"/>
          <w:szCs w:val="26"/>
        </w:rPr>
      </w:pPr>
      <w:r w:rsidRPr="00872159">
        <w:rPr>
          <w:rFonts w:ascii="Times New Roman" w:hAnsi="Times New Roman" w:cs="Times New Roman"/>
          <w:sz w:val="26"/>
          <w:szCs w:val="26"/>
        </w:rPr>
        <w:t>Nếu doanh nghiệp chỉ sản xuất hàng hóa, cung ứng dịch vụ chịu thuế suất 5%, và có số thuế GTGT đầu vào chưa được khấu trừ hết từ 300 triệu đồng trở lên sau 12 tháng hoặc 4 quý liên tiếp, thì được hoàn thuế.</w:t>
      </w:r>
    </w:p>
    <w:p w:rsidR="008D2828" w:rsidRPr="00872159" w:rsidRDefault="00E75AAB" w:rsidP="00872159">
      <w:pPr>
        <w:pStyle w:val="Heading2"/>
        <w:spacing w:before="0" w:line="360" w:lineRule="auto"/>
        <w:jc w:val="both"/>
        <w:rPr>
          <w:rFonts w:ascii="Times New Roman" w:hAnsi="Times New Roman" w:cs="Times New Roman"/>
          <w:color w:val="auto"/>
        </w:rPr>
      </w:pPr>
      <w:r>
        <w:rPr>
          <w:rFonts w:ascii="Times New Roman" w:hAnsi="Times New Roman" w:cs="Times New Roman"/>
          <w:color w:val="auto"/>
        </w:rPr>
        <w:t xml:space="preserve">3. </w:t>
      </w:r>
      <w:r w:rsidR="005A6105" w:rsidRPr="00872159">
        <w:rPr>
          <w:rFonts w:ascii="Times New Roman" w:hAnsi="Times New Roman" w:cs="Times New Roman"/>
          <w:color w:val="auto"/>
        </w:rPr>
        <w:t>KẾT LUẬN</w:t>
      </w:r>
    </w:p>
    <w:p w:rsidR="008D2828" w:rsidRPr="00872159" w:rsidRDefault="005A6105" w:rsidP="00872159">
      <w:pPr>
        <w:spacing w:after="0" w:line="360" w:lineRule="auto"/>
        <w:jc w:val="both"/>
        <w:rPr>
          <w:rFonts w:ascii="Times New Roman" w:hAnsi="Times New Roman" w:cs="Times New Roman"/>
          <w:sz w:val="26"/>
          <w:szCs w:val="26"/>
        </w:rPr>
      </w:pPr>
      <w:r w:rsidRPr="00872159">
        <w:rPr>
          <w:rFonts w:ascii="Times New Roman" w:hAnsi="Times New Roman" w:cs="Times New Roman"/>
          <w:sz w:val="26"/>
          <w:szCs w:val="26"/>
        </w:rPr>
        <w:t>Luật Thuế Giá trị Gia tăng 2024 có hiệu lực từ ngày 01/7/2025 đánh dấu một bước tiến trong cải cách hệ thống thuế Việt Nam. Những thay đổi về đối tượng chịu thuế, thuế suất, điều kiện khấu trừ và hoàn thuế phản ánh rõ định hướng nâng cao hiệu quả quản lý thuế, tăng tính minh bạch và phù hợp với thông lệ quốc tế.</w:t>
      </w:r>
      <w:r w:rsidRPr="00872159">
        <w:rPr>
          <w:rFonts w:ascii="Times New Roman" w:hAnsi="Times New Roman" w:cs="Times New Roman"/>
          <w:sz w:val="26"/>
          <w:szCs w:val="26"/>
        </w:rPr>
        <w:br/>
        <w:t>Doanh nghiệp, tổ chức, cá nhân cần chủ động cập nhật và nắm bắt những điểm mới này để đảm bảo tuân thủ pháp luật, tối ưu hóa chi phí và xây dựng chiến lược kinh doanh phù hợp với bối cảnh pháp lý mới.</w:t>
      </w:r>
    </w:p>
    <w:p w:rsidR="008D2828" w:rsidRPr="00872159" w:rsidRDefault="005A6105" w:rsidP="00872159">
      <w:pPr>
        <w:pStyle w:val="Heading2"/>
        <w:spacing w:before="0" w:line="360" w:lineRule="auto"/>
        <w:jc w:val="both"/>
        <w:rPr>
          <w:rFonts w:ascii="Times New Roman" w:hAnsi="Times New Roman" w:cs="Times New Roman"/>
          <w:color w:val="auto"/>
        </w:rPr>
      </w:pPr>
      <w:r w:rsidRPr="00872159">
        <w:rPr>
          <w:rFonts w:ascii="Times New Roman" w:hAnsi="Times New Roman" w:cs="Times New Roman"/>
          <w:color w:val="auto"/>
        </w:rPr>
        <w:t>TÀI LIỆU THAM KHẢO</w:t>
      </w:r>
    </w:p>
    <w:p w:rsidR="005A6105" w:rsidRPr="005A6105" w:rsidRDefault="005A6105" w:rsidP="005A6105">
      <w:pPr>
        <w:spacing w:after="0" w:line="360" w:lineRule="auto"/>
        <w:jc w:val="both"/>
        <w:rPr>
          <w:rFonts w:ascii="Times New Roman" w:hAnsi="Times New Roman" w:cs="Times New Roman"/>
          <w:sz w:val="26"/>
          <w:szCs w:val="26"/>
        </w:rPr>
      </w:pPr>
      <w:r w:rsidRPr="005A6105">
        <w:rPr>
          <w:rFonts w:ascii="Times New Roman" w:hAnsi="Times New Roman" w:cs="Times New Roman"/>
          <w:sz w:val="26"/>
          <w:szCs w:val="26"/>
        </w:rPr>
        <w:t>Quốc hội nước Cộng hòa Xã hội Chủ nghĩa Việt Nam (2024). Luật Thuế Giá trị Gia tăng số 48/2024/QH15, ban hành ngày 26/11/2024.</w:t>
      </w:r>
    </w:p>
    <w:p w:rsidR="005A6105" w:rsidRPr="005A6105" w:rsidRDefault="005A6105" w:rsidP="005A6105">
      <w:pPr>
        <w:spacing w:after="0" w:line="360" w:lineRule="auto"/>
        <w:jc w:val="both"/>
        <w:rPr>
          <w:rFonts w:ascii="Times New Roman" w:hAnsi="Times New Roman" w:cs="Times New Roman"/>
          <w:sz w:val="26"/>
          <w:szCs w:val="26"/>
        </w:rPr>
      </w:pPr>
    </w:p>
    <w:p w:rsidR="005A6105" w:rsidRPr="005A6105" w:rsidRDefault="005A6105" w:rsidP="005A6105">
      <w:pPr>
        <w:spacing w:after="0" w:line="360" w:lineRule="auto"/>
        <w:jc w:val="both"/>
        <w:rPr>
          <w:rFonts w:ascii="Times New Roman" w:hAnsi="Times New Roman" w:cs="Times New Roman"/>
          <w:sz w:val="26"/>
          <w:szCs w:val="26"/>
        </w:rPr>
      </w:pPr>
      <w:r w:rsidRPr="005A6105">
        <w:rPr>
          <w:rFonts w:ascii="Times New Roman" w:hAnsi="Times New Roman" w:cs="Times New Roman"/>
          <w:sz w:val="26"/>
          <w:szCs w:val="26"/>
        </w:rPr>
        <w:lastRenderedPageBreak/>
        <w:t>Báo Lao Động (2024). 07 điểm mới của Luật Thuế giá trị gia tăng sắp áp dụng từ 01/7/2025. Truy cập tạ</w:t>
      </w:r>
      <w:r>
        <w:rPr>
          <w:rFonts w:ascii="Times New Roman" w:hAnsi="Times New Roman" w:cs="Times New Roman"/>
          <w:sz w:val="26"/>
          <w:szCs w:val="26"/>
        </w:rPr>
        <w:t>i: https://laodong.vn.</w:t>
      </w:r>
    </w:p>
    <w:p w:rsidR="005A6105" w:rsidRPr="005A6105" w:rsidRDefault="005A6105" w:rsidP="005A6105">
      <w:pPr>
        <w:spacing w:after="0" w:line="360" w:lineRule="auto"/>
        <w:jc w:val="both"/>
        <w:rPr>
          <w:rFonts w:ascii="Times New Roman" w:hAnsi="Times New Roman" w:cs="Times New Roman"/>
          <w:sz w:val="26"/>
          <w:szCs w:val="26"/>
        </w:rPr>
      </w:pPr>
      <w:r w:rsidRPr="005A6105">
        <w:rPr>
          <w:rFonts w:ascii="Times New Roman" w:hAnsi="Times New Roman" w:cs="Times New Roman"/>
          <w:sz w:val="26"/>
          <w:szCs w:val="26"/>
        </w:rPr>
        <w:t>Thư viện Pháp luật (2024). 07 điểm mới của Luật Thuế GTGT 2024 (áp dụng từ 01/07/2025). Truy cập tạ</w:t>
      </w:r>
      <w:r>
        <w:rPr>
          <w:rFonts w:ascii="Times New Roman" w:hAnsi="Times New Roman" w:cs="Times New Roman"/>
          <w:sz w:val="26"/>
          <w:szCs w:val="26"/>
        </w:rPr>
        <w:t>i: https://thuvienphapluat.vn.</w:t>
      </w:r>
    </w:p>
    <w:p w:rsidR="005A6105" w:rsidRPr="005A6105" w:rsidRDefault="005A6105" w:rsidP="005A6105">
      <w:pPr>
        <w:spacing w:after="0" w:line="360" w:lineRule="auto"/>
        <w:jc w:val="both"/>
        <w:rPr>
          <w:rFonts w:ascii="Times New Roman" w:hAnsi="Times New Roman" w:cs="Times New Roman"/>
          <w:sz w:val="26"/>
          <w:szCs w:val="26"/>
        </w:rPr>
      </w:pPr>
      <w:r w:rsidRPr="005A6105">
        <w:rPr>
          <w:rFonts w:ascii="Times New Roman" w:hAnsi="Times New Roman" w:cs="Times New Roman"/>
          <w:sz w:val="26"/>
          <w:szCs w:val="26"/>
        </w:rPr>
        <w:t>Kế toán Bách Khoa (2025). Tổng hợp các điểm mới của Luật Thuế GTGT năm 2025. Truy cập tạ</w:t>
      </w:r>
      <w:r>
        <w:rPr>
          <w:rFonts w:ascii="Times New Roman" w:hAnsi="Times New Roman" w:cs="Times New Roman"/>
          <w:sz w:val="26"/>
          <w:szCs w:val="26"/>
        </w:rPr>
        <w:t>i: https://ketoanbachkhoa.vn.</w:t>
      </w:r>
    </w:p>
    <w:p w:rsidR="005A6105" w:rsidRPr="005A6105" w:rsidRDefault="005A6105" w:rsidP="005A6105">
      <w:pPr>
        <w:spacing w:after="0" w:line="360" w:lineRule="auto"/>
        <w:jc w:val="both"/>
        <w:rPr>
          <w:rFonts w:ascii="Times New Roman" w:hAnsi="Times New Roman" w:cs="Times New Roman"/>
          <w:sz w:val="26"/>
          <w:szCs w:val="26"/>
        </w:rPr>
      </w:pPr>
      <w:r w:rsidRPr="005A6105">
        <w:rPr>
          <w:rFonts w:ascii="Times New Roman" w:hAnsi="Times New Roman" w:cs="Times New Roman"/>
          <w:sz w:val="26"/>
          <w:szCs w:val="26"/>
        </w:rPr>
        <w:t>Bộ Tài chính, EFY Việt Nam (2025). Hướng dẫn triển khai Luật Thuế GTGT 2024. Truy cập tại: https://e</w:t>
      </w:r>
      <w:r>
        <w:rPr>
          <w:rFonts w:ascii="Times New Roman" w:hAnsi="Times New Roman" w:cs="Times New Roman"/>
          <w:sz w:val="26"/>
          <w:szCs w:val="26"/>
        </w:rPr>
        <w:t>fy.com.vn.</w:t>
      </w:r>
    </w:p>
    <w:p w:rsidR="008D2828" w:rsidRPr="00872159" w:rsidRDefault="005A6105" w:rsidP="005A6105">
      <w:pPr>
        <w:spacing w:after="0" w:line="360" w:lineRule="auto"/>
        <w:jc w:val="both"/>
        <w:rPr>
          <w:rFonts w:ascii="Times New Roman" w:hAnsi="Times New Roman" w:cs="Times New Roman"/>
          <w:sz w:val="26"/>
          <w:szCs w:val="26"/>
        </w:rPr>
      </w:pPr>
      <w:r w:rsidRPr="005A6105">
        <w:rPr>
          <w:rFonts w:ascii="Times New Roman" w:hAnsi="Times New Roman" w:cs="Times New Roman"/>
          <w:sz w:val="26"/>
          <w:szCs w:val="26"/>
        </w:rPr>
        <w:t>LuatVietnam.vn (2025). Hệ thống văn bản pháp luật điện tử. Truy cập tại: https://luatvietnam.vn.</w:t>
      </w:r>
    </w:p>
    <w:sectPr w:rsidR="008D2828" w:rsidRPr="0087215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20500000000000000"/>
    <w:charset w:val="00"/>
    <w:family w:val="roman"/>
    <w:pitch w:val="variable"/>
    <w:sig w:usb0="20000A87" w:usb1="08000000" w:usb2="00000008" w:usb3="00000000" w:csb0="000001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67810"/>
    <w:rsid w:val="005A6105"/>
    <w:rsid w:val="00872159"/>
    <w:rsid w:val="008D2828"/>
    <w:rsid w:val="00AA1D8D"/>
    <w:rsid w:val="00B47730"/>
    <w:rsid w:val="00CB0664"/>
    <w:rsid w:val="00E75AA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98191"/>
  <w14:defaultImageDpi w14:val="300"/>
  <w15:docId w15:val="{CFF4D2D6-B1A3-4228-97C6-92E530FE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5D675-0DD6-4B99-B511-9B2D9C75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1215</Words>
  <Characters>4558</Characters>
  <Application>Microsoft Office Word</Application>
  <DocSecurity>0</DocSecurity>
  <Lines>96</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cp:lastModifiedBy>
  <cp:revision>6</cp:revision>
  <dcterms:created xsi:type="dcterms:W3CDTF">2013-12-23T23:15:00Z</dcterms:created>
  <dcterms:modified xsi:type="dcterms:W3CDTF">2025-05-11T13:46:00Z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7c8f2021-3964-4e0e-9139-e0573f126bb5</vt:lpwstr>
  </property>
</Properties>
</file>