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95" w:rsidRPr="00445676" w:rsidRDefault="00CB4136" w:rsidP="003D71A2">
      <w:pPr>
        <w:jc w:val="center"/>
        <w:rPr>
          <w:rStyle w:val="Strong"/>
          <w:rFonts w:ascii="Times New Roman" w:hAnsi="Times New Roman" w:cs="Times New Roman"/>
          <w:color w:val="000000" w:themeColor="text1"/>
          <w:bdr w:val="none" w:sz="0" w:space="0" w:color="auto" w:frame="1"/>
          <w:shd w:val="clear" w:color="auto" w:fill="FFFFFF"/>
        </w:rPr>
      </w:pPr>
      <w:r w:rsidRPr="00445676">
        <w:rPr>
          <w:rStyle w:val="Strong"/>
          <w:rFonts w:ascii="Times New Roman" w:hAnsi="Times New Roman" w:cs="Times New Roman"/>
          <w:color w:val="000000" w:themeColor="text1"/>
          <w:bdr w:val="none" w:sz="0" w:space="0" w:color="auto" w:frame="1"/>
          <w:shd w:val="clear" w:color="auto" w:fill="FFFFFF"/>
        </w:rPr>
        <w:t>MỘT SỐ ĐIỂM</w:t>
      </w:r>
      <w:r w:rsidR="00A96E56" w:rsidRPr="00445676">
        <w:rPr>
          <w:rStyle w:val="Strong"/>
          <w:rFonts w:ascii="Times New Roman" w:hAnsi="Times New Roman" w:cs="Times New Roman"/>
          <w:color w:val="000000" w:themeColor="text1"/>
          <w:bdr w:val="none" w:sz="0" w:space="0" w:color="auto" w:frame="1"/>
          <w:shd w:val="clear" w:color="auto" w:fill="FFFFFF"/>
        </w:rPr>
        <w:t xml:space="preserve"> KHÁC BIỆT</w:t>
      </w:r>
      <w:r w:rsidR="003D71A2" w:rsidRPr="00445676">
        <w:rPr>
          <w:rStyle w:val="Strong"/>
          <w:rFonts w:ascii="Times New Roman" w:hAnsi="Times New Roman" w:cs="Times New Roman"/>
          <w:color w:val="000000" w:themeColor="text1"/>
          <w:bdr w:val="none" w:sz="0" w:space="0" w:color="auto" w:frame="1"/>
          <w:shd w:val="clear" w:color="auto" w:fill="FFFFFF"/>
        </w:rPr>
        <w:t xml:space="preserve"> GIỮA </w:t>
      </w:r>
      <w:r w:rsidR="008005E2" w:rsidRPr="00445676">
        <w:rPr>
          <w:rStyle w:val="Strong"/>
          <w:rFonts w:ascii="Times New Roman" w:hAnsi="Times New Roman" w:cs="Times New Roman"/>
          <w:color w:val="000000" w:themeColor="text1"/>
          <w:bdr w:val="none" w:sz="0" w:space="0" w:color="auto" w:frame="1"/>
          <w:shd w:val="clear" w:color="auto" w:fill="FFFFFF"/>
        </w:rPr>
        <w:t>HỆ THỐNG CHUẨN MỰC KẾ TOÁN VIỆT NAM (</w:t>
      </w:r>
      <w:r w:rsidR="003D71A2" w:rsidRPr="00445676">
        <w:rPr>
          <w:rStyle w:val="Strong"/>
          <w:rFonts w:ascii="Times New Roman" w:hAnsi="Times New Roman" w:cs="Times New Roman"/>
          <w:color w:val="000000" w:themeColor="text1"/>
          <w:bdr w:val="none" w:sz="0" w:space="0" w:color="auto" w:frame="1"/>
          <w:shd w:val="clear" w:color="auto" w:fill="FFFFFF"/>
        </w:rPr>
        <w:t>VAS</w:t>
      </w:r>
      <w:r w:rsidR="008005E2" w:rsidRPr="00445676">
        <w:rPr>
          <w:rStyle w:val="Strong"/>
          <w:rFonts w:ascii="Times New Roman" w:hAnsi="Times New Roman" w:cs="Times New Roman"/>
          <w:color w:val="000000" w:themeColor="text1"/>
          <w:bdr w:val="none" w:sz="0" w:space="0" w:color="auto" w:frame="1"/>
          <w:shd w:val="clear" w:color="auto" w:fill="FFFFFF"/>
        </w:rPr>
        <w:t>)</w:t>
      </w:r>
      <w:r w:rsidR="003D71A2" w:rsidRPr="00445676">
        <w:rPr>
          <w:rStyle w:val="Strong"/>
          <w:rFonts w:ascii="Times New Roman" w:hAnsi="Times New Roman" w:cs="Times New Roman"/>
          <w:color w:val="000000" w:themeColor="text1"/>
          <w:bdr w:val="none" w:sz="0" w:space="0" w:color="auto" w:frame="1"/>
          <w:shd w:val="clear" w:color="auto" w:fill="FFFFFF"/>
        </w:rPr>
        <w:t xml:space="preserve"> VỚI </w:t>
      </w:r>
      <w:r w:rsidR="008005E2" w:rsidRPr="00445676">
        <w:rPr>
          <w:rStyle w:val="Strong"/>
          <w:rFonts w:ascii="Times New Roman" w:hAnsi="Times New Roman" w:cs="Times New Roman"/>
          <w:color w:val="000000" w:themeColor="text1"/>
          <w:bdr w:val="none" w:sz="0" w:space="0" w:color="auto" w:frame="1"/>
          <w:shd w:val="clear" w:color="auto" w:fill="FFFFFF"/>
        </w:rPr>
        <w:t>HỆ THÔNG CHUẨN MỰC KẾ TOÁN QUỐC TẾ (</w:t>
      </w:r>
      <w:r w:rsidR="003D71A2" w:rsidRPr="00445676">
        <w:rPr>
          <w:rStyle w:val="Strong"/>
          <w:rFonts w:ascii="Times New Roman" w:hAnsi="Times New Roman" w:cs="Times New Roman"/>
          <w:color w:val="000000" w:themeColor="text1"/>
          <w:bdr w:val="none" w:sz="0" w:space="0" w:color="auto" w:frame="1"/>
          <w:shd w:val="clear" w:color="auto" w:fill="FFFFFF"/>
        </w:rPr>
        <w:t>IAS/IFRS</w:t>
      </w:r>
      <w:r w:rsidR="008005E2" w:rsidRPr="00445676">
        <w:rPr>
          <w:rStyle w:val="Strong"/>
          <w:rFonts w:ascii="Times New Roman" w:hAnsi="Times New Roman" w:cs="Times New Roman"/>
          <w:color w:val="000000" w:themeColor="text1"/>
          <w:bdr w:val="none" w:sz="0" w:space="0" w:color="auto" w:frame="1"/>
          <w:shd w:val="clear" w:color="auto" w:fill="FFFFFF"/>
        </w:rPr>
        <w:t>)</w:t>
      </w:r>
      <w:r w:rsidR="003D71A2" w:rsidRPr="00445676">
        <w:rPr>
          <w:rStyle w:val="Strong"/>
          <w:rFonts w:ascii="Times New Roman" w:hAnsi="Times New Roman" w:cs="Times New Roman"/>
          <w:color w:val="000000" w:themeColor="text1"/>
          <w:bdr w:val="none" w:sz="0" w:space="0" w:color="auto" w:frame="1"/>
          <w:shd w:val="clear" w:color="auto" w:fill="FFFFFF"/>
        </w:rPr>
        <w:t xml:space="preserve"> ĐỐI VỚI VIỆC LẬP VÀ TRÌNH BÀY BÁO CÁO TÀI CHÍNH</w:t>
      </w:r>
    </w:p>
    <w:p w:rsidR="008005E2" w:rsidRPr="00445676" w:rsidRDefault="008005E2" w:rsidP="008005E2">
      <w:pPr>
        <w:tabs>
          <w:tab w:val="left" w:pos="360"/>
        </w:tabs>
        <w:spacing w:after="0"/>
        <w:jc w:val="right"/>
        <w:rPr>
          <w:rFonts w:ascii="Times New Roman" w:hAnsi="Times New Roman" w:cs="Times New Roman"/>
          <w:b/>
          <w:bCs/>
          <w:i/>
          <w:lang w:val="nl-NL"/>
        </w:rPr>
      </w:pPr>
      <w:r w:rsidRPr="00445676">
        <w:rPr>
          <w:rFonts w:ascii="Times New Roman" w:hAnsi="Times New Roman" w:cs="Times New Roman"/>
          <w:b/>
          <w:bCs/>
          <w:i/>
          <w:lang w:val="nl-NL"/>
        </w:rPr>
        <w:t>NCS. Trịnh Lê Tân</w:t>
      </w:r>
    </w:p>
    <w:p w:rsidR="008005E2" w:rsidRPr="00445676" w:rsidRDefault="008005E2" w:rsidP="008005E2">
      <w:pPr>
        <w:tabs>
          <w:tab w:val="left" w:pos="360"/>
        </w:tabs>
        <w:spacing w:after="0"/>
        <w:jc w:val="right"/>
        <w:rPr>
          <w:rFonts w:ascii="Times New Roman" w:hAnsi="Times New Roman" w:cs="Times New Roman"/>
          <w:b/>
          <w:bCs/>
          <w:i/>
          <w:lang w:val="nl-NL"/>
        </w:rPr>
      </w:pPr>
      <w:r w:rsidRPr="00445676">
        <w:rPr>
          <w:rFonts w:ascii="Times New Roman" w:hAnsi="Times New Roman" w:cs="Times New Roman"/>
          <w:b/>
          <w:bCs/>
          <w:i/>
          <w:lang w:val="nl-NL"/>
        </w:rPr>
        <w:t>Khoa Đào Tạo Quốc Tế – Đại học Duy Tân</w:t>
      </w:r>
    </w:p>
    <w:p w:rsidR="008005E2" w:rsidRPr="00445676" w:rsidRDefault="008005E2" w:rsidP="008005E2">
      <w:pPr>
        <w:tabs>
          <w:tab w:val="left" w:pos="360"/>
        </w:tabs>
        <w:spacing w:after="0"/>
        <w:jc w:val="right"/>
        <w:rPr>
          <w:rFonts w:ascii="Times New Roman" w:hAnsi="Times New Roman" w:cs="Times New Roman"/>
          <w:b/>
          <w:bCs/>
          <w:i/>
          <w:lang w:val="nl-NL"/>
        </w:rPr>
      </w:pPr>
      <w:r w:rsidRPr="00445676">
        <w:rPr>
          <w:rFonts w:ascii="Times New Roman" w:hAnsi="Times New Roman" w:cs="Times New Roman"/>
          <w:b/>
          <w:bCs/>
          <w:i/>
          <w:lang w:val="nl-NL"/>
        </w:rPr>
        <w:t>letandtu@gmail.com</w:t>
      </w:r>
    </w:p>
    <w:p w:rsidR="008005E2" w:rsidRPr="00445676" w:rsidRDefault="008005E2" w:rsidP="008005E2">
      <w:pPr>
        <w:tabs>
          <w:tab w:val="left" w:pos="360"/>
        </w:tabs>
        <w:spacing w:after="0"/>
        <w:jc w:val="right"/>
        <w:rPr>
          <w:rFonts w:ascii="Times New Roman" w:hAnsi="Times New Roman" w:cs="Times New Roman"/>
          <w:b/>
          <w:bCs/>
          <w:i/>
          <w:lang w:val="nl-NL"/>
        </w:rPr>
      </w:pPr>
    </w:p>
    <w:p w:rsidR="008005E2" w:rsidRPr="00445676" w:rsidRDefault="008005E2" w:rsidP="008005E2">
      <w:pPr>
        <w:tabs>
          <w:tab w:val="left" w:pos="360"/>
        </w:tabs>
        <w:spacing w:after="0"/>
        <w:jc w:val="right"/>
        <w:rPr>
          <w:rFonts w:ascii="Times New Roman" w:hAnsi="Times New Roman" w:cs="Times New Roman"/>
          <w:b/>
          <w:bCs/>
          <w:i/>
          <w:lang w:val="nl-NL"/>
        </w:rPr>
      </w:pPr>
      <w:r w:rsidRPr="00445676">
        <w:rPr>
          <w:rFonts w:ascii="Times New Roman" w:hAnsi="Times New Roman" w:cs="Times New Roman"/>
          <w:b/>
          <w:bCs/>
          <w:i/>
          <w:lang w:val="nl-NL"/>
        </w:rPr>
        <w:t xml:space="preserve">ThS. Đào Thị Đài Trang </w:t>
      </w:r>
    </w:p>
    <w:p w:rsidR="008005E2" w:rsidRPr="00445676" w:rsidRDefault="008005E2" w:rsidP="008005E2">
      <w:pPr>
        <w:tabs>
          <w:tab w:val="left" w:pos="360"/>
        </w:tabs>
        <w:spacing w:after="0"/>
        <w:jc w:val="right"/>
        <w:rPr>
          <w:rFonts w:ascii="Times New Roman" w:hAnsi="Times New Roman" w:cs="Times New Roman"/>
          <w:b/>
          <w:bCs/>
          <w:i/>
          <w:lang w:val="nl-NL"/>
        </w:rPr>
      </w:pPr>
      <w:r w:rsidRPr="00445676">
        <w:rPr>
          <w:rFonts w:ascii="Times New Roman" w:hAnsi="Times New Roman" w:cs="Times New Roman"/>
          <w:b/>
          <w:bCs/>
          <w:i/>
          <w:lang w:val="nl-NL"/>
        </w:rPr>
        <w:t>Khoa Kế Toán – Đại học Duy Tân</w:t>
      </w:r>
    </w:p>
    <w:p w:rsidR="008005E2" w:rsidRPr="00445676" w:rsidRDefault="00215695" w:rsidP="008005E2">
      <w:pPr>
        <w:jc w:val="right"/>
        <w:rPr>
          <w:rFonts w:ascii="Times New Roman" w:hAnsi="Times New Roman" w:cs="Times New Roman"/>
          <w:b/>
        </w:rPr>
      </w:pPr>
      <w:r>
        <w:rPr>
          <w:rFonts w:ascii="Times New Roman" w:hAnsi="Times New Roman" w:cs="Times New Roman"/>
          <w:b/>
          <w:bCs/>
          <w:i/>
          <w:lang w:val="nl-NL"/>
        </w:rPr>
        <w:t>daitrangdtu</w:t>
      </w:r>
      <w:r w:rsidR="008005E2" w:rsidRPr="00445676">
        <w:rPr>
          <w:rFonts w:ascii="Times New Roman" w:hAnsi="Times New Roman" w:cs="Times New Roman"/>
          <w:b/>
          <w:bCs/>
          <w:i/>
          <w:lang w:val="nl-NL"/>
        </w:rPr>
        <w:t>@gmail.com</w:t>
      </w:r>
    </w:p>
    <w:p w:rsidR="008005E2" w:rsidRPr="00445676" w:rsidRDefault="008005E2" w:rsidP="008005E2">
      <w:pPr>
        <w:jc w:val="both"/>
        <w:rPr>
          <w:rFonts w:ascii="Times New Roman" w:hAnsi="Times New Roman" w:cs="Times New Roman"/>
          <w:b/>
        </w:rPr>
      </w:pPr>
      <w:r w:rsidRPr="00445676">
        <w:rPr>
          <w:rFonts w:ascii="Times New Roman" w:hAnsi="Times New Roman" w:cs="Times New Roman"/>
          <w:b/>
        </w:rPr>
        <w:t>Tóm tắt:</w:t>
      </w:r>
    </w:p>
    <w:p w:rsidR="003D71A2" w:rsidRPr="00445676" w:rsidRDefault="003D71A2" w:rsidP="003A6E1F">
      <w:pPr>
        <w:ind w:firstLine="720"/>
        <w:jc w:val="both"/>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Áp dụng chuẩn mực kế toán quốc tế trong trình bày báo cáo tài chính (IFRS) đang chủ là đề nóng của kế toán Việt Nam trong giai đoạn hiện nay nhất là Việt Nam vừa gia nhập Hiệp định Đối tác xuyên Thái Bình Dương (TPP).</w:t>
      </w:r>
      <w:proofErr w:type="gramEnd"/>
      <w:r w:rsidRPr="00445676">
        <w:rPr>
          <w:rFonts w:ascii="Times New Roman" w:hAnsi="Times New Roman" w:cs="Times New Roman"/>
          <w:color w:val="000000" w:themeColor="text1"/>
        </w:rPr>
        <w:t xml:space="preserve"> </w:t>
      </w:r>
      <w:r w:rsidR="0065594E" w:rsidRPr="00445676">
        <w:rPr>
          <w:rFonts w:ascii="Times New Roman" w:hAnsi="Times New Roman" w:cs="Times New Roman"/>
          <w:color w:val="000000" w:themeColor="text1"/>
        </w:rPr>
        <w:t xml:space="preserve">Chuẩn mực kế toán Việt Nam (VAS) được xây dựng dựa trên </w:t>
      </w:r>
      <w:r w:rsidR="008005E2" w:rsidRPr="00445676">
        <w:rPr>
          <w:rFonts w:ascii="Times New Roman" w:hAnsi="Times New Roman" w:cs="Times New Roman"/>
          <w:color w:val="000000" w:themeColor="text1"/>
        </w:rPr>
        <w:t xml:space="preserve">Chuẩn mực kế toán quốc tế </w:t>
      </w:r>
      <w:r w:rsidR="0065594E" w:rsidRPr="00445676">
        <w:rPr>
          <w:rFonts w:ascii="Times New Roman" w:hAnsi="Times New Roman" w:cs="Times New Roman"/>
          <w:color w:val="000000" w:themeColor="text1"/>
        </w:rPr>
        <w:t xml:space="preserve">IAS/IFRS từ những năm 2000 đến 2005 theo nguyên tắc vận dụng có chọn lọc thông lệ quốc tế, phù hợp với đặc điểm nền kinh tế và trình độ quản lý của </w:t>
      </w:r>
      <w:r w:rsidR="00A50EDE" w:rsidRPr="00445676">
        <w:rPr>
          <w:rFonts w:ascii="Times New Roman" w:hAnsi="Times New Roman" w:cs="Times New Roman"/>
          <w:color w:val="000000" w:themeColor="text1"/>
        </w:rPr>
        <w:t>doanh</w:t>
      </w:r>
      <w:r w:rsidR="0065594E" w:rsidRPr="00445676">
        <w:rPr>
          <w:rFonts w:ascii="Times New Roman" w:hAnsi="Times New Roman" w:cs="Times New Roman"/>
          <w:color w:val="000000" w:themeColor="text1"/>
        </w:rPr>
        <w:t xml:space="preserve"> nghiệp Việt Nam tại thời điểm ban hành chuẩn mực. </w:t>
      </w:r>
      <w:r w:rsidR="00790932" w:rsidRPr="00445676">
        <w:rPr>
          <w:rFonts w:ascii="Times New Roman" w:hAnsi="Times New Roman" w:cs="Times New Roman"/>
          <w:color w:val="000000" w:themeColor="text1"/>
        </w:rPr>
        <w:t xml:space="preserve">Đặc biệt việc ban hành </w:t>
      </w:r>
      <w:r w:rsidR="00942B6A" w:rsidRPr="00445676">
        <w:rPr>
          <w:rFonts w:ascii="Times New Roman" w:hAnsi="Times New Roman" w:cs="Times New Roman"/>
          <w:color w:val="000000" w:themeColor="text1"/>
        </w:rPr>
        <w:t xml:space="preserve">thông tư 200/2014/TT-BTC về chế độ kế toán </w:t>
      </w:r>
      <w:r w:rsidR="00A50EDE" w:rsidRPr="00445676">
        <w:rPr>
          <w:rFonts w:ascii="Times New Roman" w:hAnsi="Times New Roman" w:cs="Times New Roman"/>
          <w:color w:val="000000" w:themeColor="text1"/>
        </w:rPr>
        <w:t>doanh</w:t>
      </w:r>
      <w:r w:rsidR="00942B6A" w:rsidRPr="00445676">
        <w:rPr>
          <w:rFonts w:ascii="Times New Roman" w:hAnsi="Times New Roman" w:cs="Times New Roman"/>
          <w:color w:val="000000" w:themeColor="text1"/>
        </w:rPr>
        <w:t xml:space="preserve"> nghiệp có hiệu lực vào ngày 01/01/2015 và </w:t>
      </w:r>
      <w:r w:rsidR="00790932" w:rsidRPr="00445676">
        <w:rPr>
          <w:rFonts w:ascii="Times New Roman" w:hAnsi="Times New Roman" w:cs="Times New Roman"/>
          <w:color w:val="000000" w:themeColor="text1"/>
        </w:rPr>
        <w:t xml:space="preserve">luật kế toán số 88/2015/QH13 có hiệu lực vào ngày 01/01/2017 với nhiều điểm mới cho thấy sự tiến bộ trong việc tiếp cận chuẩn mực kế toán quốc tế của Bộ Tài Chính. </w:t>
      </w:r>
      <w:r w:rsidR="000C6155" w:rsidRPr="00445676">
        <w:rPr>
          <w:rFonts w:ascii="Times New Roman" w:hAnsi="Times New Roman" w:cs="Times New Roman"/>
          <w:color w:val="000000" w:themeColor="text1"/>
        </w:rPr>
        <w:t>Tu</w:t>
      </w:r>
      <w:r w:rsidR="00A93ED6" w:rsidRPr="00445676">
        <w:rPr>
          <w:rFonts w:ascii="Times New Roman" w:hAnsi="Times New Roman" w:cs="Times New Roman"/>
          <w:color w:val="000000" w:themeColor="text1"/>
        </w:rPr>
        <w:t xml:space="preserve">y nhiên, </w:t>
      </w:r>
      <w:r w:rsidR="00790932" w:rsidRPr="00445676">
        <w:rPr>
          <w:rFonts w:ascii="Times New Roman" w:hAnsi="Times New Roman" w:cs="Times New Roman"/>
          <w:color w:val="000000" w:themeColor="text1"/>
        </w:rPr>
        <w:t xml:space="preserve">về cơ bản việc lập và trình bày BCTC </w:t>
      </w:r>
      <w:proofErr w:type="gramStart"/>
      <w:r w:rsidR="00790932" w:rsidRPr="00445676">
        <w:rPr>
          <w:rFonts w:ascii="Times New Roman" w:hAnsi="Times New Roman" w:cs="Times New Roman"/>
          <w:color w:val="000000" w:themeColor="text1"/>
        </w:rPr>
        <w:t>theo</w:t>
      </w:r>
      <w:proofErr w:type="gramEnd"/>
      <w:r w:rsidR="00790932" w:rsidRPr="00445676">
        <w:rPr>
          <w:rFonts w:ascii="Times New Roman" w:hAnsi="Times New Roman" w:cs="Times New Roman"/>
          <w:color w:val="000000" w:themeColor="text1"/>
        </w:rPr>
        <w:t xml:space="preserve"> VAS và IAS/IFRS vẫn tồn tại nhiều khác biệt. Bài viết trình bày một số điểm </w:t>
      </w:r>
      <w:r w:rsidR="008005E2" w:rsidRPr="00445676">
        <w:rPr>
          <w:rFonts w:ascii="Times New Roman" w:hAnsi="Times New Roman" w:cs="Times New Roman"/>
          <w:color w:val="000000" w:themeColor="text1"/>
        </w:rPr>
        <w:t xml:space="preserve">cũng như rút ra một số nhận xét về sự khác biệt này </w:t>
      </w:r>
    </w:p>
    <w:p w:rsidR="003A6E1F" w:rsidRPr="00445676" w:rsidRDefault="003A6E1F" w:rsidP="003A6E1F">
      <w:pPr>
        <w:ind w:firstLine="720"/>
        <w:jc w:val="both"/>
        <w:rPr>
          <w:rFonts w:ascii="Times New Roman" w:hAnsi="Times New Roman" w:cs="Times New Roman"/>
          <w:i/>
          <w:color w:val="000000" w:themeColor="text1"/>
        </w:rPr>
      </w:pPr>
      <w:r w:rsidRPr="00445676">
        <w:rPr>
          <w:rFonts w:ascii="Times New Roman" w:hAnsi="Times New Roman" w:cs="Times New Roman"/>
          <w:i/>
          <w:color w:val="000000" w:themeColor="text1"/>
        </w:rPr>
        <w:t>Từ khóa: VAS, IFRS, Báo cáo tài chính.</w:t>
      </w:r>
    </w:p>
    <w:p w:rsidR="008005E2" w:rsidRPr="00445676" w:rsidRDefault="008005E2" w:rsidP="008005E2">
      <w:pPr>
        <w:pStyle w:val="ListParagraph"/>
        <w:numPr>
          <w:ilvl w:val="0"/>
          <w:numId w:val="1"/>
        </w:numPr>
        <w:jc w:val="both"/>
        <w:rPr>
          <w:rFonts w:ascii="Times New Roman" w:hAnsi="Times New Roman" w:cs="Times New Roman"/>
          <w:color w:val="000000" w:themeColor="text1"/>
        </w:rPr>
      </w:pPr>
      <w:r w:rsidRPr="00445676">
        <w:rPr>
          <w:rFonts w:ascii="Times New Roman" w:hAnsi="Times New Roman" w:cs="Times New Roman"/>
          <w:color w:val="000000" w:themeColor="text1"/>
        </w:rPr>
        <w:t>Một số điểm khác biệt giữa VAS và IAS/IFRS</w:t>
      </w:r>
    </w:p>
    <w:tbl>
      <w:tblPr>
        <w:tblStyle w:val="TableGrid"/>
        <w:tblW w:w="0" w:type="auto"/>
        <w:tblLook w:val="04A0"/>
      </w:tblPr>
      <w:tblGrid>
        <w:gridCol w:w="3192"/>
        <w:gridCol w:w="3192"/>
        <w:gridCol w:w="3192"/>
      </w:tblGrid>
      <w:tr w:rsidR="006A566B" w:rsidRPr="00445676" w:rsidTr="00A50EDE">
        <w:tc>
          <w:tcPr>
            <w:tcW w:w="3192" w:type="dxa"/>
          </w:tcPr>
          <w:p w:rsidR="006A566B" w:rsidRPr="00445676" w:rsidRDefault="006A566B" w:rsidP="003D71A2">
            <w:pPr>
              <w:jc w:val="both"/>
              <w:rPr>
                <w:rFonts w:ascii="Times New Roman" w:hAnsi="Times New Roman" w:cs="Times New Roman"/>
                <w:color w:val="000000" w:themeColor="text1"/>
              </w:rPr>
            </w:pPr>
            <w:r w:rsidRPr="00445676">
              <w:rPr>
                <w:rFonts w:ascii="Times New Roman" w:hAnsi="Times New Roman" w:cs="Times New Roman"/>
                <w:color w:val="000000" w:themeColor="text1"/>
              </w:rPr>
              <w:t>Chỉ tiêu</w:t>
            </w:r>
          </w:p>
        </w:tc>
        <w:tc>
          <w:tcPr>
            <w:tcW w:w="3192" w:type="dxa"/>
          </w:tcPr>
          <w:p w:rsidR="006A566B" w:rsidRPr="00445676" w:rsidRDefault="006A566B" w:rsidP="003D71A2">
            <w:pPr>
              <w:jc w:val="both"/>
              <w:rPr>
                <w:rFonts w:ascii="Times New Roman" w:hAnsi="Times New Roman" w:cs="Times New Roman"/>
                <w:color w:val="000000" w:themeColor="text1"/>
              </w:rPr>
            </w:pPr>
            <w:r w:rsidRPr="00445676">
              <w:rPr>
                <w:rFonts w:ascii="Times New Roman" w:hAnsi="Times New Roman" w:cs="Times New Roman"/>
                <w:color w:val="000000" w:themeColor="text1"/>
              </w:rPr>
              <w:t>Theo VAS</w:t>
            </w:r>
          </w:p>
        </w:tc>
        <w:tc>
          <w:tcPr>
            <w:tcW w:w="3192" w:type="dxa"/>
          </w:tcPr>
          <w:p w:rsidR="006A566B" w:rsidRPr="00445676" w:rsidRDefault="006A566B" w:rsidP="003D71A2">
            <w:pPr>
              <w:jc w:val="both"/>
              <w:rPr>
                <w:rFonts w:ascii="Times New Roman" w:hAnsi="Times New Roman" w:cs="Times New Roman"/>
                <w:color w:val="000000" w:themeColor="text1"/>
              </w:rPr>
            </w:pPr>
            <w:r w:rsidRPr="00445676">
              <w:rPr>
                <w:rFonts w:ascii="Times New Roman" w:hAnsi="Times New Roman" w:cs="Times New Roman"/>
                <w:color w:val="000000" w:themeColor="text1"/>
              </w:rPr>
              <w:t>IFRS/IAS</w:t>
            </w:r>
          </w:p>
        </w:tc>
      </w:tr>
      <w:tr w:rsidR="004A5ED9" w:rsidRPr="00445676" w:rsidTr="00A50EDE">
        <w:tc>
          <w:tcPr>
            <w:tcW w:w="3192" w:type="dxa"/>
          </w:tcPr>
          <w:p w:rsidR="004A5ED9" w:rsidRPr="00445676" w:rsidRDefault="004A5ED9" w:rsidP="004A5ED9">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Mục đích của</w:t>
            </w:r>
          </w:p>
          <w:p w:rsidR="004A5ED9" w:rsidRPr="00445676" w:rsidRDefault="004A5ED9" w:rsidP="004A5ED9">
            <w:pPr>
              <w:jc w:val="both"/>
              <w:rPr>
                <w:rFonts w:ascii="Times New Roman" w:hAnsi="Times New Roman" w:cs="Times New Roman"/>
                <w:i/>
                <w:iCs/>
                <w:color w:val="000000" w:themeColor="text1"/>
              </w:rPr>
            </w:pPr>
            <w:r w:rsidRPr="00445676">
              <w:rPr>
                <w:rFonts w:ascii="Times New Roman" w:hAnsi="Times New Roman" w:cs="Times New Roman"/>
                <w:i/>
                <w:iCs/>
                <w:color w:val="000000" w:themeColor="text1"/>
              </w:rPr>
              <w:t>BCTC</w:t>
            </w:r>
          </w:p>
        </w:tc>
        <w:tc>
          <w:tcPr>
            <w:tcW w:w="3192" w:type="dxa"/>
          </w:tcPr>
          <w:p w:rsidR="004A5ED9" w:rsidRPr="00445676" w:rsidRDefault="004A5ED9"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Được trình bày trong VAS</w:t>
            </w:r>
          </w:p>
          <w:p w:rsidR="004A5ED9" w:rsidRPr="00445676" w:rsidRDefault="004A5ED9"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21.</w:t>
            </w:r>
          </w:p>
          <w:p w:rsidR="004A5ED9" w:rsidRPr="00445676" w:rsidRDefault="004A5ED9"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Mục </w:t>
            </w:r>
            <w:r w:rsidR="00A50EDE" w:rsidRPr="00445676">
              <w:rPr>
                <w:rFonts w:ascii="Times New Roman" w:hAnsi="Times New Roman" w:cs="Times New Roman"/>
                <w:color w:val="000000" w:themeColor="text1"/>
              </w:rPr>
              <w:t>đích</w:t>
            </w:r>
            <w:r w:rsidRPr="00445676">
              <w:rPr>
                <w:rFonts w:ascii="Times New Roman" w:hAnsi="Times New Roman" w:cs="Times New Roman"/>
                <w:color w:val="000000" w:themeColor="text1"/>
              </w:rPr>
              <w:t xml:space="preserve"> của BCTC là cung cấp các thông tin về tình hình tài chính, tình hình kinh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 xml:space="preserve"> và các luồng tiền của một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 xml:space="preserve"> nghiệp, đáp ứng nhu cầu hữu ích cho số đông những nguời sử</w:t>
            </w:r>
          </w:p>
          <w:p w:rsidR="004A5ED9" w:rsidRPr="00445676" w:rsidRDefault="004A5ED9" w:rsidP="00A50EDE">
            <w:pPr>
              <w:autoSpaceDE w:val="0"/>
              <w:autoSpaceDN w:val="0"/>
              <w:adjustRightInd w:val="0"/>
              <w:jc w:val="both"/>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dụng</w:t>
            </w:r>
            <w:proofErr w:type="gramEnd"/>
            <w:r w:rsidRPr="00445676">
              <w:rPr>
                <w:rFonts w:ascii="Times New Roman" w:hAnsi="Times New Roman" w:cs="Times New Roman"/>
                <w:color w:val="000000" w:themeColor="text1"/>
              </w:rPr>
              <w:t xml:space="preserve"> trong việc </w:t>
            </w:r>
            <w:r w:rsidR="00A50EDE" w:rsidRPr="00445676">
              <w:rPr>
                <w:rFonts w:ascii="Times New Roman" w:hAnsi="Times New Roman" w:cs="Times New Roman"/>
                <w:color w:val="000000" w:themeColor="text1"/>
              </w:rPr>
              <w:t>đưa</w:t>
            </w:r>
            <w:r w:rsidRPr="00445676">
              <w:rPr>
                <w:rFonts w:ascii="Times New Roman" w:hAnsi="Times New Roman" w:cs="Times New Roman"/>
                <w:color w:val="000000" w:themeColor="text1"/>
              </w:rPr>
              <w:t xml:space="preserve"> ra các quyết </w:t>
            </w:r>
            <w:r w:rsidR="00A50EDE" w:rsidRPr="00445676">
              <w:rPr>
                <w:rFonts w:ascii="Times New Roman" w:hAnsi="Times New Roman" w:cs="Times New Roman"/>
                <w:color w:val="000000" w:themeColor="text1"/>
              </w:rPr>
              <w:t>định</w:t>
            </w:r>
            <w:r w:rsidRPr="00445676">
              <w:rPr>
                <w:rFonts w:ascii="Times New Roman" w:hAnsi="Times New Roman" w:cs="Times New Roman"/>
                <w:color w:val="000000" w:themeColor="text1"/>
              </w:rPr>
              <w:t xml:space="preserve"> kinh tế.</w:t>
            </w:r>
          </w:p>
        </w:tc>
        <w:tc>
          <w:tcPr>
            <w:tcW w:w="3192" w:type="dxa"/>
          </w:tcPr>
          <w:p w:rsidR="004A5ED9" w:rsidRPr="00445676" w:rsidRDefault="004A5ED9"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Ðuợc quy định trong IFRS</w:t>
            </w:r>
          </w:p>
          <w:p w:rsidR="004A5ED9" w:rsidRPr="00445676" w:rsidRDefault="004A5ED9"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Mục </w:t>
            </w:r>
            <w:r w:rsidR="00A50EDE" w:rsidRPr="00445676">
              <w:rPr>
                <w:rFonts w:ascii="Times New Roman" w:hAnsi="Times New Roman" w:cs="Times New Roman"/>
                <w:color w:val="000000" w:themeColor="text1"/>
              </w:rPr>
              <w:t>đích</w:t>
            </w:r>
            <w:r w:rsidRPr="00445676">
              <w:rPr>
                <w:rFonts w:ascii="Times New Roman" w:hAnsi="Times New Roman" w:cs="Times New Roman"/>
                <w:color w:val="000000" w:themeColor="text1"/>
              </w:rPr>
              <w:t xml:space="preserve"> của BCTC là cung cấp thông tin tài chính hữu ích về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 xml:space="preserve"> nghiệp cho các đối </w:t>
            </w:r>
            <w:r w:rsidR="002D4382" w:rsidRPr="00445676">
              <w:rPr>
                <w:rFonts w:ascii="Times New Roman" w:hAnsi="Times New Roman" w:cs="Times New Roman"/>
                <w:color w:val="000000" w:themeColor="text1"/>
              </w:rPr>
              <w:t>tư</w:t>
            </w:r>
            <w:r w:rsidRPr="00445676">
              <w:rPr>
                <w:rFonts w:ascii="Times New Roman" w:hAnsi="Times New Roman" w:cs="Times New Roman"/>
                <w:color w:val="000000" w:themeColor="text1"/>
              </w:rPr>
              <w:t xml:space="preserve">ợng sử dụng, chủ yếu là nhà đầu </w:t>
            </w:r>
            <w:r w:rsidR="002D4382" w:rsidRPr="00445676">
              <w:rPr>
                <w:rFonts w:ascii="Times New Roman" w:hAnsi="Times New Roman" w:cs="Times New Roman"/>
                <w:color w:val="000000" w:themeColor="text1"/>
              </w:rPr>
              <w:t>tư</w:t>
            </w:r>
            <w:r w:rsidRPr="00445676">
              <w:rPr>
                <w:rFonts w:ascii="Times New Roman" w:hAnsi="Times New Roman" w:cs="Times New Roman"/>
                <w:color w:val="000000" w:themeColor="text1"/>
              </w:rPr>
              <w:t xml:space="preserve"> hiện tại và tiềm năng, nguời cho vay và các chủ nợ khác trong việc đưa ra quyết</w:t>
            </w:r>
            <w:r w:rsidR="00A50EDE"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 xml:space="preserve">định về việc cung cấp nguồn lực cho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 xml:space="preserve"> nghiệp</w:t>
            </w:r>
            <w:r w:rsidRPr="00445676">
              <w:rPr>
                <w:rFonts w:ascii="Times New Roman" w:hAnsi="Times New Roman" w:cs="Times New Roman"/>
                <w:i/>
                <w:iCs/>
                <w:color w:val="000000" w:themeColor="text1"/>
              </w:rPr>
              <w:t>.</w:t>
            </w:r>
          </w:p>
        </w:tc>
      </w:tr>
      <w:tr w:rsidR="004A5ED9" w:rsidRPr="00445676" w:rsidTr="00A50EDE">
        <w:tc>
          <w:tcPr>
            <w:tcW w:w="3192" w:type="dxa"/>
          </w:tcPr>
          <w:p w:rsidR="004A5ED9" w:rsidRPr="00445676" w:rsidRDefault="004A5ED9" w:rsidP="004A5ED9">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Ghi nhận các yếu tố của</w:t>
            </w:r>
          </w:p>
          <w:p w:rsidR="004A5ED9" w:rsidRPr="00445676" w:rsidRDefault="004A5ED9" w:rsidP="004A5ED9">
            <w:pPr>
              <w:jc w:val="both"/>
              <w:rPr>
                <w:rFonts w:ascii="Times New Roman" w:hAnsi="Times New Roman" w:cs="Times New Roman"/>
                <w:i/>
                <w:iCs/>
                <w:color w:val="000000" w:themeColor="text1"/>
              </w:rPr>
            </w:pPr>
            <w:r w:rsidRPr="00445676">
              <w:rPr>
                <w:rFonts w:ascii="Times New Roman" w:hAnsi="Times New Roman" w:cs="Times New Roman"/>
                <w:i/>
                <w:iCs/>
                <w:color w:val="000000" w:themeColor="text1"/>
              </w:rPr>
              <w:t>BCTC</w:t>
            </w:r>
          </w:p>
        </w:tc>
        <w:tc>
          <w:tcPr>
            <w:tcW w:w="3192" w:type="dxa"/>
          </w:tcPr>
          <w:p w:rsidR="004A5ED9" w:rsidRPr="00445676" w:rsidRDefault="004A5ED9"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Không </w:t>
            </w:r>
            <w:r w:rsidR="00A50EDE" w:rsidRPr="00445676">
              <w:rPr>
                <w:rFonts w:ascii="Times New Roman" w:hAnsi="Times New Roman" w:cs="Times New Roman"/>
                <w:color w:val="000000" w:themeColor="text1"/>
              </w:rPr>
              <w:t>đề</w:t>
            </w:r>
            <w:r w:rsidRPr="00445676">
              <w:rPr>
                <w:rFonts w:ascii="Times New Roman" w:hAnsi="Times New Roman" w:cs="Times New Roman"/>
                <w:color w:val="000000" w:themeColor="text1"/>
              </w:rPr>
              <w:t xml:space="preserve"> cập cụ thể </w:t>
            </w:r>
            <w:r w:rsidR="002D4382" w:rsidRPr="00445676">
              <w:rPr>
                <w:rFonts w:ascii="Times New Roman" w:hAnsi="Times New Roman" w:cs="Times New Roman"/>
                <w:color w:val="000000" w:themeColor="text1"/>
              </w:rPr>
              <w:t>đến</w:t>
            </w:r>
          </w:p>
          <w:p w:rsidR="004A5ED9" w:rsidRPr="00445676" w:rsidRDefault="00A50EDE" w:rsidP="00A50EDE">
            <w:pPr>
              <w:autoSpaceDE w:val="0"/>
              <w:autoSpaceDN w:val="0"/>
              <w:adjustRightInd w:val="0"/>
              <w:jc w:val="both"/>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phương</w:t>
            </w:r>
            <w:proofErr w:type="gramEnd"/>
            <w:r w:rsidR="004A5ED9" w:rsidRPr="00445676">
              <w:rPr>
                <w:rFonts w:ascii="Times New Roman" w:hAnsi="Times New Roman" w:cs="Times New Roman"/>
                <w:color w:val="000000" w:themeColor="text1"/>
              </w:rPr>
              <w:t xml:space="preserve"> pháp </w:t>
            </w:r>
            <w:r w:rsidRPr="00445676">
              <w:rPr>
                <w:rFonts w:ascii="Times New Roman" w:hAnsi="Times New Roman" w:cs="Times New Roman"/>
                <w:color w:val="000000" w:themeColor="text1"/>
              </w:rPr>
              <w:t>định</w:t>
            </w:r>
            <w:r w:rsidR="004A5ED9" w:rsidRPr="00445676">
              <w:rPr>
                <w:rFonts w:ascii="Times New Roman" w:hAnsi="Times New Roman" w:cs="Times New Roman"/>
                <w:color w:val="000000" w:themeColor="text1"/>
              </w:rPr>
              <w:t xml:space="preserve"> giá.Việ</w:t>
            </w:r>
            <w:r w:rsidRPr="00445676">
              <w:rPr>
                <w:rFonts w:ascii="Times New Roman" w:hAnsi="Times New Roman" w:cs="Times New Roman"/>
                <w:color w:val="000000" w:themeColor="text1"/>
              </w:rPr>
              <w:t xml:space="preserve">c ghi </w:t>
            </w:r>
            <w:r w:rsidR="004A5ED9" w:rsidRPr="00445676">
              <w:rPr>
                <w:rFonts w:ascii="Times New Roman" w:hAnsi="Times New Roman" w:cs="Times New Roman"/>
                <w:color w:val="000000" w:themeColor="text1"/>
              </w:rPr>
              <w:t xml:space="preserve">nhận chủ yếu  </w:t>
            </w:r>
            <w:r w:rsidRPr="00445676">
              <w:rPr>
                <w:rFonts w:ascii="Times New Roman" w:hAnsi="Times New Roman" w:cs="Times New Roman"/>
                <w:color w:val="000000" w:themeColor="text1"/>
              </w:rPr>
              <w:t>căn</w:t>
            </w:r>
            <w:r w:rsidR="004A5ED9" w:rsidRPr="00445676">
              <w:rPr>
                <w:rFonts w:ascii="Times New Roman" w:hAnsi="Times New Roman" w:cs="Times New Roman"/>
                <w:color w:val="000000" w:themeColor="text1"/>
              </w:rPr>
              <w:t xml:space="preserve"> cứ</w:t>
            </w:r>
            <w:r w:rsidRPr="00445676">
              <w:rPr>
                <w:rFonts w:ascii="Times New Roman" w:hAnsi="Times New Roman" w:cs="Times New Roman"/>
                <w:color w:val="000000" w:themeColor="text1"/>
              </w:rPr>
              <w:t xml:space="preserve"> vào giá </w:t>
            </w:r>
            <w:r w:rsidR="004A5ED9" w:rsidRPr="00445676">
              <w:rPr>
                <w:rFonts w:ascii="Times New Roman" w:hAnsi="Times New Roman" w:cs="Times New Roman"/>
                <w:color w:val="000000" w:themeColor="text1"/>
              </w:rPr>
              <w:t>gốc.</w:t>
            </w:r>
          </w:p>
          <w:p w:rsidR="004A5ED9" w:rsidRPr="00445676" w:rsidRDefault="004A5ED9"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w:t>
            </w:r>
            <w:r w:rsidR="00A50EDE" w:rsidRPr="00445676">
              <w:rPr>
                <w:rFonts w:ascii="Times New Roman" w:hAnsi="Times New Roman" w:cs="Times New Roman"/>
                <w:color w:val="000000" w:themeColor="text1"/>
              </w:rPr>
              <w:t>Chưa</w:t>
            </w:r>
            <w:r w:rsidRPr="00445676">
              <w:rPr>
                <w:rFonts w:ascii="Times New Roman" w:hAnsi="Times New Roman" w:cs="Times New Roman"/>
                <w:color w:val="000000" w:themeColor="text1"/>
              </w:rPr>
              <w:t xml:space="preserve"> ban hành chuẩn mực về</w:t>
            </w:r>
            <w:r w:rsidR="00A50EDE" w:rsidRPr="00445676">
              <w:rPr>
                <w:rFonts w:ascii="Times New Roman" w:hAnsi="Times New Roman" w:cs="Times New Roman"/>
                <w:color w:val="000000" w:themeColor="text1"/>
              </w:rPr>
              <w:t xml:space="preserve"> đo</w:t>
            </w:r>
            <w:r w:rsidRPr="00445676">
              <w:rPr>
                <w:rFonts w:ascii="Times New Roman" w:hAnsi="Times New Roman" w:cs="Times New Roman"/>
                <w:color w:val="000000" w:themeColor="text1"/>
              </w:rPr>
              <w:t xml:space="preserve"> luờng giá trị hợp lý.</w:t>
            </w:r>
          </w:p>
          <w:p w:rsidR="004A5ED9" w:rsidRPr="00445676" w:rsidRDefault="004A5ED9"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Xác </w:t>
            </w:r>
            <w:r w:rsidR="00A50EDE" w:rsidRPr="00445676">
              <w:rPr>
                <w:rFonts w:ascii="Times New Roman" w:hAnsi="Times New Roman" w:cs="Times New Roman"/>
                <w:color w:val="000000" w:themeColor="text1"/>
              </w:rPr>
              <w:t>định</w:t>
            </w:r>
            <w:r w:rsidRPr="00445676">
              <w:rPr>
                <w:rFonts w:ascii="Times New Roman" w:hAnsi="Times New Roman" w:cs="Times New Roman"/>
                <w:color w:val="000000" w:themeColor="text1"/>
              </w:rPr>
              <w:t xml:space="preserve"> các khoản mục tối</w:t>
            </w:r>
            <w:r w:rsidR="00A50EDE"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thiểu cho các báo cáo trong</w:t>
            </w:r>
            <w:r w:rsidR="00A50EDE"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lastRenderedPageBreak/>
              <w:t xml:space="preserve">chuẩn mực, </w:t>
            </w:r>
            <w:r w:rsidR="00A50EDE" w:rsidRPr="00445676">
              <w:rPr>
                <w:rFonts w:ascii="Times New Roman" w:hAnsi="Times New Roman" w:cs="Times New Roman"/>
                <w:color w:val="000000" w:themeColor="text1"/>
              </w:rPr>
              <w:t>nhưng</w:t>
            </w:r>
            <w:r w:rsidRPr="00445676">
              <w:rPr>
                <w:rFonts w:ascii="Times New Roman" w:hAnsi="Times New Roman" w:cs="Times New Roman"/>
                <w:color w:val="000000" w:themeColor="text1"/>
              </w:rPr>
              <w:t xml:space="preserve"> lại quy </w:t>
            </w:r>
            <w:r w:rsidR="00A50EDE" w:rsidRPr="00445676">
              <w:rPr>
                <w:rFonts w:ascii="Times New Roman" w:hAnsi="Times New Roman" w:cs="Times New Roman"/>
                <w:color w:val="000000" w:themeColor="text1"/>
              </w:rPr>
              <w:t xml:space="preserve">định </w:t>
            </w:r>
            <w:r w:rsidRPr="00445676">
              <w:rPr>
                <w:rFonts w:ascii="Times New Roman" w:hAnsi="Times New Roman" w:cs="Times New Roman"/>
                <w:color w:val="000000" w:themeColor="text1"/>
              </w:rPr>
              <w:t>cụ thể, chi tiết trong van bản</w:t>
            </w:r>
            <w:r w:rsidR="00A50EDE"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 xml:space="preserve">huớng dẫn chuẩn </w:t>
            </w:r>
            <w:proofErr w:type="gramStart"/>
            <w:r w:rsidRPr="00445676">
              <w:rPr>
                <w:rFonts w:ascii="Times New Roman" w:hAnsi="Times New Roman" w:cs="Times New Roman"/>
                <w:color w:val="000000" w:themeColor="text1"/>
              </w:rPr>
              <w:t>mực .</w:t>
            </w:r>
            <w:proofErr w:type="gramEnd"/>
          </w:p>
        </w:tc>
        <w:tc>
          <w:tcPr>
            <w:tcW w:w="3192" w:type="dxa"/>
          </w:tcPr>
          <w:p w:rsidR="004A5ED9" w:rsidRPr="00445676" w:rsidRDefault="004A5ED9"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lastRenderedPageBreak/>
              <w:t xml:space="preserve">IFRS </w:t>
            </w:r>
            <w:r w:rsidR="00A50EDE" w:rsidRPr="00445676">
              <w:rPr>
                <w:rFonts w:ascii="Times New Roman" w:hAnsi="Times New Roman" w:cs="Times New Roman"/>
                <w:color w:val="000000" w:themeColor="text1"/>
              </w:rPr>
              <w:t>đưa</w:t>
            </w:r>
            <w:r w:rsidRPr="00445676">
              <w:rPr>
                <w:rFonts w:ascii="Times New Roman" w:hAnsi="Times New Roman" w:cs="Times New Roman"/>
                <w:color w:val="000000" w:themeColor="text1"/>
              </w:rPr>
              <w:t xml:space="preserve"> ra mộ</w:t>
            </w:r>
            <w:r w:rsidR="00A50EDE" w:rsidRPr="00445676">
              <w:rPr>
                <w:rFonts w:ascii="Times New Roman" w:hAnsi="Times New Roman" w:cs="Times New Roman"/>
                <w:color w:val="000000" w:themeColor="text1"/>
              </w:rPr>
              <w:t xml:space="preserve">t </w:t>
            </w:r>
            <w:r w:rsidRPr="00445676">
              <w:rPr>
                <w:rFonts w:ascii="Times New Roman" w:hAnsi="Times New Roman" w:cs="Times New Roman"/>
                <w:color w:val="000000" w:themeColor="text1"/>
              </w:rPr>
              <w:t xml:space="preserve">số </w:t>
            </w:r>
            <w:r w:rsidR="00A50EDE" w:rsidRPr="00445676">
              <w:rPr>
                <w:rFonts w:ascii="Times New Roman" w:hAnsi="Times New Roman" w:cs="Times New Roman"/>
                <w:color w:val="000000" w:themeColor="text1"/>
              </w:rPr>
              <w:t>phương</w:t>
            </w:r>
            <w:r w:rsidRPr="00445676">
              <w:rPr>
                <w:rFonts w:ascii="Times New Roman" w:hAnsi="Times New Roman" w:cs="Times New Roman"/>
                <w:color w:val="000000" w:themeColor="text1"/>
              </w:rPr>
              <w:t xml:space="preserve"> pháp </w:t>
            </w:r>
            <w:r w:rsidR="00A50EDE" w:rsidRPr="00445676">
              <w:rPr>
                <w:rFonts w:ascii="Times New Roman" w:hAnsi="Times New Roman" w:cs="Times New Roman"/>
                <w:color w:val="000000" w:themeColor="text1"/>
              </w:rPr>
              <w:t>định</w:t>
            </w:r>
            <w:r w:rsidRPr="00445676">
              <w:rPr>
                <w:rFonts w:ascii="Times New Roman" w:hAnsi="Times New Roman" w:cs="Times New Roman"/>
                <w:color w:val="000000" w:themeColor="text1"/>
              </w:rPr>
              <w:t xml:space="preserve"> giá có thể</w:t>
            </w:r>
            <w:r w:rsidR="00A50EDE"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sử dụng, bao gồm: giá gốc; giá</w:t>
            </w:r>
          </w:p>
          <w:p w:rsidR="004A5ED9" w:rsidRPr="00445676" w:rsidRDefault="004A5ED9" w:rsidP="00A50EDE">
            <w:pPr>
              <w:autoSpaceDE w:val="0"/>
              <w:autoSpaceDN w:val="0"/>
              <w:adjustRightInd w:val="0"/>
              <w:jc w:val="both"/>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hiện</w:t>
            </w:r>
            <w:proofErr w:type="gramEnd"/>
            <w:r w:rsidRPr="00445676">
              <w:rPr>
                <w:rFonts w:ascii="Times New Roman" w:hAnsi="Times New Roman" w:cs="Times New Roman"/>
                <w:color w:val="000000" w:themeColor="text1"/>
              </w:rPr>
              <w:t xml:space="preserve"> hành; giá trị có thể</w:t>
            </w:r>
            <w:r w:rsidR="00A50EDE"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thự</w:t>
            </w:r>
            <w:r w:rsidR="00A50EDE" w:rsidRPr="00445676">
              <w:rPr>
                <w:rFonts w:ascii="Times New Roman" w:hAnsi="Times New Roman" w:cs="Times New Roman"/>
                <w:color w:val="000000" w:themeColor="text1"/>
              </w:rPr>
              <w:t xml:space="preserve">c </w:t>
            </w:r>
            <w:r w:rsidRPr="00445676">
              <w:rPr>
                <w:rFonts w:ascii="Times New Roman" w:hAnsi="Times New Roman" w:cs="Times New Roman"/>
                <w:color w:val="000000" w:themeColor="text1"/>
              </w:rPr>
              <w:t>hiện; hiện giá.</w:t>
            </w:r>
          </w:p>
          <w:p w:rsidR="004A5ED9" w:rsidRPr="00445676" w:rsidRDefault="004A5ED9"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Ban hành IFRS 13- Ðo luờ</w:t>
            </w:r>
            <w:r w:rsidR="00A50EDE" w:rsidRPr="00445676">
              <w:rPr>
                <w:rFonts w:ascii="Times New Roman" w:hAnsi="Times New Roman" w:cs="Times New Roman"/>
                <w:color w:val="000000" w:themeColor="text1"/>
              </w:rPr>
              <w:t xml:space="preserve">ng </w:t>
            </w:r>
            <w:r w:rsidRPr="00445676">
              <w:rPr>
                <w:rFonts w:ascii="Times New Roman" w:hAnsi="Times New Roman" w:cs="Times New Roman"/>
                <w:color w:val="000000" w:themeColor="text1"/>
              </w:rPr>
              <w:t>giá trị hợp lý.</w:t>
            </w:r>
          </w:p>
          <w:p w:rsidR="004A5ED9" w:rsidRPr="00445676" w:rsidRDefault="004A5ED9"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Xác </w:t>
            </w:r>
            <w:r w:rsidR="00A50EDE" w:rsidRPr="00445676">
              <w:rPr>
                <w:rFonts w:ascii="Times New Roman" w:hAnsi="Times New Roman" w:cs="Times New Roman"/>
                <w:color w:val="000000" w:themeColor="text1"/>
              </w:rPr>
              <w:t>định</w:t>
            </w:r>
            <w:r w:rsidRPr="00445676">
              <w:rPr>
                <w:rFonts w:ascii="Times New Roman" w:hAnsi="Times New Roman" w:cs="Times New Roman"/>
                <w:color w:val="000000" w:themeColor="text1"/>
              </w:rPr>
              <w:t xml:space="preserve"> các khoản mục tố</w:t>
            </w:r>
            <w:r w:rsidR="00A50EDE" w:rsidRPr="00445676">
              <w:rPr>
                <w:rFonts w:ascii="Times New Roman" w:hAnsi="Times New Roman" w:cs="Times New Roman"/>
                <w:color w:val="000000" w:themeColor="text1"/>
              </w:rPr>
              <w:t xml:space="preserve">i </w:t>
            </w:r>
            <w:r w:rsidRPr="00445676">
              <w:rPr>
                <w:rFonts w:ascii="Times New Roman" w:hAnsi="Times New Roman" w:cs="Times New Roman"/>
                <w:color w:val="000000" w:themeColor="text1"/>
              </w:rPr>
              <w:lastRenderedPageBreak/>
              <w:t>thiểu cho các báo cáo.</w:t>
            </w:r>
          </w:p>
        </w:tc>
      </w:tr>
      <w:tr w:rsidR="001169EC" w:rsidRPr="00445676" w:rsidTr="00A50EDE">
        <w:tc>
          <w:tcPr>
            <w:tcW w:w="3192" w:type="dxa"/>
          </w:tcPr>
          <w:p w:rsidR="001169EC" w:rsidRPr="00445676" w:rsidRDefault="001169EC" w:rsidP="004A5ED9">
            <w:pPr>
              <w:autoSpaceDE w:val="0"/>
              <w:autoSpaceDN w:val="0"/>
              <w:adjustRightInd w:val="0"/>
              <w:rPr>
                <w:rFonts w:ascii="Times New Roman" w:hAnsi="Times New Roman" w:cs="Times New Roman"/>
                <w:i/>
                <w:iCs/>
                <w:color w:val="000000" w:themeColor="text1"/>
              </w:rPr>
            </w:pPr>
            <w:r>
              <w:rPr>
                <w:rFonts w:ascii="Times New Roman" w:hAnsi="Times New Roman" w:cs="Times New Roman"/>
                <w:i/>
                <w:iCs/>
                <w:color w:val="000000" w:themeColor="text1"/>
              </w:rPr>
              <w:lastRenderedPageBreak/>
              <w:t>Vốn và bảo tồn vốn</w:t>
            </w:r>
          </w:p>
        </w:tc>
        <w:tc>
          <w:tcPr>
            <w:tcW w:w="3192" w:type="dxa"/>
          </w:tcPr>
          <w:p w:rsidR="001169EC" w:rsidRPr="00445676" w:rsidRDefault="001169EC" w:rsidP="00A50EDE">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Không đề cập đến vấn đề này</w:t>
            </w:r>
          </w:p>
        </w:tc>
        <w:tc>
          <w:tcPr>
            <w:tcW w:w="3192" w:type="dxa"/>
          </w:tcPr>
          <w:p w:rsidR="001169EC" w:rsidRPr="00445676" w:rsidRDefault="001169EC" w:rsidP="00A50EDE">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Khái niệm về bảo tồn vốn là cầu nối giữa khái niệm vốn và khái niệm lợi nhuận bởi vì nó chỉ ra điểm xuất phát của việc xác định lợi nhuận</w:t>
            </w:r>
          </w:p>
        </w:tc>
      </w:tr>
      <w:tr w:rsidR="006A566B" w:rsidRPr="00445676" w:rsidTr="00A50EDE">
        <w:tc>
          <w:tcPr>
            <w:tcW w:w="3192" w:type="dxa"/>
          </w:tcPr>
          <w:p w:rsidR="006A566B" w:rsidRPr="00445676" w:rsidRDefault="004A5ED9" w:rsidP="003D71A2">
            <w:pPr>
              <w:jc w:val="both"/>
              <w:rPr>
                <w:rFonts w:ascii="Times New Roman" w:hAnsi="Times New Roman" w:cs="Times New Roman"/>
                <w:color w:val="000000" w:themeColor="text1"/>
              </w:rPr>
            </w:pPr>
            <w:r w:rsidRPr="00445676">
              <w:rPr>
                <w:rFonts w:ascii="Times New Roman" w:hAnsi="Times New Roman" w:cs="Times New Roman"/>
                <w:i/>
                <w:iCs/>
                <w:color w:val="000000" w:themeColor="text1"/>
              </w:rPr>
              <w:t>Kỳ báo cáo</w:t>
            </w:r>
          </w:p>
        </w:tc>
        <w:tc>
          <w:tcPr>
            <w:tcW w:w="3192" w:type="dxa"/>
          </w:tcPr>
          <w:p w:rsidR="006A566B" w:rsidRPr="00445676" w:rsidRDefault="004A5ED9" w:rsidP="00A50EDE">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Việc lập BCTC cho một niên </w:t>
            </w:r>
            <w:r w:rsidR="00A50EDE" w:rsidRPr="00445676">
              <w:rPr>
                <w:rFonts w:ascii="Times New Roman" w:hAnsi="Times New Roman" w:cs="Times New Roman"/>
                <w:color w:val="000000" w:themeColor="text1"/>
              </w:rPr>
              <w:t xml:space="preserve">độ </w:t>
            </w:r>
            <w:r w:rsidRPr="00445676">
              <w:rPr>
                <w:rFonts w:ascii="Times New Roman" w:hAnsi="Times New Roman" w:cs="Times New Roman"/>
                <w:color w:val="000000" w:themeColor="text1"/>
              </w:rPr>
              <w:t xml:space="preserve">kế toán không </w:t>
            </w:r>
            <w:r w:rsidR="00A50EDE" w:rsidRPr="00445676">
              <w:rPr>
                <w:rFonts w:ascii="Times New Roman" w:hAnsi="Times New Roman" w:cs="Times New Roman"/>
                <w:color w:val="000000" w:themeColor="text1"/>
              </w:rPr>
              <w:t>được</w:t>
            </w:r>
            <w:r w:rsidRPr="00445676">
              <w:rPr>
                <w:rFonts w:ascii="Times New Roman" w:hAnsi="Times New Roman" w:cs="Times New Roman"/>
                <w:color w:val="000000" w:themeColor="text1"/>
              </w:rPr>
              <w:t xml:space="preserve"> vuợ</w:t>
            </w:r>
            <w:r w:rsidR="00A50EDE" w:rsidRPr="00445676">
              <w:rPr>
                <w:rFonts w:ascii="Times New Roman" w:hAnsi="Times New Roman" w:cs="Times New Roman"/>
                <w:color w:val="000000" w:themeColor="text1"/>
              </w:rPr>
              <w:t xml:space="preserve">t quá 15 </w:t>
            </w:r>
            <w:r w:rsidRPr="00445676">
              <w:rPr>
                <w:rFonts w:ascii="Times New Roman" w:hAnsi="Times New Roman" w:cs="Times New Roman"/>
                <w:color w:val="000000" w:themeColor="text1"/>
              </w:rPr>
              <w:t>tháng.</w:t>
            </w:r>
          </w:p>
        </w:tc>
        <w:tc>
          <w:tcPr>
            <w:tcW w:w="3192" w:type="dxa"/>
          </w:tcPr>
          <w:p w:rsidR="008D4B18" w:rsidRPr="00445676" w:rsidRDefault="008D4B18"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Trong một số truờng hợp,</w:t>
            </w:r>
          </w:p>
          <w:p w:rsidR="008D4B18" w:rsidRPr="00445676" w:rsidRDefault="00A50EDE" w:rsidP="00A50EDE">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do</w:t>
            </w:r>
            <w:r w:rsidR="008D4B18" w:rsidRPr="00445676">
              <w:rPr>
                <w:rFonts w:ascii="Times New Roman" w:hAnsi="Times New Roman" w:cs="Times New Roman"/>
                <w:color w:val="000000" w:themeColor="text1"/>
              </w:rPr>
              <w:t>anh nghiệp có thể lập báo</w:t>
            </w:r>
          </w:p>
          <w:p w:rsidR="006A566B" w:rsidRPr="00445676" w:rsidRDefault="008D4B18" w:rsidP="00A50EDE">
            <w:pPr>
              <w:jc w:val="both"/>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cáo</w:t>
            </w:r>
            <w:proofErr w:type="gramEnd"/>
            <w:r w:rsidRPr="00445676">
              <w:rPr>
                <w:rFonts w:ascii="Times New Roman" w:hAnsi="Times New Roman" w:cs="Times New Roman"/>
                <w:color w:val="000000" w:themeColor="text1"/>
              </w:rPr>
              <w:t xml:space="preserve"> cho giai </w:t>
            </w:r>
            <w:r w:rsidR="00A50EDE" w:rsidRPr="00445676">
              <w:rPr>
                <w:rFonts w:ascii="Times New Roman" w:hAnsi="Times New Roman" w:cs="Times New Roman"/>
                <w:color w:val="000000" w:themeColor="text1"/>
              </w:rPr>
              <w:t>đo</w:t>
            </w:r>
            <w:r w:rsidRPr="00445676">
              <w:rPr>
                <w:rFonts w:ascii="Times New Roman" w:hAnsi="Times New Roman" w:cs="Times New Roman"/>
                <w:color w:val="000000" w:themeColor="text1"/>
              </w:rPr>
              <w:t xml:space="preserve">ạn 52 </w:t>
            </w:r>
            <w:r w:rsidR="002D4382" w:rsidRPr="00445676">
              <w:rPr>
                <w:rFonts w:ascii="Times New Roman" w:hAnsi="Times New Roman" w:cs="Times New Roman"/>
                <w:color w:val="000000" w:themeColor="text1"/>
              </w:rPr>
              <w:t>tư</w:t>
            </w:r>
            <w:r w:rsidRPr="00445676">
              <w:rPr>
                <w:rFonts w:ascii="Times New Roman" w:hAnsi="Times New Roman" w:cs="Times New Roman"/>
                <w:color w:val="000000" w:themeColor="text1"/>
              </w:rPr>
              <w:t>ần.</w:t>
            </w:r>
          </w:p>
        </w:tc>
      </w:tr>
      <w:tr w:rsidR="006A566B" w:rsidRPr="00445676" w:rsidTr="00A50EDE">
        <w:tc>
          <w:tcPr>
            <w:tcW w:w="3192" w:type="dxa"/>
          </w:tcPr>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Hệ thống</w:t>
            </w:r>
          </w:p>
          <w:p w:rsidR="006A566B" w:rsidRPr="00445676" w:rsidRDefault="008D4B18" w:rsidP="008D4B18">
            <w:pPr>
              <w:jc w:val="both"/>
              <w:rPr>
                <w:rFonts w:ascii="Times New Roman" w:hAnsi="Times New Roman" w:cs="Times New Roman"/>
                <w:color w:val="000000" w:themeColor="text1"/>
              </w:rPr>
            </w:pPr>
            <w:r w:rsidRPr="00445676">
              <w:rPr>
                <w:rFonts w:ascii="Times New Roman" w:hAnsi="Times New Roman" w:cs="Times New Roman"/>
                <w:i/>
                <w:iCs/>
                <w:color w:val="000000" w:themeColor="text1"/>
              </w:rPr>
              <w:t>BCTC</w:t>
            </w:r>
          </w:p>
        </w:tc>
        <w:tc>
          <w:tcPr>
            <w:tcW w:w="3192" w:type="dxa"/>
          </w:tcPr>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Hệ thống BCTC của </w:t>
            </w:r>
            <w:r w:rsidR="00A50EDE" w:rsidRPr="00445676">
              <w:rPr>
                <w:rFonts w:ascii="Times New Roman" w:hAnsi="Times New Roman" w:cs="Times New Roman"/>
                <w:color w:val="000000" w:themeColor="text1"/>
              </w:rPr>
              <w:t>doanh</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nghiệp gồm:</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 </w:t>
            </w:r>
            <w:r w:rsidR="00A50EDE" w:rsidRPr="00445676">
              <w:rPr>
                <w:rFonts w:ascii="Times New Roman" w:hAnsi="Times New Roman" w:cs="Times New Roman"/>
                <w:color w:val="000000" w:themeColor="text1"/>
              </w:rPr>
              <w:t>Báo cáo tình hình tài chính</w:t>
            </w:r>
            <w:r w:rsidRPr="00445676">
              <w:rPr>
                <w:rFonts w:ascii="Times New Roman" w:hAnsi="Times New Roman" w:cs="Times New Roman"/>
                <w:color w:val="000000" w:themeColor="text1"/>
              </w:rPr>
              <w:t>;</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 Báo cáo kết quả hoạt </w:t>
            </w:r>
            <w:r w:rsidR="002D4382" w:rsidRPr="00445676">
              <w:rPr>
                <w:rFonts w:ascii="Times New Roman" w:hAnsi="Times New Roman" w:cs="Times New Roman"/>
                <w:color w:val="000000" w:themeColor="text1"/>
              </w:rPr>
              <w:t>động</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kinh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Báo cáo l</w:t>
            </w:r>
            <w:r w:rsidR="002D4382" w:rsidRPr="00445676">
              <w:rPr>
                <w:rFonts w:ascii="Times New Roman" w:hAnsi="Times New Roman" w:cs="Times New Roman"/>
                <w:color w:val="000000" w:themeColor="text1"/>
              </w:rPr>
              <w:t>lưu</w:t>
            </w:r>
            <w:r w:rsidRPr="00445676">
              <w:rPr>
                <w:rFonts w:ascii="Times New Roman" w:hAnsi="Times New Roman" w:cs="Times New Roman"/>
                <w:color w:val="000000" w:themeColor="text1"/>
              </w:rPr>
              <w:t xml:space="preserve"> chuyển tiền tệ;</w:t>
            </w:r>
          </w:p>
          <w:p w:rsidR="008D4B18" w:rsidRPr="00445676" w:rsidRDefault="001169EC"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V</w:t>
            </w:r>
            <w:r w:rsidR="008D4B18" w:rsidRPr="00445676">
              <w:rPr>
                <w:rFonts w:ascii="Times New Roman" w:hAnsi="Times New Roman" w:cs="Times New Roman"/>
                <w:i/>
                <w:iCs/>
                <w:color w:val="000000" w:themeColor="text1"/>
              </w:rPr>
              <w:t>à</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Thuyết minh BCTC.</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Báo cáo thay </w:t>
            </w:r>
            <w:r w:rsidR="00A50EDE" w:rsidRPr="00445676">
              <w:rPr>
                <w:rFonts w:ascii="Times New Roman" w:hAnsi="Times New Roman" w:cs="Times New Roman"/>
                <w:color w:val="000000" w:themeColor="text1"/>
              </w:rPr>
              <w:t>đổi</w:t>
            </w:r>
            <w:r w:rsidRPr="00445676">
              <w:rPr>
                <w:rFonts w:ascii="Times New Roman" w:hAnsi="Times New Roman" w:cs="Times New Roman"/>
                <w:color w:val="000000" w:themeColor="text1"/>
              </w:rPr>
              <w:t xml:space="preserve"> vốn chủ sở</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hữu </w:t>
            </w:r>
            <w:r w:rsidR="00A50EDE" w:rsidRPr="00445676">
              <w:rPr>
                <w:rFonts w:ascii="Times New Roman" w:hAnsi="Times New Roman" w:cs="Times New Roman"/>
                <w:color w:val="000000" w:themeColor="text1"/>
              </w:rPr>
              <w:t>được</w:t>
            </w:r>
            <w:r w:rsidRPr="00445676">
              <w:rPr>
                <w:rFonts w:ascii="Times New Roman" w:hAnsi="Times New Roman" w:cs="Times New Roman"/>
                <w:color w:val="000000" w:themeColor="text1"/>
              </w:rPr>
              <w:t xml:space="preserve"> trình bày trong</w:t>
            </w:r>
          </w:p>
          <w:p w:rsidR="006A566B" w:rsidRPr="00445676" w:rsidRDefault="008D4B18" w:rsidP="008D4B18">
            <w:pPr>
              <w:jc w:val="both"/>
              <w:rPr>
                <w:rFonts w:ascii="Times New Roman" w:hAnsi="Times New Roman" w:cs="Times New Roman"/>
                <w:color w:val="000000" w:themeColor="text1"/>
              </w:rPr>
            </w:pPr>
            <w:r w:rsidRPr="00445676">
              <w:rPr>
                <w:rFonts w:ascii="Times New Roman" w:hAnsi="Times New Roman" w:cs="Times New Roman"/>
                <w:color w:val="000000" w:themeColor="text1"/>
              </w:rPr>
              <w:t>Bản thuyết minh BCTC.</w:t>
            </w:r>
          </w:p>
        </w:tc>
        <w:tc>
          <w:tcPr>
            <w:tcW w:w="3192" w:type="dxa"/>
          </w:tcPr>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Hệ thống BCTC </w:t>
            </w:r>
            <w:r w:rsidR="00A519B2" w:rsidRPr="00445676">
              <w:rPr>
                <w:rFonts w:ascii="Times New Roman" w:hAnsi="Times New Roman" w:cs="Times New Roman"/>
                <w:color w:val="000000" w:themeColor="text1"/>
              </w:rPr>
              <w:t>đầy</w:t>
            </w:r>
            <w:r w:rsidRPr="00445676">
              <w:rPr>
                <w:rFonts w:ascii="Times New Roman" w:hAnsi="Times New Roman" w:cs="Times New Roman"/>
                <w:color w:val="000000" w:themeColor="text1"/>
              </w:rPr>
              <w:t xml:space="preserve"> </w:t>
            </w:r>
            <w:r w:rsidR="00A519B2" w:rsidRPr="00445676">
              <w:rPr>
                <w:rFonts w:ascii="Times New Roman" w:hAnsi="Times New Roman" w:cs="Times New Roman"/>
                <w:color w:val="000000" w:themeColor="text1"/>
              </w:rPr>
              <w:t>đủ</w:t>
            </w:r>
            <w:r w:rsidRPr="00445676">
              <w:rPr>
                <w:rFonts w:ascii="Times New Roman" w:hAnsi="Times New Roman" w:cs="Times New Roman"/>
                <w:color w:val="000000" w:themeColor="text1"/>
              </w:rPr>
              <w:t xml:space="preserve"> bao</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gồm :</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Báo cáo tình hình tài chính;</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Báo cáo lãi lỗ và thu nhập tổng hợ</w:t>
            </w:r>
            <w:r w:rsidR="00A50EDE" w:rsidRPr="00445676">
              <w:rPr>
                <w:rFonts w:ascii="Times New Roman" w:hAnsi="Times New Roman" w:cs="Times New Roman"/>
                <w:color w:val="000000" w:themeColor="text1"/>
              </w:rPr>
              <w:t xml:space="preserve">p </w:t>
            </w:r>
            <w:r w:rsidRPr="00445676">
              <w:rPr>
                <w:rFonts w:ascii="Times New Roman" w:hAnsi="Times New Roman" w:cs="Times New Roman"/>
                <w:color w:val="000000" w:themeColor="text1"/>
              </w:rPr>
              <w:t>khác</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 Báo cáo thay </w:t>
            </w:r>
            <w:r w:rsidR="00A50EDE" w:rsidRPr="00445676">
              <w:rPr>
                <w:rFonts w:ascii="Times New Roman" w:hAnsi="Times New Roman" w:cs="Times New Roman"/>
                <w:color w:val="000000" w:themeColor="text1"/>
              </w:rPr>
              <w:t>đổi</w:t>
            </w:r>
            <w:r w:rsidRPr="00445676">
              <w:rPr>
                <w:rFonts w:ascii="Times New Roman" w:hAnsi="Times New Roman" w:cs="Times New Roman"/>
                <w:color w:val="000000" w:themeColor="text1"/>
              </w:rPr>
              <w:t xml:space="preserve"> vốn chủ sở hữu;</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  Báo cáo </w:t>
            </w:r>
            <w:r w:rsidR="00A50EDE" w:rsidRPr="00445676">
              <w:rPr>
                <w:rFonts w:ascii="Times New Roman" w:hAnsi="Times New Roman" w:cs="Times New Roman"/>
                <w:color w:val="000000" w:themeColor="text1"/>
              </w:rPr>
              <w:t>lưu</w:t>
            </w:r>
            <w:r w:rsidRPr="00445676">
              <w:rPr>
                <w:rFonts w:ascii="Times New Roman" w:hAnsi="Times New Roman" w:cs="Times New Roman"/>
                <w:color w:val="000000" w:themeColor="text1"/>
              </w:rPr>
              <w:t xml:space="preserve"> chuyển tiền;</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Bản Thuyết minh BCTC;</w:t>
            </w:r>
          </w:p>
          <w:p w:rsidR="006A566B" w:rsidRPr="00445676" w:rsidRDefault="006A566B" w:rsidP="008D4B18">
            <w:pPr>
              <w:jc w:val="both"/>
              <w:rPr>
                <w:rFonts w:ascii="Times New Roman" w:hAnsi="Times New Roman" w:cs="Times New Roman"/>
                <w:color w:val="000000" w:themeColor="text1"/>
              </w:rPr>
            </w:pPr>
          </w:p>
        </w:tc>
      </w:tr>
      <w:tr w:rsidR="006A566B" w:rsidRPr="00445676" w:rsidTr="00A50EDE">
        <w:tc>
          <w:tcPr>
            <w:tcW w:w="3192" w:type="dxa"/>
          </w:tcPr>
          <w:p w:rsidR="008D4B18" w:rsidRPr="00445676" w:rsidRDefault="002D4382"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 xml:space="preserve"> </w:t>
            </w:r>
            <w:r w:rsidR="008D4B18" w:rsidRPr="00445676">
              <w:rPr>
                <w:rFonts w:ascii="Times New Roman" w:hAnsi="Times New Roman" w:cs="Times New Roman"/>
                <w:i/>
                <w:iCs/>
                <w:color w:val="000000" w:themeColor="text1"/>
              </w:rPr>
              <w:t>Báo cáo</w:t>
            </w:r>
          </w:p>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tình hình tài</w:t>
            </w:r>
          </w:p>
          <w:p w:rsidR="006A566B" w:rsidRPr="00445676" w:rsidRDefault="008D4B18" w:rsidP="008D4B18">
            <w:pPr>
              <w:jc w:val="both"/>
              <w:rPr>
                <w:rFonts w:ascii="Times New Roman" w:hAnsi="Times New Roman" w:cs="Times New Roman"/>
                <w:color w:val="000000" w:themeColor="text1"/>
              </w:rPr>
            </w:pPr>
            <w:r w:rsidRPr="00445676">
              <w:rPr>
                <w:rFonts w:ascii="Times New Roman" w:hAnsi="Times New Roman" w:cs="Times New Roman"/>
                <w:i/>
                <w:iCs/>
                <w:color w:val="000000" w:themeColor="text1"/>
              </w:rPr>
              <w:t>chính</w:t>
            </w:r>
          </w:p>
        </w:tc>
        <w:tc>
          <w:tcPr>
            <w:tcW w:w="3192" w:type="dxa"/>
          </w:tcPr>
          <w:p w:rsidR="008D4B18" w:rsidRPr="00445676" w:rsidRDefault="008D4B18" w:rsidP="002D4382">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Huớng dẫn việc xác </w:t>
            </w:r>
            <w:r w:rsidR="00A50EDE" w:rsidRPr="00445676">
              <w:rPr>
                <w:rFonts w:ascii="Times New Roman" w:hAnsi="Times New Roman" w:cs="Times New Roman"/>
                <w:color w:val="000000" w:themeColor="text1"/>
              </w:rPr>
              <w:t>định</w:t>
            </w:r>
            <w:r w:rsidRPr="00445676">
              <w:rPr>
                <w:rFonts w:ascii="Times New Roman" w:hAnsi="Times New Roman" w:cs="Times New Roman"/>
                <w:color w:val="000000" w:themeColor="text1"/>
              </w:rPr>
              <w:t>,</w:t>
            </w:r>
          </w:p>
          <w:p w:rsidR="008D4B18" w:rsidRPr="00445676" w:rsidRDefault="008D4B18" w:rsidP="002D4382">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phân loại tài sản và nợ phải</w:t>
            </w:r>
          </w:p>
          <w:p w:rsidR="008D4B18" w:rsidRPr="00445676" w:rsidRDefault="008D4B18" w:rsidP="002D4382">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trả trong chuẩn mực; quy</w:t>
            </w:r>
            <w:r w:rsidR="002D4382" w:rsidRPr="00445676">
              <w:rPr>
                <w:rFonts w:ascii="Times New Roman" w:hAnsi="Times New Roman" w:cs="Times New Roman"/>
                <w:color w:val="000000" w:themeColor="text1"/>
              </w:rPr>
              <w:t xml:space="preserve"> </w:t>
            </w:r>
            <w:r w:rsidR="00A50EDE" w:rsidRPr="00445676">
              <w:rPr>
                <w:rFonts w:ascii="Times New Roman" w:hAnsi="Times New Roman" w:cs="Times New Roman"/>
                <w:color w:val="000000" w:themeColor="text1"/>
              </w:rPr>
              <w:t>định</w:t>
            </w:r>
            <w:r w:rsidRPr="00445676">
              <w:rPr>
                <w:rFonts w:ascii="Times New Roman" w:hAnsi="Times New Roman" w:cs="Times New Roman"/>
                <w:color w:val="000000" w:themeColor="text1"/>
              </w:rPr>
              <w:t xml:space="preserve"> chi tiết việc trình bày</w:t>
            </w:r>
          </w:p>
          <w:p w:rsidR="008D4B18" w:rsidRPr="00445676" w:rsidRDefault="008D4B18" w:rsidP="002D4382">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từng khoản mục trên báo</w:t>
            </w:r>
          </w:p>
          <w:p w:rsidR="008D4B18" w:rsidRPr="00445676" w:rsidRDefault="008D4B18" w:rsidP="002D4382">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cáo theo mẫu biểu quy </w:t>
            </w:r>
            <w:r w:rsidR="00A50EDE" w:rsidRPr="00445676">
              <w:rPr>
                <w:rFonts w:ascii="Times New Roman" w:hAnsi="Times New Roman" w:cs="Times New Roman"/>
                <w:color w:val="000000" w:themeColor="text1"/>
              </w:rPr>
              <w:t>định</w:t>
            </w:r>
          </w:p>
          <w:p w:rsidR="008D4B18" w:rsidRPr="00445676" w:rsidRDefault="008D4B18" w:rsidP="002D4382">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trong van bản huớng dẫn</w:t>
            </w:r>
          </w:p>
          <w:p w:rsidR="008D4B18" w:rsidRPr="00445676" w:rsidRDefault="008D4B18" w:rsidP="002D4382">
            <w:pPr>
              <w:autoSpaceDE w:val="0"/>
              <w:autoSpaceDN w:val="0"/>
              <w:adjustRightInd w:val="0"/>
              <w:jc w:val="both"/>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chuẩn</w:t>
            </w:r>
            <w:proofErr w:type="gramEnd"/>
            <w:r w:rsidRPr="00445676">
              <w:rPr>
                <w:rFonts w:ascii="Times New Roman" w:hAnsi="Times New Roman" w:cs="Times New Roman"/>
                <w:color w:val="000000" w:themeColor="text1"/>
              </w:rPr>
              <w:t xml:space="preserve"> mực.</w:t>
            </w:r>
          </w:p>
          <w:p w:rsidR="006A566B" w:rsidRPr="00445676" w:rsidRDefault="008D4B18" w:rsidP="002D4382">
            <w:pPr>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Không </w:t>
            </w:r>
            <w:r w:rsidR="00A50EDE" w:rsidRPr="00445676">
              <w:rPr>
                <w:rFonts w:ascii="Times New Roman" w:hAnsi="Times New Roman" w:cs="Times New Roman"/>
                <w:color w:val="000000" w:themeColor="text1"/>
              </w:rPr>
              <w:t>đề</w:t>
            </w:r>
            <w:r w:rsidRPr="00445676">
              <w:rPr>
                <w:rFonts w:ascii="Times New Roman" w:hAnsi="Times New Roman" w:cs="Times New Roman"/>
                <w:color w:val="000000" w:themeColor="text1"/>
              </w:rPr>
              <w:t xml:space="preserve"> cập.</w:t>
            </w:r>
          </w:p>
        </w:tc>
        <w:tc>
          <w:tcPr>
            <w:tcW w:w="3192" w:type="dxa"/>
          </w:tcPr>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Huớng dẫn việc xác </w:t>
            </w:r>
            <w:r w:rsidR="00A50EDE" w:rsidRPr="00445676">
              <w:rPr>
                <w:rFonts w:ascii="Times New Roman" w:hAnsi="Times New Roman" w:cs="Times New Roman"/>
                <w:color w:val="000000" w:themeColor="text1"/>
              </w:rPr>
              <w:t>định</w:t>
            </w:r>
            <w:r w:rsidR="002D4382" w:rsidRPr="00445676">
              <w:rPr>
                <w:rFonts w:ascii="Times New Roman" w:hAnsi="Times New Roman" w:cs="Times New Roman"/>
                <w:color w:val="000000" w:themeColor="text1"/>
              </w:rPr>
              <w:t xml:space="preserve">, phân </w:t>
            </w:r>
            <w:r w:rsidRPr="00445676">
              <w:rPr>
                <w:rFonts w:ascii="Times New Roman" w:hAnsi="Times New Roman" w:cs="Times New Roman"/>
                <w:color w:val="000000" w:themeColor="text1"/>
              </w:rPr>
              <w:t>loại tài sản và nợ phải trả</w:t>
            </w:r>
            <w:r w:rsidR="002D4382" w:rsidRPr="00445676">
              <w:rPr>
                <w:rFonts w:ascii="Times New Roman" w:hAnsi="Times New Roman" w:cs="Times New Roman"/>
                <w:color w:val="000000" w:themeColor="text1"/>
              </w:rPr>
              <w:t xml:space="preserve">; không </w:t>
            </w:r>
            <w:r w:rsidR="00A50EDE" w:rsidRPr="00445676">
              <w:rPr>
                <w:rFonts w:ascii="Times New Roman" w:hAnsi="Times New Roman" w:cs="Times New Roman"/>
                <w:color w:val="000000" w:themeColor="text1"/>
              </w:rPr>
              <w:t>đưa</w:t>
            </w:r>
            <w:r w:rsidRPr="00445676">
              <w:rPr>
                <w:rFonts w:ascii="Times New Roman" w:hAnsi="Times New Roman" w:cs="Times New Roman"/>
                <w:color w:val="000000" w:themeColor="text1"/>
              </w:rPr>
              <w:t xml:space="preserve"> ra mẫu biểu củ</w:t>
            </w:r>
            <w:r w:rsidR="002D4382" w:rsidRPr="00445676">
              <w:rPr>
                <w:rFonts w:ascii="Times New Roman" w:hAnsi="Times New Roman" w:cs="Times New Roman"/>
                <w:color w:val="000000" w:themeColor="text1"/>
              </w:rPr>
              <w:t xml:space="preserve">a Báo cáo tình </w:t>
            </w:r>
            <w:r w:rsidRPr="00445676">
              <w:rPr>
                <w:rFonts w:ascii="Times New Roman" w:hAnsi="Times New Roman" w:cs="Times New Roman"/>
                <w:color w:val="000000" w:themeColor="text1"/>
              </w:rPr>
              <w:t>hình tài chính, cung nhu yêu cầu về</w:t>
            </w:r>
          </w:p>
          <w:p w:rsidR="008D4B18" w:rsidRPr="00445676" w:rsidRDefault="008D4B18" w:rsidP="008D4B18">
            <w:pPr>
              <w:autoSpaceDE w:val="0"/>
              <w:autoSpaceDN w:val="0"/>
              <w:adjustRightInd w:val="0"/>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trình</w:t>
            </w:r>
            <w:proofErr w:type="gramEnd"/>
            <w:r w:rsidRPr="00445676">
              <w:rPr>
                <w:rFonts w:ascii="Times New Roman" w:hAnsi="Times New Roman" w:cs="Times New Roman"/>
                <w:color w:val="000000" w:themeColor="text1"/>
              </w:rPr>
              <w:t xml:space="preserve"> tự sắp xế</w:t>
            </w:r>
            <w:r w:rsidR="002D4382" w:rsidRPr="00445676">
              <w:rPr>
                <w:rFonts w:ascii="Times New Roman" w:hAnsi="Times New Roman" w:cs="Times New Roman"/>
                <w:color w:val="000000" w:themeColor="text1"/>
              </w:rPr>
              <w:t xml:space="preserve">p, trình bày </w:t>
            </w:r>
            <w:r w:rsidRPr="00445676">
              <w:rPr>
                <w:rFonts w:ascii="Times New Roman" w:hAnsi="Times New Roman" w:cs="Times New Roman"/>
                <w:color w:val="000000" w:themeColor="text1"/>
              </w:rPr>
              <w:t>các khoản</w:t>
            </w:r>
            <w:r w:rsidR="002D438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mục trên báo cáo.</w:t>
            </w:r>
          </w:p>
          <w:p w:rsidR="006A566B" w:rsidRPr="00445676" w:rsidRDefault="008D4B18" w:rsidP="002D4382">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 xml:space="preserve"> nghiệp cần trình bày ngày</w:t>
            </w:r>
            <w:r w:rsidR="002D4382" w:rsidRPr="00445676">
              <w:rPr>
                <w:rFonts w:ascii="Times New Roman" w:hAnsi="Times New Roman" w:cs="Times New Roman"/>
                <w:color w:val="000000" w:themeColor="text1"/>
              </w:rPr>
              <w:t xml:space="preserve"> đ</w:t>
            </w:r>
            <w:r w:rsidRPr="00445676">
              <w:rPr>
                <w:rFonts w:ascii="Times New Roman" w:hAnsi="Times New Roman" w:cs="Times New Roman"/>
                <w:color w:val="000000" w:themeColor="text1"/>
              </w:rPr>
              <w:t>áo hạn của tài sản và nợ phải trả</w:t>
            </w:r>
            <w:r w:rsidR="002D4382" w:rsidRPr="00445676">
              <w:rPr>
                <w:rFonts w:ascii="Times New Roman" w:hAnsi="Times New Roman" w:cs="Times New Roman"/>
                <w:color w:val="000000" w:themeColor="text1"/>
              </w:rPr>
              <w:t xml:space="preserve"> để </w:t>
            </w:r>
            <w:r w:rsidRPr="00445676">
              <w:rPr>
                <w:rFonts w:ascii="Times New Roman" w:hAnsi="Times New Roman" w:cs="Times New Roman"/>
                <w:color w:val="000000" w:themeColor="text1"/>
              </w:rPr>
              <w:t xml:space="preserve">có thể </w:t>
            </w:r>
            <w:r w:rsidR="002D4382" w:rsidRPr="00445676">
              <w:rPr>
                <w:rFonts w:ascii="Times New Roman" w:hAnsi="Times New Roman" w:cs="Times New Roman"/>
                <w:color w:val="000000" w:themeColor="text1"/>
              </w:rPr>
              <w:t>đánh</w:t>
            </w:r>
            <w:r w:rsidRPr="00445676">
              <w:rPr>
                <w:rFonts w:ascii="Times New Roman" w:hAnsi="Times New Roman" w:cs="Times New Roman"/>
                <w:color w:val="000000" w:themeColor="text1"/>
              </w:rPr>
              <w:t xml:space="preserve"> giá tính thanh khoản.</w:t>
            </w:r>
          </w:p>
        </w:tc>
      </w:tr>
      <w:tr w:rsidR="006A566B" w:rsidRPr="00445676" w:rsidTr="00A50EDE">
        <w:tc>
          <w:tcPr>
            <w:tcW w:w="3192" w:type="dxa"/>
          </w:tcPr>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Báo cáo kết</w:t>
            </w:r>
          </w:p>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quả hoạt</w:t>
            </w:r>
          </w:p>
          <w:p w:rsidR="008D4B18" w:rsidRPr="00445676" w:rsidRDefault="002D4382"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động</w:t>
            </w:r>
            <w:r w:rsidR="008D4B18" w:rsidRPr="00445676">
              <w:rPr>
                <w:rFonts w:ascii="Times New Roman" w:hAnsi="Times New Roman" w:cs="Times New Roman"/>
                <w:i/>
                <w:iCs/>
                <w:color w:val="000000" w:themeColor="text1"/>
              </w:rPr>
              <w:t xml:space="preserve"> kinh</w:t>
            </w:r>
          </w:p>
          <w:p w:rsidR="008D4B18" w:rsidRPr="00445676" w:rsidRDefault="00A50EDE"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i/>
                <w:iCs/>
                <w:color w:val="000000" w:themeColor="text1"/>
              </w:rPr>
              <w:t>doanh</w:t>
            </w:r>
          </w:p>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(Báo cáo</w:t>
            </w:r>
          </w:p>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lãi lỗ và lợi</w:t>
            </w:r>
          </w:p>
          <w:p w:rsidR="006A566B" w:rsidRPr="00445676" w:rsidRDefault="008D4B18" w:rsidP="008D4B18">
            <w:pPr>
              <w:jc w:val="both"/>
              <w:rPr>
                <w:rFonts w:ascii="Times New Roman" w:hAnsi="Times New Roman" w:cs="Times New Roman"/>
                <w:color w:val="000000" w:themeColor="text1"/>
              </w:rPr>
            </w:pPr>
            <w:r w:rsidRPr="00445676">
              <w:rPr>
                <w:rFonts w:ascii="Times New Roman" w:hAnsi="Times New Roman" w:cs="Times New Roman"/>
                <w:i/>
                <w:iCs/>
                <w:color w:val="000000" w:themeColor="text1"/>
              </w:rPr>
              <w:t>nhuận khác)</w:t>
            </w:r>
          </w:p>
        </w:tc>
        <w:tc>
          <w:tcPr>
            <w:tcW w:w="3192" w:type="dxa"/>
          </w:tcPr>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Chuẩn mực yêu cầu </w:t>
            </w:r>
            <w:r w:rsidR="00A50EDE" w:rsidRPr="00445676">
              <w:rPr>
                <w:rFonts w:ascii="Times New Roman" w:hAnsi="Times New Roman" w:cs="Times New Roman"/>
                <w:color w:val="000000" w:themeColor="text1"/>
              </w:rPr>
              <w:t>doanh</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nghiệp trình bày báo cáo kết</w:t>
            </w:r>
          </w:p>
          <w:p w:rsidR="006A566B" w:rsidRPr="00445676" w:rsidRDefault="008D4B18" w:rsidP="008D4B18">
            <w:pPr>
              <w:jc w:val="both"/>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quả</w:t>
            </w:r>
            <w:proofErr w:type="gramEnd"/>
            <w:r w:rsidRPr="00445676">
              <w:rPr>
                <w:rFonts w:ascii="Times New Roman" w:hAnsi="Times New Roman" w:cs="Times New Roman"/>
                <w:color w:val="000000" w:themeColor="text1"/>
              </w:rPr>
              <w:t xml:space="preserve"> hoạt </w:t>
            </w:r>
            <w:r w:rsidR="002D4382" w:rsidRPr="00445676">
              <w:rPr>
                <w:rFonts w:ascii="Times New Roman" w:hAnsi="Times New Roman" w:cs="Times New Roman"/>
                <w:color w:val="000000" w:themeColor="text1"/>
              </w:rPr>
              <w:t>động</w:t>
            </w:r>
            <w:r w:rsidRPr="00445676">
              <w:rPr>
                <w:rFonts w:ascii="Times New Roman" w:hAnsi="Times New Roman" w:cs="Times New Roman"/>
                <w:color w:val="000000" w:themeColor="text1"/>
              </w:rPr>
              <w:t xml:space="preserve"> kinh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w:t>
            </w:r>
          </w:p>
        </w:tc>
        <w:tc>
          <w:tcPr>
            <w:tcW w:w="3192" w:type="dxa"/>
          </w:tcPr>
          <w:p w:rsidR="008D4B18" w:rsidRPr="00445676" w:rsidRDefault="00A50EDE"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Doanh</w:t>
            </w:r>
            <w:r w:rsidR="008D4B18" w:rsidRPr="00445676">
              <w:rPr>
                <w:rFonts w:ascii="Times New Roman" w:hAnsi="Times New Roman" w:cs="Times New Roman"/>
                <w:color w:val="000000" w:themeColor="text1"/>
              </w:rPr>
              <w:t xml:space="preserve"> nghiệp trình bày :</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Trình bày lãi lỗ và thu nhập tổng</w:t>
            </w:r>
            <w:r w:rsidR="002D438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hợp khác trong một báo cáo duy nhất</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w:t>
            </w:r>
            <w:proofErr w:type="gramStart"/>
            <w:r w:rsidRPr="00445676">
              <w:rPr>
                <w:rFonts w:ascii="Times New Roman" w:hAnsi="Times New Roman" w:cs="Times New Roman"/>
                <w:color w:val="000000" w:themeColor="text1"/>
              </w:rPr>
              <w:t>báo</w:t>
            </w:r>
            <w:proofErr w:type="gramEnd"/>
            <w:r w:rsidRPr="00445676">
              <w:rPr>
                <w:rFonts w:ascii="Times New Roman" w:hAnsi="Times New Roman" w:cs="Times New Roman"/>
                <w:color w:val="000000" w:themeColor="text1"/>
              </w:rPr>
              <w:t xml:space="preserve"> cáo lợi nhuận tổng hợp), vớ</w:t>
            </w:r>
            <w:r w:rsidR="002D4382" w:rsidRPr="00445676">
              <w:rPr>
                <w:rFonts w:ascii="Times New Roman" w:hAnsi="Times New Roman" w:cs="Times New Roman"/>
                <w:color w:val="000000" w:themeColor="text1"/>
              </w:rPr>
              <w:t xml:space="preserve">i lãi </w:t>
            </w:r>
            <w:r w:rsidRPr="00445676">
              <w:rPr>
                <w:rFonts w:ascii="Times New Roman" w:hAnsi="Times New Roman" w:cs="Times New Roman"/>
                <w:color w:val="000000" w:themeColor="text1"/>
              </w:rPr>
              <w:t xml:space="preserve">lỗ và thu nhập tổng hợp khác </w:t>
            </w:r>
            <w:r w:rsidR="00A50EDE" w:rsidRPr="00445676">
              <w:rPr>
                <w:rFonts w:ascii="Times New Roman" w:hAnsi="Times New Roman" w:cs="Times New Roman"/>
                <w:color w:val="000000" w:themeColor="text1"/>
              </w:rPr>
              <w:t>được</w:t>
            </w:r>
            <w:r w:rsidR="002D4382" w:rsidRPr="00445676">
              <w:rPr>
                <w:rFonts w:ascii="Times New Roman" w:hAnsi="Times New Roman" w:cs="Times New Roman"/>
                <w:color w:val="000000" w:themeColor="text1"/>
              </w:rPr>
              <w:t xml:space="preserve"> t</w:t>
            </w:r>
            <w:r w:rsidRPr="00445676">
              <w:rPr>
                <w:rFonts w:ascii="Times New Roman" w:hAnsi="Times New Roman" w:cs="Times New Roman"/>
                <w:color w:val="000000" w:themeColor="text1"/>
              </w:rPr>
              <w:t>rình bày thành hai phần.</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Trình bày lãi lỗ trong mộ</w:t>
            </w:r>
            <w:r w:rsidR="002D4382" w:rsidRPr="00445676">
              <w:rPr>
                <w:rFonts w:ascii="Times New Roman" w:hAnsi="Times New Roman" w:cs="Times New Roman"/>
                <w:color w:val="000000" w:themeColor="text1"/>
              </w:rPr>
              <w:t xml:space="preserve">t báo cáo </w:t>
            </w:r>
            <w:r w:rsidRPr="00445676">
              <w:rPr>
                <w:rFonts w:ascii="Times New Roman" w:hAnsi="Times New Roman" w:cs="Times New Roman"/>
                <w:color w:val="000000" w:themeColor="text1"/>
              </w:rPr>
              <w:t>lãi lỗ riêng. Trong truờng hợ</w:t>
            </w:r>
            <w:r w:rsidR="002D4382" w:rsidRPr="00445676">
              <w:rPr>
                <w:rFonts w:ascii="Times New Roman" w:hAnsi="Times New Roman" w:cs="Times New Roman"/>
                <w:color w:val="000000" w:themeColor="text1"/>
              </w:rPr>
              <w:t xml:space="preserve">p này, </w:t>
            </w:r>
            <w:r w:rsidRPr="00445676">
              <w:rPr>
                <w:rFonts w:ascii="Times New Roman" w:hAnsi="Times New Roman" w:cs="Times New Roman"/>
                <w:color w:val="000000" w:themeColor="text1"/>
              </w:rPr>
              <w:t xml:space="preserve">báo cáo lãi lỗ riêng sẽ </w:t>
            </w:r>
            <w:r w:rsidR="00A50EDE" w:rsidRPr="00445676">
              <w:rPr>
                <w:rFonts w:ascii="Times New Roman" w:hAnsi="Times New Roman" w:cs="Times New Roman"/>
                <w:color w:val="000000" w:themeColor="text1"/>
              </w:rPr>
              <w:t>được</w:t>
            </w:r>
            <w:r w:rsidRPr="00445676">
              <w:rPr>
                <w:rFonts w:ascii="Times New Roman" w:hAnsi="Times New Roman" w:cs="Times New Roman"/>
                <w:color w:val="000000" w:themeColor="text1"/>
              </w:rPr>
              <w:t xml:space="preserve"> dặt truớc</w:t>
            </w:r>
          </w:p>
          <w:p w:rsidR="006A566B" w:rsidRPr="00445676" w:rsidRDefault="008D4B18" w:rsidP="002D4382">
            <w:pPr>
              <w:autoSpaceDE w:val="0"/>
              <w:autoSpaceDN w:val="0"/>
              <w:adjustRightInd w:val="0"/>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báo</w:t>
            </w:r>
            <w:proofErr w:type="gramEnd"/>
            <w:r w:rsidRPr="00445676">
              <w:rPr>
                <w:rFonts w:ascii="Times New Roman" w:hAnsi="Times New Roman" w:cs="Times New Roman"/>
                <w:color w:val="000000" w:themeColor="text1"/>
              </w:rPr>
              <w:t xml:space="preserve"> cáo lợi nhuận tổng hợp, vố</w:t>
            </w:r>
            <w:r w:rsidR="002D4382" w:rsidRPr="00445676">
              <w:rPr>
                <w:rFonts w:ascii="Times New Roman" w:hAnsi="Times New Roman" w:cs="Times New Roman"/>
                <w:color w:val="000000" w:themeColor="text1"/>
              </w:rPr>
              <w:t xml:space="preserve">n </w:t>
            </w:r>
            <w:r w:rsidR="00A50EDE" w:rsidRPr="00445676">
              <w:rPr>
                <w:rFonts w:ascii="Times New Roman" w:hAnsi="Times New Roman" w:cs="Times New Roman"/>
                <w:color w:val="000000" w:themeColor="text1"/>
              </w:rPr>
              <w:t>được</w:t>
            </w:r>
            <w:r w:rsidRPr="00445676">
              <w:rPr>
                <w:rFonts w:ascii="Times New Roman" w:hAnsi="Times New Roman" w:cs="Times New Roman"/>
                <w:color w:val="000000" w:themeColor="text1"/>
              </w:rPr>
              <w:t xml:space="preserve"> bắt </w:t>
            </w:r>
            <w:r w:rsidR="00A519B2" w:rsidRPr="00445676">
              <w:rPr>
                <w:rFonts w:ascii="Times New Roman" w:hAnsi="Times New Roman" w:cs="Times New Roman"/>
                <w:color w:val="000000" w:themeColor="text1"/>
              </w:rPr>
              <w:t>đầu</w:t>
            </w:r>
            <w:r w:rsidRPr="00445676">
              <w:rPr>
                <w:rFonts w:ascii="Times New Roman" w:hAnsi="Times New Roman" w:cs="Times New Roman"/>
                <w:color w:val="000000" w:themeColor="text1"/>
              </w:rPr>
              <w:t xml:space="preserve"> bằng lãi lỗ.</w:t>
            </w:r>
          </w:p>
        </w:tc>
      </w:tr>
      <w:tr w:rsidR="006A566B" w:rsidRPr="00445676" w:rsidTr="00A50EDE">
        <w:tc>
          <w:tcPr>
            <w:tcW w:w="3192" w:type="dxa"/>
          </w:tcPr>
          <w:p w:rsidR="008D4B18" w:rsidRPr="00445676" w:rsidRDefault="00F94014"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 xml:space="preserve">Báo cáo </w:t>
            </w:r>
            <w:r w:rsidR="002D4382" w:rsidRPr="00445676">
              <w:rPr>
                <w:rFonts w:ascii="Times New Roman" w:hAnsi="Times New Roman" w:cs="Times New Roman"/>
                <w:i/>
                <w:iCs/>
                <w:color w:val="000000" w:themeColor="text1"/>
              </w:rPr>
              <w:t>lưu</w:t>
            </w:r>
          </w:p>
          <w:p w:rsidR="006A566B" w:rsidRPr="00445676" w:rsidRDefault="008D4B18" w:rsidP="008D4B18">
            <w:pPr>
              <w:jc w:val="both"/>
              <w:rPr>
                <w:rFonts w:ascii="Times New Roman" w:hAnsi="Times New Roman" w:cs="Times New Roman"/>
                <w:color w:val="000000" w:themeColor="text1"/>
              </w:rPr>
            </w:pPr>
            <w:r w:rsidRPr="00445676">
              <w:rPr>
                <w:rFonts w:ascii="Times New Roman" w:hAnsi="Times New Roman" w:cs="Times New Roman"/>
                <w:i/>
                <w:iCs/>
                <w:color w:val="000000" w:themeColor="text1"/>
              </w:rPr>
              <w:t>chuyển tiền</w:t>
            </w:r>
          </w:p>
        </w:tc>
        <w:tc>
          <w:tcPr>
            <w:tcW w:w="3192" w:type="dxa"/>
          </w:tcPr>
          <w:p w:rsidR="006A566B" w:rsidRPr="00445676" w:rsidRDefault="008D4B18" w:rsidP="002D4382">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 Phân loại lãi vay </w:t>
            </w:r>
            <w:r w:rsidR="002D4382" w:rsidRPr="00445676">
              <w:rPr>
                <w:rFonts w:ascii="Times New Roman" w:hAnsi="Times New Roman" w:cs="Times New Roman"/>
                <w:color w:val="000000" w:themeColor="text1"/>
              </w:rPr>
              <w:t>đã</w:t>
            </w:r>
            <w:r w:rsidRPr="00445676">
              <w:rPr>
                <w:rFonts w:ascii="Times New Roman" w:hAnsi="Times New Roman" w:cs="Times New Roman"/>
                <w:color w:val="000000" w:themeColor="text1"/>
              </w:rPr>
              <w:t xml:space="preserve"> trả vào</w:t>
            </w:r>
            <w:r w:rsidR="002D438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 xml:space="preserve">dòng tiền hoạt </w:t>
            </w:r>
            <w:r w:rsidR="002D4382" w:rsidRPr="00445676">
              <w:rPr>
                <w:rFonts w:ascii="Times New Roman" w:hAnsi="Times New Roman" w:cs="Times New Roman"/>
                <w:color w:val="000000" w:themeColor="text1"/>
              </w:rPr>
              <w:t>động</w:t>
            </w:r>
            <w:r w:rsidRPr="00445676">
              <w:rPr>
                <w:rFonts w:ascii="Times New Roman" w:hAnsi="Times New Roman" w:cs="Times New Roman"/>
                <w:color w:val="000000" w:themeColor="text1"/>
              </w:rPr>
              <w:t xml:space="preserve"> </w:t>
            </w:r>
            <w:r w:rsidR="002D4382" w:rsidRPr="00445676">
              <w:rPr>
                <w:rFonts w:ascii="Times New Roman" w:hAnsi="Times New Roman" w:cs="Times New Roman"/>
                <w:color w:val="000000" w:themeColor="text1"/>
              </w:rPr>
              <w:t xml:space="preserve">kinh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 và lãi vay hoặc cổ</w:t>
            </w:r>
            <w:r w:rsidR="002D438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 xml:space="preserve">tức, lợi nhuận nhận </w:t>
            </w:r>
            <w:r w:rsidR="00A50EDE" w:rsidRPr="00445676">
              <w:rPr>
                <w:rFonts w:ascii="Times New Roman" w:hAnsi="Times New Roman" w:cs="Times New Roman"/>
                <w:color w:val="000000" w:themeColor="text1"/>
              </w:rPr>
              <w:t>được</w:t>
            </w:r>
            <w:r w:rsidR="002D4382" w:rsidRPr="00445676">
              <w:rPr>
                <w:rFonts w:ascii="Times New Roman" w:hAnsi="Times New Roman" w:cs="Times New Roman"/>
                <w:color w:val="000000" w:themeColor="text1"/>
              </w:rPr>
              <w:t xml:space="preserve"> vào </w:t>
            </w:r>
            <w:r w:rsidRPr="00445676">
              <w:rPr>
                <w:rFonts w:ascii="Times New Roman" w:hAnsi="Times New Roman" w:cs="Times New Roman"/>
                <w:color w:val="000000" w:themeColor="text1"/>
              </w:rPr>
              <w:t xml:space="preserve">dòng tiền hoạt </w:t>
            </w:r>
            <w:r w:rsidR="002D4382" w:rsidRPr="00445676">
              <w:rPr>
                <w:rFonts w:ascii="Times New Roman" w:hAnsi="Times New Roman" w:cs="Times New Roman"/>
                <w:color w:val="000000" w:themeColor="text1"/>
              </w:rPr>
              <w:lastRenderedPageBreak/>
              <w:t>động</w:t>
            </w:r>
            <w:r w:rsidRPr="00445676">
              <w:rPr>
                <w:rFonts w:ascii="Times New Roman" w:hAnsi="Times New Roman" w:cs="Times New Roman"/>
                <w:color w:val="000000" w:themeColor="text1"/>
              </w:rPr>
              <w:t xml:space="preserve"> </w:t>
            </w:r>
            <w:r w:rsidR="002D4382" w:rsidRPr="00445676">
              <w:rPr>
                <w:rFonts w:ascii="Times New Roman" w:hAnsi="Times New Roman" w:cs="Times New Roman"/>
                <w:color w:val="000000" w:themeColor="text1"/>
              </w:rPr>
              <w:t>đ</w:t>
            </w:r>
            <w:r w:rsidRPr="00445676">
              <w:rPr>
                <w:rFonts w:ascii="Times New Roman" w:hAnsi="Times New Roman" w:cs="Times New Roman"/>
                <w:color w:val="000000" w:themeColor="text1"/>
              </w:rPr>
              <w:t>ầu t</w:t>
            </w:r>
            <w:r w:rsidR="002D4382" w:rsidRPr="00445676">
              <w:rPr>
                <w:rFonts w:ascii="Times New Roman" w:hAnsi="Times New Roman" w:cs="Times New Roman"/>
                <w:color w:val="000000" w:themeColor="text1"/>
              </w:rPr>
              <w:t xml:space="preserve">ư, </w:t>
            </w:r>
            <w:r w:rsidRPr="00445676">
              <w:rPr>
                <w:rFonts w:ascii="Times New Roman" w:hAnsi="Times New Roman" w:cs="Times New Roman"/>
                <w:color w:val="000000" w:themeColor="text1"/>
              </w:rPr>
              <w:t xml:space="preserve">còn cổ tức, lợi nhuận </w:t>
            </w:r>
            <w:r w:rsidR="002D4382" w:rsidRPr="00445676">
              <w:rPr>
                <w:rFonts w:ascii="Times New Roman" w:hAnsi="Times New Roman" w:cs="Times New Roman"/>
                <w:color w:val="000000" w:themeColor="text1"/>
              </w:rPr>
              <w:t>đã</w:t>
            </w:r>
            <w:r w:rsidRPr="00445676">
              <w:rPr>
                <w:rFonts w:ascii="Times New Roman" w:hAnsi="Times New Roman" w:cs="Times New Roman"/>
                <w:color w:val="000000" w:themeColor="text1"/>
              </w:rPr>
              <w:t xml:space="preserve"> trả</w:t>
            </w:r>
            <w:r w:rsidR="002D438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 xml:space="preserve">vào dòng tiền hoạt </w:t>
            </w:r>
            <w:r w:rsidR="002D4382" w:rsidRPr="00445676">
              <w:rPr>
                <w:rFonts w:ascii="Times New Roman" w:hAnsi="Times New Roman" w:cs="Times New Roman"/>
                <w:color w:val="000000" w:themeColor="text1"/>
              </w:rPr>
              <w:t xml:space="preserve">động tài </w:t>
            </w:r>
            <w:r w:rsidRPr="00445676">
              <w:rPr>
                <w:rFonts w:ascii="Times New Roman" w:hAnsi="Times New Roman" w:cs="Times New Roman"/>
                <w:color w:val="000000" w:themeColor="text1"/>
              </w:rPr>
              <w:t>chính.</w:t>
            </w:r>
          </w:p>
        </w:tc>
        <w:tc>
          <w:tcPr>
            <w:tcW w:w="3192" w:type="dxa"/>
          </w:tcPr>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lastRenderedPageBreak/>
              <w:t>- Cho phép phân loại dòng tiền về cổ</w:t>
            </w:r>
            <w:r w:rsidR="002D438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tức và lãi vay theo 2 cách:</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(1) Cổ tức và lãi vay </w:t>
            </w:r>
            <w:r w:rsidR="002D4382" w:rsidRPr="00445676">
              <w:rPr>
                <w:rFonts w:ascii="Times New Roman" w:hAnsi="Times New Roman" w:cs="Times New Roman"/>
                <w:color w:val="000000" w:themeColor="text1"/>
              </w:rPr>
              <w:t>đã</w:t>
            </w:r>
            <w:r w:rsidRPr="00445676">
              <w:rPr>
                <w:rFonts w:ascii="Times New Roman" w:hAnsi="Times New Roman" w:cs="Times New Roman"/>
                <w:color w:val="000000" w:themeColor="text1"/>
              </w:rPr>
              <w:t xml:space="preserve"> trả hoặ</w:t>
            </w:r>
            <w:r w:rsidR="002D4382" w:rsidRPr="00445676">
              <w:rPr>
                <w:rFonts w:ascii="Times New Roman" w:hAnsi="Times New Roman" w:cs="Times New Roman"/>
                <w:color w:val="000000" w:themeColor="text1"/>
              </w:rPr>
              <w:t xml:space="preserve">c </w:t>
            </w:r>
            <w:r w:rsidRPr="00445676">
              <w:rPr>
                <w:rFonts w:ascii="Times New Roman" w:hAnsi="Times New Roman" w:cs="Times New Roman"/>
                <w:color w:val="000000" w:themeColor="text1"/>
              </w:rPr>
              <w:t xml:space="preserve">nhận </w:t>
            </w:r>
            <w:r w:rsidR="00A50EDE" w:rsidRPr="00445676">
              <w:rPr>
                <w:rFonts w:ascii="Times New Roman" w:hAnsi="Times New Roman" w:cs="Times New Roman"/>
                <w:color w:val="000000" w:themeColor="text1"/>
              </w:rPr>
              <w:t>được</w:t>
            </w:r>
            <w:r w:rsidRPr="00445676">
              <w:rPr>
                <w:rFonts w:ascii="Times New Roman" w:hAnsi="Times New Roman" w:cs="Times New Roman"/>
                <w:color w:val="000000" w:themeColor="text1"/>
              </w:rPr>
              <w:t xml:space="preserve"> vào dòng tiền hoạt </w:t>
            </w:r>
            <w:r w:rsidR="002D4382" w:rsidRPr="00445676">
              <w:rPr>
                <w:rFonts w:ascii="Times New Roman" w:hAnsi="Times New Roman" w:cs="Times New Roman"/>
                <w:color w:val="000000" w:themeColor="text1"/>
              </w:rPr>
              <w:lastRenderedPageBreak/>
              <w:t xml:space="preserve">động </w:t>
            </w:r>
            <w:r w:rsidRPr="00445676">
              <w:rPr>
                <w:rFonts w:ascii="Times New Roman" w:hAnsi="Times New Roman" w:cs="Times New Roman"/>
                <w:color w:val="000000" w:themeColor="text1"/>
              </w:rPr>
              <w:t xml:space="preserve">kinh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 (2) Cổ tức hoặc lãi vay</w:t>
            </w:r>
          </w:p>
          <w:p w:rsidR="006A566B" w:rsidRPr="00445676" w:rsidRDefault="002D4382" w:rsidP="002D4382">
            <w:pPr>
              <w:autoSpaceDE w:val="0"/>
              <w:autoSpaceDN w:val="0"/>
              <w:adjustRightInd w:val="0"/>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đã</w:t>
            </w:r>
            <w:proofErr w:type="gramEnd"/>
            <w:r w:rsidR="008D4B18" w:rsidRPr="00445676">
              <w:rPr>
                <w:rFonts w:ascii="Times New Roman" w:hAnsi="Times New Roman" w:cs="Times New Roman"/>
                <w:color w:val="000000" w:themeColor="text1"/>
              </w:rPr>
              <w:t xml:space="preserve"> trả vào dòng tiền hoạt </w:t>
            </w:r>
            <w:r w:rsidRPr="00445676">
              <w:rPr>
                <w:rFonts w:ascii="Times New Roman" w:hAnsi="Times New Roman" w:cs="Times New Roman"/>
                <w:color w:val="000000" w:themeColor="text1"/>
              </w:rPr>
              <w:t xml:space="preserve">động tài </w:t>
            </w:r>
            <w:r w:rsidR="008D4B18" w:rsidRPr="00445676">
              <w:rPr>
                <w:rFonts w:ascii="Times New Roman" w:hAnsi="Times New Roman" w:cs="Times New Roman"/>
                <w:color w:val="000000" w:themeColor="text1"/>
              </w:rPr>
              <w:t xml:space="preserve">chính, cổ tức hoặc lãi vay </w:t>
            </w:r>
            <w:r w:rsidRPr="00445676">
              <w:rPr>
                <w:rFonts w:ascii="Times New Roman" w:hAnsi="Times New Roman" w:cs="Times New Roman"/>
                <w:color w:val="000000" w:themeColor="text1"/>
              </w:rPr>
              <w:t>đã</w:t>
            </w:r>
            <w:r w:rsidR="008D4B18" w:rsidRPr="00445676">
              <w:rPr>
                <w:rFonts w:ascii="Times New Roman" w:hAnsi="Times New Roman" w:cs="Times New Roman"/>
                <w:color w:val="000000" w:themeColor="text1"/>
              </w:rPr>
              <w:t xml:space="preserve"> nhậ</w:t>
            </w:r>
            <w:r w:rsidRPr="00445676">
              <w:rPr>
                <w:rFonts w:ascii="Times New Roman" w:hAnsi="Times New Roman" w:cs="Times New Roman"/>
                <w:color w:val="000000" w:themeColor="text1"/>
              </w:rPr>
              <w:t xml:space="preserve">n </w:t>
            </w:r>
            <w:r w:rsidR="008D4B18" w:rsidRPr="00445676">
              <w:rPr>
                <w:rFonts w:ascii="Times New Roman" w:hAnsi="Times New Roman" w:cs="Times New Roman"/>
                <w:color w:val="000000" w:themeColor="text1"/>
              </w:rPr>
              <w:t xml:space="preserve">vào dòng tiền hoạt </w:t>
            </w:r>
            <w:r w:rsidRPr="00445676">
              <w:rPr>
                <w:rFonts w:ascii="Times New Roman" w:hAnsi="Times New Roman" w:cs="Times New Roman"/>
                <w:color w:val="000000" w:themeColor="text1"/>
              </w:rPr>
              <w:t>động</w:t>
            </w:r>
            <w:r w:rsidR="008D4B18" w:rsidRPr="00445676">
              <w:rPr>
                <w:rFonts w:ascii="Times New Roman" w:hAnsi="Times New Roman" w:cs="Times New Roman"/>
                <w:color w:val="000000" w:themeColor="text1"/>
              </w:rPr>
              <w:t xml:space="preserve"> </w:t>
            </w:r>
            <w:r w:rsidR="00A519B2" w:rsidRPr="00445676">
              <w:rPr>
                <w:rFonts w:ascii="Times New Roman" w:hAnsi="Times New Roman" w:cs="Times New Roman"/>
                <w:color w:val="000000" w:themeColor="text1"/>
              </w:rPr>
              <w:t>đầu</w:t>
            </w:r>
            <w:r w:rsidR="008D4B18"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tư</w:t>
            </w:r>
            <w:r w:rsidR="008D4B18" w:rsidRPr="00445676">
              <w:rPr>
                <w:rFonts w:ascii="Times New Roman" w:hAnsi="Times New Roman" w:cs="Times New Roman"/>
                <w:color w:val="000000" w:themeColor="text1"/>
              </w:rPr>
              <w:t>.</w:t>
            </w:r>
          </w:p>
        </w:tc>
      </w:tr>
      <w:tr w:rsidR="006A566B" w:rsidRPr="00445676" w:rsidTr="00A50EDE">
        <w:tc>
          <w:tcPr>
            <w:tcW w:w="3192" w:type="dxa"/>
          </w:tcPr>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lastRenderedPageBreak/>
              <w:t>Báo cáo</w:t>
            </w:r>
          </w:p>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 xml:space="preserve">thay </w:t>
            </w:r>
            <w:r w:rsidR="00A50EDE" w:rsidRPr="00445676">
              <w:rPr>
                <w:rFonts w:ascii="Times New Roman" w:hAnsi="Times New Roman" w:cs="Times New Roman"/>
                <w:i/>
                <w:iCs/>
                <w:color w:val="000000" w:themeColor="text1"/>
              </w:rPr>
              <w:t>đổi</w:t>
            </w:r>
            <w:r w:rsidRPr="00445676">
              <w:rPr>
                <w:rFonts w:ascii="Times New Roman" w:hAnsi="Times New Roman" w:cs="Times New Roman"/>
                <w:i/>
                <w:iCs/>
                <w:color w:val="000000" w:themeColor="text1"/>
              </w:rPr>
              <w:t xml:space="preserve"> vốn</w:t>
            </w:r>
          </w:p>
          <w:p w:rsidR="006A566B" w:rsidRPr="00445676" w:rsidRDefault="008D4B18" w:rsidP="008D4B18">
            <w:pPr>
              <w:jc w:val="both"/>
              <w:rPr>
                <w:rFonts w:ascii="Times New Roman" w:hAnsi="Times New Roman" w:cs="Times New Roman"/>
                <w:color w:val="000000" w:themeColor="text1"/>
              </w:rPr>
            </w:pPr>
            <w:r w:rsidRPr="00445676">
              <w:rPr>
                <w:rFonts w:ascii="Times New Roman" w:hAnsi="Times New Roman" w:cs="Times New Roman"/>
                <w:i/>
                <w:iCs/>
                <w:color w:val="000000" w:themeColor="text1"/>
              </w:rPr>
              <w:t>chủ sở hữu</w:t>
            </w:r>
          </w:p>
        </w:tc>
        <w:tc>
          <w:tcPr>
            <w:tcW w:w="3192" w:type="dxa"/>
          </w:tcPr>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Trình bày thành một mục</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trong Bản thuyết minh</w:t>
            </w:r>
          </w:p>
          <w:p w:rsidR="006A566B" w:rsidRPr="00445676" w:rsidRDefault="008D4B18" w:rsidP="008D4B18">
            <w:pPr>
              <w:jc w:val="both"/>
              <w:rPr>
                <w:rFonts w:ascii="Times New Roman" w:hAnsi="Times New Roman" w:cs="Times New Roman"/>
                <w:color w:val="000000" w:themeColor="text1"/>
              </w:rPr>
            </w:pPr>
            <w:r w:rsidRPr="00445676">
              <w:rPr>
                <w:rFonts w:ascii="Times New Roman" w:hAnsi="Times New Roman" w:cs="Times New Roman"/>
                <w:color w:val="000000" w:themeColor="text1"/>
              </w:rPr>
              <w:t>BCTC.</w:t>
            </w:r>
          </w:p>
        </w:tc>
        <w:tc>
          <w:tcPr>
            <w:tcW w:w="3192" w:type="dxa"/>
          </w:tcPr>
          <w:p w:rsidR="006A566B" w:rsidRPr="00445676" w:rsidRDefault="008D4B18" w:rsidP="00107085">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Trình bày tách biệt trong mộ</w:t>
            </w:r>
            <w:r w:rsidR="00107085" w:rsidRPr="00445676">
              <w:rPr>
                <w:rFonts w:ascii="Times New Roman" w:hAnsi="Times New Roman" w:cs="Times New Roman"/>
                <w:color w:val="000000" w:themeColor="text1"/>
              </w:rPr>
              <w:t xml:space="preserve">t báo </w:t>
            </w:r>
            <w:r w:rsidRPr="00445676">
              <w:rPr>
                <w:rFonts w:ascii="Times New Roman" w:hAnsi="Times New Roman" w:cs="Times New Roman"/>
                <w:color w:val="000000" w:themeColor="text1"/>
              </w:rPr>
              <w:t>cáo riêng, cung cấp thông tin về sự</w:t>
            </w:r>
            <w:r w:rsidR="00107085"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 xml:space="preserve">thay </w:t>
            </w:r>
            <w:r w:rsidR="00A50EDE" w:rsidRPr="00445676">
              <w:rPr>
                <w:rFonts w:ascii="Times New Roman" w:hAnsi="Times New Roman" w:cs="Times New Roman"/>
                <w:color w:val="000000" w:themeColor="text1"/>
              </w:rPr>
              <w:t>đổi</w:t>
            </w:r>
            <w:r w:rsidRPr="00445676">
              <w:rPr>
                <w:rFonts w:ascii="Times New Roman" w:hAnsi="Times New Roman" w:cs="Times New Roman"/>
                <w:color w:val="000000" w:themeColor="text1"/>
              </w:rPr>
              <w:t xml:space="preserve"> vốn chủ sở hữu của </w:t>
            </w:r>
            <w:r w:rsidR="00A50EDE" w:rsidRPr="00445676">
              <w:rPr>
                <w:rFonts w:ascii="Times New Roman" w:hAnsi="Times New Roman" w:cs="Times New Roman"/>
                <w:color w:val="000000" w:themeColor="text1"/>
              </w:rPr>
              <w:t>doanh</w:t>
            </w:r>
            <w:r w:rsidR="00107085"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nghiệp, phản ánh sự</w:t>
            </w:r>
            <w:r w:rsidR="00107085" w:rsidRPr="00445676">
              <w:rPr>
                <w:rFonts w:ascii="Times New Roman" w:hAnsi="Times New Roman" w:cs="Times New Roman"/>
                <w:color w:val="000000" w:themeColor="text1"/>
              </w:rPr>
              <w:t xml:space="preserve"> tă</w:t>
            </w:r>
            <w:r w:rsidRPr="00445676">
              <w:rPr>
                <w:rFonts w:ascii="Times New Roman" w:hAnsi="Times New Roman" w:cs="Times New Roman"/>
                <w:color w:val="000000" w:themeColor="text1"/>
              </w:rPr>
              <w:t>ng, giảm giá</w:t>
            </w:r>
            <w:r w:rsidR="00107085"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trị của tài sản thuần trong kỳ.</w:t>
            </w:r>
          </w:p>
        </w:tc>
      </w:tr>
      <w:tr w:rsidR="006A566B" w:rsidRPr="00445676" w:rsidTr="00A50EDE">
        <w:tc>
          <w:tcPr>
            <w:tcW w:w="3192" w:type="dxa"/>
          </w:tcPr>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Khoản mục</w:t>
            </w:r>
          </w:p>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tiền tệ và</w:t>
            </w:r>
          </w:p>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khoản phải</w:t>
            </w:r>
          </w:p>
          <w:p w:rsidR="006A566B" w:rsidRPr="00445676" w:rsidRDefault="008D4B18" w:rsidP="008D4B18">
            <w:pPr>
              <w:jc w:val="both"/>
              <w:rPr>
                <w:rFonts w:ascii="Times New Roman" w:hAnsi="Times New Roman" w:cs="Times New Roman"/>
                <w:color w:val="000000" w:themeColor="text1"/>
              </w:rPr>
            </w:pPr>
            <w:r w:rsidRPr="00445676">
              <w:rPr>
                <w:rFonts w:ascii="Times New Roman" w:hAnsi="Times New Roman" w:cs="Times New Roman"/>
                <w:i/>
                <w:iCs/>
                <w:color w:val="000000" w:themeColor="text1"/>
              </w:rPr>
              <w:t>thu</w:t>
            </w:r>
          </w:p>
        </w:tc>
        <w:tc>
          <w:tcPr>
            <w:tcW w:w="3192" w:type="dxa"/>
          </w:tcPr>
          <w:p w:rsidR="006A566B" w:rsidRPr="00445676" w:rsidRDefault="008D4B18" w:rsidP="002D4382">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Không </w:t>
            </w:r>
            <w:r w:rsidR="00A50EDE" w:rsidRPr="00445676">
              <w:rPr>
                <w:rFonts w:ascii="Times New Roman" w:hAnsi="Times New Roman" w:cs="Times New Roman"/>
                <w:color w:val="000000" w:themeColor="text1"/>
              </w:rPr>
              <w:t>đề</w:t>
            </w:r>
            <w:r w:rsidRPr="00445676">
              <w:rPr>
                <w:rFonts w:ascii="Times New Roman" w:hAnsi="Times New Roman" w:cs="Times New Roman"/>
                <w:color w:val="000000" w:themeColor="text1"/>
              </w:rPr>
              <w:t xml:space="preserve"> cập </w:t>
            </w:r>
            <w:r w:rsidR="002D4382" w:rsidRPr="00445676">
              <w:rPr>
                <w:rFonts w:ascii="Times New Roman" w:hAnsi="Times New Roman" w:cs="Times New Roman"/>
                <w:color w:val="000000" w:themeColor="text1"/>
              </w:rPr>
              <w:t>đến</w:t>
            </w:r>
            <w:r w:rsidRPr="00445676">
              <w:rPr>
                <w:rFonts w:ascii="Times New Roman" w:hAnsi="Times New Roman" w:cs="Times New Roman"/>
                <w:color w:val="000000" w:themeColor="text1"/>
              </w:rPr>
              <w:t xml:space="preserve"> các khoả</w:t>
            </w:r>
            <w:r w:rsidR="002D4382" w:rsidRPr="00445676">
              <w:rPr>
                <w:rFonts w:ascii="Times New Roman" w:hAnsi="Times New Roman" w:cs="Times New Roman"/>
                <w:color w:val="000000" w:themeColor="text1"/>
              </w:rPr>
              <w:t xml:space="preserve">n </w:t>
            </w:r>
            <w:r w:rsidRPr="00445676">
              <w:rPr>
                <w:rFonts w:ascii="Times New Roman" w:hAnsi="Times New Roman" w:cs="Times New Roman"/>
                <w:color w:val="000000" w:themeColor="text1"/>
              </w:rPr>
              <w:t>chiết khấ</w:t>
            </w:r>
            <w:r w:rsidR="002D4382" w:rsidRPr="00445676">
              <w:rPr>
                <w:rFonts w:ascii="Times New Roman" w:hAnsi="Times New Roman" w:cs="Times New Roman"/>
                <w:color w:val="000000" w:themeColor="text1"/>
              </w:rPr>
              <w:t xml:space="preserve">u khi trình bày các </w:t>
            </w:r>
            <w:r w:rsidRPr="00445676">
              <w:rPr>
                <w:rFonts w:ascii="Times New Roman" w:hAnsi="Times New Roman" w:cs="Times New Roman"/>
                <w:color w:val="000000" w:themeColor="text1"/>
              </w:rPr>
              <w:t>khoản phải thu trên báo cáo.</w:t>
            </w:r>
          </w:p>
        </w:tc>
        <w:tc>
          <w:tcPr>
            <w:tcW w:w="3192" w:type="dxa"/>
          </w:tcPr>
          <w:p w:rsidR="006A566B" w:rsidRPr="00445676" w:rsidRDefault="008D4B18" w:rsidP="002D4382">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Các khoản phải thu cần tính </w:t>
            </w:r>
            <w:r w:rsidR="002D4382" w:rsidRPr="00445676">
              <w:rPr>
                <w:rFonts w:ascii="Times New Roman" w:hAnsi="Times New Roman" w:cs="Times New Roman"/>
                <w:color w:val="000000" w:themeColor="text1"/>
              </w:rPr>
              <w:t xml:space="preserve">đến </w:t>
            </w:r>
            <w:r w:rsidRPr="00445676">
              <w:rPr>
                <w:rFonts w:ascii="Times New Roman" w:hAnsi="Times New Roman" w:cs="Times New Roman"/>
                <w:color w:val="000000" w:themeColor="text1"/>
              </w:rPr>
              <w:t>các khoản khấu trừ, chiết khấ</w:t>
            </w:r>
            <w:r w:rsidR="002D4382" w:rsidRPr="00445676">
              <w:rPr>
                <w:rFonts w:ascii="Times New Roman" w:hAnsi="Times New Roman" w:cs="Times New Roman"/>
                <w:color w:val="000000" w:themeColor="text1"/>
              </w:rPr>
              <w:t xml:space="preserve">u cho </w:t>
            </w:r>
            <w:r w:rsidRPr="00445676">
              <w:rPr>
                <w:rFonts w:ascii="Times New Roman" w:hAnsi="Times New Roman" w:cs="Times New Roman"/>
                <w:color w:val="000000" w:themeColor="text1"/>
              </w:rPr>
              <w:t>khách hàng</w:t>
            </w:r>
          </w:p>
        </w:tc>
      </w:tr>
      <w:tr w:rsidR="006A566B" w:rsidRPr="00445676" w:rsidTr="00A50EDE">
        <w:tc>
          <w:tcPr>
            <w:tcW w:w="3192" w:type="dxa"/>
          </w:tcPr>
          <w:p w:rsidR="006A566B" w:rsidRPr="00445676" w:rsidRDefault="008D4B18" w:rsidP="003D71A2">
            <w:pPr>
              <w:jc w:val="both"/>
              <w:rPr>
                <w:rFonts w:ascii="Times New Roman" w:hAnsi="Times New Roman" w:cs="Times New Roman"/>
                <w:color w:val="000000" w:themeColor="text1"/>
              </w:rPr>
            </w:pPr>
            <w:r w:rsidRPr="00445676">
              <w:rPr>
                <w:rFonts w:ascii="Times New Roman" w:hAnsi="Times New Roman" w:cs="Times New Roman"/>
                <w:i/>
                <w:iCs/>
                <w:color w:val="000000" w:themeColor="text1"/>
              </w:rPr>
              <w:t>Hàng tồn kho</w:t>
            </w:r>
          </w:p>
        </w:tc>
        <w:tc>
          <w:tcPr>
            <w:tcW w:w="3192" w:type="dxa"/>
          </w:tcPr>
          <w:p w:rsidR="006A566B" w:rsidRPr="00445676" w:rsidRDefault="00A96E56" w:rsidP="00A96E56">
            <w:pPr>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Chưa ban hành CMKT về hoạt động  nông nghiệp </w:t>
            </w:r>
          </w:p>
        </w:tc>
        <w:tc>
          <w:tcPr>
            <w:tcW w:w="3192" w:type="dxa"/>
          </w:tcPr>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Nông sản thu hoạch từ các tài sả</w:t>
            </w:r>
            <w:r w:rsidR="002D4382" w:rsidRPr="00445676">
              <w:rPr>
                <w:rFonts w:ascii="Times New Roman" w:hAnsi="Times New Roman" w:cs="Times New Roman"/>
                <w:color w:val="000000" w:themeColor="text1"/>
              </w:rPr>
              <w:t xml:space="preserve">n </w:t>
            </w:r>
            <w:r w:rsidRPr="00445676">
              <w:rPr>
                <w:rFonts w:ascii="Times New Roman" w:hAnsi="Times New Roman" w:cs="Times New Roman"/>
                <w:color w:val="000000" w:themeColor="text1"/>
              </w:rPr>
              <w:t>sinh học theo IAS 41-</w:t>
            </w:r>
            <w:r w:rsidRPr="00445676">
              <w:rPr>
                <w:rFonts w:ascii="Times New Roman" w:hAnsi="Times New Roman" w:cs="Times New Roman"/>
                <w:i/>
                <w:iCs/>
                <w:color w:val="000000" w:themeColor="text1"/>
              </w:rPr>
              <w:t>Nông nghiệp</w:t>
            </w:r>
            <w:r w:rsidR="002D4382" w:rsidRPr="00445676">
              <w:rPr>
                <w:rFonts w:ascii="Times New Roman" w:hAnsi="Times New Roman" w:cs="Times New Roman"/>
                <w:color w:val="000000" w:themeColor="text1"/>
              </w:rPr>
              <w:t xml:space="preserve"> </w:t>
            </w:r>
            <w:r w:rsidR="00A50EDE" w:rsidRPr="00445676">
              <w:rPr>
                <w:rFonts w:ascii="Times New Roman" w:hAnsi="Times New Roman" w:cs="Times New Roman"/>
                <w:color w:val="000000" w:themeColor="text1"/>
              </w:rPr>
              <w:t>được</w:t>
            </w:r>
            <w:r w:rsidRPr="00445676">
              <w:rPr>
                <w:rFonts w:ascii="Times New Roman" w:hAnsi="Times New Roman" w:cs="Times New Roman"/>
                <w:color w:val="000000" w:themeColor="text1"/>
              </w:rPr>
              <w:t xml:space="preserve"> ghi nhận theo giá trị hợp lý</w:t>
            </w:r>
          </w:p>
          <w:p w:rsidR="006A566B" w:rsidRPr="00445676" w:rsidRDefault="008D4B18" w:rsidP="002D4382">
            <w:pPr>
              <w:autoSpaceDE w:val="0"/>
              <w:autoSpaceDN w:val="0"/>
              <w:adjustRightInd w:val="0"/>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trừ</w:t>
            </w:r>
            <w:proofErr w:type="gramEnd"/>
            <w:r w:rsidRPr="00445676">
              <w:rPr>
                <w:rFonts w:ascii="Times New Roman" w:hAnsi="Times New Roman" w:cs="Times New Roman"/>
                <w:color w:val="000000" w:themeColor="text1"/>
              </w:rPr>
              <w:t xml:space="preserve"> di chi phí bán hàng uớc tính tạ</w:t>
            </w:r>
            <w:r w:rsidR="002D4382" w:rsidRPr="00445676">
              <w:rPr>
                <w:rFonts w:ascii="Times New Roman" w:hAnsi="Times New Roman" w:cs="Times New Roman"/>
                <w:color w:val="000000" w:themeColor="text1"/>
              </w:rPr>
              <w:t xml:space="preserve">i </w:t>
            </w:r>
            <w:r w:rsidRPr="00445676">
              <w:rPr>
                <w:rFonts w:ascii="Times New Roman" w:hAnsi="Times New Roman" w:cs="Times New Roman"/>
                <w:color w:val="000000" w:themeColor="text1"/>
              </w:rPr>
              <w:t>thờ</w:t>
            </w:r>
            <w:r w:rsidR="00A625BD" w:rsidRPr="00445676">
              <w:rPr>
                <w:rFonts w:ascii="Times New Roman" w:hAnsi="Times New Roman" w:cs="Times New Roman"/>
                <w:color w:val="000000" w:themeColor="text1"/>
              </w:rPr>
              <w:t>i đ</w:t>
            </w:r>
            <w:r w:rsidRPr="00445676">
              <w:rPr>
                <w:rFonts w:ascii="Times New Roman" w:hAnsi="Times New Roman" w:cs="Times New Roman"/>
                <w:color w:val="000000" w:themeColor="text1"/>
              </w:rPr>
              <w:t>iểm thu hoạch.</w:t>
            </w:r>
          </w:p>
        </w:tc>
      </w:tr>
      <w:tr w:rsidR="006A566B" w:rsidRPr="00445676" w:rsidTr="00A50EDE">
        <w:tc>
          <w:tcPr>
            <w:tcW w:w="3192" w:type="dxa"/>
          </w:tcPr>
          <w:p w:rsidR="008D4B18" w:rsidRPr="00445676" w:rsidRDefault="008D4B18" w:rsidP="008D4B18">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Tài sản cố</w:t>
            </w:r>
          </w:p>
          <w:p w:rsidR="006A566B" w:rsidRPr="00445676" w:rsidRDefault="00A50EDE" w:rsidP="008D4B18">
            <w:pPr>
              <w:jc w:val="both"/>
              <w:rPr>
                <w:rFonts w:ascii="Times New Roman" w:hAnsi="Times New Roman" w:cs="Times New Roman"/>
                <w:color w:val="000000" w:themeColor="text1"/>
              </w:rPr>
            </w:pPr>
            <w:r w:rsidRPr="00445676">
              <w:rPr>
                <w:rFonts w:ascii="Times New Roman" w:hAnsi="Times New Roman" w:cs="Times New Roman"/>
                <w:i/>
                <w:iCs/>
                <w:color w:val="000000" w:themeColor="text1"/>
              </w:rPr>
              <w:t>định</w:t>
            </w:r>
            <w:r w:rsidR="008D4B18" w:rsidRPr="00445676">
              <w:rPr>
                <w:rFonts w:ascii="Times New Roman" w:hAnsi="Times New Roman" w:cs="Times New Roman"/>
                <w:i/>
                <w:iCs/>
                <w:color w:val="000000" w:themeColor="text1"/>
              </w:rPr>
              <w:t xml:space="preserve"> hữu hình</w:t>
            </w:r>
          </w:p>
        </w:tc>
        <w:tc>
          <w:tcPr>
            <w:tcW w:w="3192" w:type="dxa"/>
          </w:tcPr>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Trình bày theo giá gốc </w:t>
            </w:r>
            <w:proofErr w:type="gramStart"/>
            <w:r w:rsidRPr="00445676">
              <w:rPr>
                <w:rFonts w:ascii="Times New Roman" w:hAnsi="Times New Roman" w:cs="Times New Roman"/>
                <w:color w:val="000000" w:themeColor="text1"/>
              </w:rPr>
              <w:t>trừ  (</w:t>
            </w:r>
            <w:proofErr w:type="gramEnd"/>
            <w:r w:rsidRPr="00445676">
              <w:rPr>
                <w:rFonts w:ascii="Times New Roman" w:hAnsi="Times New Roman" w:cs="Times New Roman"/>
                <w:color w:val="000000" w:themeColor="text1"/>
              </w:rPr>
              <w:t xml:space="preserve">-)khấu hao </w:t>
            </w:r>
            <w:r w:rsidR="002D4382" w:rsidRPr="00445676">
              <w:rPr>
                <w:rFonts w:ascii="Times New Roman" w:hAnsi="Times New Roman" w:cs="Times New Roman"/>
                <w:color w:val="000000" w:themeColor="text1"/>
              </w:rPr>
              <w:t>lũy</w:t>
            </w:r>
            <w:r w:rsidRPr="00445676">
              <w:rPr>
                <w:rFonts w:ascii="Times New Roman" w:hAnsi="Times New Roman" w:cs="Times New Roman"/>
                <w:color w:val="000000" w:themeColor="text1"/>
              </w:rPr>
              <w:t xml:space="preserve"> kế; có thể </w:t>
            </w:r>
            <w:r w:rsidR="00A50EDE" w:rsidRPr="00445676">
              <w:rPr>
                <w:rFonts w:ascii="Times New Roman" w:hAnsi="Times New Roman" w:cs="Times New Roman"/>
                <w:color w:val="000000" w:themeColor="text1"/>
              </w:rPr>
              <w:t>được</w:t>
            </w:r>
            <w:r w:rsidR="002D4382" w:rsidRPr="00445676">
              <w:rPr>
                <w:rFonts w:ascii="Times New Roman" w:hAnsi="Times New Roman" w:cs="Times New Roman"/>
                <w:color w:val="000000" w:themeColor="text1"/>
              </w:rPr>
              <w:t xml:space="preserve"> đánh</w:t>
            </w:r>
            <w:r w:rsidRPr="00445676">
              <w:rPr>
                <w:rFonts w:ascii="Times New Roman" w:hAnsi="Times New Roman" w:cs="Times New Roman"/>
                <w:color w:val="000000" w:themeColor="text1"/>
              </w:rPr>
              <w:t xml:space="preserve"> giá lại trong một số</w:t>
            </w:r>
            <w:r w:rsidR="002D438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truờng hợ</w:t>
            </w:r>
            <w:r w:rsidR="002D4382" w:rsidRPr="00445676">
              <w:rPr>
                <w:rFonts w:ascii="Times New Roman" w:hAnsi="Times New Roman" w:cs="Times New Roman"/>
                <w:color w:val="000000" w:themeColor="text1"/>
              </w:rPr>
              <w:t>p đ</w:t>
            </w:r>
            <w:r w:rsidRPr="00445676">
              <w:rPr>
                <w:rFonts w:ascii="Times New Roman" w:hAnsi="Times New Roman" w:cs="Times New Roman"/>
                <w:color w:val="000000" w:themeColor="text1"/>
              </w:rPr>
              <w:t>ặc biệt.</w:t>
            </w:r>
          </w:p>
          <w:p w:rsidR="008D4B18" w:rsidRPr="00445676" w:rsidRDefault="00A50EDE"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Chưa</w:t>
            </w:r>
            <w:r w:rsidR="008D4B18"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đề</w:t>
            </w:r>
            <w:r w:rsidR="008D4B18" w:rsidRPr="00445676">
              <w:rPr>
                <w:rFonts w:ascii="Times New Roman" w:hAnsi="Times New Roman" w:cs="Times New Roman"/>
                <w:color w:val="000000" w:themeColor="text1"/>
              </w:rPr>
              <w:t xml:space="preserve"> cập và huớng dẫn</w:t>
            </w:r>
          </w:p>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chính thức về suy giảm giá trị</w:t>
            </w:r>
            <w:r w:rsidR="002D438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tài sả</w:t>
            </w:r>
            <w:r w:rsidR="00A625BD" w:rsidRPr="00445676">
              <w:rPr>
                <w:rFonts w:ascii="Times New Roman" w:hAnsi="Times New Roman" w:cs="Times New Roman"/>
                <w:color w:val="000000" w:themeColor="text1"/>
              </w:rPr>
              <w:t>n đ</w:t>
            </w:r>
            <w:r w:rsidRPr="00445676">
              <w:rPr>
                <w:rFonts w:ascii="Times New Roman" w:hAnsi="Times New Roman" w:cs="Times New Roman"/>
                <w:color w:val="000000" w:themeColor="text1"/>
              </w:rPr>
              <w:t>ối với TSCÐ hữu</w:t>
            </w:r>
          </w:p>
          <w:p w:rsidR="006A566B" w:rsidRPr="00445676" w:rsidRDefault="008D4B18" w:rsidP="008D4B18">
            <w:pPr>
              <w:jc w:val="both"/>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hình</w:t>
            </w:r>
            <w:proofErr w:type="gramEnd"/>
            <w:r w:rsidRPr="00445676">
              <w:rPr>
                <w:rFonts w:ascii="Times New Roman" w:hAnsi="Times New Roman" w:cs="Times New Roman"/>
                <w:color w:val="000000" w:themeColor="text1"/>
              </w:rPr>
              <w:t>.</w:t>
            </w:r>
          </w:p>
        </w:tc>
        <w:tc>
          <w:tcPr>
            <w:tcW w:w="3192" w:type="dxa"/>
          </w:tcPr>
          <w:p w:rsidR="008D4B18" w:rsidRPr="00445676" w:rsidRDefault="008D4B18" w:rsidP="008D4B18">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Trình bày theo giá gốc trừ (-) khấ</w:t>
            </w:r>
            <w:r w:rsidR="002D4382" w:rsidRPr="00445676">
              <w:rPr>
                <w:rFonts w:ascii="Times New Roman" w:hAnsi="Times New Roman" w:cs="Times New Roman"/>
                <w:color w:val="000000" w:themeColor="text1"/>
              </w:rPr>
              <w:t xml:space="preserve">u </w:t>
            </w:r>
            <w:r w:rsidRPr="00445676">
              <w:rPr>
                <w:rFonts w:ascii="Times New Roman" w:hAnsi="Times New Roman" w:cs="Times New Roman"/>
                <w:color w:val="000000" w:themeColor="text1"/>
              </w:rPr>
              <w:t xml:space="preserve">hao </w:t>
            </w:r>
            <w:r w:rsidR="002D4382" w:rsidRPr="00445676">
              <w:rPr>
                <w:rFonts w:ascii="Times New Roman" w:hAnsi="Times New Roman" w:cs="Times New Roman"/>
                <w:color w:val="000000" w:themeColor="text1"/>
              </w:rPr>
              <w:t>lũy</w:t>
            </w:r>
            <w:r w:rsidRPr="00445676">
              <w:rPr>
                <w:rFonts w:ascii="Times New Roman" w:hAnsi="Times New Roman" w:cs="Times New Roman"/>
                <w:color w:val="000000" w:themeColor="text1"/>
              </w:rPr>
              <w:t xml:space="preserve"> kế và suy giảm giá trị</w:t>
            </w:r>
            <w:r w:rsidR="002D4382" w:rsidRPr="00445676">
              <w:rPr>
                <w:rFonts w:ascii="Times New Roman" w:hAnsi="Times New Roman" w:cs="Times New Roman"/>
                <w:color w:val="000000" w:themeColor="text1"/>
              </w:rPr>
              <w:t xml:space="preserve"> tài </w:t>
            </w:r>
            <w:r w:rsidRPr="00445676">
              <w:rPr>
                <w:rFonts w:ascii="Times New Roman" w:hAnsi="Times New Roman" w:cs="Times New Roman"/>
                <w:color w:val="000000" w:themeColor="text1"/>
              </w:rPr>
              <w:t xml:space="preserve">sản tích </w:t>
            </w:r>
            <w:r w:rsidR="002D4382" w:rsidRPr="00445676">
              <w:rPr>
                <w:rFonts w:ascii="Times New Roman" w:hAnsi="Times New Roman" w:cs="Times New Roman"/>
                <w:color w:val="000000" w:themeColor="text1"/>
              </w:rPr>
              <w:t>lũy</w:t>
            </w:r>
            <w:r w:rsidRPr="00445676">
              <w:rPr>
                <w:rFonts w:ascii="Times New Roman" w:hAnsi="Times New Roman" w:cs="Times New Roman"/>
                <w:color w:val="000000" w:themeColor="text1"/>
              </w:rPr>
              <w:t xml:space="preserve">, hoặc giá trị </w:t>
            </w:r>
            <w:r w:rsidR="002D4382" w:rsidRPr="00445676">
              <w:rPr>
                <w:rFonts w:ascii="Times New Roman" w:hAnsi="Times New Roman" w:cs="Times New Roman"/>
                <w:color w:val="000000" w:themeColor="text1"/>
              </w:rPr>
              <w:t>đánh</w:t>
            </w:r>
            <w:r w:rsidR="00A519B2" w:rsidRPr="00445676">
              <w:rPr>
                <w:rFonts w:ascii="Times New Roman" w:hAnsi="Times New Roman" w:cs="Times New Roman"/>
                <w:color w:val="000000" w:themeColor="text1"/>
              </w:rPr>
              <w:t xml:space="preserve"> giá </w:t>
            </w:r>
            <w:r w:rsidRPr="00445676">
              <w:rPr>
                <w:rFonts w:ascii="Times New Roman" w:hAnsi="Times New Roman" w:cs="Times New Roman"/>
                <w:color w:val="000000" w:themeColor="text1"/>
              </w:rPr>
              <w:t>lại.</w:t>
            </w:r>
          </w:p>
          <w:p w:rsidR="006A566B" w:rsidRPr="00445676" w:rsidRDefault="008D4B18" w:rsidP="00A519B2">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  Khi giá trị có thể thu hồi </w:t>
            </w:r>
            <w:r w:rsidR="00A50EDE" w:rsidRPr="00445676">
              <w:rPr>
                <w:rFonts w:ascii="Times New Roman" w:hAnsi="Times New Roman" w:cs="Times New Roman"/>
                <w:color w:val="000000" w:themeColor="text1"/>
              </w:rPr>
              <w:t>được</w:t>
            </w:r>
            <w:r w:rsidR="00A519B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 xml:space="preserve">giảm xuống thấp </w:t>
            </w:r>
            <w:r w:rsidR="00A519B2" w:rsidRPr="00445676">
              <w:rPr>
                <w:rFonts w:ascii="Times New Roman" w:hAnsi="Times New Roman" w:cs="Times New Roman"/>
                <w:color w:val="000000" w:themeColor="text1"/>
              </w:rPr>
              <w:t>hơn</w:t>
            </w:r>
            <w:r w:rsidRPr="00445676">
              <w:rPr>
                <w:rFonts w:ascii="Times New Roman" w:hAnsi="Times New Roman" w:cs="Times New Roman"/>
                <w:color w:val="000000" w:themeColor="text1"/>
              </w:rPr>
              <w:t xml:space="preserve"> giá trị</w:t>
            </w:r>
            <w:r w:rsidR="00A519B2" w:rsidRPr="00445676">
              <w:rPr>
                <w:rFonts w:ascii="Times New Roman" w:hAnsi="Times New Roman" w:cs="Times New Roman"/>
                <w:color w:val="000000" w:themeColor="text1"/>
              </w:rPr>
              <w:t xml:space="preserve"> còn </w:t>
            </w:r>
            <w:r w:rsidRPr="00445676">
              <w:rPr>
                <w:rFonts w:ascii="Times New Roman" w:hAnsi="Times New Roman" w:cs="Times New Roman"/>
                <w:color w:val="000000" w:themeColor="text1"/>
              </w:rPr>
              <w:t xml:space="preserve">lại, thì giá trị còn lại cần </w:t>
            </w:r>
            <w:r w:rsidR="00A50EDE" w:rsidRPr="00445676">
              <w:rPr>
                <w:rFonts w:ascii="Times New Roman" w:hAnsi="Times New Roman" w:cs="Times New Roman"/>
                <w:color w:val="000000" w:themeColor="text1"/>
              </w:rPr>
              <w:t>được</w:t>
            </w:r>
            <w:r w:rsidRPr="00445676">
              <w:rPr>
                <w:rFonts w:ascii="Times New Roman" w:hAnsi="Times New Roman" w:cs="Times New Roman"/>
                <w:color w:val="000000" w:themeColor="text1"/>
              </w:rPr>
              <w:t xml:space="preserve"> </w:t>
            </w:r>
            <w:r w:rsidR="00A519B2" w:rsidRPr="00445676">
              <w:rPr>
                <w:rFonts w:ascii="Times New Roman" w:hAnsi="Times New Roman" w:cs="Times New Roman"/>
                <w:color w:val="000000" w:themeColor="text1"/>
              </w:rPr>
              <w:t xml:space="preserve">điều </w:t>
            </w:r>
            <w:r w:rsidRPr="00445676">
              <w:rPr>
                <w:rFonts w:ascii="Times New Roman" w:hAnsi="Times New Roman" w:cs="Times New Roman"/>
                <w:color w:val="000000" w:themeColor="text1"/>
              </w:rPr>
              <w:t>chỉnh giảm xuống mức giá trị</w:t>
            </w:r>
            <w:r w:rsidR="00A519B2" w:rsidRPr="00445676">
              <w:rPr>
                <w:rFonts w:ascii="Times New Roman" w:hAnsi="Times New Roman" w:cs="Times New Roman"/>
                <w:color w:val="000000" w:themeColor="text1"/>
              </w:rPr>
              <w:t xml:space="preserve"> có </w:t>
            </w:r>
            <w:r w:rsidRPr="00445676">
              <w:rPr>
                <w:rFonts w:ascii="Times New Roman" w:hAnsi="Times New Roman" w:cs="Times New Roman"/>
                <w:color w:val="000000" w:themeColor="text1"/>
              </w:rPr>
              <w:t>thể thu hồi.</w:t>
            </w:r>
          </w:p>
        </w:tc>
      </w:tr>
      <w:tr w:rsidR="006A566B" w:rsidRPr="00445676" w:rsidTr="00A50EDE">
        <w:tc>
          <w:tcPr>
            <w:tcW w:w="3192" w:type="dxa"/>
          </w:tcPr>
          <w:p w:rsidR="00610337" w:rsidRPr="00445676" w:rsidRDefault="00610337" w:rsidP="00610337">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Tài sản cố</w:t>
            </w:r>
          </w:p>
          <w:p w:rsidR="006A566B" w:rsidRPr="00445676" w:rsidRDefault="00A50EDE" w:rsidP="00610337">
            <w:pPr>
              <w:jc w:val="both"/>
              <w:rPr>
                <w:rFonts w:ascii="Times New Roman" w:hAnsi="Times New Roman" w:cs="Times New Roman"/>
                <w:color w:val="000000" w:themeColor="text1"/>
              </w:rPr>
            </w:pPr>
            <w:r w:rsidRPr="00445676">
              <w:rPr>
                <w:rFonts w:ascii="Times New Roman" w:hAnsi="Times New Roman" w:cs="Times New Roman"/>
                <w:i/>
                <w:iCs/>
                <w:color w:val="000000" w:themeColor="text1"/>
              </w:rPr>
              <w:t>định</w:t>
            </w:r>
            <w:r w:rsidR="00610337" w:rsidRPr="00445676">
              <w:rPr>
                <w:rFonts w:ascii="Times New Roman" w:hAnsi="Times New Roman" w:cs="Times New Roman"/>
                <w:i/>
                <w:iCs/>
                <w:color w:val="000000" w:themeColor="text1"/>
              </w:rPr>
              <w:t xml:space="preserve"> vô hình</w:t>
            </w:r>
          </w:p>
        </w:tc>
        <w:tc>
          <w:tcPr>
            <w:tcW w:w="3192" w:type="dxa"/>
          </w:tcPr>
          <w:p w:rsidR="00610337" w:rsidRPr="00445676" w:rsidRDefault="00610337" w:rsidP="00610337">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 xml:space="preserve">Trình bày theo giá gốc trừ (-)khấu hao </w:t>
            </w:r>
            <w:r w:rsidR="002D4382" w:rsidRPr="00445676">
              <w:rPr>
                <w:rFonts w:ascii="Times New Roman" w:hAnsi="Times New Roman" w:cs="Times New Roman"/>
                <w:color w:val="000000" w:themeColor="text1"/>
              </w:rPr>
              <w:t>lũy</w:t>
            </w:r>
            <w:r w:rsidRPr="00445676">
              <w:rPr>
                <w:rFonts w:ascii="Times New Roman" w:hAnsi="Times New Roman" w:cs="Times New Roman"/>
                <w:color w:val="000000" w:themeColor="text1"/>
              </w:rPr>
              <w:t xml:space="preserve"> kế; </w:t>
            </w:r>
            <w:r w:rsidR="00A50EDE" w:rsidRPr="00445676">
              <w:rPr>
                <w:rFonts w:ascii="Times New Roman" w:hAnsi="Times New Roman" w:cs="Times New Roman"/>
                <w:color w:val="000000" w:themeColor="text1"/>
              </w:rPr>
              <w:t>chưa</w:t>
            </w:r>
            <w:r w:rsidRPr="00445676">
              <w:rPr>
                <w:rFonts w:ascii="Times New Roman" w:hAnsi="Times New Roman" w:cs="Times New Roman"/>
                <w:color w:val="000000" w:themeColor="text1"/>
              </w:rPr>
              <w:t xml:space="preserve"> </w:t>
            </w:r>
            <w:r w:rsidR="00A50EDE" w:rsidRPr="00445676">
              <w:rPr>
                <w:rFonts w:ascii="Times New Roman" w:hAnsi="Times New Roman" w:cs="Times New Roman"/>
                <w:color w:val="000000" w:themeColor="text1"/>
              </w:rPr>
              <w:t>đề</w:t>
            </w:r>
            <w:r w:rsidR="00A519B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cậ</w:t>
            </w:r>
            <w:r w:rsidR="00A519B2" w:rsidRPr="00445676">
              <w:rPr>
                <w:rFonts w:ascii="Times New Roman" w:hAnsi="Times New Roman" w:cs="Times New Roman"/>
                <w:color w:val="000000" w:themeColor="text1"/>
              </w:rPr>
              <w:t>p</w:t>
            </w:r>
            <w:r w:rsidR="002D4382" w:rsidRPr="00445676">
              <w:rPr>
                <w:rFonts w:ascii="Times New Roman" w:hAnsi="Times New Roman" w:cs="Times New Roman"/>
                <w:color w:val="000000" w:themeColor="text1"/>
              </w:rPr>
              <w:t>đến</w:t>
            </w:r>
            <w:r w:rsidRPr="00445676">
              <w:rPr>
                <w:rFonts w:ascii="Times New Roman" w:hAnsi="Times New Roman" w:cs="Times New Roman"/>
                <w:color w:val="000000" w:themeColor="text1"/>
              </w:rPr>
              <w:t xml:space="preserve"> việc </w:t>
            </w:r>
            <w:r w:rsidR="002D4382" w:rsidRPr="00445676">
              <w:rPr>
                <w:rFonts w:ascii="Times New Roman" w:hAnsi="Times New Roman" w:cs="Times New Roman"/>
                <w:color w:val="000000" w:themeColor="text1"/>
              </w:rPr>
              <w:t>đánh</w:t>
            </w:r>
            <w:r w:rsidRPr="00445676">
              <w:rPr>
                <w:rFonts w:ascii="Times New Roman" w:hAnsi="Times New Roman" w:cs="Times New Roman"/>
                <w:color w:val="000000" w:themeColor="text1"/>
              </w:rPr>
              <w:t xml:space="preserve"> giá lại giá trị</w:t>
            </w:r>
          </w:p>
          <w:p w:rsidR="006A566B" w:rsidRPr="00445676" w:rsidRDefault="00610337" w:rsidP="00610337">
            <w:pPr>
              <w:jc w:val="both"/>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tài</w:t>
            </w:r>
            <w:proofErr w:type="gramEnd"/>
            <w:r w:rsidRPr="00445676">
              <w:rPr>
                <w:rFonts w:ascii="Times New Roman" w:hAnsi="Times New Roman" w:cs="Times New Roman"/>
                <w:color w:val="000000" w:themeColor="text1"/>
              </w:rPr>
              <w:t xml:space="preserve"> sản vô hình.</w:t>
            </w:r>
          </w:p>
        </w:tc>
        <w:tc>
          <w:tcPr>
            <w:tcW w:w="3192" w:type="dxa"/>
          </w:tcPr>
          <w:p w:rsidR="006A566B" w:rsidRPr="00445676" w:rsidRDefault="00610337" w:rsidP="00A519B2">
            <w:pPr>
              <w:autoSpaceDE w:val="0"/>
              <w:autoSpaceDN w:val="0"/>
              <w:adjustRightInd w:val="0"/>
              <w:rPr>
                <w:rFonts w:ascii="Times New Roman" w:hAnsi="Times New Roman" w:cs="Times New Roman"/>
                <w:color w:val="000000" w:themeColor="text1"/>
              </w:rPr>
            </w:pPr>
            <w:r w:rsidRPr="00445676">
              <w:rPr>
                <w:rFonts w:ascii="Times New Roman" w:hAnsi="Times New Roman" w:cs="Times New Roman"/>
                <w:color w:val="000000" w:themeColor="text1"/>
              </w:rPr>
              <w:t>Trình bày theo giá gốc trừ (-</w:t>
            </w:r>
            <w:proofErr w:type="gramStart"/>
            <w:r w:rsidRPr="00445676">
              <w:rPr>
                <w:rFonts w:ascii="Times New Roman" w:hAnsi="Times New Roman" w:cs="Times New Roman"/>
                <w:color w:val="000000" w:themeColor="text1"/>
              </w:rPr>
              <w:t>)khấu</w:t>
            </w:r>
            <w:proofErr w:type="gramEnd"/>
            <w:r w:rsidRPr="00445676">
              <w:rPr>
                <w:rFonts w:ascii="Times New Roman" w:hAnsi="Times New Roman" w:cs="Times New Roman"/>
                <w:color w:val="000000" w:themeColor="text1"/>
              </w:rPr>
              <w:t xml:space="preserve"> hao </w:t>
            </w:r>
            <w:r w:rsidR="002D4382" w:rsidRPr="00445676">
              <w:rPr>
                <w:rFonts w:ascii="Times New Roman" w:hAnsi="Times New Roman" w:cs="Times New Roman"/>
                <w:color w:val="000000" w:themeColor="text1"/>
              </w:rPr>
              <w:t>lũy</w:t>
            </w:r>
            <w:r w:rsidRPr="00445676">
              <w:rPr>
                <w:rFonts w:ascii="Times New Roman" w:hAnsi="Times New Roman" w:cs="Times New Roman"/>
                <w:color w:val="000000" w:themeColor="text1"/>
              </w:rPr>
              <w:t xml:space="preserve"> kế và tổn thất tài sả</w:t>
            </w:r>
            <w:r w:rsidR="00A519B2" w:rsidRPr="00445676">
              <w:rPr>
                <w:rFonts w:ascii="Times New Roman" w:hAnsi="Times New Roman" w:cs="Times New Roman"/>
                <w:color w:val="000000" w:themeColor="text1"/>
              </w:rPr>
              <w:t xml:space="preserve">n </w:t>
            </w:r>
            <w:r w:rsidRPr="00445676">
              <w:rPr>
                <w:rFonts w:ascii="Times New Roman" w:hAnsi="Times New Roman" w:cs="Times New Roman"/>
                <w:color w:val="000000" w:themeColor="text1"/>
              </w:rPr>
              <w:t xml:space="preserve">tích </w:t>
            </w:r>
            <w:r w:rsidR="002D4382" w:rsidRPr="00445676">
              <w:rPr>
                <w:rFonts w:ascii="Times New Roman" w:hAnsi="Times New Roman" w:cs="Times New Roman"/>
                <w:color w:val="000000" w:themeColor="text1"/>
              </w:rPr>
              <w:t>lũy</w:t>
            </w:r>
            <w:r w:rsidRPr="00445676">
              <w:rPr>
                <w:rFonts w:ascii="Times New Roman" w:hAnsi="Times New Roman" w:cs="Times New Roman"/>
                <w:color w:val="000000" w:themeColor="text1"/>
              </w:rPr>
              <w:t xml:space="preserve">, hoặc giá trị </w:t>
            </w:r>
            <w:r w:rsidR="002D4382" w:rsidRPr="00445676">
              <w:rPr>
                <w:rFonts w:ascii="Times New Roman" w:hAnsi="Times New Roman" w:cs="Times New Roman"/>
                <w:color w:val="000000" w:themeColor="text1"/>
              </w:rPr>
              <w:t>đánh</w:t>
            </w:r>
            <w:r w:rsidRPr="00445676">
              <w:rPr>
                <w:rFonts w:ascii="Times New Roman" w:hAnsi="Times New Roman" w:cs="Times New Roman"/>
                <w:color w:val="000000" w:themeColor="text1"/>
              </w:rPr>
              <w:t xml:space="preserve"> giá lại.</w:t>
            </w:r>
          </w:p>
        </w:tc>
      </w:tr>
      <w:tr w:rsidR="008D4B18" w:rsidRPr="00445676" w:rsidTr="00A50EDE">
        <w:tc>
          <w:tcPr>
            <w:tcW w:w="3192" w:type="dxa"/>
          </w:tcPr>
          <w:p w:rsidR="00610337" w:rsidRPr="00445676" w:rsidRDefault="00610337" w:rsidP="00610337">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Các khoản</w:t>
            </w:r>
          </w:p>
          <w:p w:rsidR="00610337" w:rsidRPr="00445676" w:rsidRDefault="00610337" w:rsidP="00610337">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 xml:space="preserve">mục </w:t>
            </w:r>
            <w:r w:rsidR="00A519B2" w:rsidRPr="00445676">
              <w:rPr>
                <w:rFonts w:ascii="Times New Roman" w:hAnsi="Times New Roman" w:cs="Times New Roman"/>
                <w:i/>
                <w:iCs/>
                <w:color w:val="000000" w:themeColor="text1"/>
              </w:rPr>
              <w:t>đầu</w:t>
            </w:r>
          </w:p>
          <w:p w:rsidR="00610337" w:rsidRPr="00445676" w:rsidRDefault="00A519B2" w:rsidP="00610337">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đầu</w:t>
            </w:r>
            <w:r w:rsidR="00610337" w:rsidRPr="00445676">
              <w:rPr>
                <w:rFonts w:ascii="Times New Roman" w:hAnsi="Times New Roman" w:cs="Times New Roman"/>
                <w:i/>
                <w:iCs/>
                <w:color w:val="000000" w:themeColor="text1"/>
              </w:rPr>
              <w:t xml:space="preserve"> </w:t>
            </w:r>
            <w:r w:rsidR="002D4382" w:rsidRPr="00445676">
              <w:rPr>
                <w:rFonts w:ascii="Times New Roman" w:hAnsi="Times New Roman" w:cs="Times New Roman"/>
                <w:i/>
                <w:iCs/>
                <w:color w:val="000000" w:themeColor="text1"/>
              </w:rPr>
              <w:t>tư</w:t>
            </w:r>
          </w:p>
          <w:p w:rsidR="00610337" w:rsidRPr="00445676" w:rsidRDefault="00610337" w:rsidP="00610337">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chứng</w:t>
            </w:r>
          </w:p>
          <w:p w:rsidR="00610337" w:rsidRPr="00445676" w:rsidRDefault="00610337" w:rsidP="00610337">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 xml:space="preserve">khoán, </w:t>
            </w:r>
            <w:r w:rsidR="00A519B2" w:rsidRPr="00445676">
              <w:rPr>
                <w:rFonts w:ascii="Times New Roman" w:hAnsi="Times New Roman" w:cs="Times New Roman"/>
                <w:i/>
                <w:iCs/>
                <w:color w:val="000000" w:themeColor="text1"/>
              </w:rPr>
              <w:t>đầu</w:t>
            </w:r>
          </w:p>
          <w:p w:rsidR="00610337" w:rsidRPr="00445676" w:rsidRDefault="002D4382" w:rsidP="00610337">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tư</w:t>
            </w:r>
            <w:r w:rsidR="00610337" w:rsidRPr="00445676">
              <w:rPr>
                <w:rFonts w:ascii="Times New Roman" w:hAnsi="Times New Roman" w:cs="Times New Roman"/>
                <w:i/>
                <w:iCs/>
                <w:color w:val="000000" w:themeColor="text1"/>
              </w:rPr>
              <w:t xml:space="preserve"> liên kết,</w:t>
            </w:r>
          </w:p>
          <w:p w:rsidR="008D4B18" w:rsidRPr="00445676" w:rsidRDefault="00610337" w:rsidP="00610337">
            <w:pPr>
              <w:jc w:val="both"/>
              <w:rPr>
                <w:rFonts w:ascii="Times New Roman" w:hAnsi="Times New Roman" w:cs="Times New Roman"/>
                <w:color w:val="000000" w:themeColor="text1"/>
              </w:rPr>
            </w:pPr>
            <w:r w:rsidRPr="00445676">
              <w:rPr>
                <w:rFonts w:ascii="Times New Roman" w:hAnsi="Times New Roman" w:cs="Times New Roman"/>
                <w:i/>
                <w:iCs/>
                <w:color w:val="000000" w:themeColor="text1"/>
              </w:rPr>
              <w:t xml:space="preserve">liên </w:t>
            </w:r>
            <w:r w:rsidR="00A50EDE" w:rsidRPr="00445676">
              <w:rPr>
                <w:rFonts w:ascii="Times New Roman" w:hAnsi="Times New Roman" w:cs="Times New Roman"/>
                <w:i/>
                <w:iCs/>
                <w:color w:val="000000" w:themeColor="text1"/>
              </w:rPr>
              <w:t>doanh</w:t>
            </w:r>
          </w:p>
        </w:tc>
        <w:tc>
          <w:tcPr>
            <w:tcW w:w="3192" w:type="dxa"/>
          </w:tcPr>
          <w:p w:rsidR="00610337" w:rsidRPr="00445676" w:rsidRDefault="00610337" w:rsidP="00A519B2">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Ðuợc </w:t>
            </w:r>
            <w:r w:rsidR="00A50EDE" w:rsidRPr="00445676">
              <w:rPr>
                <w:rFonts w:ascii="Times New Roman" w:hAnsi="Times New Roman" w:cs="Times New Roman"/>
                <w:color w:val="000000" w:themeColor="text1"/>
              </w:rPr>
              <w:t>đề</w:t>
            </w:r>
            <w:r w:rsidRPr="00445676">
              <w:rPr>
                <w:rFonts w:ascii="Times New Roman" w:hAnsi="Times New Roman" w:cs="Times New Roman"/>
                <w:color w:val="000000" w:themeColor="text1"/>
              </w:rPr>
              <w:t xml:space="preserve"> cập không </w:t>
            </w:r>
            <w:r w:rsidR="00A519B2" w:rsidRPr="00445676">
              <w:rPr>
                <w:rFonts w:ascii="Times New Roman" w:hAnsi="Times New Roman" w:cs="Times New Roman"/>
                <w:color w:val="000000" w:themeColor="text1"/>
              </w:rPr>
              <w:t>đầy</w:t>
            </w:r>
            <w:r w:rsidRPr="00445676">
              <w:rPr>
                <w:rFonts w:ascii="Times New Roman" w:hAnsi="Times New Roman" w:cs="Times New Roman"/>
                <w:color w:val="000000" w:themeColor="text1"/>
              </w:rPr>
              <w:t xml:space="preserve"> </w:t>
            </w:r>
            <w:r w:rsidR="00A519B2" w:rsidRPr="00445676">
              <w:rPr>
                <w:rFonts w:ascii="Times New Roman" w:hAnsi="Times New Roman" w:cs="Times New Roman"/>
                <w:color w:val="000000" w:themeColor="text1"/>
              </w:rPr>
              <w:t>đủ</w:t>
            </w:r>
          </w:p>
          <w:p w:rsidR="008D4B18" w:rsidRPr="00445676" w:rsidRDefault="00610337" w:rsidP="00A519B2">
            <w:pPr>
              <w:jc w:val="both"/>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tại</w:t>
            </w:r>
            <w:proofErr w:type="gramEnd"/>
            <w:r w:rsidRPr="00445676">
              <w:rPr>
                <w:rFonts w:ascii="Times New Roman" w:hAnsi="Times New Roman" w:cs="Times New Roman"/>
                <w:color w:val="000000" w:themeColor="text1"/>
              </w:rPr>
              <w:t xml:space="preserve"> thông </w:t>
            </w:r>
            <w:r w:rsidR="002D4382" w:rsidRPr="00445676">
              <w:rPr>
                <w:rFonts w:ascii="Times New Roman" w:hAnsi="Times New Roman" w:cs="Times New Roman"/>
                <w:color w:val="000000" w:themeColor="text1"/>
              </w:rPr>
              <w:t>tư</w:t>
            </w:r>
            <w:r w:rsidRPr="00445676">
              <w:rPr>
                <w:rFonts w:ascii="Times New Roman" w:hAnsi="Times New Roman" w:cs="Times New Roman"/>
                <w:color w:val="000000" w:themeColor="text1"/>
              </w:rPr>
              <w:t xml:space="preserve"> 210/2009/TTBTC.</w:t>
            </w:r>
          </w:p>
          <w:p w:rsidR="00610337" w:rsidRPr="00445676" w:rsidRDefault="00610337" w:rsidP="00A519B2">
            <w:pPr>
              <w:jc w:val="both"/>
              <w:rPr>
                <w:rFonts w:ascii="Times New Roman" w:hAnsi="Times New Roman" w:cs="Times New Roman"/>
                <w:color w:val="000000" w:themeColor="text1"/>
              </w:rPr>
            </w:pPr>
          </w:p>
          <w:p w:rsidR="00610337" w:rsidRPr="00445676" w:rsidRDefault="00610337" w:rsidP="00A519B2">
            <w:pPr>
              <w:jc w:val="both"/>
              <w:rPr>
                <w:rFonts w:ascii="Times New Roman" w:hAnsi="Times New Roman" w:cs="Times New Roman"/>
                <w:color w:val="000000" w:themeColor="text1"/>
              </w:rPr>
            </w:pPr>
          </w:p>
          <w:p w:rsidR="00610337" w:rsidRPr="00445676" w:rsidRDefault="00610337" w:rsidP="00A519B2">
            <w:pPr>
              <w:jc w:val="both"/>
              <w:rPr>
                <w:rFonts w:ascii="Times New Roman" w:hAnsi="Times New Roman" w:cs="Times New Roman"/>
                <w:color w:val="000000" w:themeColor="text1"/>
              </w:rPr>
            </w:pPr>
          </w:p>
          <w:p w:rsidR="00610337" w:rsidRPr="00445676" w:rsidRDefault="00610337" w:rsidP="00A519B2">
            <w:pPr>
              <w:jc w:val="both"/>
              <w:rPr>
                <w:rFonts w:ascii="Times New Roman" w:hAnsi="Times New Roman" w:cs="Times New Roman"/>
                <w:color w:val="000000" w:themeColor="text1"/>
              </w:rPr>
            </w:pPr>
          </w:p>
          <w:p w:rsidR="00610337" w:rsidRPr="00445676" w:rsidRDefault="00610337" w:rsidP="00A519B2">
            <w:pPr>
              <w:jc w:val="both"/>
              <w:rPr>
                <w:rFonts w:ascii="Times New Roman" w:hAnsi="Times New Roman" w:cs="Times New Roman"/>
                <w:color w:val="000000" w:themeColor="text1"/>
              </w:rPr>
            </w:pPr>
          </w:p>
          <w:p w:rsidR="00610337" w:rsidRPr="00445676" w:rsidRDefault="00610337" w:rsidP="00A519B2">
            <w:pPr>
              <w:jc w:val="both"/>
              <w:rPr>
                <w:rFonts w:ascii="Times New Roman" w:hAnsi="Times New Roman" w:cs="Times New Roman"/>
                <w:color w:val="000000" w:themeColor="text1"/>
              </w:rPr>
            </w:pPr>
          </w:p>
          <w:p w:rsidR="00610337" w:rsidRPr="00445676" w:rsidRDefault="00A625BD" w:rsidP="00A519B2">
            <w:pPr>
              <w:autoSpaceDE w:val="0"/>
              <w:autoSpaceDN w:val="0"/>
              <w:adjustRightInd w:val="0"/>
              <w:jc w:val="both"/>
              <w:rPr>
                <w:rFonts w:ascii="Times New Roman" w:hAnsi="Times New Roman" w:cs="Times New Roman"/>
                <w:i/>
                <w:iCs/>
                <w:color w:val="000000" w:themeColor="text1"/>
              </w:rPr>
            </w:pPr>
            <w:r w:rsidRPr="00445676">
              <w:rPr>
                <w:rFonts w:ascii="Times New Roman" w:hAnsi="Times New Roman" w:cs="Times New Roman"/>
                <w:i/>
                <w:iCs/>
                <w:color w:val="000000" w:themeColor="text1"/>
              </w:rPr>
              <w:t>-</w:t>
            </w:r>
            <w:r w:rsidR="00610337" w:rsidRPr="00445676">
              <w:rPr>
                <w:rFonts w:ascii="Times New Roman" w:hAnsi="Times New Roman" w:cs="Times New Roman"/>
                <w:i/>
                <w:iCs/>
                <w:color w:val="000000" w:themeColor="text1"/>
              </w:rPr>
              <w:t xml:space="preserve">Trái phiếu chuyển </w:t>
            </w:r>
            <w:r w:rsidR="00A50EDE" w:rsidRPr="00445676">
              <w:rPr>
                <w:rFonts w:ascii="Times New Roman" w:hAnsi="Times New Roman" w:cs="Times New Roman"/>
                <w:i/>
                <w:iCs/>
                <w:color w:val="000000" w:themeColor="text1"/>
              </w:rPr>
              <w:t>đổi</w:t>
            </w:r>
            <w:r w:rsidR="00610337" w:rsidRPr="00445676">
              <w:rPr>
                <w:rFonts w:ascii="Times New Roman" w:hAnsi="Times New Roman" w:cs="Times New Roman"/>
                <w:i/>
                <w:iCs/>
                <w:color w:val="000000" w:themeColor="text1"/>
              </w:rPr>
              <w:t xml:space="preserve"> :</w:t>
            </w:r>
          </w:p>
          <w:p w:rsidR="00610337" w:rsidRPr="00445676" w:rsidRDefault="00A50EDE" w:rsidP="00A625BD">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Chưa</w:t>
            </w:r>
            <w:r w:rsidR="00610337" w:rsidRPr="00445676">
              <w:rPr>
                <w:rFonts w:ascii="Times New Roman" w:hAnsi="Times New Roman" w:cs="Times New Roman"/>
                <w:color w:val="000000" w:themeColor="text1"/>
              </w:rPr>
              <w:t xml:space="preserve"> </w:t>
            </w:r>
            <w:r w:rsidR="00A625BD" w:rsidRPr="00445676">
              <w:rPr>
                <w:rFonts w:ascii="Times New Roman" w:hAnsi="Times New Roman" w:cs="Times New Roman"/>
                <w:color w:val="000000" w:themeColor="text1"/>
              </w:rPr>
              <w:t>ban hành</w:t>
            </w:r>
            <w:r w:rsidR="00610337" w:rsidRPr="00445676">
              <w:rPr>
                <w:rFonts w:ascii="Times New Roman" w:hAnsi="Times New Roman" w:cs="Times New Roman"/>
                <w:color w:val="000000" w:themeColor="text1"/>
              </w:rPr>
              <w:t xml:space="preserve"> chuẩn</w:t>
            </w:r>
            <w:r w:rsidR="00A625BD" w:rsidRPr="00445676">
              <w:rPr>
                <w:rFonts w:ascii="Times New Roman" w:hAnsi="Times New Roman" w:cs="Times New Roman"/>
                <w:color w:val="000000" w:themeColor="text1"/>
              </w:rPr>
              <w:t xml:space="preserve"> </w:t>
            </w:r>
            <w:r w:rsidR="00610337" w:rsidRPr="00445676">
              <w:rPr>
                <w:rFonts w:ascii="Times New Roman" w:hAnsi="Times New Roman" w:cs="Times New Roman"/>
                <w:color w:val="000000" w:themeColor="text1"/>
              </w:rPr>
              <w:t xml:space="preserve">mực, có </w:t>
            </w:r>
            <w:r w:rsidRPr="00445676">
              <w:rPr>
                <w:rFonts w:ascii="Times New Roman" w:hAnsi="Times New Roman" w:cs="Times New Roman"/>
                <w:color w:val="000000" w:themeColor="text1"/>
              </w:rPr>
              <w:t>đề</w:t>
            </w:r>
            <w:r w:rsidR="00610337" w:rsidRPr="00445676">
              <w:rPr>
                <w:rFonts w:ascii="Times New Roman" w:hAnsi="Times New Roman" w:cs="Times New Roman"/>
                <w:color w:val="000000" w:themeColor="text1"/>
              </w:rPr>
              <w:t xml:space="preserve"> cập </w:t>
            </w:r>
            <w:r w:rsidRPr="00445676">
              <w:rPr>
                <w:rFonts w:ascii="Times New Roman" w:hAnsi="Times New Roman" w:cs="Times New Roman"/>
                <w:color w:val="000000" w:themeColor="text1"/>
              </w:rPr>
              <w:t>chưa</w:t>
            </w:r>
            <w:r w:rsidR="00610337" w:rsidRPr="00445676">
              <w:rPr>
                <w:rFonts w:ascii="Times New Roman" w:hAnsi="Times New Roman" w:cs="Times New Roman"/>
                <w:color w:val="000000" w:themeColor="text1"/>
              </w:rPr>
              <w:t xml:space="preserve"> </w:t>
            </w:r>
            <w:r w:rsidR="00A519B2" w:rsidRPr="00445676">
              <w:rPr>
                <w:rFonts w:ascii="Times New Roman" w:hAnsi="Times New Roman" w:cs="Times New Roman"/>
                <w:color w:val="000000" w:themeColor="text1"/>
              </w:rPr>
              <w:t>đầy</w:t>
            </w:r>
            <w:r w:rsidR="00610337" w:rsidRPr="00445676">
              <w:rPr>
                <w:rFonts w:ascii="Times New Roman" w:hAnsi="Times New Roman" w:cs="Times New Roman"/>
                <w:color w:val="000000" w:themeColor="text1"/>
              </w:rPr>
              <w:t xml:space="preserve"> </w:t>
            </w:r>
            <w:r w:rsidR="00A519B2" w:rsidRPr="00445676">
              <w:rPr>
                <w:rFonts w:ascii="Times New Roman" w:hAnsi="Times New Roman" w:cs="Times New Roman"/>
                <w:color w:val="000000" w:themeColor="text1"/>
              </w:rPr>
              <w:t>đủ</w:t>
            </w:r>
            <w:r w:rsidR="00A625BD" w:rsidRPr="00445676">
              <w:rPr>
                <w:rFonts w:ascii="Times New Roman" w:hAnsi="Times New Roman" w:cs="Times New Roman"/>
                <w:color w:val="000000" w:themeColor="text1"/>
              </w:rPr>
              <w:t xml:space="preserve"> </w:t>
            </w:r>
            <w:r w:rsidR="00610337" w:rsidRPr="00445676">
              <w:rPr>
                <w:rFonts w:ascii="Times New Roman" w:hAnsi="Times New Roman" w:cs="Times New Roman"/>
                <w:color w:val="000000" w:themeColor="text1"/>
              </w:rPr>
              <w:t xml:space="preserve">tại Thông </w:t>
            </w:r>
            <w:r w:rsidR="002D4382" w:rsidRPr="00445676">
              <w:rPr>
                <w:rFonts w:ascii="Times New Roman" w:hAnsi="Times New Roman" w:cs="Times New Roman"/>
                <w:color w:val="000000" w:themeColor="text1"/>
              </w:rPr>
              <w:t>tư</w:t>
            </w:r>
            <w:r w:rsidR="00A519B2" w:rsidRPr="00445676">
              <w:rPr>
                <w:rFonts w:ascii="Times New Roman" w:hAnsi="Times New Roman" w:cs="Times New Roman"/>
                <w:color w:val="000000" w:themeColor="text1"/>
              </w:rPr>
              <w:t xml:space="preserve"> </w:t>
            </w:r>
            <w:r w:rsidR="00610337" w:rsidRPr="00445676">
              <w:rPr>
                <w:rFonts w:ascii="Times New Roman" w:hAnsi="Times New Roman" w:cs="Times New Roman"/>
                <w:color w:val="000000" w:themeColor="text1"/>
              </w:rPr>
              <w:t>210/2009/TTBTC.</w:t>
            </w:r>
          </w:p>
        </w:tc>
        <w:tc>
          <w:tcPr>
            <w:tcW w:w="3192" w:type="dxa"/>
          </w:tcPr>
          <w:p w:rsidR="00610337" w:rsidRPr="00445676" w:rsidRDefault="00610337" w:rsidP="00A519B2">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Bao gồm trong khái niệm Tài sả</w:t>
            </w:r>
            <w:r w:rsidR="00A519B2" w:rsidRPr="00445676">
              <w:rPr>
                <w:rFonts w:ascii="Times New Roman" w:hAnsi="Times New Roman" w:cs="Times New Roman"/>
                <w:color w:val="000000" w:themeColor="text1"/>
              </w:rPr>
              <w:t xml:space="preserve">n </w:t>
            </w:r>
            <w:r w:rsidRPr="00445676">
              <w:rPr>
                <w:rFonts w:ascii="Times New Roman" w:hAnsi="Times New Roman" w:cs="Times New Roman"/>
                <w:color w:val="000000" w:themeColor="text1"/>
              </w:rPr>
              <w:t xml:space="preserve">tài chính, </w:t>
            </w:r>
            <w:r w:rsidR="00A50EDE" w:rsidRPr="00445676">
              <w:rPr>
                <w:rFonts w:ascii="Times New Roman" w:hAnsi="Times New Roman" w:cs="Times New Roman"/>
                <w:color w:val="000000" w:themeColor="text1"/>
              </w:rPr>
              <w:t>được</w:t>
            </w:r>
            <w:r w:rsidRPr="00445676">
              <w:rPr>
                <w:rFonts w:ascii="Times New Roman" w:hAnsi="Times New Roman" w:cs="Times New Roman"/>
                <w:color w:val="000000" w:themeColor="text1"/>
              </w:rPr>
              <w:t xml:space="preserve"> phân loạ</w:t>
            </w:r>
            <w:r w:rsidR="00A519B2" w:rsidRPr="00445676">
              <w:rPr>
                <w:rFonts w:ascii="Times New Roman" w:hAnsi="Times New Roman" w:cs="Times New Roman"/>
                <w:color w:val="000000" w:themeColor="text1"/>
              </w:rPr>
              <w:t xml:space="preserve">i thành: </w:t>
            </w:r>
            <w:r w:rsidRPr="00445676">
              <w:rPr>
                <w:rFonts w:ascii="Times New Roman" w:hAnsi="Times New Roman" w:cs="Times New Roman"/>
                <w:color w:val="000000" w:themeColor="text1"/>
              </w:rPr>
              <w:t>tài sản tài chính theo giá trị hợ</w:t>
            </w:r>
            <w:r w:rsidR="00A519B2" w:rsidRPr="00445676">
              <w:rPr>
                <w:rFonts w:ascii="Times New Roman" w:hAnsi="Times New Roman" w:cs="Times New Roman"/>
                <w:color w:val="000000" w:themeColor="text1"/>
              </w:rPr>
              <w:t xml:space="preserve">p lý </w:t>
            </w:r>
            <w:r w:rsidRPr="00445676">
              <w:rPr>
                <w:rFonts w:ascii="Times New Roman" w:hAnsi="Times New Roman" w:cs="Times New Roman"/>
                <w:color w:val="000000" w:themeColor="text1"/>
              </w:rPr>
              <w:t>thông qua báo cáo lãi lỗ; tài sản tài</w:t>
            </w:r>
          </w:p>
          <w:p w:rsidR="008D4B18" w:rsidRPr="00445676" w:rsidRDefault="00610337" w:rsidP="00A519B2">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chính sẵn sàng </w:t>
            </w:r>
            <w:r w:rsidR="00A519B2" w:rsidRPr="00445676">
              <w:rPr>
                <w:rFonts w:ascii="Times New Roman" w:hAnsi="Times New Roman" w:cs="Times New Roman"/>
                <w:color w:val="000000" w:themeColor="text1"/>
              </w:rPr>
              <w:t>để</w:t>
            </w:r>
            <w:r w:rsidRPr="00445676">
              <w:rPr>
                <w:rFonts w:ascii="Times New Roman" w:hAnsi="Times New Roman" w:cs="Times New Roman"/>
                <w:color w:val="000000" w:themeColor="text1"/>
              </w:rPr>
              <w:t xml:space="preserve"> bán; các khoả</w:t>
            </w:r>
            <w:r w:rsidR="00A519B2" w:rsidRPr="00445676">
              <w:rPr>
                <w:rFonts w:ascii="Times New Roman" w:hAnsi="Times New Roman" w:cs="Times New Roman"/>
                <w:color w:val="000000" w:themeColor="text1"/>
              </w:rPr>
              <w:t xml:space="preserve">n </w:t>
            </w:r>
            <w:r w:rsidRPr="00445676">
              <w:rPr>
                <w:rFonts w:ascii="Times New Roman" w:hAnsi="Times New Roman" w:cs="Times New Roman"/>
                <w:color w:val="000000" w:themeColor="text1"/>
              </w:rPr>
              <w:t xml:space="preserve">vay và phải thu; các khoản </w:t>
            </w:r>
            <w:r w:rsidR="00A519B2" w:rsidRPr="00445676">
              <w:rPr>
                <w:rFonts w:ascii="Times New Roman" w:hAnsi="Times New Roman" w:cs="Times New Roman"/>
                <w:color w:val="000000" w:themeColor="text1"/>
              </w:rPr>
              <w:t>đầu</w:t>
            </w:r>
            <w:r w:rsidRPr="00445676">
              <w:rPr>
                <w:rFonts w:ascii="Times New Roman" w:hAnsi="Times New Roman" w:cs="Times New Roman"/>
                <w:color w:val="000000" w:themeColor="text1"/>
              </w:rPr>
              <w:t xml:space="preserve"> </w:t>
            </w:r>
            <w:r w:rsidR="002D4382" w:rsidRPr="00445676">
              <w:rPr>
                <w:rFonts w:ascii="Times New Roman" w:hAnsi="Times New Roman" w:cs="Times New Roman"/>
                <w:color w:val="000000" w:themeColor="text1"/>
              </w:rPr>
              <w:t>tư</w:t>
            </w:r>
            <w:r w:rsidR="00A519B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 xml:space="preserve">nắm giữ chờ </w:t>
            </w:r>
            <w:r w:rsidR="002D4382" w:rsidRPr="00445676">
              <w:rPr>
                <w:rFonts w:ascii="Times New Roman" w:hAnsi="Times New Roman" w:cs="Times New Roman"/>
                <w:color w:val="000000" w:themeColor="text1"/>
              </w:rPr>
              <w:t>đến</w:t>
            </w:r>
            <w:r w:rsidRPr="00445676">
              <w:rPr>
                <w:rFonts w:ascii="Times New Roman" w:hAnsi="Times New Roman" w:cs="Times New Roman"/>
                <w:color w:val="000000" w:themeColor="text1"/>
              </w:rPr>
              <w:t xml:space="preserve"> ngày dáo hạn</w:t>
            </w:r>
          </w:p>
          <w:p w:rsidR="00610337" w:rsidRPr="00445676" w:rsidRDefault="00610337" w:rsidP="0054723C">
            <w:pPr>
              <w:autoSpaceDE w:val="0"/>
              <w:autoSpaceDN w:val="0"/>
              <w:adjustRightInd w:val="0"/>
              <w:jc w:val="both"/>
              <w:rPr>
                <w:rFonts w:ascii="Times New Roman" w:hAnsi="Times New Roman" w:cs="Times New Roman"/>
                <w:i/>
                <w:iCs/>
                <w:color w:val="000000" w:themeColor="text1"/>
              </w:rPr>
            </w:pPr>
            <w:r w:rsidRPr="00445676">
              <w:rPr>
                <w:rFonts w:ascii="Times New Roman" w:hAnsi="Times New Roman" w:cs="Times New Roman"/>
                <w:color w:val="000000" w:themeColor="text1"/>
              </w:rPr>
              <w:t xml:space="preserve">Quy </w:t>
            </w:r>
            <w:r w:rsidR="00A50EDE" w:rsidRPr="00445676">
              <w:rPr>
                <w:rFonts w:ascii="Times New Roman" w:hAnsi="Times New Roman" w:cs="Times New Roman"/>
                <w:color w:val="000000" w:themeColor="text1"/>
              </w:rPr>
              <w:t>định</w:t>
            </w:r>
            <w:r w:rsidRPr="00445676">
              <w:rPr>
                <w:rFonts w:ascii="Times New Roman" w:hAnsi="Times New Roman" w:cs="Times New Roman"/>
                <w:color w:val="000000" w:themeColor="text1"/>
              </w:rPr>
              <w:t xml:space="preserve"> hạch toán tại IAS 39</w:t>
            </w:r>
            <w:r w:rsidR="00A625BD" w:rsidRPr="00445676">
              <w:rPr>
                <w:rFonts w:ascii="Times New Roman" w:hAnsi="Times New Roman" w:cs="Times New Roman"/>
                <w:color w:val="000000" w:themeColor="text1"/>
              </w:rPr>
              <w:t xml:space="preserve">: </w:t>
            </w:r>
            <w:r w:rsidRPr="00445676">
              <w:rPr>
                <w:rFonts w:ascii="Times New Roman" w:hAnsi="Times New Roman" w:cs="Times New Roman"/>
                <w:i/>
                <w:iCs/>
                <w:color w:val="000000" w:themeColor="text1"/>
              </w:rPr>
              <w:t>Công cụ tài chính</w:t>
            </w:r>
            <w:r w:rsidRPr="00445676">
              <w:rPr>
                <w:rFonts w:ascii="Times New Roman" w:hAnsi="Times New Roman" w:cs="Times New Roman"/>
                <w:color w:val="000000" w:themeColor="text1"/>
              </w:rPr>
              <w:t xml:space="preserve">: </w:t>
            </w:r>
            <w:r w:rsidRPr="00445676">
              <w:rPr>
                <w:rFonts w:ascii="Times New Roman" w:hAnsi="Times New Roman" w:cs="Times New Roman"/>
                <w:i/>
                <w:iCs/>
                <w:color w:val="000000" w:themeColor="text1"/>
              </w:rPr>
              <w:t>Ghi nhận và</w:t>
            </w:r>
            <w:r w:rsidR="00A519B2" w:rsidRPr="00445676">
              <w:rPr>
                <w:rFonts w:ascii="Times New Roman" w:hAnsi="Times New Roman" w:cs="Times New Roman"/>
                <w:i/>
                <w:iCs/>
                <w:color w:val="000000" w:themeColor="text1"/>
              </w:rPr>
              <w:t xml:space="preserve"> </w:t>
            </w:r>
            <w:r w:rsidR="002D4382" w:rsidRPr="00445676">
              <w:rPr>
                <w:rFonts w:ascii="Times New Roman" w:hAnsi="Times New Roman" w:cs="Times New Roman"/>
                <w:i/>
                <w:iCs/>
                <w:color w:val="000000" w:themeColor="text1"/>
              </w:rPr>
              <w:t>đánh</w:t>
            </w:r>
            <w:r w:rsidRPr="00445676">
              <w:rPr>
                <w:rFonts w:ascii="Times New Roman" w:hAnsi="Times New Roman" w:cs="Times New Roman"/>
                <w:i/>
                <w:iCs/>
                <w:color w:val="000000" w:themeColor="text1"/>
              </w:rPr>
              <w:t xml:space="preserve"> giá</w:t>
            </w:r>
          </w:p>
        </w:tc>
      </w:tr>
      <w:tr w:rsidR="008D4B18" w:rsidRPr="00445676" w:rsidTr="00A50EDE">
        <w:tc>
          <w:tcPr>
            <w:tcW w:w="3192" w:type="dxa"/>
          </w:tcPr>
          <w:p w:rsidR="00610337" w:rsidRPr="00445676" w:rsidRDefault="00610337" w:rsidP="00610337">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Lãi từ hoạt</w:t>
            </w:r>
          </w:p>
          <w:p w:rsidR="008D4B18" w:rsidRPr="00445676" w:rsidRDefault="002D4382" w:rsidP="00610337">
            <w:pPr>
              <w:autoSpaceDE w:val="0"/>
              <w:autoSpaceDN w:val="0"/>
              <w:adjustRightInd w:val="0"/>
              <w:rPr>
                <w:rFonts w:ascii="Times New Roman" w:hAnsi="Times New Roman" w:cs="Times New Roman"/>
                <w:i/>
                <w:iCs/>
                <w:color w:val="000000" w:themeColor="text1"/>
              </w:rPr>
            </w:pPr>
            <w:r w:rsidRPr="00445676">
              <w:rPr>
                <w:rFonts w:ascii="Times New Roman" w:hAnsi="Times New Roman" w:cs="Times New Roman"/>
                <w:i/>
                <w:iCs/>
                <w:color w:val="000000" w:themeColor="text1"/>
              </w:rPr>
              <w:t>động</w:t>
            </w:r>
            <w:r w:rsidR="00610337" w:rsidRPr="00445676">
              <w:rPr>
                <w:rFonts w:ascii="Times New Roman" w:hAnsi="Times New Roman" w:cs="Times New Roman"/>
                <w:i/>
                <w:iCs/>
                <w:color w:val="000000" w:themeColor="text1"/>
              </w:rPr>
              <w:t xml:space="preserve">  kinh </w:t>
            </w:r>
            <w:r w:rsidR="00A50EDE" w:rsidRPr="00445676">
              <w:rPr>
                <w:rFonts w:ascii="Times New Roman" w:hAnsi="Times New Roman" w:cs="Times New Roman"/>
                <w:i/>
                <w:iCs/>
                <w:color w:val="000000" w:themeColor="text1"/>
              </w:rPr>
              <w:t>doanh</w:t>
            </w:r>
          </w:p>
        </w:tc>
        <w:tc>
          <w:tcPr>
            <w:tcW w:w="3192" w:type="dxa"/>
          </w:tcPr>
          <w:p w:rsidR="008D4B18" w:rsidRPr="00445676" w:rsidRDefault="00610337" w:rsidP="00A519B2">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Lợi nhuận thuần từ hoạt </w:t>
            </w:r>
            <w:r w:rsidR="002D4382" w:rsidRPr="00445676">
              <w:rPr>
                <w:rFonts w:ascii="Times New Roman" w:hAnsi="Times New Roman" w:cs="Times New Roman"/>
                <w:color w:val="000000" w:themeColor="text1"/>
              </w:rPr>
              <w:t>động</w:t>
            </w:r>
            <w:r w:rsidR="00A519B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 xml:space="preserve">kinh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 xml:space="preserve"> bao gồm cả lợ</w:t>
            </w:r>
            <w:r w:rsidR="00A519B2" w:rsidRPr="00445676">
              <w:rPr>
                <w:rFonts w:ascii="Times New Roman" w:hAnsi="Times New Roman" w:cs="Times New Roman"/>
                <w:color w:val="000000" w:themeColor="text1"/>
              </w:rPr>
              <w:t xml:space="preserve">i </w:t>
            </w:r>
            <w:r w:rsidRPr="00445676">
              <w:rPr>
                <w:rFonts w:ascii="Times New Roman" w:hAnsi="Times New Roman" w:cs="Times New Roman"/>
                <w:color w:val="000000" w:themeColor="text1"/>
              </w:rPr>
              <w:t>nhuận và chi phí tài chính.</w:t>
            </w:r>
          </w:p>
        </w:tc>
        <w:tc>
          <w:tcPr>
            <w:tcW w:w="3192" w:type="dxa"/>
          </w:tcPr>
          <w:p w:rsidR="00610337" w:rsidRPr="00445676" w:rsidRDefault="00610337" w:rsidP="00A519B2">
            <w:pPr>
              <w:autoSpaceDE w:val="0"/>
              <w:autoSpaceDN w:val="0"/>
              <w:adjustRightInd w:val="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Lãi kinh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 xml:space="preserve"> là các khoả</w:t>
            </w:r>
            <w:r w:rsidR="00A519B2" w:rsidRPr="00445676">
              <w:rPr>
                <w:rFonts w:ascii="Times New Roman" w:hAnsi="Times New Roman" w:cs="Times New Roman"/>
                <w:color w:val="000000" w:themeColor="text1"/>
              </w:rPr>
              <w:t xml:space="preserve">n lãi </w:t>
            </w:r>
            <w:r w:rsidRPr="00445676">
              <w:rPr>
                <w:rFonts w:ascii="Times New Roman" w:hAnsi="Times New Roman" w:cs="Times New Roman"/>
                <w:color w:val="000000" w:themeColor="text1"/>
              </w:rPr>
              <w:t xml:space="preserve">lỗ từ các họat </w:t>
            </w:r>
            <w:r w:rsidR="002D4382" w:rsidRPr="00445676">
              <w:rPr>
                <w:rFonts w:ascii="Times New Roman" w:hAnsi="Times New Roman" w:cs="Times New Roman"/>
                <w:color w:val="000000" w:themeColor="text1"/>
              </w:rPr>
              <w:t>động</w:t>
            </w:r>
            <w:r w:rsidRPr="00445676">
              <w:rPr>
                <w:rFonts w:ascii="Times New Roman" w:hAnsi="Times New Roman" w:cs="Times New Roman"/>
                <w:color w:val="000000" w:themeColor="text1"/>
              </w:rPr>
              <w:t xml:space="preserve"> kinh </w:t>
            </w:r>
            <w:r w:rsidR="00A50EDE" w:rsidRPr="00445676">
              <w:rPr>
                <w:rFonts w:ascii="Times New Roman" w:hAnsi="Times New Roman" w:cs="Times New Roman"/>
                <w:color w:val="000000" w:themeColor="text1"/>
              </w:rPr>
              <w:t>doanh</w:t>
            </w:r>
            <w:r w:rsidR="00A519B2"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 xml:space="preserve">thông thuờng của </w:t>
            </w:r>
            <w:r w:rsidR="00A50EDE" w:rsidRPr="00445676">
              <w:rPr>
                <w:rFonts w:ascii="Times New Roman" w:hAnsi="Times New Roman" w:cs="Times New Roman"/>
                <w:color w:val="000000" w:themeColor="text1"/>
              </w:rPr>
              <w:t>doanh</w:t>
            </w:r>
            <w:r w:rsidRPr="00445676">
              <w:rPr>
                <w:rFonts w:ascii="Times New Roman" w:hAnsi="Times New Roman" w:cs="Times New Roman"/>
                <w:color w:val="000000" w:themeColor="text1"/>
              </w:rPr>
              <w:t xml:space="preserve"> nghiệ</w:t>
            </w:r>
            <w:r w:rsidR="00A519B2" w:rsidRPr="00445676">
              <w:rPr>
                <w:rFonts w:ascii="Times New Roman" w:hAnsi="Times New Roman" w:cs="Times New Roman"/>
                <w:color w:val="000000" w:themeColor="text1"/>
              </w:rPr>
              <w:t xml:space="preserve">p, </w:t>
            </w:r>
            <w:r w:rsidRPr="00445676">
              <w:rPr>
                <w:rFonts w:ascii="Times New Roman" w:hAnsi="Times New Roman" w:cs="Times New Roman"/>
                <w:color w:val="000000" w:themeColor="text1"/>
              </w:rPr>
              <w:lastRenderedPageBreak/>
              <w:t>không bao gồm các khoản thu nhập</w:t>
            </w:r>
          </w:p>
          <w:p w:rsidR="008D4B18" w:rsidRPr="00445676" w:rsidRDefault="00610337" w:rsidP="00A519B2">
            <w:pPr>
              <w:autoSpaceDE w:val="0"/>
              <w:autoSpaceDN w:val="0"/>
              <w:adjustRightInd w:val="0"/>
              <w:jc w:val="both"/>
              <w:rPr>
                <w:rFonts w:ascii="Times New Roman" w:hAnsi="Times New Roman" w:cs="Times New Roman"/>
                <w:color w:val="000000" w:themeColor="text1"/>
              </w:rPr>
            </w:pPr>
            <w:proofErr w:type="gramStart"/>
            <w:r w:rsidRPr="00445676">
              <w:rPr>
                <w:rFonts w:ascii="Times New Roman" w:hAnsi="Times New Roman" w:cs="Times New Roman"/>
                <w:color w:val="000000" w:themeColor="text1"/>
              </w:rPr>
              <w:t>và</w:t>
            </w:r>
            <w:proofErr w:type="gramEnd"/>
            <w:r w:rsidR="00A519B2" w:rsidRPr="00445676">
              <w:rPr>
                <w:rFonts w:ascii="Times New Roman" w:hAnsi="Times New Roman" w:cs="Times New Roman"/>
                <w:color w:val="000000" w:themeColor="text1"/>
              </w:rPr>
              <w:t xml:space="preserve"> chi phí tài chính (chi phí lãi </w:t>
            </w:r>
            <w:r w:rsidRPr="00445676">
              <w:rPr>
                <w:rFonts w:ascii="Times New Roman" w:hAnsi="Times New Roman" w:cs="Times New Roman"/>
                <w:color w:val="000000" w:themeColor="text1"/>
              </w:rPr>
              <w:t>vay).</w:t>
            </w:r>
          </w:p>
        </w:tc>
      </w:tr>
      <w:tr w:rsidR="008D4B18" w:rsidRPr="00445676" w:rsidTr="00A50EDE">
        <w:tc>
          <w:tcPr>
            <w:tcW w:w="3192" w:type="dxa"/>
          </w:tcPr>
          <w:p w:rsidR="008D4B18" w:rsidRPr="00445676" w:rsidRDefault="001169EC" w:rsidP="003D71A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Lãi trên cổ phiếu</w:t>
            </w:r>
          </w:p>
        </w:tc>
        <w:tc>
          <w:tcPr>
            <w:tcW w:w="3192" w:type="dxa"/>
          </w:tcPr>
          <w:p w:rsidR="008D4B18" w:rsidRPr="00445676" w:rsidRDefault="001169EC" w:rsidP="003D71A2">
            <w:pPr>
              <w:jc w:val="both"/>
              <w:rPr>
                <w:rFonts w:ascii="Times New Roman" w:hAnsi="Times New Roman" w:cs="Times New Roman"/>
                <w:color w:val="000000" w:themeColor="text1"/>
              </w:rPr>
            </w:pPr>
            <w:r>
              <w:rPr>
                <w:rFonts w:ascii="Times New Roman" w:hAnsi="Times New Roman" w:cs="Times New Roman"/>
                <w:color w:val="000000" w:themeColor="text1"/>
              </w:rPr>
              <w:t>Lãi được dùng để tính EPS bao gồm các khoản lãi không dành cho các cổ đông phổ thông</w:t>
            </w:r>
          </w:p>
        </w:tc>
        <w:tc>
          <w:tcPr>
            <w:tcW w:w="3192" w:type="dxa"/>
          </w:tcPr>
          <w:p w:rsidR="008D4B18" w:rsidRPr="00445676" w:rsidRDefault="001169EC" w:rsidP="003D71A2">
            <w:pPr>
              <w:jc w:val="both"/>
              <w:rPr>
                <w:rFonts w:ascii="Times New Roman" w:hAnsi="Times New Roman" w:cs="Times New Roman"/>
                <w:color w:val="000000" w:themeColor="text1"/>
              </w:rPr>
            </w:pPr>
            <w:r>
              <w:rPr>
                <w:rFonts w:ascii="Times New Roman" w:hAnsi="Times New Roman" w:cs="Times New Roman"/>
                <w:color w:val="000000" w:themeColor="text1"/>
              </w:rPr>
              <w:t>Những khoản thưởng này sẽ được tính vào chi phí để trừ ra khỏi lãi cho việc tính EPS</w:t>
            </w:r>
          </w:p>
        </w:tc>
      </w:tr>
    </w:tbl>
    <w:p w:rsidR="008005E2" w:rsidRPr="00445676" w:rsidRDefault="008005E2" w:rsidP="00652E90">
      <w:pPr>
        <w:ind w:firstLine="720"/>
        <w:jc w:val="both"/>
        <w:rPr>
          <w:rFonts w:ascii="Times New Roman" w:hAnsi="Times New Roman" w:cs="Times New Roman"/>
          <w:b/>
          <w:i/>
          <w:color w:val="000000" w:themeColor="text1"/>
        </w:rPr>
      </w:pPr>
      <w:r w:rsidRPr="00445676">
        <w:rPr>
          <w:rFonts w:ascii="Times New Roman" w:hAnsi="Times New Roman" w:cs="Times New Roman"/>
          <w:b/>
          <w:i/>
          <w:color w:val="000000" w:themeColor="text1"/>
        </w:rPr>
        <w:t>2. Một số nhận xét về sự khác biệt giữa VAS và IAS/IFRS</w:t>
      </w:r>
    </w:p>
    <w:p w:rsidR="00652E90" w:rsidRPr="00445676" w:rsidRDefault="0054723C" w:rsidP="00652E90">
      <w:pPr>
        <w:ind w:firstLine="72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w:t>
      </w:r>
      <w:r w:rsidR="001C3FFF" w:rsidRPr="00445676">
        <w:rPr>
          <w:rFonts w:ascii="Times New Roman" w:hAnsi="Times New Roman" w:cs="Times New Roman"/>
          <w:color w:val="000000" w:themeColor="text1"/>
        </w:rPr>
        <w:t xml:space="preserve">Về giá trị hợp lý trong kế toán: Trong IAS/IFRS, giá trị hợp lý được sử dụng ngày càng nhiều trong trong định giá và ghi nhận các yếu tố của BCTC thì ở Việt Nam khái niệm về giá trị hợp lý mới bắt đầu được nhắc đến một cách chính thức trong luật kế toán áp dụng 01/01/2017. Điểm tiến bộ là </w:t>
      </w:r>
      <w:r w:rsidR="00652E90" w:rsidRPr="00445676">
        <w:rPr>
          <w:rFonts w:ascii="Times New Roman" w:hAnsi="Times New Roman" w:cs="Times New Roman"/>
          <w:color w:val="000000" w:themeColor="text1"/>
        </w:rPr>
        <w:t>giá trị hợp lý đã được áp dụng trong đánh giá lại Công cụ tài chính theo yêu cầu của chuẩn mực kế toán, Các khoản mục tiền tệ có gốc ngoại tệ được đánh giá theo tỷ giá giao dịch thực tế; Các tài sản hoặc nợ phải trả khác có giá trị biến động thường xuyên, theo yêu cầu của chuẩn mực kế toán. Tuy nhiên cho đế</w:t>
      </w:r>
      <w:r w:rsidR="00CB4136" w:rsidRPr="00445676">
        <w:rPr>
          <w:rFonts w:ascii="Times New Roman" w:hAnsi="Times New Roman" w:cs="Times New Roman"/>
          <w:color w:val="000000" w:themeColor="text1"/>
        </w:rPr>
        <w:t>n thời điểm này</w:t>
      </w:r>
      <w:r w:rsidR="00652E90" w:rsidRPr="00445676">
        <w:rPr>
          <w:rFonts w:ascii="Times New Roman" w:hAnsi="Times New Roman" w:cs="Times New Roman"/>
          <w:color w:val="000000" w:themeColor="text1"/>
        </w:rPr>
        <w:t xml:space="preserve"> vẫn chưa có chuẩn mự</w:t>
      </w:r>
      <w:r w:rsidR="00CB4136" w:rsidRPr="00445676">
        <w:rPr>
          <w:rFonts w:ascii="Times New Roman" w:hAnsi="Times New Roman" w:cs="Times New Roman"/>
          <w:color w:val="000000" w:themeColor="text1"/>
        </w:rPr>
        <w:t>c</w:t>
      </w:r>
      <w:r w:rsidR="00652E90" w:rsidRPr="00445676">
        <w:rPr>
          <w:rFonts w:ascii="Times New Roman" w:hAnsi="Times New Roman" w:cs="Times New Roman"/>
          <w:color w:val="000000" w:themeColor="text1"/>
        </w:rPr>
        <w:t xml:space="preserve"> chính thức</w:t>
      </w:r>
      <w:r w:rsidR="00CB4136" w:rsidRPr="00445676">
        <w:rPr>
          <w:rFonts w:ascii="Times New Roman" w:hAnsi="Times New Roman" w:cs="Times New Roman"/>
          <w:color w:val="000000" w:themeColor="text1"/>
        </w:rPr>
        <w:t xml:space="preserve"> nào quy định về giá trị hợp lý,</w:t>
      </w:r>
      <w:r w:rsidR="00652E90" w:rsidRPr="00445676">
        <w:rPr>
          <w:rFonts w:ascii="Times New Roman" w:hAnsi="Times New Roman" w:cs="Times New Roman"/>
          <w:color w:val="000000" w:themeColor="text1"/>
        </w:rPr>
        <w:t xml:space="preserve"> </w:t>
      </w:r>
      <w:r w:rsidR="00CB4136" w:rsidRPr="00445676">
        <w:rPr>
          <w:rFonts w:ascii="Times New Roman" w:hAnsi="Times New Roman" w:cs="Times New Roman"/>
          <w:color w:val="000000" w:themeColor="text1"/>
        </w:rPr>
        <w:t xml:space="preserve">danh mục </w:t>
      </w:r>
      <w:r w:rsidR="00652E90" w:rsidRPr="00445676">
        <w:rPr>
          <w:rFonts w:ascii="Times New Roman" w:hAnsi="Times New Roman" w:cs="Times New Roman"/>
          <w:color w:val="000000" w:themeColor="text1"/>
        </w:rPr>
        <w:t xml:space="preserve">các tài sản và nợ phải trả </w:t>
      </w:r>
      <w:r w:rsidR="00CB4136" w:rsidRPr="00445676">
        <w:rPr>
          <w:rFonts w:ascii="Times New Roman" w:hAnsi="Times New Roman" w:cs="Times New Roman"/>
          <w:color w:val="000000" w:themeColor="text1"/>
        </w:rPr>
        <w:t xml:space="preserve">cụ thể </w:t>
      </w:r>
      <w:r w:rsidR="00652E90" w:rsidRPr="00445676">
        <w:rPr>
          <w:rFonts w:ascii="Times New Roman" w:hAnsi="Times New Roman" w:cs="Times New Roman"/>
          <w:color w:val="000000" w:themeColor="text1"/>
        </w:rPr>
        <w:t xml:space="preserve">được ghi nhận và đánh giá lại theo giá trị hợp lý, </w:t>
      </w:r>
      <w:r w:rsidR="00CB4136" w:rsidRPr="00445676">
        <w:rPr>
          <w:rFonts w:ascii="Times New Roman" w:hAnsi="Times New Roman" w:cs="Times New Roman"/>
          <w:color w:val="000000" w:themeColor="text1"/>
        </w:rPr>
        <w:t xml:space="preserve">hay </w:t>
      </w:r>
      <w:r w:rsidR="00652E90" w:rsidRPr="00445676">
        <w:rPr>
          <w:rFonts w:ascii="Times New Roman" w:hAnsi="Times New Roman" w:cs="Times New Roman"/>
          <w:color w:val="000000" w:themeColor="text1"/>
        </w:rPr>
        <w:t>phương pháp đánh giá giá trị hợ</w:t>
      </w:r>
      <w:r w:rsidR="00CB4136" w:rsidRPr="00445676">
        <w:rPr>
          <w:rFonts w:ascii="Times New Roman" w:hAnsi="Times New Roman" w:cs="Times New Roman"/>
          <w:color w:val="000000" w:themeColor="text1"/>
        </w:rPr>
        <w:t xml:space="preserve">p lý, cũng như </w:t>
      </w:r>
      <w:r w:rsidR="00652E90" w:rsidRPr="00445676">
        <w:rPr>
          <w:rFonts w:ascii="Times New Roman" w:hAnsi="Times New Roman" w:cs="Times New Roman"/>
          <w:color w:val="000000" w:themeColor="text1"/>
        </w:rPr>
        <w:t xml:space="preserve">phương pháp kế toán ghi nhận và đánh giá lại theo giá trị hợp lý. </w:t>
      </w:r>
    </w:p>
    <w:p w:rsidR="00652E90" w:rsidRPr="00445676" w:rsidRDefault="0052285A" w:rsidP="00652E90">
      <w:pPr>
        <w:ind w:firstLine="72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w:t>
      </w:r>
      <w:r w:rsidR="00652E90" w:rsidRPr="00445676">
        <w:rPr>
          <w:rFonts w:ascii="Times New Roman" w:hAnsi="Times New Roman" w:cs="Times New Roman"/>
          <w:color w:val="000000" w:themeColor="text1"/>
        </w:rPr>
        <w:t>Việt Nam hiện tại chưa có chuẩn mực quy định về suy giảm giá trị củ</w:t>
      </w:r>
      <w:r w:rsidRPr="00445676">
        <w:rPr>
          <w:rFonts w:ascii="Times New Roman" w:hAnsi="Times New Roman" w:cs="Times New Roman"/>
          <w:color w:val="000000" w:themeColor="text1"/>
        </w:rPr>
        <w:t>a TSCĐ, hiện tại</w:t>
      </w:r>
      <w:r w:rsidR="00652E90" w:rsidRPr="00445676">
        <w:rPr>
          <w:rFonts w:ascii="Times New Roman" w:hAnsi="Times New Roman" w:cs="Times New Roman"/>
          <w:color w:val="000000" w:themeColor="text1"/>
        </w:rPr>
        <w:t xml:space="preserve"> TSCĐ được ghi nhận </w:t>
      </w:r>
      <w:proofErr w:type="gramStart"/>
      <w:r w:rsidR="00652E90" w:rsidRPr="00445676">
        <w:rPr>
          <w:rFonts w:ascii="Times New Roman" w:hAnsi="Times New Roman" w:cs="Times New Roman"/>
          <w:color w:val="000000" w:themeColor="text1"/>
        </w:rPr>
        <w:t>theo</w:t>
      </w:r>
      <w:proofErr w:type="gramEnd"/>
      <w:r w:rsidR="00652E90" w:rsidRPr="00445676">
        <w:rPr>
          <w:rFonts w:ascii="Times New Roman" w:hAnsi="Times New Roman" w:cs="Times New Roman"/>
          <w:color w:val="000000" w:themeColor="text1"/>
        </w:rPr>
        <w:t xml:space="preserve"> nguyên giá, khấu hao lũy kế và giá trị còn lại. Chính vì vậy, giá trị ghi sổ của tài sản trên BCTC có thể chưa phản ánh được giá trị có thể </w:t>
      </w:r>
      <w:proofErr w:type="gramStart"/>
      <w:r w:rsidR="00652E90" w:rsidRPr="00445676">
        <w:rPr>
          <w:rFonts w:ascii="Times New Roman" w:hAnsi="Times New Roman" w:cs="Times New Roman"/>
          <w:color w:val="000000" w:themeColor="text1"/>
        </w:rPr>
        <w:t>thu</w:t>
      </w:r>
      <w:proofErr w:type="gramEnd"/>
      <w:r w:rsidR="00652E90" w:rsidRPr="00445676">
        <w:rPr>
          <w:rFonts w:ascii="Times New Roman" w:hAnsi="Times New Roman" w:cs="Times New Roman"/>
          <w:color w:val="000000" w:themeColor="text1"/>
        </w:rPr>
        <w:t xml:space="preserve"> hồi của tài sản</w:t>
      </w:r>
      <w:r w:rsidRPr="00445676">
        <w:rPr>
          <w:rFonts w:ascii="Times New Roman" w:hAnsi="Times New Roman" w:cs="Times New Roman"/>
          <w:color w:val="000000" w:themeColor="text1"/>
        </w:rPr>
        <w:t xml:space="preserve"> nhất là</w:t>
      </w:r>
      <w:r w:rsidR="00652E90" w:rsidRPr="00445676">
        <w:rPr>
          <w:rFonts w:ascii="Times New Roman" w:hAnsi="Times New Roman" w:cs="Times New Roman"/>
          <w:color w:val="000000" w:themeColor="text1"/>
        </w:rPr>
        <w:t xml:space="preserve"> trong thời kỳ khủng hoảng kinh tế</w:t>
      </w:r>
      <w:r w:rsidRPr="00445676">
        <w:rPr>
          <w:rFonts w:ascii="Times New Roman" w:hAnsi="Times New Roman" w:cs="Times New Roman"/>
          <w:color w:val="000000" w:themeColor="text1"/>
        </w:rPr>
        <w:t>, có nhiều nhân tố dẫn đến sự sụt giảm giá trị tài sản.</w:t>
      </w:r>
    </w:p>
    <w:p w:rsidR="007F4761" w:rsidRPr="00445676" w:rsidRDefault="0052285A" w:rsidP="00B3181B">
      <w:pPr>
        <w:ind w:firstLine="72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w:t>
      </w:r>
      <w:r w:rsidR="00CB4136" w:rsidRPr="00445676">
        <w:rPr>
          <w:rFonts w:ascii="Times New Roman" w:hAnsi="Times New Roman" w:cs="Times New Roman"/>
          <w:color w:val="000000" w:themeColor="text1"/>
        </w:rPr>
        <w:t>Về</w:t>
      </w:r>
      <w:r w:rsidRPr="00445676">
        <w:rPr>
          <w:rFonts w:ascii="Times New Roman" w:hAnsi="Times New Roman" w:cs="Times New Roman"/>
          <w:color w:val="000000" w:themeColor="text1"/>
        </w:rPr>
        <w:t xml:space="preserve"> mô hình BCTC</w:t>
      </w:r>
      <w:r w:rsidR="00CB4136" w:rsidRPr="00445676">
        <w:rPr>
          <w:rFonts w:ascii="Times New Roman" w:hAnsi="Times New Roman" w:cs="Times New Roman"/>
          <w:color w:val="000000" w:themeColor="text1"/>
        </w:rPr>
        <w:t xml:space="preserve">: </w:t>
      </w:r>
      <w:r w:rsidR="00B3181B">
        <w:rPr>
          <w:rFonts w:ascii="Times New Roman" w:hAnsi="Times New Roman" w:cs="Times New Roman"/>
          <w:color w:val="000000" w:themeColor="text1"/>
        </w:rPr>
        <w:t xml:space="preserve">Hệ thông BCTC cứng nhắc, thiếu sự linh hoạt, chưa chú trọng đến nhu cầu sử dụng thông tin của các đối tượng có nhu cầu thông tin qua BCTC khác nhau. </w:t>
      </w:r>
      <w:r w:rsidR="00CB4136" w:rsidRPr="00445676">
        <w:rPr>
          <w:rFonts w:ascii="Times New Roman" w:hAnsi="Times New Roman" w:cs="Times New Roman"/>
          <w:color w:val="000000" w:themeColor="text1"/>
        </w:rPr>
        <w:t>Việc quy định</w:t>
      </w:r>
      <w:r w:rsidRPr="00445676">
        <w:rPr>
          <w:rFonts w:ascii="Times New Roman" w:hAnsi="Times New Roman" w:cs="Times New Roman"/>
          <w:color w:val="000000" w:themeColor="text1"/>
        </w:rPr>
        <w:t xml:space="preserve"> cấu trúc và nội dung </w:t>
      </w:r>
      <w:r w:rsidR="00CB4136" w:rsidRPr="00445676">
        <w:rPr>
          <w:rFonts w:ascii="Times New Roman" w:hAnsi="Times New Roman" w:cs="Times New Roman"/>
          <w:color w:val="000000" w:themeColor="text1"/>
        </w:rPr>
        <w:t xml:space="preserve">của BCTC </w:t>
      </w:r>
      <w:r w:rsidRPr="00445676">
        <w:rPr>
          <w:rFonts w:ascii="Times New Roman" w:hAnsi="Times New Roman" w:cs="Times New Roman"/>
          <w:color w:val="000000" w:themeColor="text1"/>
        </w:rPr>
        <w:t xml:space="preserve">định sẵn cho các doanh nghiệp hiện nay tỏ ra không thật phù hợp. </w:t>
      </w:r>
      <w:proofErr w:type="gramStart"/>
      <w:r w:rsidRPr="00445676">
        <w:rPr>
          <w:rFonts w:ascii="Times New Roman" w:hAnsi="Times New Roman" w:cs="Times New Roman"/>
          <w:color w:val="000000" w:themeColor="text1"/>
        </w:rPr>
        <w:t>Theo thông lệ và chuẩn mực kế toán quốc tế, BCTC bao gồm một khung các yếu tố cần phải công bố, có thể được điều chỉnh cho phù hợp trong từng điều kiện cụ thể.</w:t>
      </w:r>
      <w:proofErr w:type="gramEnd"/>
      <w:r w:rsidR="007F4761" w:rsidRPr="00445676">
        <w:rPr>
          <w:rFonts w:ascii="Times New Roman" w:hAnsi="Times New Roman" w:cs="Times New Roman"/>
          <w:color w:val="000000" w:themeColor="text1"/>
        </w:rPr>
        <w:t xml:space="preserve"> Quy định mẫu biểu của báo cáo một cách cứng nhắc, làm triệt tiêu tính linh hoạt và đa dạng của hệ thống BCTC, không phù hợp </w:t>
      </w:r>
      <w:r w:rsidR="00CB4136" w:rsidRPr="00445676">
        <w:rPr>
          <w:rFonts w:ascii="Times New Roman" w:hAnsi="Times New Roman" w:cs="Times New Roman"/>
          <w:color w:val="000000" w:themeColor="text1"/>
        </w:rPr>
        <w:t xml:space="preserve">bởi </w:t>
      </w:r>
      <w:r w:rsidR="007F4761" w:rsidRPr="00445676">
        <w:rPr>
          <w:rFonts w:ascii="Times New Roman" w:hAnsi="Times New Roman" w:cs="Times New Roman"/>
          <w:color w:val="000000" w:themeColor="text1"/>
        </w:rPr>
        <w:t>trong điều kiện các doanh nghiệp hoạt độ</w:t>
      </w:r>
      <w:r w:rsidR="00CB4136" w:rsidRPr="00445676">
        <w:rPr>
          <w:rFonts w:ascii="Times New Roman" w:hAnsi="Times New Roman" w:cs="Times New Roman"/>
          <w:color w:val="000000" w:themeColor="text1"/>
        </w:rPr>
        <w:t>ng ở</w:t>
      </w:r>
      <w:r w:rsidR="007F4761" w:rsidRPr="00445676">
        <w:rPr>
          <w:rFonts w:ascii="Times New Roman" w:hAnsi="Times New Roman" w:cs="Times New Roman"/>
          <w:color w:val="000000" w:themeColor="text1"/>
        </w:rPr>
        <w:t xml:space="preserve"> các lĩnh vực khác nhau, có các thông tin đặc thù</w:t>
      </w:r>
      <w:r w:rsidR="00CB4136" w:rsidRPr="00445676">
        <w:rPr>
          <w:rFonts w:ascii="Times New Roman" w:hAnsi="Times New Roman" w:cs="Times New Roman"/>
          <w:color w:val="000000" w:themeColor="text1"/>
        </w:rPr>
        <w:t>, cũng như</w:t>
      </w:r>
      <w:r w:rsidR="007F4761" w:rsidRPr="00445676">
        <w:rPr>
          <w:rFonts w:ascii="Times New Roman" w:hAnsi="Times New Roman" w:cs="Times New Roman"/>
          <w:color w:val="000000" w:themeColor="text1"/>
        </w:rPr>
        <w:t xml:space="preserve"> </w:t>
      </w:r>
      <w:r w:rsidR="00CB4136" w:rsidRPr="00445676">
        <w:rPr>
          <w:rFonts w:ascii="Times New Roman" w:hAnsi="Times New Roman" w:cs="Times New Roman"/>
          <w:color w:val="000000" w:themeColor="text1"/>
        </w:rPr>
        <w:t xml:space="preserve">tính </w:t>
      </w:r>
      <w:r w:rsidR="007F4761" w:rsidRPr="00445676">
        <w:rPr>
          <w:rFonts w:ascii="Times New Roman" w:hAnsi="Times New Roman" w:cs="Times New Roman"/>
          <w:color w:val="000000" w:themeColor="text1"/>
        </w:rPr>
        <w:t xml:space="preserve">trọng yếu </w:t>
      </w:r>
      <w:r w:rsidR="00CB4136" w:rsidRPr="00445676">
        <w:rPr>
          <w:rFonts w:ascii="Times New Roman" w:hAnsi="Times New Roman" w:cs="Times New Roman"/>
          <w:color w:val="000000" w:themeColor="text1"/>
        </w:rPr>
        <w:t xml:space="preserve">của các khoản mục ở mỗi doanh nghiệp là khác nhau nên </w:t>
      </w:r>
      <w:r w:rsidR="007F4761" w:rsidRPr="00445676">
        <w:rPr>
          <w:rFonts w:ascii="Times New Roman" w:hAnsi="Times New Roman" w:cs="Times New Roman"/>
          <w:color w:val="000000" w:themeColor="text1"/>
        </w:rPr>
        <w:t>cần phả</w:t>
      </w:r>
      <w:r w:rsidR="00CB4136" w:rsidRPr="00445676">
        <w:rPr>
          <w:rFonts w:ascii="Times New Roman" w:hAnsi="Times New Roman" w:cs="Times New Roman"/>
          <w:color w:val="000000" w:themeColor="text1"/>
        </w:rPr>
        <w:t>i trình bày trên BCTC khác nhau.</w:t>
      </w:r>
    </w:p>
    <w:p w:rsidR="00B3181B" w:rsidRDefault="00B3181B" w:rsidP="007F47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Hệ</w:t>
      </w:r>
      <w:r w:rsidR="002D4656">
        <w:rPr>
          <w:rFonts w:ascii="Times New Roman" w:hAnsi="Times New Roman" w:cs="Times New Roman"/>
          <w:color w:val="000000" w:themeColor="text1"/>
        </w:rPr>
        <w:t xml:space="preserve"> thố</w:t>
      </w:r>
      <w:r>
        <w:rPr>
          <w:rFonts w:ascii="Times New Roman" w:hAnsi="Times New Roman" w:cs="Times New Roman"/>
          <w:color w:val="000000" w:themeColor="text1"/>
        </w:rPr>
        <w:t>ng BCTC, một số nội dung, khoản mục trên BCTC chưa đầy đủ hoặc chưa phù hợp với thông lệ quốc tế:</w:t>
      </w:r>
    </w:p>
    <w:p w:rsidR="00B3181B" w:rsidRDefault="00B3181B" w:rsidP="00B3181B">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 Báo cáo thay đổi vốn chủ sở hữu chưa được trình bày riêng thành một báo cáo độc lập, trong khi </w:t>
      </w:r>
      <w:proofErr w:type="gramStart"/>
      <w:r>
        <w:rPr>
          <w:rFonts w:ascii="Times New Roman" w:hAnsi="Times New Roman" w:cs="Times New Roman"/>
          <w:color w:val="000000" w:themeColor="text1"/>
        </w:rPr>
        <w:t>theo</w:t>
      </w:r>
      <w:proofErr w:type="gramEnd"/>
      <w:r>
        <w:rPr>
          <w:rFonts w:ascii="Times New Roman" w:hAnsi="Times New Roman" w:cs="Times New Roman"/>
          <w:color w:val="000000" w:themeColor="text1"/>
        </w:rPr>
        <w:t xml:space="preserve"> IFRS báo cáo này được trình bày thành một báo cáo riêng biệt trong hệ thống BCTC.</w:t>
      </w:r>
    </w:p>
    <w:p w:rsidR="007F4761" w:rsidRPr="00445676" w:rsidRDefault="00B3181B" w:rsidP="00B3181B">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w:t>
      </w:r>
      <w:r w:rsidR="007F4761" w:rsidRPr="00445676">
        <w:rPr>
          <w:rFonts w:ascii="Times New Roman" w:hAnsi="Times New Roman" w:cs="Times New Roman"/>
          <w:color w:val="000000" w:themeColor="text1"/>
        </w:rPr>
        <w:t xml:space="preserve"> Một số chỉ tiêu chưa được phân loại và trình bày phù hợp với nguyên tắc trọng yếu và tập hợp. Chẳng hạn, chỉ tiêu Hàng tồn kho (Mã số 141) là tập hợp của hàng mua đang đi đường, nguyên vật liệu, công cụ, chi phí sản xuất dỡ dang, thành phẩm, hàng hóa, hàng gửi đi bán, hàng hóa kho bảo thuế, trong khi từng khoản mục có thể trọng yếu</w:t>
      </w:r>
      <w:r w:rsidR="00CB4136" w:rsidRPr="00445676">
        <w:rPr>
          <w:rFonts w:ascii="Times New Roman" w:hAnsi="Times New Roman" w:cs="Times New Roman"/>
          <w:color w:val="000000" w:themeColor="text1"/>
        </w:rPr>
        <w:t xml:space="preserve"> đối với từng loại hình doanh nghiệp</w:t>
      </w:r>
      <w:r w:rsidR="007F4761" w:rsidRPr="00445676">
        <w:rPr>
          <w:rFonts w:ascii="Times New Roman" w:hAnsi="Times New Roman" w:cs="Times New Roman"/>
          <w:color w:val="000000" w:themeColor="text1"/>
        </w:rPr>
        <w:t xml:space="preserve"> và cần phải trình bày riêng biệt.</w:t>
      </w:r>
    </w:p>
    <w:p w:rsidR="007F4761" w:rsidRDefault="00B3181B" w:rsidP="007F47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w:t>
      </w:r>
      <w:r w:rsidR="007F4761" w:rsidRPr="00445676">
        <w:rPr>
          <w:rFonts w:ascii="Times New Roman" w:hAnsi="Times New Roman" w:cs="Times New Roman"/>
          <w:color w:val="000000" w:themeColor="text1"/>
        </w:rPr>
        <w:t xml:space="preserve"> Chưa đề cập đến các khoản chiết khấu khi trình bày các khoản phải thu trên báo cáo</w:t>
      </w:r>
      <w:r w:rsidR="00CB4136" w:rsidRPr="00445676">
        <w:rPr>
          <w:rFonts w:ascii="Times New Roman" w:hAnsi="Times New Roman" w:cs="Times New Roman"/>
          <w:color w:val="000000" w:themeColor="text1"/>
        </w:rPr>
        <w:t xml:space="preserve"> tình hình tài chính</w:t>
      </w:r>
      <w:r w:rsidR="007F4761" w:rsidRPr="00445676">
        <w:rPr>
          <w:rFonts w:ascii="Times New Roman" w:hAnsi="Times New Roman" w:cs="Times New Roman"/>
          <w:color w:val="000000" w:themeColor="text1"/>
        </w:rPr>
        <w:t xml:space="preserve">, </w:t>
      </w:r>
      <w:r w:rsidR="00CB4136" w:rsidRPr="00445676">
        <w:rPr>
          <w:rFonts w:ascii="Times New Roman" w:hAnsi="Times New Roman" w:cs="Times New Roman"/>
          <w:color w:val="000000" w:themeColor="text1"/>
        </w:rPr>
        <w:t xml:space="preserve">hiện nay, BCTHTC chỉ trình bày riêng lẻ khoản mục phải thu khách hàng mà không hề nhắc tới khoản chiết khấu giảm cho khách hàng phát sinh tỏng quá trình mua hàng như chiết khấu thanh </w:t>
      </w:r>
      <w:r w:rsidR="00CB4136" w:rsidRPr="00445676">
        <w:rPr>
          <w:rFonts w:ascii="Times New Roman" w:hAnsi="Times New Roman" w:cs="Times New Roman"/>
          <w:color w:val="000000" w:themeColor="text1"/>
        </w:rPr>
        <w:lastRenderedPageBreak/>
        <w:t>toán…</w:t>
      </w:r>
      <w:r w:rsidR="007F4761" w:rsidRPr="00445676">
        <w:rPr>
          <w:rFonts w:ascii="Times New Roman" w:hAnsi="Times New Roman" w:cs="Times New Roman"/>
          <w:color w:val="000000" w:themeColor="text1"/>
        </w:rPr>
        <w:t>trong khi IASB quy định, các khoản phải thu cần tính đến các khoản khấu trừ, chiết khấu cho khách hàng trước hoặc ngay thời điểm thanh toán để trình bày số thuần trên báo cáo (nếu trọng yếu).</w:t>
      </w:r>
    </w:p>
    <w:p w:rsidR="00CA1DA1" w:rsidRDefault="00CA1DA1" w:rsidP="007F47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 Chưa đề cập và hướng dẫn chính thức về suy giảm giá trị tài sản đối với tài sản cố định hứu hình cũng như đánh giá lại tài sản cố định vô hình. </w:t>
      </w:r>
      <w:proofErr w:type="gramStart"/>
      <w:r>
        <w:rPr>
          <w:rFonts w:ascii="Times New Roman" w:hAnsi="Times New Roman" w:cs="Times New Roman"/>
          <w:color w:val="000000" w:themeColor="text1"/>
        </w:rPr>
        <w:t>Trong khi IASB đã quy định khá rõ về những trường hợp này.</w:t>
      </w:r>
      <w:proofErr w:type="gramEnd"/>
    </w:p>
    <w:p w:rsidR="00CA1DA1" w:rsidRDefault="00CA1DA1" w:rsidP="007F47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 Các khoản đầu tư chứng khoán ngắn hạn và đầu tư chứng khoản dài hạn theo VAS được trình bày theo giá gốc, có trích lập dự phòng, luật kế toán 2017 có đề cập đến vấn đề này tuy nhiên đến nay vẫn chưa có văn bản hướng dẫn thực hành cụ thể. Còn IASB đã quy định các khoản này phải được đánh giá </w:t>
      </w:r>
      <w:proofErr w:type="gramStart"/>
      <w:r>
        <w:rPr>
          <w:rFonts w:ascii="Times New Roman" w:hAnsi="Times New Roman" w:cs="Times New Roman"/>
          <w:color w:val="000000" w:themeColor="text1"/>
        </w:rPr>
        <w:t>theo</w:t>
      </w:r>
      <w:proofErr w:type="gramEnd"/>
      <w:r>
        <w:rPr>
          <w:rFonts w:ascii="Times New Roman" w:hAnsi="Times New Roman" w:cs="Times New Roman"/>
          <w:color w:val="000000" w:themeColor="text1"/>
        </w:rPr>
        <w:t xml:space="preserve"> giá trị hợp lý, nếu có dấu hiệu khoản đầu tư bị giảm giá trị thì áo dụng chuẩn mực duy giảm giá trị tài sản.</w:t>
      </w:r>
    </w:p>
    <w:p w:rsidR="00B33C9A" w:rsidRDefault="00CA1DA1" w:rsidP="007F47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w:t>
      </w:r>
      <w:r w:rsidR="007F4761" w:rsidRPr="00445676">
        <w:rPr>
          <w:rFonts w:ascii="Times New Roman" w:hAnsi="Times New Roman" w:cs="Times New Roman"/>
          <w:color w:val="000000" w:themeColor="text1"/>
        </w:rPr>
        <w:t xml:space="preserve"> Lãi hoạt động kinh doanh bao gồm cả hoạt động tài chính. Theo quy định hiện hành, chỉ tiêu Lợi nhuận thuần từ hoạt động kinh doanh trên báo cáo KQHĐKD bao gồm cả doanh </w:t>
      </w:r>
      <w:proofErr w:type="gramStart"/>
      <w:r w:rsidR="007F4761" w:rsidRPr="00445676">
        <w:rPr>
          <w:rFonts w:ascii="Times New Roman" w:hAnsi="Times New Roman" w:cs="Times New Roman"/>
          <w:color w:val="000000" w:themeColor="text1"/>
        </w:rPr>
        <w:t>thu</w:t>
      </w:r>
      <w:proofErr w:type="gramEnd"/>
      <w:r w:rsidR="007F4761" w:rsidRPr="00445676">
        <w:rPr>
          <w:rFonts w:ascii="Times New Roman" w:hAnsi="Times New Roman" w:cs="Times New Roman"/>
          <w:color w:val="000000" w:themeColor="text1"/>
        </w:rPr>
        <w:t xml:space="preserve"> và chi phí tài chính (tức là bao gồm các khoản lãi/lỗ do đầu tư cổ phiếu và chi phí lãi vay). </w:t>
      </w:r>
      <w:proofErr w:type="gramStart"/>
      <w:r w:rsidR="00B33C9A" w:rsidRPr="00445676">
        <w:rPr>
          <w:rFonts w:ascii="Times New Roman" w:hAnsi="Times New Roman" w:cs="Times New Roman"/>
          <w:color w:val="000000" w:themeColor="text1"/>
        </w:rPr>
        <w:t>Trong khi các khoản lãi/lỗ bán cổ phiếu vốn không phải của hoạt động mang tính thường xuyên của công ty lại được hiểu là kết quả hoạt động chủ yếu của công ty.</w:t>
      </w:r>
      <w:proofErr w:type="gramEnd"/>
      <w:r w:rsidR="00B33C9A" w:rsidRPr="00445676">
        <w:rPr>
          <w:rFonts w:ascii="Times New Roman" w:hAnsi="Times New Roman" w:cs="Times New Roman"/>
          <w:color w:val="000000" w:themeColor="text1"/>
        </w:rPr>
        <w:t xml:space="preserve"> </w:t>
      </w:r>
      <w:r w:rsidR="007F4761" w:rsidRPr="00445676">
        <w:rPr>
          <w:rFonts w:ascii="Times New Roman" w:hAnsi="Times New Roman" w:cs="Times New Roman"/>
          <w:color w:val="000000" w:themeColor="text1"/>
        </w:rPr>
        <w:t xml:space="preserve">Điều này vừa không phù hợp với thông lệ quốc tế, vừa rất dễ tạo ra sự nhập nhằng về thông tin, thậm chí hiểu nhầm cho nhà đầu </w:t>
      </w:r>
      <w:proofErr w:type="gramStart"/>
      <w:r w:rsidR="007F4761" w:rsidRPr="00445676">
        <w:rPr>
          <w:rFonts w:ascii="Times New Roman" w:hAnsi="Times New Roman" w:cs="Times New Roman"/>
          <w:color w:val="000000" w:themeColor="text1"/>
        </w:rPr>
        <w:t>tư</w:t>
      </w:r>
      <w:proofErr w:type="gramEnd"/>
      <w:r w:rsidR="00B33C9A" w:rsidRPr="00445676">
        <w:rPr>
          <w:rFonts w:ascii="Times New Roman" w:hAnsi="Times New Roman" w:cs="Times New Roman"/>
          <w:color w:val="000000" w:themeColor="text1"/>
        </w:rPr>
        <w:t>.</w:t>
      </w:r>
    </w:p>
    <w:p w:rsidR="00CA1DA1" w:rsidRDefault="00CA1DA1" w:rsidP="007F47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Không trình bày tách biệt các hoạt động tiếp tục phát sinh khỏi các hoạt gián đoạn trong tuyết minh BCTC</w:t>
      </w:r>
      <w:r w:rsidR="007A2EDD">
        <w:rPr>
          <w:rFonts w:ascii="Times New Roman" w:hAnsi="Times New Roman" w:cs="Times New Roman"/>
          <w:color w:val="000000" w:themeColor="text1"/>
        </w:rPr>
        <w:t xml:space="preserve">. </w:t>
      </w:r>
      <w:proofErr w:type="gramStart"/>
      <w:r w:rsidR="007A2EDD">
        <w:rPr>
          <w:rFonts w:ascii="Times New Roman" w:hAnsi="Times New Roman" w:cs="Times New Roman"/>
          <w:color w:val="000000" w:themeColor="text1"/>
        </w:rPr>
        <w:t>Trong khi IFRS 5 đã yêu cầu làm công việc này.</w:t>
      </w:r>
      <w:proofErr w:type="gramEnd"/>
    </w:p>
    <w:p w:rsidR="007A2EDD" w:rsidRDefault="007A2EDD" w:rsidP="007F47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Một số thông tin có thể hữu ích cho người sử dụng chưa được quy định như một thông tin tối thiểu được trình bày trên thuyết minh BCTC như: Thuyết minh về ngày đáo hạn của các khoản nợ phải thu, phải trả trọng yếu, trích lập dự phòng các khoản đầu tư chứng khoán, trái phiếu chuyển đổi ở các công ty niêm yết, lợi nhuận tổng hợp, thuyết minh các hoạt động bị gián đoạn, các xét đoán và các khía cạnh không chắc chắn mà lãnh đạo sử dụng tỏng quá trình lập BCTC.</w:t>
      </w:r>
    </w:p>
    <w:p w:rsidR="007F4761" w:rsidRDefault="007F4761" w:rsidP="007F4761">
      <w:pPr>
        <w:ind w:firstLine="72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 </w:t>
      </w:r>
      <w:r w:rsidR="00E20F27" w:rsidRPr="00445676">
        <w:rPr>
          <w:rFonts w:ascii="Times New Roman" w:hAnsi="Times New Roman" w:cs="Times New Roman"/>
          <w:color w:val="000000" w:themeColor="text1"/>
        </w:rPr>
        <w:t xml:space="preserve">- </w:t>
      </w:r>
      <w:r w:rsidRPr="00445676">
        <w:rPr>
          <w:rFonts w:ascii="Times New Roman" w:hAnsi="Times New Roman" w:cs="Times New Roman"/>
          <w:color w:val="000000" w:themeColor="text1"/>
        </w:rPr>
        <w:t>Một số đối tượng và giao dịch có liên quan trực tiếp đến việc ghi nhận và trình bày các khoản mục trên BCTC đã phát sinh trong nền kinh tế nhưng chưa được VAS đề cập, cụ thể: về công cụ tài chính (IAS 32, IAS 39, IFRS 7, IFRS 9); thanh toán trên cơ sở cổ phiếu (IFRS 2); suy giảm giá trị tài sản (IAS 36</w:t>
      </w:r>
      <w:proofErr w:type="gramStart"/>
      <w:r w:rsidRPr="00445676">
        <w:rPr>
          <w:rFonts w:ascii="Times New Roman" w:hAnsi="Times New Roman" w:cs="Times New Roman"/>
          <w:color w:val="000000" w:themeColor="text1"/>
        </w:rPr>
        <w:t>)và</w:t>
      </w:r>
      <w:proofErr w:type="gramEnd"/>
      <w:r w:rsidRPr="00445676">
        <w:rPr>
          <w:rFonts w:ascii="Times New Roman" w:hAnsi="Times New Roman" w:cs="Times New Roman"/>
          <w:color w:val="000000" w:themeColor="text1"/>
        </w:rPr>
        <w:t xml:space="preserve"> đo lường giá trị hợp lý (IFRS 13).</w:t>
      </w:r>
    </w:p>
    <w:p w:rsidR="00915F64" w:rsidRPr="00445676" w:rsidRDefault="00915F64" w:rsidP="007F47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Như vậy, hệ thống BCTC </w:t>
      </w:r>
      <w:proofErr w:type="gramStart"/>
      <w:r>
        <w:rPr>
          <w:rFonts w:ascii="Times New Roman" w:hAnsi="Times New Roman" w:cs="Times New Roman"/>
          <w:color w:val="000000" w:themeColor="text1"/>
        </w:rPr>
        <w:t>theo</w:t>
      </w:r>
      <w:proofErr w:type="gramEnd"/>
      <w:r>
        <w:rPr>
          <w:rFonts w:ascii="Times New Roman" w:hAnsi="Times New Roman" w:cs="Times New Roman"/>
          <w:color w:val="000000" w:themeColor="text1"/>
        </w:rPr>
        <w:t xml:space="preserve"> chuẩn mực kế toán Việt Nam hiện nay về cơ bản đã được xây dựng theo hướng tiếp cận với chuẩn mực kế toán quốc tế khá đầy đủ và có tính hệ thống. Song qua đối chiếu cố thể nhận thấy hệ thống BCTC theo quy định của Việt Nam và hệ thống BCTC theo quy định của quốc tế có sự khác nhau đáng kể, tập trung ở đặc điểm hính thức và nội dung của BCTC làm ảnh hướng không nhỏ đến tính minh bạch và hữu ích của thông tin cung cấp trong BCTC </w:t>
      </w:r>
    </w:p>
    <w:p w:rsidR="00680EAB" w:rsidRDefault="00680EAB" w:rsidP="003D71A2">
      <w:pPr>
        <w:jc w:val="both"/>
        <w:rPr>
          <w:rFonts w:ascii="Times New Roman" w:hAnsi="Times New Roman" w:cs="Times New Roman"/>
          <w:b/>
          <w:color w:val="000000" w:themeColor="text1"/>
        </w:rPr>
      </w:pPr>
    </w:p>
    <w:p w:rsidR="00680EAB" w:rsidRDefault="00680EAB" w:rsidP="003D71A2">
      <w:pPr>
        <w:jc w:val="both"/>
        <w:rPr>
          <w:rFonts w:ascii="Times New Roman" w:hAnsi="Times New Roman" w:cs="Times New Roman"/>
          <w:b/>
          <w:color w:val="000000" w:themeColor="text1"/>
        </w:rPr>
      </w:pPr>
    </w:p>
    <w:p w:rsidR="002D4656" w:rsidRDefault="002D4656" w:rsidP="003D71A2">
      <w:pPr>
        <w:jc w:val="both"/>
        <w:rPr>
          <w:rFonts w:ascii="Times New Roman" w:hAnsi="Times New Roman" w:cs="Times New Roman"/>
          <w:b/>
          <w:color w:val="000000" w:themeColor="text1"/>
        </w:rPr>
      </w:pPr>
    </w:p>
    <w:p w:rsidR="002D4656" w:rsidRDefault="002D4656" w:rsidP="003D71A2">
      <w:pPr>
        <w:jc w:val="both"/>
        <w:rPr>
          <w:rFonts w:ascii="Times New Roman" w:hAnsi="Times New Roman" w:cs="Times New Roman"/>
          <w:b/>
          <w:color w:val="000000" w:themeColor="text1"/>
        </w:rPr>
      </w:pPr>
    </w:p>
    <w:p w:rsidR="00AB1FF5" w:rsidRPr="00445676" w:rsidRDefault="00B33C9A" w:rsidP="003D71A2">
      <w:pPr>
        <w:jc w:val="both"/>
        <w:rPr>
          <w:rFonts w:ascii="Times New Roman" w:hAnsi="Times New Roman" w:cs="Times New Roman"/>
          <w:b/>
          <w:color w:val="000000" w:themeColor="text1"/>
        </w:rPr>
      </w:pPr>
      <w:r w:rsidRPr="00445676">
        <w:rPr>
          <w:rFonts w:ascii="Times New Roman" w:hAnsi="Times New Roman" w:cs="Times New Roman"/>
          <w:b/>
          <w:color w:val="000000" w:themeColor="text1"/>
        </w:rPr>
        <w:lastRenderedPageBreak/>
        <w:t>Kết luận:</w:t>
      </w:r>
    </w:p>
    <w:p w:rsidR="00B33C9A" w:rsidRPr="00445676" w:rsidRDefault="00B33C9A" w:rsidP="00B33C9A">
      <w:pPr>
        <w:ind w:firstLine="720"/>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Từ một số so sánh chuẩn mực kế toán Việt Nam (VAS) và Chuẩn mực kế toán quốc tế (IAS/IFRS) đối với việc lập và trình bày báo cáo tài chính chúng ta thấy được vẫn còn một khoảng cách khá lớn để BCTC Việt Nam có thể hòa hợp và tuân thủ hoàn toàn các chuẩn mực kế toán quốc tế. </w:t>
      </w:r>
      <w:r w:rsidR="00C726EA" w:rsidRPr="00445676">
        <w:rPr>
          <w:rFonts w:ascii="Times New Roman" w:hAnsi="Times New Roman" w:cs="Times New Roman"/>
          <w:color w:val="000000" w:themeColor="text1"/>
        </w:rPr>
        <w:t xml:space="preserve">Với những ưu việt có thể thấy được mà BCTC theo IAS/IFRS mang lại cho nền kinh tế Việt Nam, tại cuộc họp ngày 21/12/2016, Bộ Tài chính, Hội Kế toán &amp; Kiểm toán Việt Nam và Hiệp hội kế toán công chứng Anh quốc (ACCA) phối hợp tổ chức hội thảo Chuẩn mực báo cáo tài chính quốc tế (IFRS) đã xác định lộ trình từ năm 2023 đến năm 2025 sẽ là giai đoạn tuân thủ hoàn toàn IFRS. </w:t>
      </w:r>
      <w:r w:rsidR="00E20F27" w:rsidRPr="00445676">
        <w:rPr>
          <w:rFonts w:ascii="Times New Roman" w:hAnsi="Times New Roman" w:cs="Times New Roman"/>
          <w:color w:val="000000" w:themeColor="text1"/>
        </w:rPr>
        <w:t xml:space="preserve">Để làm được điều này nhất thiết cần sự phối hợp đồng bộ của các cơ quan nhà nước như BTC, Cơ quan Thuế, </w:t>
      </w:r>
      <w:r w:rsidR="00584432" w:rsidRPr="00445676">
        <w:rPr>
          <w:rFonts w:ascii="Times New Roman" w:hAnsi="Times New Roman" w:cs="Times New Roman"/>
          <w:color w:val="000000" w:themeColor="text1"/>
        </w:rPr>
        <w:t xml:space="preserve">Doanh nghiệp </w:t>
      </w:r>
      <w:r w:rsidR="00C726EA" w:rsidRPr="00445676">
        <w:rPr>
          <w:rFonts w:ascii="Times New Roman" w:hAnsi="Times New Roman" w:cs="Times New Roman"/>
          <w:color w:val="000000" w:themeColor="text1"/>
        </w:rPr>
        <w:t xml:space="preserve">hay </w:t>
      </w:r>
      <w:r w:rsidR="00E20F27" w:rsidRPr="00445676">
        <w:rPr>
          <w:rFonts w:ascii="Times New Roman" w:hAnsi="Times New Roman" w:cs="Times New Roman"/>
          <w:color w:val="000000" w:themeColor="text1"/>
        </w:rPr>
        <w:t>c</w:t>
      </w:r>
      <w:r w:rsidR="00C726EA" w:rsidRPr="00445676">
        <w:rPr>
          <w:rFonts w:ascii="Times New Roman" w:hAnsi="Times New Roman" w:cs="Times New Roman"/>
          <w:color w:val="000000" w:themeColor="text1"/>
        </w:rPr>
        <w:t>ác cơ sở đào tạo (các trường đại học, Hiệp hội Kiểm toán viên hành nghề Việt Nam (VACPA) và các đơn vị đào tạo trong nướ</w:t>
      </w:r>
      <w:r w:rsidR="00584432" w:rsidRPr="00445676">
        <w:rPr>
          <w:rFonts w:ascii="Times New Roman" w:hAnsi="Times New Roman" w:cs="Times New Roman"/>
          <w:color w:val="000000" w:themeColor="text1"/>
        </w:rPr>
        <w:t>c)…Bởi còn rất nhiều khó khăn trước mắt trong việc thực hiện lộ trình này.</w:t>
      </w:r>
    </w:p>
    <w:p w:rsidR="003A6E1F" w:rsidRPr="00445676" w:rsidRDefault="003A6E1F" w:rsidP="003A6E1F">
      <w:pPr>
        <w:jc w:val="both"/>
        <w:rPr>
          <w:rFonts w:ascii="Times New Roman" w:hAnsi="Times New Roman" w:cs="Times New Roman"/>
          <w:color w:val="000000" w:themeColor="text1"/>
        </w:rPr>
      </w:pPr>
      <w:r w:rsidRPr="00445676">
        <w:rPr>
          <w:rFonts w:ascii="Times New Roman" w:hAnsi="Times New Roman" w:cs="Times New Roman"/>
          <w:color w:val="000000" w:themeColor="text1"/>
        </w:rPr>
        <w:t>Tài liệu tham khảo:</w:t>
      </w:r>
    </w:p>
    <w:p w:rsidR="003A6E1F" w:rsidRPr="00445676" w:rsidRDefault="003A6E1F" w:rsidP="003A6E1F">
      <w:pPr>
        <w:jc w:val="both"/>
        <w:rPr>
          <w:rFonts w:ascii="Times New Roman" w:hAnsi="Times New Roman" w:cs="Times New Roman"/>
          <w:color w:val="000000" w:themeColor="text1"/>
        </w:rPr>
      </w:pPr>
      <w:r w:rsidRPr="00445676">
        <w:rPr>
          <w:rFonts w:ascii="Times New Roman" w:hAnsi="Times New Roman" w:cs="Times New Roman"/>
          <w:color w:val="000000" w:themeColor="text1"/>
        </w:rPr>
        <w:t>[1] Trịnh Lê Tân, Đào Thị</w:t>
      </w:r>
      <w:r w:rsidR="00F5747B" w:rsidRPr="00445676">
        <w:rPr>
          <w:rFonts w:ascii="Times New Roman" w:hAnsi="Times New Roman" w:cs="Times New Roman"/>
          <w:color w:val="000000" w:themeColor="text1"/>
        </w:rPr>
        <w:t xml:space="preserve"> Đài Trang(</w:t>
      </w:r>
      <w:r w:rsidRPr="00445676">
        <w:rPr>
          <w:rFonts w:ascii="Times New Roman" w:hAnsi="Times New Roman" w:cs="Times New Roman"/>
          <w:color w:val="000000" w:themeColor="text1"/>
        </w:rPr>
        <w:t xml:space="preserve"> </w:t>
      </w:r>
      <w:r w:rsidR="00F5747B" w:rsidRPr="00445676">
        <w:rPr>
          <w:rFonts w:ascii="Times New Roman" w:hAnsi="Times New Roman" w:cs="Times New Roman"/>
          <w:color w:val="000000" w:themeColor="text1"/>
        </w:rPr>
        <w:t xml:space="preserve">2016), </w:t>
      </w:r>
      <w:r w:rsidRPr="00445676">
        <w:rPr>
          <w:rFonts w:ascii="Times New Roman" w:hAnsi="Times New Roman" w:cs="Times New Roman"/>
          <w:i/>
          <w:color w:val="000000" w:themeColor="text1"/>
        </w:rPr>
        <w:t>Tính cấp thiết trong việc triển khai áp dụng hệ thống chuẩn mực báo cáo tài chính quốc tế tại Việt Nam và một số kiến nghị</w:t>
      </w:r>
      <w:r w:rsidRPr="00445676">
        <w:rPr>
          <w:rFonts w:ascii="Times New Roman" w:hAnsi="Times New Roman" w:cs="Times New Roman"/>
          <w:color w:val="000000" w:themeColor="text1"/>
        </w:rPr>
        <w:t>-</w:t>
      </w:r>
      <w:r w:rsidRPr="00445676">
        <w:rPr>
          <w:rFonts w:ascii="Times New Roman" w:hAnsi="Times New Roman" w:cs="Times New Roman"/>
        </w:rPr>
        <w:t xml:space="preserve"> </w:t>
      </w:r>
      <w:r w:rsidR="00F5747B" w:rsidRPr="00445676">
        <w:rPr>
          <w:rFonts w:ascii="Times New Roman" w:hAnsi="Times New Roman" w:cs="Times New Roman"/>
        </w:rPr>
        <w:t xml:space="preserve">Kỷ yếu </w:t>
      </w:r>
      <w:r w:rsidRPr="00445676">
        <w:rPr>
          <w:rFonts w:ascii="Times New Roman" w:hAnsi="Times New Roman" w:cs="Times New Roman"/>
          <w:color w:val="000000" w:themeColor="text1"/>
        </w:rPr>
        <w:t>hội thảo Quốc gia: IFRS- Cơ hội và thách thức khi áp dụng tại việt nam.</w:t>
      </w:r>
    </w:p>
    <w:p w:rsidR="00F5747B" w:rsidRPr="00445676" w:rsidRDefault="00F5747B" w:rsidP="003A6E1F">
      <w:pPr>
        <w:jc w:val="both"/>
        <w:rPr>
          <w:rFonts w:ascii="Times New Roman" w:hAnsi="Times New Roman" w:cs="Times New Roman"/>
          <w:color w:val="000000" w:themeColor="text1"/>
        </w:rPr>
      </w:pPr>
      <w:r w:rsidRPr="00445676">
        <w:rPr>
          <w:rFonts w:ascii="Times New Roman" w:hAnsi="Times New Roman" w:cs="Times New Roman"/>
          <w:color w:val="000000" w:themeColor="text1"/>
        </w:rPr>
        <w:t xml:space="preserve">[2] </w:t>
      </w:r>
      <w:hyperlink r:id="rId5" w:history="1">
        <w:r w:rsidRPr="00445676">
          <w:rPr>
            <w:rStyle w:val="Hyperlink"/>
            <w:rFonts w:ascii="Times New Roman" w:hAnsi="Times New Roman" w:cs="Times New Roman"/>
          </w:rPr>
          <w:t>http://ifrsvietnam.vn/tin-tuc/nghien-cuu-trao-doi-72/kho-khan-thach-thuc-khi-ap-dung-chuan-muc-bao-cao-tai-chinh-quoc-te-ifrs-tai-viet-nam-va-lo-trinh-thuc-hien-201.html</w:t>
        </w:r>
      </w:hyperlink>
      <w:r w:rsidRPr="00445676">
        <w:rPr>
          <w:rFonts w:ascii="Times New Roman" w:hAnsi="Times New Roman" w:cs="Times New Roman"/>
          <w:color w:val="000000" w:themeColor="text1"/>
        </w:rPr>
        <w:t xml:space="preserve">  (Ngày truy cậ</w:t>
      </w:r>
      <w:r w:rsidR="00385ECA">
        <w:rPr>
          <w:rFonts w:ascii="Times New Roman" w:hAnsi="Times New Roman" w:cs="Times New Roman"/>
          <w:color w:val="000000" w:themeColor="text1"/>
        </w:rPr>
        <w:t>p: 02/01/2018</w:t>
      </w:r>
      <w:r w:rsidRPr="00445676">
        <w:rPr>
          <w:rFonts w:ascii="Times New Roman" w:hAnsi="Times New Roman" w:cs="Times New Roman"/>
          <w:color w:val="000000" w:themeColor="text1"/>
        </w:rPr>
        <w:t>)</w:t>
      </w:r>
    </w:p>
    <w:p w:rsidR="00F5747B" w:rsidRPr="00445676" w:rsidRDefault="00F5747B" w:rsidP="003A6E1F">
      <w:pPr>
        <w:jc w:val="both"/>
        <w:rPr>
          <w:rFonts w:ascii="Times New Roman" w:hAnsi="Times New Roman" w:cs="Times New Roman"/>
          <w:b/>
          <w:i/>
          <w:color w:val="000000" w:themeColor="text1"/>
        </w:rPr>
      </w:pPr>
      <w:r w:rsidRPr="00445676">
        <w:rPr>
          <w:rFonts w:ascii="Times New Roman" w:hAnsi="Times New Roman" w:cs="Times New Roman"/>
          <w:color w:val="000000" w:themeColor="text1"/>
        </w:rPr>
        <w:t xml:space="preserve">[3] </w:t>
      </w:r>
      <w:hyperlink r:id="rId6" w:history="1">
        <w:r w:rsidRPr="00445676">
          <w:rPr>
            <w:rStyle w:val="Hyperlink"/>
            <w:rFonts w:ascii="Times New Roman" w:hAnsi="Times New Roman" w:cs="Times New Roman"/>
          </w:rPr>
          <w:t>http://vietstock.vn/2016/12/den-2025-tuan-thu-hoan-toan-chuan-muc-bao-cao-tai-chinh-quoc-te-768-510487.htm</w:t>
        </w:r>
      </w:hyperlink>
      <w:r w:rsidRPr="00445676">
        <w:rPr>
          <w:rFonts w:ascii="Times New Roman" w:hAnsi="Times New Roman" w:cs="Times New Roman"/>
          <w:color w:val="000000" w:themeColor="text1"/>
        </w:rPr>
        <w:t xml:space="preserve"> ((Ngày truy cậ</w:t>
      </w:r>
      <w:r w:rsidR="00385ECA">
        <w:rPr>
          <w:rFonts w:ascii="Times New Roman" w:hAnsi="Times New Roman" w:cs="Times New Roman"/>
          <w:color w:val="000000" w:themeColor="text1"/>
        </w:rPr>
        <w:t>p: 02/01/2018</w:t>
      </w:r>
      <w:r w:rsidR="002D4656">
        <w:rPr>
          <w:rFonts w:ascii="Times New Roman" w:hAnsi="Times New Roman" w:cs="Times New Roman"/>
          <w:color w:val="000000" w:themeColor="text1"/>
        </w:rPr>
        <w:t>)</w:t>
      </w:r>
    </w:p>
    <w:sectPr w:rsidR="00F5747B" w:rsidRPr="00445676" w:rsidSect="00814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C08BE"/>
    <w:multiLevelType w:val="hybridMultilevel"/>
    <w:tmpl w:val="DB16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D71A2"/>
    <w:rsid w:val="000655E3"/>
    <w:rsid w:val="000C6155"/>
    <w:rsid w:val="00107085"/>
    <w:rsid w:val="001169EC"/>
    <w:rsid w:val="00125B31"/>
    <w:rsid w:val="001C3FFF"/>
    <w:rsid w:val="00215695"/>
    <w:rsid w:val="002176FD"/>
    <w:rsid w:val="0022069D"/>
    <w:rsid w:val="002D4382"/>
    <w:rsid w:val="002D4656"/>
    <w:rsid w:val="002F36AA"/>
    <w:rsid w:val="00385ECA"/>
    <w:rsid w:val="003A6E1F"/>
    <w:rsid w:val="003D71A2"/>
    <w:rsid w:val="00445676"/>
    <w:rsid w:val="004A5ED9"/>
    <w:rsid w:val="0052285A"/>
    <w:rsid w:val="0054723C"/>
    <w:rsid w:val="00584432"/>
    <w:rsid w:val="005B343D"/>
    <w:rsid w:val="00610337"/>
    <w:rsid w:val="00652E90"/>
    <w:rsid w:val="0065594E"/>
    <w:rsid w:val="00680EAB"/>
    <w:rsid w:val="006A566B"/>
    <w:rsid w:val="006B4982"/>
    <w:rsid w:val="00790932"/>
    <w:rsid w:val="007A2EDD"/>
    <w:rsid w:val="007E13DD"/>
    <w:rsid w:val="007F4761"/>
    <w:rsid w:val="008005E2"/>
    <w:rsid w:val="00814195"/>
    <w:rsid w:val="008D4B18"/>
    <w:rsid w:val="008F28A3"/>
    <w:rsid w:val="00915F64"/>
    <w:rsid w:val="00942B6A"/>
    <w:rsid w:val="009A57E8"/>
    <w:rsid w:val="009A60A6"/>
    <w:rsid w:val="00A50EDE"/>
    <w:rsid w:val="00A519B2"/>
    <w:rsid w:val="00A625BD"/>
    <w:rsid w:val="00A93ED6"/>
    <w:rsid w:val="00A953FC"/>
    <w:rsid w:val="00A96E56"/>
    <w:rsid w:val="00AB1FF5"/>
    <w:rsid w:val="00B3181B"/>
    <w:rsid w:val="00B33C9A"/>
    <w:rsid w:val="00BE2CC3"/>
    <w:rsid w:val="00C726EA"/>
    <w:rsid w:val="00CA1DA1"/>
    <w:rsid w:val="00CB4136"/>
    <w:rsid w:val="00D66746"/>
    <w:rsid w:val="00DE6A37"/>
    <w:rsid w:val="00E20F27"/>
    <w:rsid w:val="00F5747B"/>
    <w:rsid w:val="00F940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71A2"/>
    <w:rPr>
      <w:b/>
      <w:bCs/>
    </w:rPr>
  </w:style>
  <w:style w:type="character" w:styleId="Hyperlink">
    <w:name w:val="Hyperlink"/>
    <w:basedOn w:val="DefaultParagraphFont"/>
    <w:uiPriority w:val="99"/>
    <w:unhideWhenUsed/>
    <w:rsid w:val="002176FD"/>
    <w:rPr>
      <w:color w:val="0000FF" w:themeColor="hyperlink"/>
      <w:u w:val="single"/>
    </w:rPr>
  </w:style>
  <w:style w:type="table" w:styleId="TableGrid">
    <w:name w:val="Table Grid"/>
    <w:basedOn w:val="TableNormal"/>
    <w:uiPriority w:val="59"/>
    <w:rsid w:val="006A56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4723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etstock.vn/2016/12/den-2025-tuan-thu-hoan-toan-chuan-muc-bao-cao-tai-chinh-quoc-te-768-510487.htm" TargetMode="External"/><Relationship Id="rId5" Type="http://schemas.openxmlformats.org/officeDocument/2006/relationships/hyperlink" Target="http://ifrsvietnam.vn/tin-tuc/nghien-cuu-trao-doi-72/kho-khan-thach-thuc-khi-ap-dung-chuan-muc-bao-cao-tai-chinh-quoc-te-ifrs-tai-viet-nam-va-lo-trinh-thuc-hien-20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2018-12-20T00:48:00Z</dcterms:created>
  <dcterms:modified xsi:type="dcterms:W3CDTF">2018-12-20T00:48:00Z</dcterms:modified>
</cp:coreProperties>
</file>