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226D" w14:textId="617D8DF7" w:rsidR="00395C27" w:rsidRPr="001C3D87" w:rsidRDefault="0031683C" w:rsidP="00395C27">
      <w:pPr>
        <w:spacing w:before="120" w:after="120" w:line="360" w:lineRule="auto"/>
        <w:jc w:val="center"/>
        <w:outlineLvl w:val="0"/>
        <w:rPr>
          <w:rFonts w:ascii="Times New Roman" w:eastAsia="Times New Roman" w:hAnsi="Times New Roman" w:cs="Times New Roman"/>
          <w:b/>
          <w:bCs/>
          <w:kern w:val="36"/>
          <w:sz w:val="42"/>
          <w:szCs w:val="42"/>
          <w:lang w:val="vi-VN"/>
        </w:rPr>
      </w:pPr>
      <w:r w:rsidRPr="001C3D87">
        <w:rPr>
          <w:rFonts w:ascii="Times New Roman" w:eastAsia="Times New Roman" w:hAnsi="Times New Roman" w:cs="Times New Roman"/>
          <w:b/>
          <w:bCs/>
          <w:kern w:val="36"/>
          <w:sz w:val="42"/>
          <w:szCs w:val="42"/>
        </w:rPr>
        <w:t xml:space="preserve">Chính sách hỗ trợ </w:t>
      </w:r>
      <w:r w:rsidR="0052333B" w:rsidRPr="001C3D87">
        <w:rPr>
          <w:rFonts w:ascii="Times New Roman" w:eastAsia="Times New Roman" w:hAnsi="Times New Roman" w:cs="Times New Roman"/>
          <w:b/>
          <w:bCs/>
          <w:kern w:val="36"/>
          <w:sz w:val="42"/>
          <w:szCs w:val="42"/>
        </w:rPr>
        <w:t>thuế</w:t>
      </w:r>
      <w:r w:rsidR="0052333B" w:rsidRPr="001C3D87">
        <w:rPr>
          <w:rFonts w:ascii="Times New Roman" w:eastAsia="Times New Roman" w:hAnsi="Times New Roman" w:cs="Times New Roman"/>
          <w:b/>
          <w:bCs/>
          <w:kern w:val="36"/>
          <w:sz w:val="42"/>
          <w:szCs w:val="42"/>
          <w:lang w:val="vi-VN"/>
        </w:rPr>
        <w:t xml:space="preserve"> </w:t>
      </w:r>
      <w:r w:rsidRPr="001C3D87">
        <w:rPr>
          <w:rFonts w:ascii="Times New Roman" w:eastAsia="Times New Roman" w:hAnsi="Times New Roman" w:cs="Times New Roman"/>
          <w:b/>
          <w:bCs/>
          <w:kern w:val="36"/>
          <w:sz w:val="42"/>
          <w:szCs w:val="42"/>
        </w:rPr>
        <w:t xml:space="preserve">cho </w:t>
      </w:r>
      <w:r w:rsidR="00395C27" w:rsidRPr="001C3D87">
        <w:rPr>
          <w:rFonts w:ascii="Times New Roman" w:eastAsia="Times New Roman" w:hAnsi="Times New Roman" w:cs="Times New Roman"/>
          <w:b/>
          <w:bCs/>
          <w:kern w:val="36"/>
          <w:sz w:val="42"/>
          <w:szCs w:val="42"/>
        </w:rPr>
        <w:t>tổ</w:t>
      </w:r>
      <w:r w:rsidR="00395C27" w:rsidRPr="001C3D87">
        <w:rPr>
          <w:rFonts w:ascii="Times New Roman" w:eastAsia="Times New Roman" w:hAnsi="Times New Roman" w:cs="Times New Roman"/>
          <w:b/>
          <w:bCs/>
          <w:kern w:val="36"/>
          <w:sz w:val="42"/>
          <w:szCs w:val="42"/>
          <w:lang w:val="vi-VN"/>
        </w:rPr>
        <w:t xml:space="preserve"> chức</w:t>
      </w:r>
      <w:r w:rsidRPr="001C3D87">
        <w:rPr>
          <w:rFonts w:ascii="Times New Roman" w:eastAsia="Times New Roman" w:hAnsi="Times New Roman" w:cs="Times New Roman"/>
          <w:b/>
          <w:bCs/>
          <w:kern w:val="36"/>
          <w:sz w:val="42"/>
          <w:szCs w:val="42"/>
        </w:rPr>
        <w:t>, cá nhân</w:t>
      </w:r>
      <w:r w:rsidR="00395C27" w:rsidRPr="001C3D87">
        <w:rPr>
          <w:rFonts w:ascii="Times New Roman" w:eastAsia="Times New Roman" w:hAnsi="Times New Roman" w:cs="Times New Roman"/>
          <w:b/>
          <w:bCs/>
          <w:kern w:val="36"/>
          <w:sz w:val="42"/>
          <w:szCs w:val="42"/>
          <w:lang w:val="vi-VN"/>
        </w:rPr>
        <w:t xml:space="preserve">, doanh nghiệp </w:t>
      </w:r>
      <w:r w:rsidRPr="001C3D87">
        <w:rPr>
          <w:rFonts w:ascii="Times New Roman" w:eastAsia="Times New Roman" w:hAnsi="Times New Roman" w:cs="Times New Roman"/>
          <w:b/>
          <w:bCs/>
          <w:kern w:val="36"/>
          <w:sz w:val="42"/>
          <w:szCs w:val="42"/>
        </w:rPr>
        <w:t>kinh doanh bị ảnh hưởng do bão số 10, số 11</w:t>
      </w:r>
      <w:r w:rsidRPr="001C3D87">
        <w:rPr>
          <w:rFonts w:ascii="Times New Roman" w:eastAsia="Times New Roman" w:hAnsi="Times New Roman" w:cs="Times New Roman"/>
          <w:b/>
          <w:bCs/>
          <w:kern w:val="36"/>
          <w:sz w:val="42"/>
          <w:szCs w:val="42"/>
          <w:lang w:val="vi-VN"/>
        </w:rPr>
        <w:t xml:space="preserve"> </w:t>
      </w:r>
    </w:p>
    <w:p w14:paraId="46FC5F87" w14:textId="475FE2A5" w:rsidR="00395C27" w:rsidRPr="00395C27" w:rsidRDefault="00395C27" w:rsidP="00395C27">
      <w:pPr>
        <w:spacing w:before="120" w:after="120" w:line="360" w:lineRule="auto"/>
        <w:outlineLvl w:val="0"/>
        <w:rPr>
          <w:rFonts w:ascii="Times New Roman" w:eastAsia="Times New Roman" w:hAnsi="Times New Roman" w:cs="Times New Roman"/>
          <w:b/>
          <w:bCs/>
          <w:i/>
          <w:iCs/>
          <w:kern w:val="36"/>
          <w:sz w:val="26"/>
          <w:szCs w:val="26"/>
          <w:lang w:val="vi-VN"/>
        </w:rPr>
      </w:pPr>
      <w:r w:rsidRPr="00395C27">
        <w:rPr>
          <w:rFonts w:ascii="Times New Roman" w:eastAsia="Times New Roman" w:hAnsi="Times New Roman" w:cs="Times New Roman"/>
          <w:b/>
          <w:bCs/>
          <w:i/>
          <w:iCs/>
          <w:kern w:val="36"/>
          <w:sz w:val="26"/>
          <w:szCs w:val="26"/>
          <w:lang w:val="vi-VN"/>
        </w:rPr>
        <w:t xml:space="preserve">1. </w:t>
      </w:r>
      <w:r w:rsidR="00343CC4">
        <w:rPr>
          <w:rFonts w:ascii="Times New Roman" w:eastAsia="Times New Roman" w:hAnsi="Times New Roman" w:cs="Times New Roman"/>
          <w:b/>
          <w:bCs/>
          <w:i/>
          <w:iCs/>
          <w:color w:val="222222"/>
          <w:sz w:val="26"/>
          <w:szCs w:val="26"/>
          <w:lang w:val="vi-VN"/>
        </w:rPr>
        <w:t>G</w:t>
      </w:r>
      <w:r w:rsidRPr="00395C27">
        <w:rPr>
          <w:rFonts w:ascii="Times New Roman" w:eastAsia="Times New Roman" w:hAnsi="Times New Roman" w:cs="Times New Roman"/>
          <w:b/>
          <w:bCs/>
          <w:i/>
          <w:iCs/>
          <w:color w:val="222222"/>
          <w:sz w:val="26"/>
          <w:szCs w:val="26"/>
          <w:lang w:val="vi-VN"/>
        </w:rPr>
        <w:t>iảm thuế cho tổ chức, cá nhân, doanh nghiệp</w:t>
      </w:r>
      <w:r w:rsidRPr="0031683C">
        <w:rPr>
          <w:rFonts w:ascii="Times New Roman" w:eastAsia="Times New Roman" w:hAnsi="Times New Roman" w:cs="Times New Roman"/>
          <w:b/>
          <w:bCs/>
          <w:i/>
          <w:iCs/>
          <w:color w:val="222222"/>
          <w:sz w:val="26"/>
          <w:szCs w:val="26"/>
        </w:rPr>
        <w:t xml:space="preserve"> kinh doanh bị </w:t>
      </w:r>
      <w:r w:rsidRPr="00395C27">
        <w:rPr>
          <w:rFonts w:ascii="Times New Roman" w:eastAsia="Times New Roman" w:hAnsi="Times New Roman" w:cs="Times New Roman"/>
          <w:b/>
          <w:bCs/>
          <w:i/>
          <w:iCs/>
          <w:color w:val="222222"/>
          <w:sz w:val="26"/>
          <w:szCs w:val="26"/>
        </w:rPr>
        <w:t>thiệt</w:t>
      </w:r>
      <w:r w:rsidRPr="00395C27">
        <w:rPr>
          <w:rFonts w:ascii="Times New Roman" w:eastAsia="Times New Roman" w:hAnsi="Times New Roman" w:cs="Times New Roman"/>
          <w:b/>
          <w:bCs/>
          <w:i/>
          <w:iCs/>
          <w:color w:val="222222"/>
          <w:sz w:val="26"/>
          <w:szCs w:val="26"/>
          <w:lang w:val="vi-VN"/>
        </w:rPr>
        <w:t xml:space="preserve"> hại do bão số 10,11</w:t>
      </w:r>
    </w:p>
    <w:p w14:paraId="71997E5F" w14:textId="1BD14979"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Theo </w:t>
      </w:r>
      <w:hyperlink r:id="rId5" w:history="1">
        <w:r w:rsidRPr="0031683C">
          <w:rPr>
            <w:rFonts w:ascii="Times New Roman" w:eastAsia="Times New Roman" w:hAnsi="Times New Roman" w:cs="Times New Roman"/>
            <w:color w:val="A67942"/>
            <w:sz w:val="26"/>
            <w:szCs w:val="26"/>
            <w:u w:val="single"/>
          </w:rPr>
          <w:t>Công văn số 4328/CT-CS</w:t>
        </w:r>
      </w:hyperlink>
      <w:r w:rsidRPr="00395C27">
        <w:rPr>
          <w:rFonts w:ascii="Times New Roman" w:eastAsia="Times New Roman" w:hAnsi="Times New Roman" w:cs="Times New Roman"/>
          <w:color w:val="222222"/>
          <w:sz w:val="26"/>
          <w:szCs w:val="26"/>
          <w:lang w:val="vi-VN"/>
        </w:rPr>
        <w:t xml:space="preserve"> ngày 10/10/2025</w:t>
      </w:r>
      <w:r w:rsidRPr="0031683C">
        <w:rPr>
          <w:rFonts w:ascii="Times New Roman" w:eastAsia="Times New Roman" w:hAnsi="Times New Roman" w:cs="Times New Roman"/>
          <w:color w:val="222222"/>
          <w:sz w:val="26"/>
          <w:szCs w:val="26"/>
        </w:rPr>
        <w:t xml:space="preserve">, </w:t>
      </w:r>
      <w:r w:rsidRPr="00395C27">
        <w:rPr>
          <w:rFonts w:ascii="Times New Roman" w:eastAsia="Times New Roman" w:hAnsi="Times New Roman" w:cs="Times New Roman"/>
          <w:color w:val="222222"/>
          <w:sz w:val="26"/>
          <w:szCs w:val="26"/>
        </w:rPr>
        <w:t>hướng</w:t>
      </w:r>
      <w:r w:rsidRPr="00395C27">
        <w:rPr>
          <w:rFonts w:ascii="Times New Roman" w:eastAsia="Times New Roman" w:hAnsi="Times New Roman" w:cs="Times New Roman"/>
          <w:color w:val="222222"/>
          <w:sz w:val="26"/>
          <w:szCs w:val="26"/>
          <w:lang w:val="vi-VN"/>
        </w:rPr>
        <w:t xml:space="preserve"> dẫn các giải pháp hỗ trợ thuế</w:t>
      </w:r>
      <w:r w:rsidRPr="0031683C">
        <w:rPr>
          <w:rFonts w:ascii="Times New Roman" w:eastAsia="Times New Roman" w:hAnsi="Times New Roman" w:cs="Times New Roman"/>
          <w:color w:val="222222"/>
          <w:sz w:val="26"/>
          <w:szCs w:val="26"/>
        </w:rPr>
        <w:t xml:space="preserve"> </w:t>
      </w:r>
      <w:r w:rsidRPr="00395C27">
        <w:rPr>
          <w:rFonts w:ascii="Times New Roman" w:eastAsia="Times New Roman" w:hAnsi="Times New Roman" w:cs="Times New Roman"/>
          <w:color w:val="222222"/>
          <w:sz w:val="26"/>
          <w:szCs w:val="26"/>
        </w:rPr>
        <w:t>cho</w:t>
      </w:r>
      <w:r w:rsidRPr="00395C27">
        <w:rPr>
          <w:rFonts w:ascii="Times New Roman" w:eastAsia="Times New Roman" w:hAnsi="Times New Roman" w:cs="Times New Roman"/>
          <w:color w:val="222222"/>
          <w:sz w:val="26"/>
          <w:szCs w:val="26"/>
          <w:lang w:val="vi-VN"/>
        </w:rPr>
        <w:t xml:space="preserve"> các tổ chức, cá nhân, doanh nghiệp</w:t>
      </w:r>
      <w:r w:rsidRPr="0031683C">
        <w:rPr>
          <w:rFonts w:ascii="Times New Roman" w:eastAsia="Times New Roman" w:hAnsi="Times New Roman" w:cs="Times New Roman"/>
          <w:color w:val="222222"/>
          <w:sz w:val="26"/>
          <w:szCs w:val="26"/>
        </w:rPr>
        <w:t xml:space="preserve"> kinh doanh bị </w:t>
      </w:r>
      <w:r w:rsidRPr="00395C27">
        <w:rPr>
          <w:rFonts w:ascii="Times New Roman" w:eastAsia="Times New Roman" w:hAnsi="Times New Roman" w:cs="Times New Roman"/>
          <w:color w:val="222222"/>
          <w:sz w:val="26"/>
          <w:szCs w:val="26"/>
        </w:rPr>
        <w:t>thiệt</w:t>
      </w:r>
      <w:r w:rsidRPr="00395C27">
        <w:rPr>
          <w:rFonts w:ascii="Times New Roman" w:eastAsia="Times New Roman" w:hAnsi="Times New Roman" w:cs="Times New Roman"/>
          <w:color w:val="222222"/>
          <w:sz w:val="26"/>
          <w:szCs w:val="26"/>
          <w:lang w:val="vi-VN"/>
        </w:rPr>
        <w:t xml:space="preserve"> hại do bão số 10,11 mưa lũ sau </w:t>
      </w:r>
      <w:r w:rsidRPr="0031683C">
        <w:rPr>
          <w:rFonts w:ascii="Times New Roman" w:eastAsia="Times New Roman" w:hAnsi="Times New Roman" w:cs="Times New Roman"/>
          <w:color w:val="222222"/>
          <w:sz w:val="26"/>
          <w:szCs w:val="26"/>
        </w:rPr>
        <w:t>được xem xét giảm thuế như sau:</w:t>
      </w:r>
    </w:p>
    <w:p w14:paraId="2891F587" w14:textId="77777777"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 Thuế thu nhập cá nhân (TNCN):</w:t>
      </w:r>
    </w:p>
    <w:p w14:paraId="02850EFE" w14:textId="77777777"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Giảm tương ứng với mức độ thiệt hại thực tế, nhưng không vượt quá số thuế phải nộp trong năm.</w:t>
      </w:r>
    </w:p>
    <w:p w14:paraId="459CDCAC" w14:textId="77777777"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 Thuế tiêu thụ đặc biệt (TTĐB):</w:t>
      </w:r>
    </w:p>
    <w:p w14:paraId="2DCA8762" w14:textId="77777777"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Mức giảm được xác định theo tổn thất thực tế do thiên tai, tối đa 30% số thuế phải nộp của năm xảy ra thiệt hại, và không vượt quá giá trị tài sản bị thiệt hại sau khi trừ phần được bồi thường, bảo hiểm (nếu có).</w:t>
      </w:r>
    </w:p>
    <w:p w14:paraId="4DB87D5D" w14:textId="77777777"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 Thuế tài nguyên:</w:t>
      </w:r>
    </w:p>
    <w:p w14:paraId="39AE2C8E" w14:textId="77777777"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Được giảm tương ứng với số tài nguyên bị tổn thất; nếu đã nộp, được hoàn trả hoặc trừ vào số thuế tài nguyên của kỳ sau.</w:t>
      </w:r>
    </w:p>
    <w:p w14:paraId="69F02045" w14:textId="77777777"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Hồ sơ giảm thuế thực hiện theo quy định tại Điều 53, 54, 55 Thông tư 80/2021/TT-BTC, gửi đến cơ quan thuế quản lý trực tiếp.</w:t>
      </w:r>
    </w:p>
    <w:p w14:paraId="3C12EB5B" w14:textId="77777777"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Cơ quan thuế có trách nhiệm giải quyết trong 30 ngày kể từ ngày nhận đủ hồ sơ (hoặc 40 ngày nếu cần kiểm tra thực tế).</w:t>
      </w:r>
    </w:p>
    <w:p w14:paraId="5905DE6F" w14:textId="2D3C8466"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Kết quả sẽ được thông báo bằng văn bản, nêu rõ mức giảm hoặc lý do không thuộc diện giảm thuế.</w:t>
      </w:r>
    </w:p>
    <w:p w14:paraId="7C4A3465" w14:textId="77777777" w:rsidR="00343CC4" w:rsidRDefault="00343CC4" w:rsidP="00395C27">
      <w:pPr>
        <w:spacing w:before="120" w:after="120" w:line="360" w:lineRule="auto"/>
        <w:rPr>
          <w:rFonts w:ascii="Times New Roman" w:eastAsia="Times New Roman" w:hAnsi="Times New Roman" w:cs="Times New Roman"/>
          <w:b/>
          <w:bCs/>
          <w:i/>
          <w:iCs/>
          <w:color w:val="222222"/>
          <w:sz w:val="26"/>
          <w:szCs w:val="26"/>
          <w:lang w:val="vi-VN"/>
        </w:rPr>
      </w:pPr>
    </w:p>
    <w:p w14:paraId="55BA89CB" w14:textId="4486A3E4" w:rsidR="00395C27" w:rsidRPr="00395C27" w:rsidRDefault="00395C27" w:rsidP="00395C27">
      <w:pPr>
        <w:spacing w:before="120" w:after="120" w:line="360" w:lineRule="auto"/>
        <w:rPr>
          <w:rFonts w:ascii="Times New Roman" w:eastAsia="Times New Roman" w:hAnsi="Times New Roman" w:cs="Times New Roman"/>
          <w:b/>
          <w:bCs/>
          <w:i/>
          <w:iCs/>
          <w:color w:val="222222"/>
          <w:sz w:val="26"/>
          <w:szCs w:val="26"/>
          <w:lang w:val="vi-VN"/>
        </w:rPr>
      </w:pPr>
      <w:r w:rsidRPr="00395C27">
        <w:rPr>
          <w:rFonts w:ascii="Times New Roman" w:eastAsia="Times New Roman" w:hAnsi="Times New Roman" w:cs="Times New Roman"/>
          <w:b/>
          <w:bCs/>
          <w:i/>
          <w:iCs/>
          <w:color w:val="222222"/>
          <w:sz w:val="26"/>
          <w:szCs w:val="26"/>
          <w:lang w:val="vi-VN"/>
        </w:rPr>
        <w:lastRenderedPageBreak/>
        <w:t xml:space="preserve">2.  </w:t>
      </w:r>
      <w:r w:rsidR="00343CC4">
        <w:rPr>
          <w:rFonts w:ascii="Times New Roman" w:eastAsia="Times New Roman" w:hAnsi="Times New Roman" w:cs="Times New Roman"/>
          <w:b/>
          <w:bCs/>
          <w:i/>
          <w:iCs/>
          <w:color w:val="222222"/>
          <w:sz w:val="26"/>
          <w:szCs w:val="26"/>
          <w:lang w:val="vi-VN"/>
        </w:rPr>
        <w:t>G</w:t>
      </w:r>
      <w:r w:rsidRPr="00395C27">
        <w:rPr>
          <w:rFonts w:ascii="Times New Roman" w:eastAsia="Times New Roman" w:hAnsi="Times New Roman" w:cs="Times New Roman"/>
          <w:b/>
          <w:bCs/>
          <w:i/>
          <w:iCs/>
          <w:color w:val="222222"/>
          <w:sz w:val="26"/>
          <w:szCs w:val="26"/>
          <w:lang w:val="vi-VN"/>
        </w:rPr>
        <w:t>ia hạn nộp thuế và tiền thuê đất 2025</w:t>
      </w:r>
    </w:p>
    <w:p w14:paraId="32872D5C" w14:textId="3E5ECBBB"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Theo Điều 3, 4, 5 </w:t>
      </w:r>
      <w:hyperlink r:id="rId6" w:history="1">
        <w:r w:rsidRPr="0031683C">
          <w:rPr>
            <w:rFonts w:ascii="Times New Roman" w:eastAsia="Times New Roman" w:hAnsi="Times New Roman" w:cs="Times New Roman"/>
            <w:color w:val="A67942"/>
            <w:sz w:val="26"/>
            <w:szCs w:val="26"/>
            <w:u w:val="single"/>
          </w:rPr>
          <w:t>Nghị định số 82/2025/NĐ-CP</w:t>
        </w:r>
      </w:hyperlink>
      <w:r w:rsidRPr="0031683C">
        <w:rPr>
          <w:rFonts w:ascii="Times New Roman" w:eastAsia="Times New Roman" w:hAnsi="Times New Roman" w:cs="Times New Roman"/>
          <w:color w:val="222222"/>
          <w:sz w:val="26"/>
          <w:szCs w:val="26"/>
        </w:rPr>
        <w:t> và các quy định tại Điều 62, 64, 65 Luật Quản lý thuế 38/2019/QH14, hộ, cá nhân kinh doanh bị ảnh hưởng bởi thiên tai được gia hạn nộp thuế và tiền thuê đất trong năm 2025.</w:t>
      </w:r>
    </w:p>
    <w:p w14:paraId="06E3FDC3" w14:textId="77777777"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 Gia hạn nộp thuế GTGT, TNCN và tiền thuê đất đến chậm nhất ngày 31/12/2025 đối với hộ, cá nhân hoạt động trong các ngành nghề, lĩnh vực được liệt kê tại Nghị định 82/2025/NĐ-CP.</w:t>
      </w:r>
    </w:p>
    <w:p w14:paraId="738AE56C" w14:textId="77777777"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 Hộ kinh doanh bị thiệt hại vật chất do thiên tai, lũ lụt được gia hạn nộp thuế tối đa 02 năm kể từ ngày hết thời hạn nộp thuế.</w:t>
      </w:r>
    </w:p>
    <w:p w14:paraId="32905A4B" w14:textId="77777777"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Trong thời gian gia hạn, người nộp thuế không bị phạt và không phải nộp tiền chậm nộp.</w:t>
      </w:r>
    </w:p>
    <w:p w14:paraId="66E4C509" w14:textId="77777777" w:rsidR="0031683C" w:rsidRPr="0031683C" w:rsidRDefault="0031683C" w:rsidP="00395C27">
      <w:pPr>
        <w:spacing w:before="120" w:after="120" w:line="360" w:lineRule="auto"/>
        <w:rPr>
          <w:rFonts w:ascii="Times New Roman" w:eastAsia="Times New Roman" w:hAnsi="Times New Roman" w:cs="Times New Roman"/>
          <w:color w:val="222222"/>
          <w:sz w:val="26"/>
          <w:szCs w:val="26"/>
        </w:rPr>
      </w:pPr>
      <w:r w:rsidRPr="0031683C">
        <w:rPr>
          <w:rFonts w:ascii="Times New Roman" w:eastAsia="Times New Roman" w:hAnsi="Times New Roman" w:cs="Times New Roman"/>
          <w:color w:val="222222"/>
          <w:sz w:val="26"/>
          <w:szCs w:val="26"/>
        </w:rPr>
        <w:t>- Số tiền thuế được gia hạn không vượt quá giá trị vật chất bị thiệt hại sau khi trừ khoản bồi thường hoặc bảo hiểm (nếu có).</w:t>
      </w:r>
    </w:p>
    <w:p w14:paraId="7167E9A5" w14:textId="77777777" w:rsidR="0031683C" w:rsidRPr="0031683C" w:rsidRDefault="0031683C" w:rsidP="00395C27">
      <w:pPr>
        <w:spacing w:before="120" w:after="120" w:line="360" w:lineRule="auto"/>
        <w:rPr>
          <w:rFonts w:ascii="Times New Roman" w:eastAsia="Times New Roman" w:hAnsi="Times New Roman" w:cs="Times New Roman"/>
          <w:b/>
          <w:bCs/>
          <w:color w:val="222222"/>
          <w:sz w:val="26"/>
          <w:szCs w:val="26"/>
        </w:rPr>
      </w:pPr>
      <w:r w:rsidRPr="0031683C">
        <w:rPr>
          <w:rFonts w:ascii="Times New Roman" w:eastAsia="Times New Roman" w:hAnsi="Times New Roman" w:cs="Times New Roman"/>
          <w:b/>
          <w:bCs/>
          <w:color w:val="222222"/>
          <w:sz w:val="26"/>
          <w:szCs w:val="26"/>
        </w:rPr>
        <w:t>- Hồ sơ gia hạn nộp thuế gồm:</w:t>
      </w:r>
    </w:p>
    <w:p w14:paraId="3A7B570D" w14:textId="7E6A05DB" w:rsidR="0031683C" w:rsidRPr="0031683C" w:rsidRDefault="00395C27" w:rsidP="00395C27">
      <w:pPr>
        <w:spacing w:before="120" w:after="120" w:line="36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lang w:val="vi-VN"/>
        </w:rPr>
        <w:t xml:space="preserve">+ </w:t>
      </w:r>
      <w:r w:rsidR="0031683C" w:rsidRPr="0031683C">
        <w:rPr>
          <w:rFonts w:ascii="Times New Roman" w:eastAsia="Times New Roman" w:hAnsi="Times New Roman" w:cs="Times New Roman"/>
          <w:color w:val="222222"/>
          <w:sz w:val="26"/>
          <w:szCs w:val="26"/>
        </w:rPr>
        <w:t>Văn bản đề nghị gia hạn, nêu rõ lý do, số tiền, thời hạn nộp;</w:t>
      </w:r>
    </w:p>
    <w:p w14:paraId="28C76E28" w14:textId="09370B01" w:rsidR="0031683C" w:rsidRPr="0031683C" w:rsidRDefault="00395C27" w:rsidP="00395C27">
      <w:pPr>
        <w:spacing w:before="120" w:after="120" w:line="36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lang w:val="vi-VN"/>
        </w:rPr>
        <w:t xml:space="preserve">+ </w:t>
      </w:r>
      <w:r w:rsidR="0031683C" w:rsidRPr="0031683C">
        <w:rPr>
          <w:rFonts w:ascii="Times New Roman" w:eastAsia="Times New Roman" w:hAnsi="Times New Roman" w:cs="Times New Roman"/>
          <w:color w:val="222222"/>
          <w:sz w:val="26"/>
          <w:szCs w:val="26"/>
        </w:rPr>
        <w:t>Tài liệu chứng minh tổn thất do thiên tai.</w:t>
      </w:r>
    </w:p>
    <w:p w14:paraId="05D9C59C" w14:textId="692E3B41" w:rsidR="0031683C" w:rsidRPr="0031683C" w:rsidRDefault="00395C27" w:rsidP="00395C27">
      <w:pPr>
        <w:spacing w:before="120" w:after="120" w:line="36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lang w:val="vi-VN"/>
        </w:rPr>
        <w:t xml:space="preserve">+ </w:t>
      </w:r>
      <w:r w:rsidR="0031683C" w:rsidRPr="0031683C">
        <w:rPr>
          <w:rFonts w:ascii="Times New Roman" w:eastAsia="Times New Roman" w:hAnsi="Times New Roman" w:cs="Times New Roman"/>
          <w:color w:val="222222"/>
          <w:sz w:val="26"/>
          <w:szCs w:val="26"/>
        </w:rPr>
        <w:t>Hồ sơ được nộp trực tiếp, qua bưu điện hoặc qua Cổng thông tin điện tử của cơ quan thuế.</w:t>
      </w:r>
    </w:p>
    <w:p w14:paraId="0E7E9351" w14:textId="0975B7DC" w:rsidR="0031683C" w:rsidRPr="0031683C" w:rsidRDefault="00395C27" w:rsidP="00395C27">
      <w:pPr>
        <w:spacing w:before="120" w:after="120" w:line="36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lang w:val="vi-VN"/>
        </w:rPr>
        <w:t xml:space="preserve">+ </w:t>
      </w:r>
      <w:r w:rsidR="0031683C" w:rsidRPr="0031683C">
        <w:rPr>
          <w:rFonts w:ascii="Times New Roman" w:eastAsia="Times New Roman" w:hAnsi="Times New Roman" w:cs="Times New Roman"/>
          <w:color w:val="222222"/>
          <w:sz w:val="26"/>
          <w:szCs w:val="26"/>
        </w:rPr>
        <w:t>Cơ quan thuế phải phản hồi trong 10 ngày làm việc nếu hồ sơ đầy đủ hoặc 03 ngày nếu cần bổ sung.</w:t>
      </w:r>
    </w:p>
    <w:p w14:paraId="21025C8A" w14:textId="77777777" w:rsidR="0031683C" w:rsidRPr="00395C27" w:rsidRDefault="0031683C" w:rsidP="00395C27">
      <w:pPr>
        <w:spacing w:before="120" w:after="120" w:line="360" w:lineRule="auto"/>
        <w:rPr>
          <w:rFonts w:ascii="Times New Roman" w:hAnsi="Times New Roman" w:cs="Times New Roman"/>
          <w:sz w:val="26"/>
          <w:szCs w:val="26"/>
        </w:rPr>
      </w:pPr>
    </w:p>
    <w:sectPr w:rsidR="0031683C" w:rsidRPr="00395C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B5C9C"/>
    <w:multiLevelType w:val="hybridMultilevel"/>
    <w:tmpl w:val="9CA85D38"/>
    <w:lvl w:ilvl="0" w:tplc="B0122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0131F7"/>
    <w:multiLevelType w:val="multilevel"/>
    <w:tmpl w:val="0CCE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063350">
    <w:abstractNumId w:val="1"/>
  </w:num>
  <w:num w:numId="2" w16cid:durableId="201530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3C"/>
    <w:rsid w:val="001C3D87"/>
    <w:rsid w:val="0031683C"/>
    <w:rsid w:val="00343CC4"/>
    <w:rsid w:val="00395C27"/>
    <w:rsid w:val="0052333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048C"/>
  <w15:chartTrackingRefBased/>
  <w15:docId w15:val="{4F177A4C-3737-584B-9DE8-2A172F4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683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83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1683C"/>
    <w:rPr>
      <w:color w:val="0000FF"/>
      <w:u w:val="single"/>
    </w:rPr>
  </w:style>
  <w:style w:type="character" w:customStyle="1" w:styleId="apple-converted-space">
    <w:name w:val="apple-converted-space"/>
    <w:basedOn w:val="DefaultParagraphFont"/>
    <w:rsid w:val="0031683C"/>
  </w:style>
  <w:style w:type="character" w:styleId="Strong">
    <w:name w:val="Strong"/>
    <w:basedOn w:val="DefaultParagraphFont"/>
    <w:uiPriority w:val="22"/>
    <w:qFormat/>
    <w:rsid w:val="0031683C"/>
    <w:rPr>
      <w:b/>
      <w:bCs/>
    </w:rPr>
  </w:style>
  <w:style w:type="paragraph" w:styleId="NormalWeb">
    <w:name w:val="Normal (Web)"/>
    <w:basedOn w:val="Normal"/>
    <w:uiPriority w:val="99"/>
    <w:semiHidden/>
    <w:unhideWhenUsed/>
    <w:rsid w:val="003168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1683C"/>
    <w:rPr>
      <w:i/>
      <w:iCs/>
    </w:rPr>
  </w:style>
  <w:style w:type="paragraph" w:styleId="ListParagraph">
    <w:name w:val="List Paragraph"/>
    <w:basedOn w:val="Normal"/>
    <w:uiPriority w:val="34"/>
    <w:qFormat/>
    <w:rsid w:val="00395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18695">
      <w:bodyDiv w:val="1"/>
      <w:marLeft w:val="0"/>
      <w:marRight w:val="0"/>
      <w:marTop w:val="0"/>
      <w:marBottom w:val="0"/>
      <w:divBdr>
        <w:top w:val="none" w:sz="0" w:space="0" w:color="auto"/>
        <w:left w:val="none" w:sz="0" w:space="0" w:color="auto"/>
        <w:bottom w:val="none" w:sz="0" w:space="0" w:color="auto"/>
        <w:right w:val="none" w:sz="0" w:space="0" w:color="auto"/>
      </w:divBdr>
      <w:divsChild>
        <w:div w:id="1397896355">
          <w:marLeft w:val="0"/>
          <w:marRight w:val="0"/>
          <w:marTop w:val="0"/>
          <w:marBottom w:val="0"/>
          <w:divBdr>
            <w:top w:val="none" w:sz="0" w:space="0" w:color="auto"/>
            <w:left w:val="none" w:sz="0" w:space="0" w:color="auto"/>
            <w:bottom w:val="none" w:sz="0" w:space="0" w:color="auto"/>
            <w:right w:val="none" w:sz="0" w:space="0" w:color="auto"/>
          </w:divBdr>
          <w:divsChild>
            <w:div w:id="2058972083">
              <w:marLeft w:val="0"/>
              <w:marRight w:val="0"/>
              <w:marTop w:val="0"/>
              <w:marBottom w:val="0"/>
              <w:divBdr>
                <w:top w:val="none" w:sz="0" w:space="0" w:color="auto"/>
                <w:left w:val="none" w:sz="0" w:space="0" w:color="auto"/>
                <w:bottom w:val="none" w:sz="0" w:space="0" w:color="auto"/>
                <w:right w:val="none" w:sz="0" w:space="0" w:color="auto"/>
              </w:divBdr>
              <w:divsChild>
                <w:div w:id="815488090">
                  <w:marLeft w:val="0"/>
                  <w:marRight w:val="0"/>
                  <w:marTop w:val="0"/>
                  <w:marBottom w:val="0"/>
                  <w:divBdr>
                    <w:top w:val="none" w:sz="0" w:space="0" w:color="auto"/>
                    <w:left w:val="none" w:sz="0" w:space="0" w:color="auto"/>
                    <w:bottom w:val="none" w:sz="0" w:space="0" w:color="auto"/>
                    <w:right w:val="none" w:sz="0" w:space="0" w:color="auto"/>
                  </w:divBdr>
                  <w:divsChild>
                    <w:div w:id="12437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4302">
          <w:marLeft w:val="0"/>
          <w:marRight w:val="0"/>
          <w:marTop w:val="0"/>
          <w:marBottom w:val="240"/>
          <w:divBdr>
            <w:top w:val="none" w:sz="0" w:space="0" w:color="auto"/>
            <w:left w:val="none" w:sz="0" w:space="0" w:color="auto"/>
            <w:bottom w:val="none" w:sz="0" w:space="0" w:color="auto"/>
            <w:right w:val="none" w:sz="0" w:space="0" w:color="auto"/>
          </w:divBdr>
          <w:divsChild>
            <w:div w:id="1743718223">
              <w:marLeft w:val="0"/>
              <w:marRight w:val="0"/>
              <w:marTop w:val="0"/>
              <w:marBottom w:val="0"/>
              <w:divBdr>
                <w:top w:val="none" w:sz="0" w:space="0" w:color="auto"/>
                <w:left w:val="none" w:sz="0" w:space="0" w:color="auto"/>
                <w:bottom w:val="none" w:sz="0" w:space="0" w:color="auto"/>
                <w:right w:val="none" w:sz="0" w:space="0" w:color="auto"/>
              </w:divBdr>
            </w:div>
            <w:div w:id="110321864">
              <w:marLeft w:val="0"/>
              <w:marRight w:val="0"/>
              <w:marTop w:val="0"/>
              <w:marBottom w:val="0"/>
              <w:divBdr>
                <w:top w:val="none" w:sz="0" w:space="0" w:color="auto"/>
                <w:left w:val="none" w:sz="0" w:space="0" w:color="auto"/>
                <w:bottom w:val="none" w:sz="0" w:space="0" w:color="auto"/>
                <w:right w:val="none" w:sz="0" w:space="0" w:color="auto"/>
              </w:divBdr>
              <w:divsChild>
                <w:div w:id="20527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dat-dai/nghi-dinh-82-2025-nd-cp-gia-han-thoi-han-nop-thue-va-tien-thue-dat-trong-nam-2025-396148-d1.html" TargetMode="External"/><Relationship Id="rId5" Type="http://schemas.openxmlformats.org/officeDocument/2006/relationships/hyperlink" Target="https://luatvietnam.vn/chinh-sach/cong-van-4328-ct-cs-2025-ve-viec-huong-dan-cac-giai-phap-ho-tro-to-chuc-ca-nhan-doanh-nghiep-bi-ton-that-do-bao-so-10-so-11-va-mua-lu-sau-bao-414396-d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2025-10-13T09:27:00Z</dcterms:created>
  <dcterms:modified xsi:type="dcterms:W3CDTF">2025-10-13T09:41:00Z</dcterms:modified>
</cp:coreProperties>
</file>