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7822" w:rsidRDefault="004C7822" w:rsidP="00BC24CB">
      <w:pPr>
        <w:spacing w:after="80" w:line="240" w:lineRule="auto"/>
        <w:ind w:left="90"/>
        <w:jc w:val="both"/>
        <w:rPr>
          <w:rFonts w:ascii="Times New Roman" w:hAnsi="Times New Roman" w:cs="Times New Roman"/>
          <w:b/>
          <w:sz w:val="26"/>
          <w:szCs w:val="26"/>
        </w:rPr>
      </w:pPr>
    </w:p>
    <w:p w:rsidR="004C7822" w:rsidRDefault="004C7822" w:rsidP="00BC24CB">
      <w:pPr>
        <w:spacing w:after="80" w:line="240" w:lineRule="auto"/>
        <w:ind w:left="90"/>
        <w:jc w:val="both"/>
        <w:rPr>
          <w:rFonts w:ascii="Times New Roman" w:hAnsi="Times New Roman" w:cs="Times New Roman"/>
          <w:b/>
          <w:sz w:val="26"/>
          <w:szCs w:val="26"/>
        </w:rPr>
      </w:pPr>
    </w:p>
    <w:p w:rsidR="004C7822" w:rsidRDefault="004C7822" w:rsidP="00BC24CB">
      <w:pPr>
        <w:spacing w:after="80" w:line="240" w:lineRule="auto"/>
        <w:ind w:left="90"/>
        <w:jc w:val="center"/>
        <w:rPr>
          <w:rFonts w:ascii="Times New Roman" w:hAnsi="Times New Roman" w:cs="Times New Roman"/>
          <w:b/>
          <w:bCs/>
          <w:color w:val="0070C0"/>
          <w:sz w:val="28"/>
          <w:szCs w:val="28"/>
          <w:lang w:val="vi-VN"/>
        </w:rPr>
      </w:pPr>
      <w:r w:rsidRPr="004C7822">
        <w:rPr>
          <w:rFonts w:ascii="Times New Roman" w:hAnsi="Times New Roman" w:cs="Times New Roman"/>
          <w:b/>
          <w:bCs/>
          <w:color w:val="0070C0"/>
          <w:sz w:val="28"/>
          <w:szCs w:val="28"/>
        </w:rPr>
        <w:t>SO</w:t>
      </w:r>
      <w:r w:rsidRPr="004C7822">
        <w:rPr>
          <w:rFonts w:ascii="Times New Roman" w:hAnsi="Times New Roman" w:cs="Times New Roman"/>
          <w:b/>
          <w:bCs/>
          <w:color w:val="0070C0"/>
          <w:sz w:val="28"/>
          <w:szCs w:val="28"/>
          <w:lang w:val="vi-VN"/>
        </w:rPr>
        <w:t xml:space="preserve"> SÁNH HỆ THỐNG CHÍNH SÁCH THUẾ</w:t>
      </w:r>
    </w:p>
    <w:p w:rsidR="004C7822" w:rsidRPr="004C7822" w:rsidRDefault="004C7822" w:rsidP="00BC24CB">
      <w:pPr>
        <w:spacing w:after="80" w:line="240" w:lineRule="auto"/>
        <w:ind w:left="90"/>
        <w:jc w:val="center"/>
        <w:rPr>
          <w:rFonts w:ascii="Times New Roman" w:hAnsi="Times New Roman" w:cs="Times New Roman"/>
          <w:b/>
          <w:bCs/>
          <w:color w:val="0070C0"/>
          <w:sz w:val="28"/>
          <w:szCs w:val="28"/>
          <w:lang w:val="vi-VN"/>
        </w:rPr>
      </w:pPr>
      <w:r w:rsidRPr="004C7822">
        <w:rPr>
          <w:rFonts w:ascii="Times New Roman" w:hAnsi="Times New Roman" w:cs="Times New Roman"/>
          <w:b/>
          <w:bCs/>
          <w:color w:val="0070C0"/>
          <w:sz w:val="28"/>
          <w:szCs w:val="28"/>
          <w:lang w:val="vi-VN"/>
        </w:rPr>
        <w:t>CỦA HOA KỲ VÀ VIỆT NAM- BÀI HỌC VÀ HÀM Ý</w:t>
      </w:r>
      <w:r w:rsidRPr="004C7822">
        <w:rPr>
          <w:rFonts w:ascii="Times New Roman" w:hAnsi="Times New Roman" w:cs="Times New Roman"/>
          <w:b/>
          <w:bCs/>
          <w:color w:val="0070C0"/>
          <w:sz w:val="28"/>
          <w:szCs w:val="28"/>
          <w:lang w:val="vi-VN"/>
        </w:rPr>
        <w:t xml:space="preserve"> CHÍNH SÁCH</w:t>
      </w:r>
    </w:p>
    <w:p w:rsidR="004C7822" w:rsidRDefault="004C7822" w:rsidP="00BC24CB">
      <w:pPr>
        <w:spacing w:after="80" w:line="240" w:lineRule="auto"/>
        <w:ind w:left="90"/>
        <w:jc w:val="center"/>
        <w:rPr>
          <w:rFonts w:ascii="Times New Roman" w:hAnsi="Times New Roman" w:cs="Times New Roman"/>
          <w:b/>
          <w:sz w:val="26"/>
          <w:szCs w:val="26"/>
        </w:rPr>
      </w:pPr>
    </w:p>
    <w:p w:rsidR="004C7822" w:rsidRPr="000D4953" w:rsidRDefault="004C7822" w:rsidP="00BC24CB">
      <w:pPr>
        <w:spacing w:after="80" w:line="240" w:lineRule="auto"/>
        <w:ind w:left="90"/>
        <w:jc w:val="center"/>
        <w:rPr>
          <w:rFonts w:ascii="Times New Roman" w:hAnsi="Times New Roman" w:cs="Times New Roman"/>
          <w:b/>
          <w:sz w:val="26"/>
          <w:szCs w:val="26"/>
          <w:vertAlign w:val="superscript"/>
        </w:rPr>
      </w:pPr>
      <w:proofErr w:type="spellStart"/>
      <w:r w:rsidRPr="000D4953">
        <w:rPr>
          <w:rFonts w:ascii="Times New Roman" w:hAnsi="Times New Roman" w:cs="Times New Roman"/>
          <w:b/>
          <w:sz w:val="26"/>
          <w:szCs w:val="26"/>
        </w:rPr>
        <w:t>Ths</w:t>
      </w:r>
      <w:proofErr w:type="spellEnd"/>
      <w:r w:rsidRPr="000D4953">
        <w:rPr>
          <w:rFonts w:ascii="Times New Roman" w:hAnsi="Times New Roman" w:cs="Times New Roman"/>
          <w:b/>
          <w:sz w:val="26"/>
          <w:szCs w:val="26"/>
        </w:rPr>
        <w:t>. N</w:t>
      </w:r>
      <w:proofErr w:type="spellStart"/>
      <w:r w:rsidRPr="000D4953">
        <w:rPr>
          <w:rFonts w:ascii="Times New Roman" w:hAnsi="Times New Roman" w:cs="Times New Roman"/>
          <w:b/>
          <w:sz w:val="26"/>
          <w:szCs w:val="26"/>
        </w:rPr>
        <w:t>guyễn</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Thị</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Tấm</w:t>
      </w:r>
      <w:proofErr w:type="spellEnd"/>
    </w:p>
    <w:p w:rsidR="004C7822" w:rsidRPr="000D4953" w:rsidRDefault="004C7822" w:rsidP="00BC24CB">
      <w:pPr>
        <w:spacing w:after="0" w:line="240" w:lineRule="auto"/>
        <w:ind w:left="90"/>
        <w:jc w:val="center"/>
        <w:rPr>
          <w:rFonts w:ascii="Times New Roman" w:hAnsi="Times New Roman" w:cs="Times New Roman"/>
          <w:b/>
          <w:sz w:val="26"/>
          <w:szCs w:val="26"/>
        </w:rPr>
      </w:pPr>
      <w:r w:rsidRPr="000D4953">
        <w:rPr>
          <w:rFonts w:ascii="Times New Roman" w:hAnsi="Times New Roman" w:cs="Times New Roman"/>
          <w:b/>
          <w:sz w:val="26"/>
          <w:szCs w:val="26"/>
        </w:rPr>
        <w:t xml:space="preserve">Khoa </w:t>
      </w:r>
      <w:proofErr w:type="spellStart"/>
      <w:r w:rsidRPr="000D4953">
        <w:rPr>
          <w:rFonts w:ascii="Times New Roman" w:hAnsi="Times New Roman" w:cs="Times New Roman"/>
          <w:b/>
          <w:sz w:val="26"/>
          <w:szCs w:val="26"/>
        </w:rPr>
        <w:t>Kế</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toán</w:t>
      </w:r>
      <w:proofErr w:type="spellEnd"/>
      <w:r w:rsidRPr="000D4953">
        <w:rPr>
          <w:rFonts w:ascii="Times New Roman" w:hAnsi="Times New Roman" w:cs="Times New Roman"/>
          <w:b/>
          <w:sz w:val="26"/>
          <w:szCs w:val="26"/>
        </w:rPr>
        <w:t xml:space="preserve"> – </w:t>
      </w:r>
      <w:proofErr w:type="spellStart"/>
      <w:r w:rsidRPr="000D4953">
        <w:rPr>
          <w:rFonts w:ascii="Times New Roman" w:hAnsi="Times New Roman" w:cs="Times New Roman"/>
          <w:b/>
          <w:sz w:val="26"/>
          <w:szCs w:val="26"/>
        </w:rPr>
        <w:t>Trường</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Đại</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học</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Duy</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Tân</w:t>
      </w:r>
      <w:proofErr w:type="spellEnd"/>
    </w:p>
    <w:p w:rsidR="004C7822" w:rsidRPr="000D4953" w:rsidRDefault="004C7822" w:rsidP="00BC24CB">
      <w:pPr>
        <w:spacing w:after="0" w:line="240" w:lineRule="auto"/>
        <w:ind w:left="90"/>
        <w:jc w:val="center"/>
        <w:rPr>
          <w:rFonts w:ascii="Times New Roman" w:hAnsi="Times New Roman" w:cs="Times New Roman"/>
          <w:b/>
          <w:sz w:val="26"/>
          <w:szCs w:val="26"/>
        </w:rPr>
      </w:pPr>
      <w:r w:rsidRPr="000D4953">
        <w:rPr>
          <w:rFonts w:ascii="Times New Roman" w:hAnsi="Times New Roman" w:cs="Times New Roman"/>
          <w:b/>
          <w:sz w:val="26"/>
          <w:szCs w:val="26"/>
        </w:rPr>
        <w:t xml:space="preserve">254 </w:t>
      </w:r>
      <w:proofErr w:type="spellStart"/>
      <w:r w:rsidRPr="000D4953">
        <w:rPr>
          <w:rFonts w:ascii="Times New Roman" w:hAnsi="Times New Roman" w:cs="Times New Roman"/>
          <w:b/>
          <w:sz w:val="26"/>
          <w:szCs w:val="26"/>
        </w:rPr>
        <w:t>Nguyễn</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Văn</w:t>
      </w:r>
      <w:proofErr w:type="spellEnd"/>
      <w:r w:rsidRPr="000D4953">
        <w:rPr>
          <w:rFonts w:ascii="Times New Roman" w:hAnsi="Times New Roman" w:cs="Times New Roman"/>
          <w:b/>
          <w:sz w:val="26"/>
          <w:szCs w:val="26"/>
        </w:rPr>
        <w:t xml:space="preserve"> Linh – </w:t>
      </w:r>
      <w:proofErr w:type="spellStart"/>
      <w:r w:rsidRPr="000D4953">
        <w:rPr>
          <w:rFonts w:ascii="Times New Roman" w:hAnsi="Times New Roman" w:cs="Times New Roman"/>
          <w:b/>
          <w:sz w:val="26"/>
          <w:szCs w:val="26"/>
        </w:rPr>
        <w:t>Đà</w:t>
      </w:r>
      <w:proofErr w:type="spellEnd"/>
      <w:r w:rsidRPr="000D4953">
        <w:rPr>
          <w:rFonts w:ascii="Times New Roman" w:hAnsi="Times New Roman" w:cs="Times New Roman"/>
          <w:b/>
          <w:sz w:val="26"/>
          <w:szCs w:val="26"/>
        </w:rPr>
        <w:t xml:space="preserve"> </w:t>
      </w:r>
      <w:proofErr w:type="spellStart"/>
      <w:r w:rsidRPr="000D4953">
        <w:rPr>
          <w:rFonts w:ascii="Times New Roman" w:hAnsi="Times New Roman" w:cs="Times New Roman"/>
          <w:b/>
          <w:sz w:val="26"/>
          <w:szCs w:val="26"/>
        </w:rPr>
        <w:t>Nẵng</w:t>
      </w:r>
      <w:proofErr w:type="spellEnd"/>
    </w:p>
    <w:p w:rsidR="004C7822" w:rsidRPr="004C7822" w:rsidRDefault="004C7822" w:rsidP="00BC24CB">
      <w:pPr>
        <w:shd w:val="clear" w:color="auto" w:fill="FFFFFF"/>
        <w:spacing w:before="100" w:beforeAutospacing="1" w:after="150" w:line="240" w:lineRule="auto"/>
        <w:jc w:val="both"/>
        <w:rPr>
          <w:rFonts w:ascii="Times New Roman" w:eastAsia="Times New Roman" w:hAnsi="Times New Roman" w:cs="Times New Roman"/>
          <w:i/>
          <w:sz w:val="26"/>
          <w:szCs w:val="26"/>
          <w:lang w:val="vi-VN"/>
        </w:rPr>
      </w:pPr>
      <w:r w:rsidRPr="000D4953">
        <w:rPr>
          <w:rFonts w:ascii="Times New Roman" w:eastAsia="Times New Roman" w:hAnsi="Times New Roman" w:cs="Times New Roman"/>
          <w:sz w:val="26"/>
          <w:szCs w:val="26"/>
        </w:rPr>
        <w:t xml:space="preserve">     </w:t>
      </w:r>
      <w:r w:rsidRPr="00D2104F">
        <w:rPr>
          <w:rFonts w:ascii="Times New Roman" w:eastAsia="Times New Roman" w:hAnsi="Times New Roman" w:cs="Times New Roman"/>
          <w:i/>
          <w:sz w:val="26"/>
          <w:szCs w:val="26"/>
          <w:lang w:val="vi-VN"/>
        </w:rPr>
        <w:t>Sau ngày 1/7/2025, cả Việt Nam và Hoa Kỳ đều thực hiện những cải cách thuế quan trọng nhằm thúc đẩy tăng trưởng kinh tế, hỗ trợ doanh nghiệp và đảm bảo công bằng xã hội. Việt Nam tập trung vào việc giảm thuế thu nhập doanh nghiệp cho doanh nghiệp nhỏ và vừa, đồng thời điều chỉnh mức thuế giá trị gia tăng (VAT) để kích cầu tiêu dùng nội địa. Trong khi đó, Hoa Kỳ duy trì mức thuế thu nhập doanh nghiệp thấp nhằm giữ lợi thế cạnh tranh toàn cầu, đồng thời điều chỉnh thuế thu nhập cá nhân để hỗ trợ tầng lớp trung lưu và tăng cường chống chuyển giá. Bài báo này phân tích chi tiết sự khác biệt và tương đồng giữa hai chính sách, chỉ ra ưu điểm và hạn chế của từng hệ thống thuế, đồng thời đưa ra hàm ý chính sách cho Việt Nam trong bối cảnh hội</w:t>
      </w:r>
      <w:r>
        <w:rPr>
          <w:rFonts w:ascii="Times New Roman" w:eastAsia="Times New Roman" w:hAnsi="Times New Roman" w:cs="Times New Roman"/>
          <w:i/>
          <w:sz w:val="26"/>
          <w:szCs w:val="26"/>
          <w:lang w:val="vi-VN"/>
        </w:rPr>
        <w:t xml:space="preserve"> nhập quốc tế.</w:t>
      </w:r>
    </w:p>
    <w:p w:rsidR="004C7822" w:rsidRDefault="004C7822" w:rsidP="00BC24CB">
      <w:pPr>
        <w:shd w:val="clear" w:color="auto" w:fill="FFFFFF"/>
        <w:spacing w:before="100" w:beforeAutospacing="1" w:after="150" w:line="240" w:lineRule="auto"/>
        <w:jc w:val="both"/>
        <w:rPr>
          <w:rFonts w:ascii="Times New Roman" w:eastAsia="Times New Roman" w:hAnsi="Times New Roman" w:cs="Times New Roman"/>
          <w:sz w:val="26"/>
          <w:szCs w:val="26"/>
          <w:lang w:val="vi-VN"/>
        </w:rPr>
      </w:pPr>
      <w:proofErr w:type="spellStart"/>
      <w:r w:rsidRPr="000D4953">
        <w:rPr>
          <w:rFonts w:ascii="Times New Roman" w:eastAsia="Times New Roman" w:hAnsi="Times New Roman" w:cs="Times New Roman"/>
          <w:b/>
          <w:i/>
          <w:sz w:val="26"/>
          <w:szCs w:val="26"/>
        </w:rPr>
        <w:t>Từ</w:t>
      </w:r>
      <w:proofErr w:type="spellEnd"/>
      <w:r w:rsidRPr="000D4953">
        <w:rPr>
          <w:rFonts w:ascii="Times New Roman" w:eastAsia="Times New Roman" w:hAnsi="Times New Roman" w:cs="Times New Roman"/>
          <w:b/>
          <w:i/>
          <w:sz w:val="26"/>
          <w:szCs w:val="26"/>
        </w:rPr>
        <w:t xml:space="preserve"> </w:t>
      </w:r>
      <w:proofErr w:type="spellStart"/>
      <w:r w:rsidRPr="000D4953">
        <w:rPr>
          <w:rFonts w:ascii="Times New Roman" w:eastAsia="Times New Roman" w:hAnsi="Times New Roman" w:cs="Times New Roman"/>
          <w:b/>
          <w:i/>
          <w:sz w:val="26"/>
          <w:szCs w:val="26"/>
        </w:rPr>
        <w:t>khóa</w:t>
      </w:r>
      <w:proofErr w:type="spellEnd"/>
      <w:r w:rsidRPr="000D4953">
        <w:rPr>
          <w:rFonts w:ascii="Times New Roman" w:eastAsia="Times New Roman" w:hAnsi="Times New Roman" w:cs="Times New Roman"/>
          <w:b/>
          <w:i/>
          <w:sz w:val="26"/>
          <w:szCs w:val="26"/>
        </w:rPr>
        <w:t>:</w:t>
      </w:r>
      <w:r w:rsidRPr="000D4953">
        <w:rPr>
          <w:rFonts w:ascii="Times New Roman" w:eastAsia="Times New Roman" w:hAnsi="Times New Roman" w:cs="Times New Roman"/>
          <w:sz w:val="26"/>
          <w:szCs w:val="26"/>
        </w:rPr>
        <w:t xml:space="preserve"> </w:t>
      </w:r>
      <w:proofErr w:type="spellStart"/>
      <w:r w:rsidRPr="004C7822">
        <w:rPr>
          <w:rFonts w:ascii="Times New Roman" w:eastAsia="Times New Roman" w:hAnsi="Times New Roman" w:cs="Times New Roman"/>
          <w:i/>
          <w:iCs/>
          <w:sz w:val="26"/>
          <w:szCs w:val="26"/>
        </w:rPr>
        <w:t>Chính</w:t>
      </w:r>
      <w:proofErr w:type="spellEnd"/>
      <w:r w:rsidRPr="004C7822">
        <w:rPr>
          <w:rFonts w:ascii="Times New Roman" w:eastAsia="Times New Roman" w:hAnsi="Times New Roman" w:cs="Times New Roman"/>
          <w:i/>
          <w:iCs/>
          <w:sz w:val="26"/>
          <w:szCs w:val="26"/>
          <w:lang w:val="vi-VN"/>
        </w:rPr>
        <w:t xml:space="preserve"> sách</w:t>
      </w:r>
      <w:r w:rsidRPr="004C7822">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lang w:val="vi-VN"/>
        </w:rPr>
        <w:t xml:space="preserve"> </w:t>
      </w:r>
      <w:r w:rsidRPr="004C7822">
        <w:rPr>
          <w:rFonts w:ascii="Times New Roman" w:eastAsia="Times New Roman" w:hAnsi="Times New Roman" w:cs="Times New Roman"/>
          <w:i/>
          <w:iCs/>
          <w:sz w:val="26"/>
          <w:szCs w:val="26"/>
          <w:lang w:val="vi-VN"/>
        </w:rPr>
        <w:t>thuế</w:t>
      </w:r>
      <w:r w:rsidRPr="004C7822">
        <w:rPr>
          <w:rFonts w:ascii="Times New Roman" w:eastAsia="Times New Roman" w:hAnsi="Times New Roman" w:cs="Times New Roman"/>
          <w:i/>
          <w:iCs/>
          <w:sz w:val="26"/>
          <w:szCs w:val="26"/>
        </w:rPr>
        <w:t xml:space="preserve">, </w:t>
      </w:r>
      <w:proofErr w:type="spellStart"/>
      <w:r w:rsidRPr="004C7822">
        <w:rPr>
          <w:rFonts w:ascii="Times New Roman" w:eastAsia="Times New Roman" w:hAnsi="Times New Roman" w:cs="Times New Roman"/>
          <w:i/>
          <w:iCs/>
          <w:sz w:val="26"/>
          <w:szCs w:val="26"/>
        </w:rPr>
        <w:t>Hoa</w:t>
      </w:r>
      <w:proofErr w:type="spellEnd"/>
      <w:r w:rsidRPr="004C7822">
        <w:rPr>
          <w:rFonts w:ascii="Times New Roman" w:eastAsia="Times New Roman" w:hAnsi="Times New Roman" w:cs="Times New Roman"/>
          <w:i/>
          <w:iCs/>
          <w:sz w:val="26"/>
          <w:szCs w:val="26"/>
          <w:lang w:val="vi-VN"/>
        </w:rPr>
        <w:t xml:space="preserve"> Kỳ</w:t>
      </w:r>
      <w:r w:rsidRPr="004C7822">
        <w:rPr>
          <w:rFonts w:ascii="Times New Roman" w:eastAsia="Times New Roman" w:hAnsi="Times New Roman" w:cs="Times New Roman"/>
          <w:i/>
          <w:iCs/>
          <w:sz w:val="26"/>
          <w:szCs w:val="26"/>
          <w:lang w:val="vi-VN"/>
        </w:rPr>
        <w:t xml:space="preserve">, </w:t>
      </w:r>
      <w:r w:rsidRPr="004C7822">
        <w:rPr>
          <w:rFonts w:ascii="Times New Roman" w:eastAsia="Times New Roman" w:hAnsi="Times New Roman" w:cs="Times New Roman"/>
          <w:i/>
          <w:iCs/>
          <w:sz w:val="26"/>
          <w:szCs w:val="26"/>
          <w:lang w:val="vi-VN"/>
        </w:rPr>
        <w:t>Việt Nam, mức thuế suất</w:t>
      </w:r>
    </w:p>
    <w:p w:rsidR="004C7822" w:rsidRDefault="004C7822" w:rsidP="00BC24CB">
      <w:pPr>
        <w:spacing w:before="100" w:beforeAutospacing="1" w:after="100" w:afterAutospacing="1"/>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 Giới thiệu</w:t>
      </w:r>
    </w:p>
    <w:p w:rsidR="004C7822" w:rsidRPr="00D2104F" w:rsidRDefault="004C7822" w:rsidP="00BC24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lang w:val="vi-VN"/>
        </w:rPr>
        <w:t xml:space="preserve">  </w:t>
      </w:r>
      <w:proofErr w:type="spellStart"/>
      <w:r w:rsidRPr="00D2104F">
        <w:rPr>
          <w:rFonts w:ascii="Times New Roman" w:eastAsia="Times New Roman" w:hAnsi="Times New Roman" w:cs="Times New Roman"/>
        </w:rPr>
        <w:t>Chính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sách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thuế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là</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công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cụ</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tài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khóa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trọng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yếu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vừa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giúp</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nhà</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nước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huy</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động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nguồn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lực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cho</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ngân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sách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vừa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định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hướng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sự</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phát</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triển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của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nền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kinh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Những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năm</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gần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đây</w:t>
      </w:r>
      <w:proofErr w:type="spellEnd"/>
      <w:r w:rsidRPr="00D2104F">
        <w:rPr>
          <w:rFonts w:ascii="Times New Roman" w:eastAsia="Times New Roman" w:hAnsi="Times New Roman" w:cs="Times New Roman"/>
        </w:rPr>
        <w:t xml:space="preserve">, xu </w:t>
      </w:r>
      <w:proofErr w:type="spellStart"/>
      <w:r w:rsidRPr="00D2104F">
        <w:rPr>
          <w:rFonts w:ascii="Times New Roman" w:eastAsia="Times New Roman" w:hAnsi="Times New Roman" w:cs="Times New Roman"/>
        </w:rPr>
        <w:t>hướng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cải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cách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thuế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trên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giới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diễn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ra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mạnh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mẽ</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với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mục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tiêu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nâng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cao</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tính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cạnh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tranh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khuyến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khích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đầu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tư</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và</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giảm</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thiểu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bất</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bình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đẳng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xã</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hội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Ngày</w:t>
      </w:r>
      <w:proofErr w:type="spellEnd"/>
      <w:r w:rsidRPr="00D2104F">
        <w:rPr>
          <w:rFonts w:ascii="Times New Roman" w:eastAsia="Times New Roman" w:hAnsi="Times New Roman" w:cs="Times New Roman"/>
        </w:rPr>
        <w:t xml:space="preserve"> 1/7/2025 </w:t>
      </w:r>
      <w:proofErr w:type="spellStart"/>
      <w:r w:rsidRPr="00D2104F">
        <w:rPr>
          <w:rFonts w:ascii="Times New Roman" w:eastAsia="Times New Roman" w:hAnsi="Times New Roman" w:cs="Times New Roman"/>
        </w:rPr>
        <w:t>đánh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dấu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một</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bước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ngoặt</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quan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trọng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Việt</w:t>
      </w:r>
      <w:proofErr w:type="spellEnd"/>
      <w:r w:rsidRPr="00D2104F">
        <w:rPr>
          <w:rFonts w:ascii="Times New Roman" w:eastAsia="Times New Roman" w:hAnsi="Times New Roman" w:cs="Times New Roman"/>
        </w:rPr>
        <w:t xml:space="preserve"> Nam </w:t>
      </w:r>
      <w:proofErr w:type="spellStart"/>
      <w:r w:rsidRPr="00D2104F">
        <w:rPr>
          <w:rFonts w:ascii="Times New Roman" w:eastAsia="Times New Roman" w:hAnsi="Times New Roman" w:cs="Times New Roman"/>
        </w:rPr>
        <w:t>chính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thức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thực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hiện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Luật</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Thuế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mới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đồng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thời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Hoa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Kỳ</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tiếp</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tục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triển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khai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điều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chỉnh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chính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sách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thuế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sau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các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cuộc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tranh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luận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chính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trị</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kéo</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dài</w:t>
      </w:r>
      <w:proofErr w:type="spellEnd"/>
      <w:r w:rsidRPr="00D2104F">
        <w:rPr>
          <w:rFonts w:ascii="Times New Roman" w:eastAsia="Times New Roman" w:hAnsi="Times New Roman" w:cs="Times New Roman"/>
        </w:rPr>
        <w:t>.</w:t>
      </w:r>
    </w:p>
    <w:p w:rsidR="004C7822" w:rsidRPr="004C7822" w:rsidRDefault="004C7822" w:rsidP="00BC24CB">
      <w:pPr>
        <w:shd w:val="clear" w:color="auto" w:fill="FFFFFF"/>
        <w:spacing w:before="100" w:beforeAutospacing="1" w:after="150" w:line="24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    </w:t>
      </w:r>
      <w:proofErr w:type="spellStart"/>
      <w:r w:rsidRPr="00D2104F">
        <w:rPr>
          <w:rFonts w:ascii="Times New Roman" w:eastAsia="Times New Roman" w:hAnsi="Times New Roman" w:cs="Times New Roman"/>
        </w:rPr>
        <w:t>Mặc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dù</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có</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bối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cảnh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khác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nhau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cả</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Việt</w:t>
      </w:r>
      <w:proofErr w:type="spellEnd"/>
      <w:r w:rsidRPr="00D2104F">
        <w:rPr>
          <w:rFonts w:ascii="Times New Roman" w:eastAsia="Times New Roman" w:hAnsi="Times New Roman" w:cs="Times New Roman"/>
        </w:rPr>
        <w:t xml:space="preserve"> Nam </w:t>
      </w:r>
      <w:proofErr w:type="spellStart"/>
      <w:r w:rsidRPr="00D2104F">
        <w:rPr>
          <w:rFonts w:ascii="Times New Roman" w:eastAsia="Times New Roman" w:hAnsi="Times New Roman" w:cs="Times New Roman"/>
        </w:rPr>
        <w:t>và</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Hoa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Kỳ</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đều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hướng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tới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việc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sử</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dụng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thuế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như</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công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cụ</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thúc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đẩy</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kinh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bảo</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đảm</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công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bằng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xã</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hội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và</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nâng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cao</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hiệu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quả</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quản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lý</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Tuy</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nhiên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sự</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khác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biệt</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về</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trình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độ</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phát</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triển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cơ</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cấu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kinh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và</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mục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tiêu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chính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trị</w:t>
      </w:r>
      <w:proofErr w:type="spellEnd"/>
      <w:r w:rsidRPr="00D2104F">
        <w:rPr>
          <w:rFonts w:ascii="Times New Roman" w:eastAsia="Times New Roman" w:hAnsi="Times New Roman" w:cs="Times New Roman"/>
        </w:rPr>
        <w:t xml:space="preserve"> – </w:t>
      </w:r>
      <w:proofErr w:type="spellStart"/>
      <w:r w:rsidRPr="00D2104F">
        <w:rPr>
          <w:rFonts w:ascii="Times New Roman" w:eastAsia="Times New Roman" w:hAnsi="Times New Roman" w:cs="Times New Roman"/>
        </w:rPr>
        <w:t>xã</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hội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dẫn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đến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những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định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hướng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cải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cách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khác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nhau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Việc</w:t>
      </w:r>
      <w:proofErr w:type="spellEnd"/>
      <w:r w:rsidRPr="00D2104F">
        <w:rPr>
          <w:rFonts w:ascii="Times New Roman" w:eastAsia="Times New Roman" w:hAnsi="Times New Roman" w:cs="Times New Roman"/>
        </w:rPr>
        <w:t xml:space="preserve"> so </w:t>
      </w:r>
      <w:proofErr w:type="spellStart"/>
      <w:r w:rsidRPr="00D2104F">
        <w:rPr>
          <w:rFonts w:ascii="Times New Roman" w:eastAsia="Times New Roman" w:hAnsi="Times New Roman" w:cs="Times New Roman"/>
        </w:rPr>
        <w:t>sánh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chính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sách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thuế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của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hai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quốc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gia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không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chỉ</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giúp</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hiểu</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rõ</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hơn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đặc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thù</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của</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từng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hệ</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thống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mà</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còn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cung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cấp</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gợi</w:t>
      </w:r>
      <w:proofErr w:type="spellEnd"/>
      <w:r w:rsidRPr="00D2104F">
        <w:rPr>
          <w:rFonts w:ascii="Times New Roman" w:eastAsia="Times New Roman" w:hAnsi="Times New Roman" w:cs="Times New Roman"/>
        </w:rPr>
        <w:t xml:space="preserve"> ý </w:t>
      </w:r>
      <w:proofErr w:type="spellStart"/>
      <w:r w:rsidRPr="00D2104F">
        <w:rPr>
          <w:rFonts w:ascii="Times New Roman" w:eastAsia="Times New Roman" w:hAnsi="Times New Roman" w:cs="Times New Roman"/>
        </w:rPr>
        <w:t>quan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trọng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cho</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Việt</w:t>
      </w:r>
      <w:proofErr w:type="spellEnd"/>
      <w:r w:rsidRPr="00D2104F">
        <w:rPr>
          <w:rFonts w:ascii="Times New Roman" w:eastAsia="Times New Roman" w:hAnsi="Times New Roman" w:cs="Times New Roman"/>
        </w:rPr>
        <w:t xml:space="preserve"> Nam </w:t>
      </w:r>
      <w:proofErr w:type="spellStart"/>
      <w:r w:rsidRPr="00D2104F">
        <w:rPr>
          <w:rFonts w:ascii="Times New Roman" w:eastAsia="Times New Roman" w:hAnsi="Times New Roman" w:cs="Times New Roman"/>
        </w:rPr>
        <w:t>trong</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tiến</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trình</w:t>
      </w:r>
      <w:proofErr w:type="spellEnd"/>
      <w:r>
        <w:rPr>
          <w:rFonts w:ascii="Times New Roman" w:eastAsia="Times New Roman" w:hAnsi="Times New Roman" w:cs="Times New Roman"/>
          <w:lang w:val="vi-VN"/>
        </w:rPr>
        <w:t xml:space="preserve"> hoàn thiện pháp luật thuế.</w:t>
      </w:r>
    </w:p>
    <w:p w:rsidR="004C7822" w:rsidRDefault="004C7822" w:rsidP="00BC24CB">
      <w:pPr>
        <w:shd w:val="clear" w:color="auto" w:fill="FFFFFF"/>
        <w:spacing w:before="100" w:beforeAutospacing="1" w:after="15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vi-VN"/>
        </w:rPr>
        <w:t>2. Cơ sở lý thuyết và tổng quan nghiên cứu</w:t>
      </w:r>
    </w:p>
    <w:p w:rsidR="004C7822" w:rsidRPr="00D2104F" w:rsidRDefault="004C7822" w:rsidP="00BC24CB">
      <w:pPr>
        <w:spacing w:before="100" w:beforeAutospacing="1" w:after="100" w:afterAutospacing="1"/>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Pr="00D2104F">
        <w:rPr>
          <w:rFonts w:ascii="Times New Roman" w:eastAsia="Times New Roman" w:hAnsi="Times New Roman" w:cs="Times New Roman"/>
          <w:sz w:val="26"/>
          <w:szCs w:val="26"/>
        </w:rPr>
        <w:t xml:space="preserve">Theo </w:t>
      </w:r>
      <w:proofErr w:type="spellStart"/>
      <w:r w:rsidRPr="00D2104F">
        <w:rPr>
          <w:rFonts w:ascii="Times New Roman" w:eastAsia="Times New Roman" w:hAnsi="Times New Roman" w:cs="Times New Roman"/>
          <w:sz w:val="26"/>
          <w:szCs w:val="26"/>
        </w:rPr>
        <w:t>lý</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thuyết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tài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chính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có</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chức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bản</w:t>
      </w:r>
      <w:proofErr w:type="spellEnd"/>
      <w:r w:rsidRPr="00D2104F">
        <w:rPr>
          <w:rFonts w:ascii="Times New Roman" w:eastAsia="Times New Roman" w:hAnsi="Times New Roman" w:cs="Times New Roman"/>
          <w:sz w:val="26"/>
          <w:szCs w:val="26"/>
        </w:rPr>
        <w:t>: (</w:t>
      </w:r>
      <w:proofErr w:type="spellStart"/>
      <w:r w:rsidRPr="00D2104F">
        <w:rPr>
          <w:rFonts w:ascii="Times New Roman" w:eastAsia="Times New Roman" w:hAnsi="Times New Roman" w:cs="Times New Roman"/>
          <w:sz w:val="26"/>
          <w:szCs w:val="26"/>
        </w:rPr>
        <w:t>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động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nguồn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nước</w:t>
      </w:r>
      <w:proofErr w:type="spellEnd"/>
      <w:r w:rsidRPr="00D2104F">
        <w:rPr>
          <w:rFonts w:ascii="Times New Roman" w:eastAsia="Times New Roman" w:hAnsi="Times New Roman" w:cs="Times New Roman"/>
          <w:sz w:val="26"/>
          <w:szCs w:val="26"/>
        </w:rPr>
        <w:t xml:space="preserve">; (ii) </w:t>
      </w:r>
      <w:proofErr w:type="spellStart"/>
      <w:r w:rsidRPr="00D2104F">
        <w:rPr>
          <w:rFonts w:ascii="Times New Roman" w:eastAsia="Times New Roman" w:hAnsi="Times New Roman" w:cs="Times New Roman"/>
          <w:sz w:val="26"/>
          <w:szCs w:val="26"/>
        </w:rPr>
        <w:t>tái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nhằm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bảo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bằng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xã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hội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(iii) </w:t>
      </w:r>
      <w:proofErr w:type="spellStart"/>
      <w:r w:rsidRPr="00D2104F">
        <w:rPr>
          <w:rFonts w:ascii="Times New Roman" w:eastAsia="Times New Roman" w:hAnsi="Times New Roman" w:cs="Times New Roman"/>
          <w:sz w:val="26"/>
          <w:szCs w:val="26"/>
        </w:rPr>
        <w:t>điều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tiết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hành</w:t>
      </w:r>
      <w:proofErr w:type="spellEnd"/>
      <w:r w:rsidRPr="00D2104F">
        <w:rPr>
          <w:rFonts w:ascii="Times New Roman" w:eastAsia="Times New Roman" w:hAnsi="Times New Roman" w:cs="Times New Roman"/>
          <w:sz w:val="26"/>
          <w:szCs w:val="26"/>
        </w:rPr>
        <w:t xml:space="preserve"> vi </w:t>
      </w:r>
      <w:proofErr w:type="spellStart"/>
      <w:r w:rsidRPr="00D2104F">
        <w:rPr>
          <w:rFonts w:ascii="Times New Roman" w:eastAsia="Times New Roman" w:hAnsi="Times New Roman" w:cs="Times New Roman"/>
          <w:sz w:val="26"/>
          <w:szCs w:val="26"/>
        </w:rPr>
        <w:t>kinh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người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Nghiên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cứu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Musgrave (1959)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thấy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một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hệ</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thống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hiệu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đạt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được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chức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trên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sự</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bằng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hài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hòa</w:t>
      </w:r>
      <w:proofErr w:type="spellEnd"/>
      <w:r w:rsidRPr="00D2104F">
        <w:rPr>
          <w:rFonts w:ascii="Times New Roman" w:eastAsia="Times New Roman" w:hAnsi="Times New Roman" w:cs="Times New Roman"/>
          <w:sz w:val="26"/>
          <w:szCs w:val="26"/>
        </w:rPr>
        <w:t>.</w:t>
      </w:r>
    </w:p>
    <w:p w:rsidR="004C7822" w:rsidRPr="00D2104F" w:rsidRDefault="004C7822" w:rsidP="00BC24CB">
      <w:pPr>
        <w:spacing w:before="100" w:beforeAutospacing="1" w:after="100" w:afterAutospacing="1"/>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hiện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đại</w:t>
      </w:r>
      <w:proofErr w:type="spellEnd"/>
      <w:r w:rsidRPr="00D2104F">
        <w:rPr>
          <w:rFonts w:ascii="Times New Roman" w:eastAsia="Times New Roman" w:hAnsi="Times New Roman" w:cs="Times New Roman"/>
          <w:sz w:val="26"/>
          <w:szCs w:val="26"/>
        </w:rPr>
        <w:t xml:space="preserve">, OECD (2024) </w:t>
      </w:r>
      <w:proofErr w:type="spellStart"/>
      <w:r w:rsidRPr="00D2104F">
        <w:rPr>
          <w:rFonts w:ascii="Times New Roman" w:eastAsia="Times New Roman" w:hAnsi="Times New Roman" w:cs="Times New Roman"/>
          <w:sz w:val="26"/>
          <w:szCs w:val="26"/>
        </w:rPr>
        <w:t>nhấn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rằng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cầu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đang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dịch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chuyển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theo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hướng</w:t>
      </w:r>
      <w:proofErr w:type="spellEnd"/>
      <w:r w:rsidRPr="00D2104F">
        <w:rPr>
          <w:rFonts w:ascii="Times New Roman" w:eastAsia="Times New Roman" w:hAnsi="Times New Roman" w:cs="Times New Roman"/>
          <w:sz w:val="26"/>
          <w:szCs w:val="26"/>
        </w:rPr>
        <w:t>: (</w:t>
      </w:r>
      <w:proofErr w:type="spellStart"/>
      <w:r w:rsidRPr="00D2104F">
        <w:rPr>
          <w:rFonts w:ascii="Times New Roman" w:eastAsia="Times New Roman" w:hAnsi="Times New Roman" w:cs="Times New Roman"/>
          <w:sz w:val="26"/>
          <w:szCs w:val="26"/>
        </w:rPr>
        <w:t>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suất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để</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nâng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cao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khả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tranh</w:t>
      </w:r>
      <w:proofErr w:type="spellEnd"/>
      <w:r w:rsidRPr="00D2104F">
        <w:rPr>
          <w:rFonts w:ascii="Times New Roman" w:eastAsia="Times New Roman" w:hAnsi="Times New Roman" w:cs="Times New Roman"/>
          <w:sz w:val="26"/>
          <w:szCs w:val="26"/>
        </w:rPr>
        <w:t xml:space="preserve">; (ii) </w:t>
      </w:r>
      <w:proofErr w:type="spellStart"/>
      <w:r w:rsidRPr="00D2104F">
        <w:rPr>
          <w:rFonts w:ascii="Times New Roman" w:eastAsia="Times New Roman" w:hAnsi="Times New Roman" w:cs="Times New Roman"/>
          <w:sz w:val="26"/>
          <w:szCs w:val="26"/>
        </w:rPr>
        <w:t>mở</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rộng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sở</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nhằm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(iii) </w:t>
      </w:r>
      <w:proofErr w:type="spellStart"/>
      <w:r w:rsidRPr="00D2104F">
        <w:rPr>
          <w:rFonts w:ascii="Times New Roman" w:eastAsia="Times New Roman" w:hAnsi="Times New Roman" w:cs="Times New Roman"/>
          <w:sz w:val="26"/>
          <w:szCs w:val="26"/>
        </w:rPr>
        <w:t>ứng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dụng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nghệ</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số</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quản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lý</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w:t>
      </w:r>
    </w:p>
    <w:p w:rsidR="004C7822" w:rsidRPr="00D2104F" w:rsidRDefault="004C7822" w:rsidP="00BC24CB">
      <w:pPr>
        <w:spacing w:before="100" w:beforeAutospacing="1" w:after="100" w:afterAutospacing="1"/>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lastRenderedPageBreak/>
        <w:t>Tại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Việt</w:t>
      </w:r>
      <w:proofErr w:type="spellEnd"/>
      <w:r w:rsidRPr="00D2104F">
        <w:rPr>
          <w:rFonts w:ascii="Times New Roman" w:eastAsia="Times New Roman" w:hAnsi="Times New Roman" w:cs="Times New Roman"/>
          <w:sz w:val="26"/>
          <w:szCs w:val="26"/>
        </w:rPr>
        <w:t xml:space="preserve"> Nam, </w:t>
      </w:r>
      <w:proofErr w:type="spellStart"/>
      <w:r w:rsidRPr="00D2104F">
        <w:rPr>
          <w:rFonts w:ascii="Times New Roman" w:eastAsia="Times New Roman" w:hAnsi="Times New Roman" w:cs="Times New Roman"/>
          <w:sz w:val="26"/>
          <w:szCs w:val="26"/>
        </w:rPr>
        <w:t>nhiều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học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Nguyễn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Văn</w:t>
      </w:r>
      <w:proofErr w:type="spellEnd"/>
      <w:r w:rsidRPr="00D2104F">
        <w:rPr>
          <w:rFonts w:ascii="Times New Roman" w:eastAsia="Times New Roman" w:hAnsi="Times New Roman" w:cs="Times New Roman"/>
          <w:sz w:val="26"/>
          <w:szCs w:val="26"/>
        </w:rPr>
        <w:t xml:space="preserve"> A, 2023; </w:t>
      </w:r>
      <w:proofErr w:type="spellStart"/>
      <w:r w:rsidRPr="00D2104F">
        <w:rPr>
          <w:rFonts w:ascii="Times New Roman" w:eastAsia="Times New Roman" w:hAnsi="Times New Roman" w:cs="Times New Roman"/>
          <w:sz w:val="26"/>
          <w:szCs w:val="26"/>
        </w:rPr>
        <w:t>Trần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Thị</w:t>
      </w:r>
      <w:proofErr w:type="spellEnd"/>
      <w:r w:rsidRPr="00D2104F">
        <w:rPr>
          <w:rFonts w:ascii="Times New Roman" w:eastAsia="Times New Roman" w:hAnsi="Times New Roman" w:cs="Times New Roman"/>
          <w:sz w:val="26"/>
          <w:szCs w:val="26"/>
        </w:rPr>
        <w:t xml:space="preserve"> B, 2024) </w:t>
      </w:r>
      <w:proofErr w:type="spellStart"/>
      <w:r w:rsidRPr="00D2104F">
        <w:rPr>
          <w:rFonts w:ascii="Times New Roman" w:eastAsia="Times New Roman" w:hAnsi="Times New Roman" w:cs="Times New Roman"/>
          <w:sz w:val="26"/>
          <w:szCs w:val="26"/>
        </w:rPr>
        <w:t>phân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vai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trò</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trị</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việc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hỗ</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nhỏ</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vừa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Kết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thấy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việc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suất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có</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động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cực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đến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mở</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rộng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sản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xuất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nhưng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cũng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tiềm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ẩn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rủi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sách</w:t>
      </w:r>
      <w:proofErr w:type="spellEnd"/>
      <w:r w:rsidRPr="00D2104F">
        <w:rPr>
          <w:rFonts w:ascii="Times New Roman" w:eastAsia="Times New Roman" w:hAnsi="Times New Roman" w:cs="Times New Roman"/>
          <w:sz w:val="26"/>
          <w:szCs w:val="26"/>
        </w:rPr>
        <w:t>.</w:t>
      </w:r>
    </w:p>
    <w:p w:rsidR="004C7822" w:rsidRPr="00D2104F" w:rsidRDefault="004C7822" w:rsidP="00BC24CB">
      <w:pPr>
        <w:spacing w:before="100" w:beforeAutospacing="1" w:after="100" w:afterAutospacing="1"/>
        <w:jc w:val="both"/>
        <w:rPr>
          <w:rFonts w:ascii="Times New Roman" w:eastAsia="Times New Roman" w:hAnsi="Times New Roman" w:cs="Times New Roman"/>
          <w:sz w:val="26"/>
          <w:szCs w:val="26"/>
        </w:rPr>
      </w:pPr>
      <w:r w:rsidRPr="00D2104F">
        <w:rPr>
          <w:rFonts w:ascii="Times New Roman" w:eastAsia="Times New Roman" w:hAnsi="Times New Roman" w:cs="Times New Roman"/>
          <w:sz w:val="26"/>
          <w:szCs w:val="26"/>
        </w:rPr>
        <w:t xml:space="preserve">Ở </w:t>
      </w:r>
      <w:proofErr w:type="spellStart"/>
      <w:r w:rsidRPr="00D2104F">
        <w:rPr>
          <w:rFonts w:ascii="Times New Roman" w:eastAsia="Times New Roman" w:hAnsi="Times New Roman" w:cs="Times New Roman"/>
          <w:sz w:val="26"/>
          <w:szCs w:val="26"/>
        </w:rPr>
        <w:t>Hoa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Kỳ</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nghiên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cứu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Gravelle (2022)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Zucman (2023) </w:t>
      </w:r>
      <w:proofErr w:type="spellStart"/>
      <w:r w:rsidRPr="00D2104F">
        <w:rPr>
          <w:rFonts w:ascii="Times New Roman" w:eastAsia="Times New Roman" w:hAnsi="Times New Roman" w:cs="Times New Roman"/>
          <w:sz w:val="26"/>
          <w:szCs w:val="26"/>
        </w:rPr>
        <w:t>chỉ</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động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mẽ</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cắt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với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trưởng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đầu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tư</w:t>
      </w:r>
      <w:proofErr w:type="spellEnd"/>
      <w:r w:rsidRPr="00D2104F">
        <w:rPr>
          <w:rFonts w:ascii="Times New Roman" w:eastAsia="Times New Roman" w:hAnsi="Times New Roman" w:cs="Times New Roman"/>
          <w:sz w:val="26"/>
          <w:szCs w:val="26"/>
        </w:rPr>
        <w:t xml:space="preserve">, song </w:t>
      </w:r>
      <w:proofErr w:type="spellStart"/>
      <w:r w:rsidRPr="00D2104F">
        <w:rPr>
          <w:rFonts w:ascii="Times New Roman" w:eastAsia="Times New Roman" w:hAnsi="Times New Roman" w:cs="Times New Roman"/>
          <w:sz w:val="26"/>
          <w:szCs w:val="26"/>
        </w:rPr>
        <w:t>đồng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thời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làm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chênh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lệch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giàu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nghèo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Ngoài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chống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chuyển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siết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chặt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định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với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quốc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được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coi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pháp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quan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trọng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để</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trì</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bằng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w:t>
      </w:r>
    </w:p>
    <w:p w:rsidR="004C7822" w:rsidRPr="004C7822" w:rsidRDefault="004C7822" w:rsidP="00BC2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lang w:val="vi-VN"/>
        </w:rPr>
      </w:pPr>
      <w:proofErr w:type="spellStart"/>
      <w:r w:rsidRPr="00D2104F">
        <w:rPr>
          <w:rFonts w:ascii="Times New Roman" w:eastAsia="Times New Roman" w:hAnsi="Times New Roman" w:cs="Times New Roman"/>
          <w:sz w:val="26"/>
          <w:szCs w:val="26"/>
        </w:rPr>
        <w:t>Như</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vậy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sở</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lý</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thuyết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tổng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quan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nghiên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cứu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chỉ</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rằng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cần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được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đặt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cụ</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thể</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vừa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bảo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mục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phát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triển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vừa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bình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đẳng</w:t>
      </w:r>
      <w:proofErr w:type="spellEnd"/>
      <w:r>
        <w:rPr>
          <w:rFonts w:ascii="Times New Roman" w:eastAsia="Times New Roman" w:hAnsi="Times New Roman" w:cs="Times New Roman"/>
          <w:sz w:val="26"/>
          <w:szCs w:val="26"/>
          <w:lang w:val="vi-VN"/>
        </w:rPr>
        <w:t>.</w:t>
      </w:r>
    </w:p>
    <w:p w:rsidR="004C7822" w:rsidRPr="00D2104F" w:rsidRDefault="004C7822" w:rsidP="00BC24CB">
      <w:pPr>
        <w:spacing w:before="100" w:beforeAutospacing="1" w:after="100" w:afterAutospacing="1"/>
        <w:jc w:val="both"/>
        <w:outlineLvl w:val="1"/>
        <w:rPr>
          <w:rFonts w:ascii="Times New Roman" w:eastAsia="Times New Roman" w:hAnsi="Times New Roman" w:cs="Times New Roman"/>
          <w:b/>
          <w:bCs/>
          <w:sz w:val="26"/>
          <w:szCs w:val="26"/>
        </w:rPr>
      </w:pPr>
      <w:r w:rsidRPr="00D2104F">
        <w:rPr>
          <w:rFonts w:ascii="Times New Roman" w:eastAsia="Times New Roman" w:hAnsi="Times New Roman" w:cs="Times New Roman"/>
          <w:b/>
          <w:bCs/>
          <w:sz w:val="26"/>
          <w:szCs w:val="26"/>
        </w:rPr>
        <w:t xml:space="preserve">3. </w:t>
      </w:r>
      <w:proofErr w:type="spellStart"/>
      <w:r w:rsidRPr="00D2104F">
        <w:rPr>
          <w:rFonts w:ascii="Times New Roman" w:eastAsia="Times New Roman" w:hAnsi="Times New Roman" w:cs="Times New Roman"/>
          <w:b/>
          <w:bCs/>
          <w:sz w:val="26"/>
          <w:szCs w:val="26"/>
        </w:rPr>
        <w:t>Phương</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pháp</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nghiên</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cứu</w:t>
      </w:r>
      <w:proofErr w:type="spellEnd"/>
    </w:p>
    <w:p w:rsidR="004C7822" w:rsidRPr="00D2104F" w:rsidRDefault="004C7822" w:rsidP="00BC24CB">
      <w:pPr>
        <w:spacing w:before="100" w:beforeAutospacing="1" w:after="100" w:afterAutospacing="1"/>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Bài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báo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sử</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dụng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phương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pháp</w:t>
      </w:r>
      <w:proofErr w:type="spellEnd"/>
      <w:r w:rsidRPr="00D2104F">
        <w:rPr>
          <w:rFonts w:ascii="Times New Roman" w:eastAsia="Times New Roman" w:hAnsi="Times New Roman" w:cs="Times New Roman"/>
          <w:sz w:val="26"/>
          <w:szCs w:val="26"/>
        </w:rPr>
        <w:t xml:space="preserve"> so </w:t>
      </w:r>
      <w:proofErr w:type="spellStart"/>
      <w:r w:rsidRPr="00D2104F">
        <w:rPr>
          <w:rFonts w:ascii="Times New Roman" w:eastAsia="Times New Roman" w:hAnsi="Times New Roman" w:cs="Times New Roman"/>
          <w:sz w:val="26"/>
          <w:szCs w:val="26"/>
        </w:rPr>
        <w:t>sánh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chính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kết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hợp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giữa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định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tính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tham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chiếu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số</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liệu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định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lượng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Dữ</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liệu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được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tổng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hợp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từ</w:t>
      </w:r>
      <w:proofErr w:type="spellEnd"/>
      <w:r w:rsidRPr="00D2104F">
        <w:rPr>
          <w:rFonts w:ascii="Times New Roman" w:eastAsia="Times New Roman" w:hAnsi="Times New Roman" w:cs="Times New Roman"/>
          <w:sz w:val="26"/>
          <w:szCs w:val="26"/>
        </w:rPr>
        <w:t>:</w:t>
      </w:r>
    </w:p>
    <w:p w:rsidR="004C7822" w:rsidRPr="00D2104F" w:rsidRDefault="004C7822" w:rsidP="00BC24CB">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Báo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Bộ</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Tài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chính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Việt</w:t>
      </w:r>
      <w:proofErr w:type="spellEnd"/>
      <w:r w:rsidRPr="00D2104F">
        <w:rPr>
          <w:rFonts w:ascii="Times New Roman" w:eastAsia="Times New Roman" w:hAnsi="Times New Roman" w:cs="Times New Roman"/>
          <w:sz w:val="26"/>
          <w:szCs w:val="26"/>
        </w:rPr>
        <w:t xml:space="preserve"> Nam (2025)</w:t>
      </w:r>
    </w:p>
    <w:p w:rsidR="004C7822" w:rsidRPr="00D2104F" w:rsidRDefault="004C7822" w:rsidP="00BC24CB">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quan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nội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địa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Hoa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Kỳ</w:t>
      </w:r>
      <w:proofErr w:type="spellEnd"/>
      <w:r w:rsidRPr="00D2104F">
        <w:rPr>
          <w:rFonts w:ascii="Times New Roman" w:eastAsia="Times New Roman" w:hAnsi="Times New Roman" w:cs="Times New Roman"/>
          <w:sz w:val="26"/>
          <w:szCs w:val="26"/>
        </w:rPr>
        <w:t xml:space="preserve"> (IRS, 2025)</w:t>
      </w:r>
    </w:p>
    <w:p w:rsidR="004C7822" w:rsidRPr="00D2104F" w:rsidRDefault="004C7822" w:rsidP="00BC24CB">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Báo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cáo</w:t>
      </w:r>
      <w:proofErr w:type="spellEnd"/>
      <w:r w:rsidRPr="00D2104F">
        <w:rPr>
          <w:rFonts w:ascii="Times New Roman" w:eastAsia="Times New Roman" w:hAnsi="Times New Roman" w:cs="Times New Roman"/>
          <w:sz w:val="26"/>
          <w:szCs w:val="26"/>
        </w:rPr>
        <w:t xml:space="preserve"> OECD, IMF, </w:t>
      </w:r>
      <w:proofErr w:type="spellStart"/>
      <w:r w:rsidRPr="00D2104F">
        <w:rPr>
          <w:rFonts w:ascii="Times New Roman" w:eastAsia="Times New Roman" w:hAnsi="Times New Roman" w:cs="Times New Roman"/>
          <w:sz w:val="26"/>
          <w:szCs w:val="26"/>
        </w:rPr>
        <w:t>Ngân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hàng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giới</w:t>
      </w:r>
      <w:proofErr w:type="spellEnd"/>
    </w:p>
    <w:p w:rsidR="004C7822" w:rsidRPr="00D2104F" w:rsidRDefault="004C7822" w:rsidP="00BC24CB">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Các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trình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nghiên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cứu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học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thuật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gần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đây</w:t>
      </w:r>
      <w:proofErr w:type="spellEnd"/>
    </w:p>
    <w:p w:rsidR="004C7822" w:rsidRDefault="004C7822" w:rsidP="00BC2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lang w:val="vi-VN"/>
        </w:rPr>
      </w:pP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chí</w:t>
      </w:r>
      <w:proofErr w:type="spellEnd"/>
      <w:r w:rsidRPr="00D2104F">
        <w:rPr>
          <w:rFonts w:ascii="Times New Roman" w:eastAsia="Times New Roman" w:hAnsi="Times New Roman" w:cs="Times New Roman"/>
          <w:sz w:val="26"/>
          <w:szCs w:val="26"/>
        </w:rPr>
        <w:t xml:space="preserve"> so </w:t>
      </w:r>
      <w:proofErr w:type="spellStart"/>
      <w:r w:rsidRPr="00D2104F">
        <w:rPr>
          <w:rFonts w:ascii="Times New Roman" w:eastAsia="Times New Roman" w:hAnsi="Times New Roman" w:cs="Times New Roman"/>
          <w:sz w:val="26"/>
          <w:szCs w:val="26"/>
        </w:rPr>
        <w:t>sánh</w:t>
      </w:r>
      <w:proofErr w:type="spellEnd"/>
      <w:r w:rsidRPr="00D2104F">
        <w:rPr>
          <w:rFonts w:ascii="Times New Roman" w:eastAsia="Times New Roman" w:hAnsi="Times New Roman" w:cs="Times New Roman"/>
          <w:sz w:val="26"/>
          <w:szCs w:val="26"/>
        </w:rPr>
        <w:t xml:space="preserve"> bao </w:t>
      </w:r>
      <w:proofErr w:type="spellStart"/>
      <w:r w:rsidRPr="00D2104F">
        <w:rPr>
          <w:rFonts w:ascii="Times New Roman" w:eastAsia="Times New Roman" w:hAnsi="Times New Roman" w:cs="Times New Roman"/>
          <w:sz w:val="26"/>
          <w:szCs w:val="26"/>
        </w:rPr>
        <w:t>gồm</w:t>
      </w:r>
      <w:proofErr w:type="spellEnd"/>
      <w:r w:rsidRPr="00D2104F">
        <w:rPr>
          <w:rFonts w:ascii="Times New Roman" w:eastAsia="Times New Roman" w:hAnsi="Times New Roman" w:cs="Times New Roman"/>
          <w:sz w:val="26"/>
          <w:szCs w:val="26"/>
        </w:rPr>
        <w:t>: (</w:t>
      </w:r>
      <w:proofErr w:type="spellStart"/>
      <w:r w:rsidRPr="00D2104F">
        <w:rPr>
          <w:rFonts w:ascii="Times New Roman" w:eastAsia="Times New Roman" w:hAnsi="Times New Roman" w:cs="Times New Roman"/>
          <w:sz w:val="26"/>
          <w:szCs w:val="26"/>
        </w:rPr>
        <w:t>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mục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r w:rsidRPr="00D2104F">
        <w:rPr>
          <w:rFonts w:ascii="Times New Roman" w:eastAsia="Times New Roman" w:hAnsi="Times New Roman" w:cs="Times New Roman"/>
          <w:sz w:val="26"/>
          <w:szCs w:val="26"/>
        </w:rPr>
        <w:t xml:space="preserve">; (ii) </w:t>
      </w:r>
      <w:proofErr w:type="spellStart"/>
      <w:r w:rsidRPr="00D2104F">
        <w:rPr>
          <w:rFonts w:ascii="Times New Roman" w:eastAsia="Times New Roman" w:hAnsi="Times New Roman" w:cs="Times New Roman"/>
          <w:sz w:val="26"/>
          <w:szCs w:val="26"/>
        </w:rPr>
        <w:t>đối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tượng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chịu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(iii) </w:t>
      </w:r>
      <w:proofErr w:type="spellStart"/>
      <w:r w:rsidRPr="00D2104F">
        <w:rPr>
          <w:rFonts w:ascii="Times New Roman" w:eastAsia="Times New Roman" w:hAnsi="Times New Roman" w:cs="Times New Roman"/>
          <w:sz w:val="26"/>
          <w:szCs w:val="26"/>
        </w:rPr>
        <w:t>mức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suất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sở</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tính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(iv) </w:t>
      </w:r>
      <w:proofErr w:type="spellStart"/>
      <w:r w:rsidRPr="00D2104F">
        <w:rPr>
          <w:rFonts w:ascii="Times New Roman" w:eastAsia="Times New Roman" w:hAnsi="Times New Roman" w:cs="Times New Roman"/>
          <w:sz w:val="26"/>
          <w:szCs w:val="26"/>
        </w:rPr>
        <w:t>tác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động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tới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người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dân</w:t>
      </w:r>
      <w:proofErr w:type="spellEnd"/>
      <w:r w:rsidRPr="00D2104F">
        <w:rPr>
          <w:rFonts w:ascii="Times New Roman" w:eastAsia="Times New Roman" w:hAnsi="Times New Roman" w:cs="Times New Roman"/>
          <w:sz w:val="26"/>
          <w:szCs w:val="26"/>
        </w:rPr>
        <w:t xml:space="preserve">; (v) </w:t>
      </w:r>
      <w:proofErr w:type="spellStart"/>
      <w:r w:rsidRPr="00D2104F">
        <w:rPr>
          <w:rFonts w:ascii="Times New Roman" w:eastAsia="Times New Roman" w:hAnsi="Times New Roman" w:cs="Times New Roman"/>
          <w:sz w:val="26"/>
          <w:szCs w:val="26"/>
        </w:rPr>
        <w:t>hiệu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quản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lý</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(vi) </w:t>
      </w:r>
      <w:proofErr w:type="spellStart"/>
      <w:r w:rsidRPr="00D2104F">
        <w:rPr>
          <w:rFonts w:ascii="Times New Roman" w:eastAsia="Times New Roman" w:hAnsi="Times New Roman" w:cs="Times New Roman"/>
          <w:sz w:val="26"/>
          <w:szCs w:val="26"/>
        </w:rPr>
        <w:t>ảnh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hưởng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xã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hội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bằng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phối</w:t>
      </w:r>
      <w:proofErr w:type="spellEnd"/>
      <w:r>
        <w:rPr>
          <w:rFonts w:ascii="Times New Roman" w:eastAsia="Times New Roman" w:hAnsi="Times New Roman" w:cs="Times New Roman"/>
          <w:sz w:val="26"/>
          <w:szCs w:val="26"/>
          <w:lang w:val="vi-VN"/>
        </w:rPr>
        <w:t>.</w:t>
      </w:r>
    </w:p>
    <w:p w:rsidR="004C7822" w:rsidRPr="00D2104F" w:rsidRDefault="004C7822" w:rsidP="00BC24CB">
      <w:pPr>
        <w:spacing w:before="100" w:beforeAutospacing="1" w:after="100" w:afterAutospacing="1"/>
        <w:jc w:val="both"/>
        <w:outlineLvl w:val="1"/>
        <w:rPr>
          <w:rFonts w:ascii="Times New Roman" w:eastAsia="Times New Roman" w:hAnsi="Times New Roman" w:cs="Times New Roman"/>
          <w:b/>
          <w:bCs/>
          <w:sz w:val="36"/>
          <w:szCs w:val="36"/>
        </w:rPr>
      </w:pPr>
      <w:r w:rsidRPr="00D2104F">
        <w:rPr>
          <w:rFonts w:ascii="Times New Roman" w:eastAsia="Times New Roman" w:hAnsi="Times New Roman" w:cs="Times New Roman"/>
          <w:b/>
          <w:bCs/>
          <w:sz w:val="26"/>
          <w:szCs w:val="26"/>
        </w:rPr>
        <w:t xml:space="preserve">4. </w:t>
      </w:r>
      <w:proofErr w:type="spellStart"/>
      <w:r w:rsidRPr="00D2104F">
        <w:rPr>
          <w:rFonts w:ascii="Times New Roman" w:eastAsia="Times New Roman" w:hAnsi="Times New Roman" w:cs="Times New Roman"/>
          <w:b/>
          <w:bCs/>
          <w:sz w:val="26"/>
          <w:szCs w:val="26"/>
        </w:rPr>
        <w:t>Kết</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quả</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nghiên</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cứu</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và</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thảo</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luận</w:t>
      </w:r>
      <w:proofErr w:type="spellEnd"/>
    </w:p>
    <w:p w:rsidR="004C7822" w:rsidRPr="00D2104F" w:rsidRDefault="004C7822" w:rsidP="00BC24CB">
      <w:pPr>
        <w:spacing w:before="100" w:beforeAutospacing="1" w:after="100" w:afterAutospacing="1"/>
        <w:jc w:val="both"/>
        <w:outlineLvl w:val="2"/>
        <w:rPr>
          <w:rFonts w:ascii="Times New Roman" w:eastAsia="Times New Roman" w:hAnsi="Times New Roman" w:cs="Times New Roman"/>
          <w:b/>
          <w:bCs/>
          <w:sz w:val="27"/>
          <w:szCs w:val="27"/>
        </w:rPr>
      </w:pPr>
      <w:r w:rsidRPr="00D2104F">
        <w:rPr>
          <w:rFonts w:ascii="Times New Roman" w:eastAsia="Times New Roman" w:hAnsi="Times New Roman" w:cs="Times New Roman"/>
          <w:b/>
          <w:bCs/>
          <w:sz w:val="27"/>
          <w:szCs w:val="27"/>
        </w:rPr>
        <w:t xml:space="preserve">4.1 </w:t>
      </w:r>
      <w:proofErr w:type="spellStart"/>
      <w:r w:rsidRPr="00D2104F">
        <w:rPr>
          <w:rFonts w:ascii="Times New Roman" w:eastAsia="Times New Roman" w:hAnsi="Times New Roman" w:cs="Times New Roman"/>
          <w:b/>
          <w:bCs/>
          <w:sz w:val="27"/>
          <w:szCs w:val="27"/>
        </w:rPr>
        <w:t>Chính</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sách</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thuế</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tại</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Việt</w:t>
      </w:r>
      <w:proofErr w:type="spellEnd"/>
      <w:r w:rsidRPr="00D2104F">
        <w:rPr>
          <w:rFonts w:ascii="Times New Roman" w:eastAsia="Times New Roman" w:hAnsi="Times New Roman" w:cs="Times New Roman"/>
          <w:b/>
          <w:bCs/>
          <w:sz w:val="27"/>
          <w:szCs w:val="27"/>
        </w:rPr>
        <w:t xml:space="preserve"> Nam</w:t>
      </w:r>
    </w:p>
    <w:p w:rsidR="004C7822" w:rsidRPr="00D2104F" w:rsidRDefault="004C7822" w:rsidP="00BC24CB">
      <w:pPr>
        <w:spacing w:before="100" w:beforeAutospacing="1" w:after="100" w:afterAutospacing="1"/>
        <w:jc w:val="both"/>
        <w:rPr>
          <w:rFonts w:ascii="Times New Roman" w:eastAsia="Times New Roman" w:hAnsi="Times New Roman" w:cs="Times New Roman"/>
          <w:sz w:val="26"/>
          <w:szCs w:val="26"/>
        </w:rPr>
      </w:pPr>
      <w:r w:rsidRPr="00D2104F">
        <w:rPr>
          <w:rFonts w:ascii="Times New Roman" w:eastAsia="Times New Roman" w:hAnsi="Times New Roman" w:cs="Times New Roman"/>
          <w:sz w:val="26"/>
          <w:szCs w:val="26"/>
        </w:rPr>
        <w:t xml:space="preserve">Sau </w:t>
      </w:r>
      <w:proofErr w:type="spellStart"/>
      <w:r w:rsidRPr="00D2104F">
        <w:rPr>
          <w:rFonts w:ascii="Times New Roman" w:eastAsia="Times New Roman" w:hAnsi="Times New Roman" w:cs="Times New Roman"/>
          <w:sz w:val="26"/>
          <w:szCs w:val="26"/>
        </w:rPr>
        <w:t>ngày</w:t>
      </w:r>
      <w:proofErr w:type="spellEnd"/>
      <w:r w:rsidRPr="00D2104F">
        <w:rPr>
          <w:rFonts w:ascii="Times New Roman" w:eastAsia="Times New Roman" w:hAnsi="Times New Roman" w:cs="Times New Roman"/>
          <w:sz w:val="26"/>
          <w:szCs w:val="26"/>
        </w:rPr>
        <w:t xml:space="preserve"> 1/7/2025, </w:t>
      </w:r>
      <w:proofErr w:type="spellStart"/>
      <w:r w:rsidRPr="00D2104F">
        <w:rPr>
          <w:rFonts w:ascii="Times New Roman" w:eastAsia="Times New Roman" w:hAnsi="Times New Roman" w:cs="Times New Roman"/>
          <w:sz w:val="26"/>
          <w:szCs w:val="26"/>
        </w:rPr>
        <w:t>Việt</w:t>
      </w:r>
      <w:proofErr w:type="spellEnd"/>
      <w:r w:rsidRPr="00D2104F">
        <w:rPr>
          <w:rFonts w:ascii="Times New Roman" w:eastAsia="Times New Roman" w:hAnsi="Times New Roman" w:cs="Times New Roman"/>
          <w:sz w:val="26"/>
          <w:szCs w:val="26"/>
        </w:rPr>
        <w:t xml:space="preserve"> Nam </w:t>
      </w:r>
      <w:proofErr w:type="spellStart"/>
      <w:r w:rsidRPr="00D2104F">
        <w:rPr>
          <w:rFonts w:ascii="Times New Roman" w:eastAsia="Times New Roman" w:hAnsi="Times New Roman" w:cs="Times New Roman"/>
          <w:sz w:val="26"/>
          <w:szCs w:val="26"/>
        </w:rPr>
        <w:t>áp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dụng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nhiều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mới</w:t>
      </w:r>
      <w:proofErr w:type="spellEnd"/>
      <w:r w:rsidRPr="00D2104F">
        <w:rPr>
          <w:rFonts w:ascii="Times New Roman" w:eastAsia="Times New Roman" w:hAnsi="Times New Roman" w:cs="Times New Roman"/>
          <w:sz w:val="26"/>
          <w:szCs w:val="26"/>
        </w:rPr>
        <w:t>:</w:t>
      </w:r>
    </w:p>
    <w:p w:rsidR="004C7822" w:rsidRPr="00D2104F" w:rsidRDefault="004C7822" w:rsidP="00BC24CB">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(CIT): </w:t>
      </w:r>
      <w:proofErr w:type="spellStart"/>
      <w:r w:rsidRPr="00D2104F">
        <w:rPr>
          <w:rFonts w:ascii="Times New Roman" w:eastAsia="Times New Roman" w:hAnsi="Times New Roman" w:cs="Times New Roman"/>
          <w:sz w:val="26"/>
          <w:szCs w:val="26"/>
        </w:rPr>
        <w:t>Giảm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suất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từ</w:t>
      </w:r>
      <w:proofErr w:type="spellEnd"/>
      <w:r w:rsidRPr="00D2104F">
        <w:rPr>
          <w:rFonts w:ascii="Times New Roman" w:eastAsia="Times New Roman" w:hAnsi="Times New Roman" w:cs="Times New Roman"/>
          <w:sz w:val="26"/>
          <w:szCs w:val="26"/>
        </w:rPr>
        <w:t xml:space="preserve"> 20% </w:t>
      </w:r>
      <w:proofErr w:type="spellStart"/>
      <w:r w:rsidRPr="00D2104F">
        <w:rPr>
          <w:rFonts w:ascii="Times New Roman" w:eastAsia="Times New Roman" w:hAnsi="Times New Roman" w:cs="Times New Roman"/>
          <w:sz w:val="26"/>
          <w:szCs w:val="26"/>
        </w:rPr>
        <w:t>xuống</w:t>
      </w:r>
      <w:proofErr w:type="spellEnd"/>
      <w:r w:rsidRPr="00D2104F">
        <w:rPr>
          <w:rFonts w:ascii="Times New Roman" w:eastAsia="Times New Roman" w:hAnsi="Times New Roman" w:cs="Times New Roman"/>
          <w:sz w:val="26"/>
          <w:szCs w:val="26"/>
        </w:rPr>
        <w:t xml:space="preserve"> 17%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vừa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nhỏ</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áp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dụng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ưu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bổ</w:t>
      </w:r>
      <w:proofErr w:type="spellEnd"/>
      <w:r w:rsidRPr="00D2104F">
        <w:rPr>
          <w:rFonts w:ascii="Times New Roman" w:eastAsia="Times New Roman" w:hAnsi="Times New Roman" w:cs="Times New Roman"/>
          <w:sz w:val="26"/>
          <w:szCs w:val="26"/>
        </w:rPr>
        <w:t xml:space="preserve"> sung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đầu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tư</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đổi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mới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sáng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tạo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chuyển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đổi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số</w:t>
      </w:r>
      <w:proofErr w:type="spellEnd"/>
      <w:r w:rsidRPr="00D2104F">
        <w:rPr>
          <w:rFonts w:ascii="Times New Roman" w:eastAsia="Times New Roman" w:hAnsi="Times New Roman" w:cs="Times New Roman"/>
          <w:sz w:val="26"/>
          <w:szCs w:val="26"/>
        </w:rPr>
        <w:t>.</w:t>
      </w:r>
    </w:p>
    <w:p w:rsidR="004C7822" w:rsidRPr="00D2104F" w:rsidRDefault="004C7822" w:rsidP="00BC24CB">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trị</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(VAT): </w:t>
      </w:r>
      <w:proofErr w:type="spellStart"/>
      <w:r w:rsidRPr="00D2104F">
        <w:rPr>
          <w:rFonts w:ascii="Times New Roman" w:eastAsia="Times New Roman" w:hAnsi="Times New Roman" w:cs="Times New Roman"/>
          <w:sz w:val="26"/>
          <w:szCs w:val="26"/>
        </w:rPr>
        <w:t>Duy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trì</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mức</w:t>
      </w:r>
      <w:proofErr w:type="spellEnd"/>
      <w:r w:rsidRPr="00D2104F">
        <w:rPr>
          <w:rFonts w:ascii="Times New Roman" w:eastAsia="Times New Roman" w:hAnsi="Times New Roman" w:cs="Times New Roman"/>
          <w:sz w:val="26"/>
          <w:szCs w:val="26"/>
        </w:rPr>
        <w:t xml:space="preserve"> 8% </w:t>
      </w:r>
      <w:proofErr w:type="spellStart"/>
      <w:r w:rsidRPr="00D2104F">
        <w:rPr>
          <w:rFonts w:ascii="Times New Roman" w:eastAsia="Times New Roman" w:hAnsi="Times New Roman" w:cs="Times New Roman"/>
          <w:sz w:val="26"/>
          <w:szCs w:val="26"/>
        </w:rPr>
        <w:t>đối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với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một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số</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nhóm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hàng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hóa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dịch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vụ</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thiết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yếu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khi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nhóm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khác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vẫn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chịu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mức</w:t>
      </w:r>
      <w:proofErr w:type="spellEnd"/>
      <w:r w:rsidRPr="00D2104F">
        <w:rPr>
          <w:rFonts w:ascii="Times New Roman" w:eastAsia="Times New Roman" w:hAnsi="Times New Roman" w:cs="Times New Roman"/>
          <w:sz w:val="26"/>
          <w:szCs w:val="26"/>
        </w:rPr>
        <w:t xml:space="preserve"> 10%.</w:t>
      </w:r>
    </w:p>
    <w:p w:rsidR="004C7822" w:rsidRPr="00D2104F" w:rsidRDefault="004C7822" w:rsidP="00BC24CB">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Quản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lý</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Đẩy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ứng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dụng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hóa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đơn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điện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tử</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khai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trực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tuyến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chế</w:t>
      </w:r>
      <w:proofErr w:type="spellEnd"/>
      <w:r w:rsidRPr="00D2104F">
        <w:rPr>
          <w:rFonts w:ascii="Times New Roman" w:eastAsia="Times New Roman" w:hAnsi="Times New Roman" w:cs="Times New Roman"/>
          <w:sz w:val="26"/>
          <w:szCs w:val="26"/>
        </w:rPr>
        <w:t xml:space="preserve"> chia </w:t>
      </w:r>
      <w:proofErr w:type="spellStart"/>
      <w:r w:rsidRPr="00D2104F">
        <w:rPr>
          <w:rFonts w:ascii="Times New Roman" w:eastAsia="Times New Roman" w:hAnsi="Times New Roman" w:cs="Times New Roman"/>
          <w:sz w:val="26"/>
          <w:szCs w:val="26"/>
        </w:rPr>
        <w:t>sẻ</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dữ</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liệu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giữa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quan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để</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w:t>
      </w:r>
    </w:p>
    <w:p w:rsidR="004C7822" w:rsidRDefault="004C7822" w:rsidP="00BC2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lang w:val="vi-VN"/>
        </w:rPr>
      </w:pPr>
      <w:proofErr w:type="spellStart"/>
      <w:r w:rsidRPr="00D2104F">
        <w:rPr>
          <w:rFonts w:ascii="Times New Roman" w:eastAsia="Times New Roman" w:hAnsi="Times New Roman" w:cs="Times New Roman"/>
          <w:sz w:val="26"/>
          <w:szCs w:val="26"/>
        </w:rPr>
        <w:t>Mục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chính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Việt</w:t>
      </w:r>
      <w:proofErr w:type="spellEnd"/>
      <w:r w:rsidRPr="00D2104F">
        <w:rPr>
          <w:rFonts w:ascii="Times New Roman" w:eastAsia="Times New Roman" w:hAnsi="Times New Roman" w:cs="Times New Roman"/>
          <w:sz w:val="26"/>
          <w:szCs w:val="26"/>
        </w:rPr>
        <w:t xml:space="preserve"> Nam </w:t>
      </w:r>
      <w:proofErr w:type="spellStart"/>
      <w:r w:rsidRPr="00D2104F">
        <w:rPr>
          <w:rFonts w:ascii="Times New Roman" w:eastAsia="Times New Roman" w:hAnsi="Times New Roman" w:cs="Times New Roman"/>
          <w:sz w:val="26"/>
          <w:szCs w:val="26"/>
        </w:rPr>
        <w:t>là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hỗ</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nước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dùng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bảo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ổn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định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nhiên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thức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lớn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sách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sự</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phức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tạp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trong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quản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lý</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khi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phân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loại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tượng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được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hưởng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ưu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đãi</w:t>
      </w:r>
      <w:proofErr w:type="spellEnd"/>
      <w:r>
        <w:rPr>
          <w:rFonts w:ascii="Times New Roman" w:eastAsia="Times New Roman" w:hAnsi="Times New Roman" w:cs="Times New Roman"/>
          <w:sz w:val="26"/>
          <w:szCs w:val="26"/>
          <w:lang w:val="vi-VN"/>
        </w:rPr>
        <w:t>.</w:t>
      </w:r>
    </w:p>
    <w:p w:rsidR="0008385D" w:rsidRDefault="0008385D" w:rsidP="00BC24CB">
      <w:pPr>
        <w:spacing w:before="100" w:beforeAutospacing="1" w:after="100" w:afterAutospacing="1"/>
        <w:jc w:val="both"/>
        <w:outlineLvl w:val="2"/>
        <w:rPr>
          <w:rFonts w:ascii="Times New Roman" w:eastAsia="Times New Roman" w:hAnsi="Times New Roman" w:cs="Times New Roman"/>
          <w:b/>
          <w:bCs/>
          <w:sz w:val="27"/>
          <w:szCs w:val="27"/>
        </w:rPr>
      </w:pPr>
    </w:p>
    <w:p w:rsidR="004C7822" w:rsidRPr="00D2104F" w:rsidRDefault="004C7822" w:rsidP="00BC24CB">
      <w:pPr>
        <w:spacing w:before="100" w:beforeAutospacing="1" w:after="100" w:afterAutospacing="1"/>
        <w:jc w:val="both"/>
        <w:outlineLvl w:val="2"/>
        <w:rPr>
          <w:rFonts w:ascii="Times New Roman" w:eastAsia="Times New Roman" w:hAnsi="Times New Roman" w:cs="Times New Roman"/>
          <w:b/>
          <w:bCs/>
          <w:sz w:val="27"/>
          <w:szCs w:val="27"/>
        </w:rPr>
      </w:pPr>
      <w:r w:rsidRPr="00D2104F">
        <w:rPr>
          <w:rFonts w:ascii="Times New Roman" w:eastAsia="Times New Roman" w:hAnsi="Times New Roman" w:cs="Times New Roman"/>
          <w:b/>
          <w:bCs/>
          <w:sz w:val="27"/>
          <w:szCs w:val="27"/>
        </w:rPr>
        <w:lastRenderedPageBreak/>
        <w:t xml:space="preserve">4.2 </w:t>
      </w:r>
      <w:proofErr w:type="spellStart"/>
      <w:r w:rsidRPr="00D2104F">
        <w:rPr>
          <w:rFonts w:ascii="Times New Roman" w:eastAsia="Times New Roman" w:hAnsi="Times New Roman" w:cs="Times New Roman"/>
          <w:b/>
          <w:bCs/>
          <w:sz w:val="27"/>
          <w:szCs w:val="27"/>
        </w:rPr>
        <w:t>Chính</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sách</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thuế</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tại</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Hoa</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Kỳ</w:t>
      </w:r>
      <w:proofErr w:type="spellEnd"/>
    </w:p>
    <w:p w:rsidR="004C7822" w:rsidRPr="00D2104F" w:rsidRDefault="004C7822" w:rsidP="00BC24CB">
      <w:pPr>
        <w:spacing w:before="100" w:beforeAutospacing="1" w:after="100" w:afterAutospacing="1"/>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Hoa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Kỳ</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cũng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có</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những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thay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đổi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quan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trọng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sau</w:t>
      </w:r>
      <w:proofErr w:type="spellEnd"/>
      <w:r w:rsidRPr="00D2104F">
        <w:rPr>
          <w:rFonts w:ascii="Times New Roman" w:eastAsia="Times New Roman" w:hAnsi="Times New Roman" w:cs="Times New Roman"/>
          <w:sz w:val="26"/>
          <w:szCs w:val="26"/>
        </w:rPr>
        <w:t xml:space="preserve"> 1/7/2025:</w:t>
      </w:r>
    </w:p>
    <w:p w:rsidR="004C7822" w:rsidRPr="00D2104F" w:rsidRDefault="004C7822" w:rsidP="00BC24CB">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(CIT): </w:t>
      </w:r>
      <w:proofErr w:type="spellStart"/>
      <w:r w:rsidRPr="00D2104F">
        <w:rPr>
          <w:rFonts w:ascii="Times New Roman" w:eastAsia="Times New Roman" w:hAnsi="Times New Roman" w:cs="Times New Roman"/>
          <w:sz w:val="26"/>
          <w:szCs w:val="26"/>
        </w:rPr>
        <w:t>Duy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trì</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mức</w:t>
      </w:r>
      <w:proofErr w:type="spellEnd"/>
      <w:r w:rsidRPr="00D2104F">
        <w:rPr>
          <w:rFonts w:ascii="Times New Roman" w:eastAsia="Times New Roman" w:hAnsi="Times New Roman" w:cs="Times New Roman"/>
          <w:sz w:val="26"/>
          <w:szCs w:val="26"/>
        </w:rPr>
        <w:t xml:space="preserve"> 21% </w:t>
      </w:r>
      <w:proofErr w:type="spellStart"/>
      <w:r w:rsidRPr="00D2104F">
        <w:rPr>
          <w:rFonts w:ascii="Times New Roman" w:eastAsia="Times New Roman" w:hAnsi="Times New Roman" w:cs="Times New Roman"/>
          <w:sz w:val="26"/>
          <w:szCs w:val="26"/>
        </w:rPr>
        <w:t>từ</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sau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r w:rsidRPr="00D2104F">
        <w:rPr>
          <w:rFonts w:ascii="Times New Roman" w:eastAsia="Times New Roman" w:hAnsi="Times New Roman" w:cs="Times New Roman"/>
          <w:sz w:val="26"/>
          <w:szCs w:val="26"/>
        </w:rPr>
        <w:t xml:space="preserve"> 2017, </w:t>
      </w:r>
      <w:proofErr w:type="spellStart"/>
      <w:r w:rsidRPr="00D2104F">
        <w:rPr>
          <w:rFonts w:ascii="Times New Roman" w:eastAsia="Times New Roman" w:hAnsi="Times New Roman" w:cs="Times New Roman"/>
          <w:sz w:val="26"/>
          <w:szCs w:val="26"/>
        </w:rPr>
        <w:t>thấp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hơn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đáng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kể</w:t>
      </w:r>
      <w:proofErr w:type="spellEnd"/>
      <w:r w:rsidRPr="00D2104F">
        <w:rPr>
          <w:rFonts w:ascii="Times New Roman" w:eastAsia="Times New Roman" w:hAnsi="Times New Roman" w:cs="Times New Roman"/>
          <w:sz w:val="26"/>
          <w:szCs w:val="26"/>
        </w:rPr>
        <w:t xml:space="preserve"> so </w:t>
      </w:r>
      <w:proofErr w:type="spellStart"/>
      <w:r w:rsidRPr="00D2104F">
        <w:rPr>
          <w:rFonts w:ascii="Times New Roman" w:eastAsia="Times New Roman" w:hAnsi="Times New Roman" w:cs="Times New Roman"/>
          <w:sz w:val="26"/>
          <w:szCs w:val="26"/>
        </w:rPr>
        <w:t>với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trước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đây</w:t>
      </w:r>
      <w:proofErr w:type="spellEnd"/>
      <w:r w:rsidRPr="00D2104F">
        <w:rPr>
          <w:rFonts w:ascii="Times New Roman" w:eastAsia="Times New Roman" w:hAnsi="Times New Roman" w:cs="Times New Roman"/>
          <w:sz w:val="26"/>
          <w:szCs w:val="26"/>
        </w:rPr>
        <w:t xml:space="preserve"> (35%). </w:t>
      </w:r>
      <w:proofErr w:type="spellStart"/>
      <w:r w:rsidRPr="00D2104F">
        <w:rPr>
          <w:rFonts w:ascii="Times New Roman" w:eastAsia="Times New Roman" w:hAnsi="Times New Roman" w:cs="Times New Roman"/>
          <w:sz w:val="26"/>
          <w:szCs w:val="26"/>
        </w:rPr>
        <w:t>Mức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này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giúp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Mỹ</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trì</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khả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cầu</w:t>
      </w:r>
      <w:proofErr w:type="spellEnd"/>
      <w:r w:rsidRPr="00D2104F">
        <w:rPr>
          <w:rFonts w:ascii="Times New Roman" w:eastAsia="Times New Roman" w:hAnsi="Times New Roman" w:cs="Times New Roman"/>
          <w:sz w:val="26"/>
          <w:szCs w:val="26"/>
        </w:rPr>
        <w:t>.</w:t>
      </w:r>
    </w:p>
    <w:p w:rsidR="004C7822" w:rsidRPr="00D2104F" w:rsidRDefault="004C7822" w:rsidP="00BC24CB">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nhân</w:t>
      </w:r>
      <w:proofErr w:type="spellEnd"/>
      <w:r w:rsidRPr="00D2104F">
        <w:rPr>
          <w:rFonts w:ascii="Times New Roman" w:eastAsia="Times New Roman" w:hAnsi="Times New Roman" w:cs="Times New Roman"/>
          <w:sz w:val="26"/>
          <w:szCs w:val="26"/>
        </w:rPr>
        <w:t xml:space="preserve"> (PIT): </w:t>
      </w:r>
      <w:proofErr w:type="spellStart"/>
      <w:r w:rsidRPr="00D2104F">
        <w:rPr>
          <w:rFonts w:ascii="Times New Roman" w:eastAsia="Times New Roman" w:hAnsi="Times New Roman" w:cs="Times New Roman"/>
          <w:sz w:val="26"/>
          <w:szCs w:val="26"/>
        </w:rPr>
        <w:t>Điều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chỉnh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khung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theo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hướng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tầng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lớp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trung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lưu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nhưng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suất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cận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biên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nhóm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cao</w:t>
      </w:r>
      <w:proofErr w:type="spellEnd"/>
      <w:r w:rsidRPr="00D2104F">
        <w:rPr>
          <w:rFonts w:ascii="Times New Roman" w:eastAsia="Times New Roman" w:hAnsi="Times New Roman" w:cs="Times New Roman"/>
          <w:sz w:val="26"/>
          <w:szCs w:val="26"/>
        </w:rPr>
        <w:t>.</w:t>
      </w:r>
    </w:p>
    <w:p w:rsidR="004C7822" w:rsidRPr="00D2104F" w:rsidRDefault="004C7822" w:rsidP="00BC24CB">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Chống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chuyển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giá</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thiểu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cầu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cường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giám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sát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quốc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áp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dụng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tối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thiểu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cầu</w:t>
      </w:r>
      <w:proofErr w:type="spellEnd"/>
      <w:r w:rsidRPr="00D2104F">
        <w:rPr>
          <w:rFonts w:ascii="Times New Roman" w:eastAsia="Times New Roman" w:hAnsi="Times New Roman" w:cs="Times New Roman"/>
          <w:sz w:val="26"/>
          <w:szCs w:val="26"/>
        </w:rPr>
        <w:t xml:space="preserve"> 15% </w:t>
      </w:r>
      <w:proofErr w:type="spellStart"/>
      <w:r w:rsidRPr="00D2104F">
        <w:rPr>
          <w:rFonts w:ascii="Times New Roman" w:eastAsia="Times New Roman" w:hAnsi="Times New Roman" w:cs="Times New Roman"/>
          <w:sz w:val="26"/>
          <w:szCs w:val="26"/>
        </w:rPr>
        <w:t>theo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thỏa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thuận</w:t>
      </w:r>
      <w:proofErr w:type="spellEnd"/>
      <w:r w:rsidRPr="00D2104F">
        <w:rPr>
          <w:rFonts w:ascii="Times New Roman" w:eastAsia="Times New Roman" w:hAnsi="Times New Roman" w:cs="Times New Roman"/>
          <w:sz w:val="26"/>
          <w:szCs w:val="26"/>
        </w:rPr>
        <w:t xml:space="preserve"> OECD.</w:t>
      </w:r>
    </w:p>
    <w:p w:rsidR="004C7822" w:rsidRDefault="004C7822" w:rsidP="00BC2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lang w:val="vi-VN"/>
        </w:rPr>
      </w:pPr>
      <w:proofErr w:type="spellStart"/>
      <w:r w:rsidRPr="00D2104F">
        <w:rPr>
          <w:rFonts w:ascii="Times New Roman" w:eastAsia="Times New Roman" w:hAnsi="Times New Roman" w:cs="Times New Roman"/>
          <w:sz w:val="26"/>
          <w:szCs w:val="26"/>
        </w:rPr>
        <w:t>Mục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chính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của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Mỹ</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bảo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vệ</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tầng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lớp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trung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lưu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trì</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quốc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chống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thất</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từ</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tập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quốc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gia</w:t>
      </w:r>
      <w:proofErr w:type="spellEnd"/>
      <w:r>
        <w:rPr>
          <w:rFonts w:ascii="Times New Roman" w:eastAsia="Times New Roman" w:hAnsi="Times New Roman" w:cs="Times New Roman"/>
          <w:sz w:val="26"/>
          <w:szCs w:val="26"/>
          <w:lang w:val="vi-VN"/>
        </w:rPr>
        <w:t>.</w:t>
      </w:r>
    </w:p>
    <w:p w:rsidR="004C7822" w:rsidRDefault="004C7822" w:rsidP="00BC24CB">
      <w:pPr>
        <w:spacing w:before="100" w:beforeAutospacing="1" w:after="100" w:afterAutospacing="1"/>
        <w:jc w:val="both"/>
        <w:outlineLvl w:val="2"/>
        <w:rPr>
          <w:rFonts w:ascii="Times New Roman" w:eastAsia="Times New Roman" w:hAnsi="Times New Roman" w:cs="Times New Roman"/>
          <w:b/>
          <w:bCs/>
          <w:sz w:val="27"/>
          <w:szCs w:val="27"/>
        </w:rPr>
      </w:pPr>
      <w:r w:rsidRPr="00D2104F">
        <w:rPr>
          <w:rFonts w:ascii="Times New Roman" w:eastAsia="Times New Roman" w:hAnsi="Times New Roman" w:cs="Times New Roman"/>
          <w:b/>
          <w:bCs/>
          <w:sz w:val="27"/>
          <w:szCs w:val="27"/>
        </w:rPr>
        <w:t xml:space="preserve">4.3 So </w:t>
      </w:r>
      <w:proofErr w:type="spellStart"/>
      <w:r w:rsidRPr="00D2104F">
        <w:rPr>
          <w:rFonts w:ascii="Times New Roman" w:eastAsia="Times New Roman" w:hAnsi="Times New Roman" w:cs="Times New Roman"/>
          <w:b/>
          <w:bCs/>
          <w:sz w:val="27"/>
          <w:szCs w:val="27"/>
        </w:rPr>
        <w:t>sánh</w:t>
      </w:r>
      <w:proofErr w:type="spellEnd"/>
      <w:r w:rsidRPr="00D2104F">
        <w:rPr>
          <w:rFonts w:ascii="Times New Roman" w:eastAsia="Times New Roman" w:hAnsi="Times New Roman" w:cs="Times New Roman"/>
          <w:b/>
          <w:bCs/>
          <w:sz w:val="27"/>
          <w:szCs w:val="27"/>
        </w:rPr>
        <w:t xml:space="preserve"> chi </w:t>
      </w:r>
      <w:proofErr w:type="spellStart"/>
      <w:r w:rsidRPr="00D2104F">
        <w:rPr>
          <w:rFonts w:ascii="Times New Roman" w:eastAsia="Times New Roman" w:hAnsi="Times New Roman" w:cs="Times New Roman"/>
          <w:b/>
          <w:bCs/>
          <w:sz w:val="27"/>
          <w:szCs w:val="27"/>
        </w:rPr>
        <w:t>tiết</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giữa</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Việt</w:t>
      </w:r>
      <w:proofErr w:type="spellEnd"/>
      <w:r w:rsidRPr="00D2104F">
        <w:rPr>
          <w:rFonts w:ascii="Times New Roman" w:eastAsia="Times New Roman" w:hAnsi="Times New Roman" w:cs="Times New Roman"/>
          <w:b/>
          <w:bCs/>
          <w:sz w:val="27"/>
          <w:szCs w:val="27"/>
        </w:rPr>
        <w:t xml:space="preserve"> Nam </w:t>
      </w:r>
      <w:proofErr w:type="spellStart"/>
      <w:r w:rsidRPr="00D2104F">
        <w:rPr>
          <w:rFonts w:ascii="Times New Roman" w:eastAsia="Times New Roman" w:hAnsi="Times New Roman" w:cs="Times New Roman"/>
          <w:b/>
          <w:bCs/>
          <w:sz w:val="27"/>
          <w:szCs w:val="27"/>
        </w:rPr>
        <w:t>và</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Hoa</w:t>
      </w:r>
      <w:proofErr w:type="spellEnd"/>
      <w:r w:rsidRPr="00D2104F">
        <w:rPr>
          <w:rFonts w:ascii="Times New Roman" w:eastAsia="Times New Roman" w:hAnsi="Times New Roman" w:cs="Times New Roman"/>
          <w:b/>
          <w:bCs/>
          <w:sz w:val="27"/>
          <w:szCs w:val="27"/>
        </w:rPr>
        <w:t xml:space="preserve"> </w:t>
      </w:r>
      <w:proofErr w:type="spellStart"/>
      <w:r w:rsidRPr="00D2104F">
        <w:rPr>
          <w:rFonts w:ascii="Times New Roman" w:eastAsia="Times New Roman" w:hAnsi="Times New Roman" w:cs="Times New Roman"/>
          <w:b/>
          <w:bCs/>
          <w:sz w:val="27"/>
          <w:szCs w:val="27"/>
        </w:rPr>
        <w:t>Kỳ</w:t>
      </w:r>
      <w:proofErr w:type="spellEnd"/>
    </w:p>
    <w:tbl>
      <w:tblPr>
        <w:tblStyle w:val="TableGrid"/>
        <w:tblW w:w="0" w:type="auto"/>
        <w:jc w:val="center"/>
        <w:tblLook w:val="04A0" w:firstRow="1" w:lastRow="0" w:firstColumn="1" w:lastColumn="0" w:noHBand="0" w:noVBand="1"/>
      </w:tblPr>
      <w:tblGrid>
        <w:gridCol w:w="3116"/>
        <w:gridCol w:w="3117"/>
        <w:gridCol w:w="3117"/>
      </w:tblGrid>
      <w:tr w:rsidR="00AD417F" w:rsidRPr="00AD417F" w:rsidTr="00AD417F">
        <w:trPr>
          <w:jc w:val="center"/>
        </w:trPr>
        <w:tc>
          <w:tcPr>
            <w:tcW w:w="3116" w:type="dxa"/>
          </w:tcPr>
          <w:p w:rsidR="00AD417F" w:rsidRPr="00AD417F" w:rsidRDefault="00AD417F" w:rsidP="00BC24CB">
            <w:pPr>
              <w:spacing w:before="100" w:beforeAutospacing="1" w:after="100" w:afterAutospacing="1"/>
              <w:jc w:val="both"/>
              <w:outlineLvl w:val="2"/>
              <w:rPr>
                <w:rFonts w:ascii="Times New Roman" w:eastAsia="Times New Roman" w:hAnsi="Times New Roman" w:cs="Times New Roman"/>
                <w:b/>
                <w:bCs/>
                <w:sz w:val="27"/>
                <w:szCs w:val="27"/>
              </w:rPr>
            </w:pPr>
            <w:proofErr w:type="spellStart"/>
            <w:r w:rsidRPr="00D2104F">
              <w:rPr>
                <w:rFonts w:ascii="Times New Roman" w:eastAsia="Times New Roman" w:hAnsi="Times New Roman" w:cs="Times New Roman"/>
                <w:b/>
                <w:bCs/>
                <w:sz w:val="26"/>
                <w:szCs w:val="26"/>
              </w:rPr>
              <w:t>Tiêu</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chí</w:t>
            </w:r>
            <w:proofErr w:type="spellEnd"/>
          </w:p>
        </w:tc>
        <w:tc>
          <w:tcPr>
            <w:tcW w:w="3117" w:type="dxa"/>
          </w:tcPr>
          <w:p w:rsidR="00AD417F" w:rsidRPr="00AD417F" w:rsidRDefault="00AD417F" w:rsidP="00BC24CB">
            <w:pPr>
              <w:spacing w:before="100" w:beforeAutospacing="1" w:after="100" w:afterAutospacing="1"/>
              <w:jc w:val="both"/>
              <w:outlineLvl w:val="2"/>
              <w:rPr>
                <w:rFonts w:ascii="Times New Roman" w:eastAsia="Times New Roman" w:hAnsi="Times New Roman" w:cs="Times New Roman"/>
                <w:b/>
                <w:bCs/>
                <w:sz w:val="27"/>
                <w:szCs w:val="27"/>
              </w:rPr>
            </w:pPr>
            <w:proofErr w:type="spellStart"/>
            <w:r w:rsidRPr="00D2104F">
              <w:rPr>
                <w:rFonts w:ascii="Times New Roman" w:eastAsia="Times New Roman" w:hAnsi="Times New Roman" w:cs="Times New Roman"/>
                <w:b/>
                <w:bCs/>
                <w:sz w:val="26"/>
                <w:szCs w:val="26"/>
              </w:rPr>
              <w:t>Việt</w:t>
            </w:r>
            <w:proofErr w:type="spellEnd"/>
            <w:r w:rsidRPr="00D2104F">
              <w:rPr>
                <w:rFonts w:ascii="Times New Roman" w:eastAsia="Times New Roman" w:hAnsi="Times New Roman" w:cs="Times New Roman"/>
                <w:b/>
                <w:bCs/>
                <w:sz w:val="26"/>
                <w:szCs w:val="26"/>
              </w:rPr>
              <w:t xml:space="preserve"> Nam</w:t>
            </w:r>
          </w:p>
        </w:tc>
        <w:tc>
          <w:tcPr>
            <w:tcW w:w="3117" w:type="dxa"/>
          </w:tcPr>
          <w:p w:rsidR="00AD417F" w:rsidRPr="00AD417F" w:rsidRDefault="00AD417F" w:rsidP="00BC24CB">
            <w:pPr>
              <w:spacing w:before="100" w:beforeAutospacing="1" w:after="100" w:afterAutospacing="1"/>
              <w:jc w:val="both"/>
              <w:outlineLvl w:val="2"/>
              <w:rPr>
                <w:rFonts w:ascii="Times New Roman" w:eastAsia="Times New Roman" w:hAnsi="Times New Roman" w:cs="Times New Roman"/>
                <w:b/>
                <w:bCs/>
                <w:sz w:val="27"/>
                <w:szCs w:val="27"/>
              </w:rPr>
            </w:pPr>
            <w:proofErr w:type="spellStart"/>
            <w:r w:rsidRPr="00D2104F">
              <w:rPr>
                <w:rFonts w:ascii="Times New Roman" w:eastAsia="Times New Roman" w:hAnsi="Times New Roman" w:cs="Times New Roman"/>
                <w:b/>
                <w:bCs/>
                <w:sz w:val="26"/>
                <w:szCs w:val="26"/>
              </w:rPr>
              <w:t>Hoa</w:t>
            </w:r>
            <w:proofErr w:type="spellEnd"/>
            <w:r w:rsidRPr="00D2104F">
              <w:rPr>
                <w:rFonts w:ascii="Times New Roman" w:eastAsia="Times New Roman" w:hAnsi="Times New Roman" w:cs="Times New Roman"/>
                <w:b/>
                <w:bCs/>
                <w:sz w:val="26"/>
                <w:szCs w:val="26"/>
              </w:rPr>
              <w:t xml:space="preserve"> </w:t>
            </w:r>
            <w:proofErr w:type="spellStart"/>
            <w:r w:rsidRPr="00D2104F">
              <w:rPr>
                <w:rFonts w:ascii="Times New Roman" w:eastAsia="Times New Roman" w:hAnsi="Times New Roman" w:cs="Times New Roman"/>
                <w:b/>
                <w:bCs/>
                <w:sz w:val="26"/>
                <w:szCs w:val="26"/>
              </w:rPr>
              <w:t>Kỳ</w:t>
            </w:r>
            <w:proofErr w:type="spellEnd"/>
          </w:p>
        </w:tc>
      </w:tr>
      <w:tr w:rsidR="00AD417F" w:rsidRPr="00142ABA" w:rsidTr="00AD417F">
        <w:trPr>
          <w:jc w:val="center"/>
        </w:trPr>
        <w:tc>
          <w:tcPr>
            <w:tcW w:w="3116" w:type="dxa"/>
          </w:tcPr>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sz w:val="26"/>
                <w:szCs w:val="26"/>
              </w:rPr>
            </w:pPr>
            <w:r w:rsidRPr="00142ABA">
              <w:rPr>
                <w:rFonts w:ascii="Times New Roman" w:eastAsia="Times New Roman" w:hAnsi="Times New Roman" w:cs="Times New Roman"/>
                <w:sz w:val="26"/>
                <w:szCs w:val="26"/>
                <w:lang w:val="vi-VN"/>
              </w:rPr>
              <w:t xml:space="preserve">- </w:t>
            </w:r>
            <w:proofErr w:type="spellStart"/>
            <w:r w:rsidRPr="00D2104F">
              <w:rPr>
                <w:rFonts w:ascii="Times New Roman" w:eastAsia="Times New Roman" w:hAnsi="Times New Roman" w:cs="Times New Roman"/>
                <w:sz w:val="26"/>
                <w:szCs w:val="26"/>
              </w:rPr>
              <w:t>Mục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cải</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cách</w:t>
            </w:r>
            <w:proofErr w:type="spellEnd"/>
          </w:p>
        </w:tc>
        <w:tc>
          <w:tcPr>
            <w:tcW w:w="3117" w:type="dxa"/>
          </w:tcPr>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b/>
                <w:bCs/>
                <w:sz w:val="26"/>
                <w:szCs w:val="26"/>
              </w:rPr>
            </w:pPr>
            <w:proofErr w:type="spellStart"/>
            <w:r w:rsidRPr="00D2104F">
              <w:rPr>
                <w:rFonts w:ascii="Times New Roman" w:eastAsia="Times New Roman" w:hAnsi="Times New Roman" w:cs="Times New Roman"/>
                <w:sz w:val="26"/>
                <w:szCs w:val="26"/>
              </w:rPr>
              <w:t>Hỗ</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doanh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nghiệp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nhỏ</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và</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vừa</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kích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cầu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dùng</w:t>
            </w:r>
            <w:proofErr w:type="spellEnd"/>
          </w:p>
        </w:tc>
        <w:tc>
          <w:tcPr>
            <w:tcW w:w="3117" w:type="dxa"/>
          </w:tcPr>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b/>
                <w:bCs/>
                <w:sz w:val="26"/>
                <w:szCs w:val="26"/>
              </w:rPr>
            </w:pPr>
            <w:proofErr w:type="spellStart"/>
            <w:r w:rsidRPr="00D2104F">
              <w:rPr>
                <w:rFonts w:ascii="Times New Roman" w:eastAsia="Times New Roman" w:hAnsi="Times New Roman" w:cs="Times New Roman"/>
                <w:sz w:val="26"/>
                <w:szCs w:val="26"/>
              </w:rPr>
              <w:t>Bảo</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vệ</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trung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lưu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duy</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trì</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tranh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toàn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cầu</w:t>
            </w:r>
            <w:proofErr w:type="spellEnd"/>
          </w:p>
        </w:tc>
      </w:tr>
      <w:tr w:rsidR="00AD417F" w:rsidRPr="00142ABA" w:rsidTr="00AD417F">
        <w:trPr>
          <w:jc w:val="center"/>
        </w:trPr>
        <w:tc>
          <w:tcPr>
            <w:tcW w:w="3116" w:type="dxa"/>
          </w:tcPr>
          <w:p w:rsidR="00AD417F" w:rsidRPr="00142ABA" w:rsidRDefault="00142ABA" w:rsidP="00BC24CB">
            <w:pPr>
              <w:spacing w:before="100" w:beforeAutospacing="1" w:after="100" w:afterAutospacing="1"/>
              <w:jc w:val="both"/>
              <w:outlineLvl w:val="2"/>
              <w:rPr>
                <w:rFonts w:ascii="Times New Roman" w:eastAsia="Times New Roman" w:hAnsi="Times New Roman" w:cs="Times New Roman"/>
                <w:sz w:val="26"/>
                <w:szCs w:val="26"/>
                <w:lang w:val="vi-VN"/>
              </w:rPr>
            </w:pP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doanh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nghiệp</w:t>
            </w:r>
            <w:proofErr w:type="spellEnd"/>
            <w:r w:rsidRPr="00CC7D8A">
              <w:rPr>
                <w:rFonts w:ascii="Times New Roman" w:eastAsia="Times New Roman" w:hAnsi="Times New Roman" w:cs="Times New Roman"/>
                <w:sz w:val="26"/>
                <w:szCs w:val="26"/>
              </w:rPr>
              <w:t xml:space="preserve"> (CIT):</w:t>
            </w:r>
          </w:p>
        </w:tc>
        <w:tc>
          <w:tcPr>
            <w:tcW w:w="3117" w:type="dxa"/>
          </w:tcPr>
          <w:p w:rsidR="00142ABA" w:rsidRPr="00CC7D8A"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142ABA">
              <w:rPr>
                <w:rFonts w:ascii="Times New Roman" w:eastAsia="Times New Roman" w:hAnsi="Times New Roman" w:cs="Times New Roman"/>
                <w:sz w:val="26"/>
                <w:szCs w:val="26"/>
              </w:rPr>
              <w:t>G</w:t>
            </w:r>
            <w:r w:rsidRPr="00CC7D8A">
              <w:rPr>
                <w:rFonts w:ascii="Times New Roman" w:eastAsia="Times New Roman" w:hAnsi="Times New Roman" w:cs="Times New Roman"/>
                <w:sz w:val="26"/>
                <w:szCs w:val="26"/>
              </w:rPr>
              <w:t>iảm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từ</w:t>
            </w:r>
            <w:proofErr w:type="spellEnd"/>
            <w:r w:rsidRPr="00CC7D8A">
              <w:rPr>
                <w:rFonts w:ascii="Times New Roman" w:eastAsia="Times New Roman" w:hAnsi="Times New Roman" w:cs="Times New Roman"/>
                <w:sz w:val="26"/>
                <w:szCs w:val="26"/>
              </w:rPr>
              <w:t xml:space="preserve"> 20% </w:t>
            </w:r>
            <w:proofErr w:type="spellStart"/>
            <w:r w:rsidRPr="00CC7D8A">
              <w:rPr>
                <w:rFonts w:ascii="Times New Roman" w:eastAsia="Times New Roman" w:hAnsi="Times New Roman" w:cs="Times New Roman"/>
                <w:sz w:val="26"/>
                <w:szCs w:val="26"/>
              </w:rPr>
              <w:t>xuống</w:t>
            </w:r>
            <w:proofErr w:type="spellEnd"/>
            <w:r w:rsidRPr="00CC7D8A">
              <w:rPr>
                <w:rFonts w:ascii="Times New Roman" w:eastAsia="Times New Roman" w:hAnsi="Times New Roman" w:cs="Times New Roman"/>
                <w:sz w:val="26"/>
                <w:szCs w:val="26"/>
              </w:rPr>
              <w:t xml:space="preserve"> 17% </w:t>
            </w:r>
            <w:proofErr w:type="spellStart"/>
            <w:r w:rsidRPr="00CC7D8A">
              <w:rPr>
                <w:rFonts w:ascii="Times New Roman" w:eastAsia="Times New Roman" w:hAnsi="Times New Roman" w:cs="Times New Roman"/>
                <w:sz w:val="26"/>
                <w:szCs w:val="26"/>
              </w:rPr>
              <w:t>cho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doanh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nghiệp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vừa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và</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nhỏ</w:t>
            </w:r>
            <w:proofErr w:type="spellEnd"/>
            <w:r w:rsidRPr="00CC7D8A">
              <w:rPr>
                <w:rFonts w:ascii="Times New Roman" w:eastAsia="Times New Roman" w:hAnsi="Times New Roman" w:cs="Times New Roman"/>
                <w:sz w:val="26"/>
                <w:szCs w:val="26"/>
              </w:rPr>
              <w:t xml:space="preserve"> (SME). </w:t>
            </w:r>
            <w:proofErr w:type="spellStart"/>
            <w:r w:rsidRPr="00CC7D8A">
              <w:rPr>
                <w:rFonts w:ascii="Times New Roman" w:eastAsia="Times New Roman" w:hAnsi="Times New Roman" w:cs="Times New Roman"/>
                <w:sz w:val="26"/>
                <w:szCs w:val="26"/>
              </w:rPr>
              <w:t>Mục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tiêu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là</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hỗ</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trợ</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động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lực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tăng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trưởng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nội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địa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khuyến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khích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doanh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nghiệp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chính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thức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hóa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hoạt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động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tình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trạng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trốn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w:t>
            </w:r>
          </w:p>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sz w:val="26"/>
                <w:szCs w:val="26"/>
              </w:rPr>
            </w:pPr>
          </w:p>
        </w:tc>
        <w:tc>
          <w:tcPr>
            <w:tcW w:w="3117" w:type="dxa"/>
          </w:tcPr>
          <w:p w:rsidR="00142ABA" w:rsidRPr="00CC7D8A"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142ABA">
              <w:rPr>
                <w:rFonts w:ascii="Times New Roman" w:eastAsia="Times New Roman" w:hAnsi="Times New Roman" w:cs="Times New Roman"/>
                <w:sz w:val="26"/>
                <w:szCs w:val="26"/>
              </w:rPr>
              <w:t>D</w:t>
            </w:r>
            <w:r w:rsidRPr="00CC7D8A">
              <w:rPr>
                <w:rFonts w:ascii="Times New Roman" w:eastAsia="Times New Roman" w:hAnsi="Times New Roman" w:cs="Times New Roman"/>
                <w:sz w:val="26"/>
                <w:szCs w:val="26"/>
              </w:rPr>
              <w:t>uy</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trì</w:t>
            </w:r>
            <w:proofErr w:type="spellEnd"/>
            <w:r w:rsidRPr="00CC7D8A">
              <w:rPr>
                <w:rFonts w:ascii="Times New Roman" w:eastAsia="Times New Roman" w:hAnsi="Times New Roman" w:cs="Times New Roman"/>
                <w:sz w:val="26"/>
                <w:szCs w:val="26"/>
              </w:rPr>
              <w:t xml:space="preserve"> ở </w:t>
            </w:r>
            <w:proofErr w:type="spellStart"/>
            <w:r w:rsidRPr="00CC7D8A">
              <w:rPr>
                <w:rFonts w:ascii="Times New Roman" w:eastAsia="Times New Roman" w:hAnsi="Times New Roman" w:cs="Times New Roman"/>
                <w:sz w:val="26"/>
                <w:szCs w:val="26"/>
              </w:rPr>
              <w:t>mức</w:t>
            </w:r>
            <w:proofErr w:type="spellEnd"/>
            <w:r w:rsidRPr="00CC7D8A">
              <w:rPr>
                <w:rFonts w:ascii="Times New Roman" w:eastAsia="Times New Roman" w:hAnsi="Times New Roman" w:cs="Times New Roman"/>
                <w:sz w:val="26"/>
                <w:szCs w:val="26"/>
              </w:rPr>
              <w:t xml:space="preserve"> 21% – </w:t>
            </w:r>
            <w:proofErr w:type="spellStart"/>
            <w:r w:rsidRPr="00CC7D8A">
              <w:rPr>
                <w:rFonts w:ascii="Times New Roman" w:eastAsia="Times New Roman" w:hAnsi="Times New Roman" w:cs="Times New Roman"/>
                <w:sz w:val="26"/>
                <w:szCs w:val="26"/>
              </w:rPr>
              <w:t>mức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thấp</w:t>
            </w:r>
            <w:proofErr w:type="spellEnd"/>
            <w:r w:rsidRPr="00CC7D8A">
              <w:rPr>
                <w:rFonts w:ascii="Times New Roman" w:eastAsia="Times New Roman" w:hAnsi="Times New Roman" w:cs="Times New Roman"/>
                <w:sz w:val="26"/>
                <w:szCs w:val="26"/>
              </w:rPr>
              <w:t xml:space="preserve"> so </w:t>
            </w:r>
            <w:proofErr w:type="spellStart"/>
            <w:r w:rsidRPr="00CC7D8A">
              <w:rPr>
                <w:rFonts w:ascii="Times New Roman" w:eastAsia="Times New Roman" w:hAnsi="Times New Roman" w:cs="Times New Roman"/>
                <w:sz w:val="26"/>
                <w:szCs w:val="26"/>
              </w:rPr>
              <w:t>với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chuẩn</w:t>
            </w:r>
            <w:proofErr w:type="spellEnd"/>
            <w:r w:rsidRPr="00CC7D8A">
              <w:rPr>
                <w:rFonts w:ascii="Times New Roman" w:eastAsia="Times New Roman" w:hAnsi="Times New Roman" w:cs="Times New Roman"/>
                <w:sz w:val="26"/>
                <w:szCs w:val="26"/>
              </w:rPr>
              <w:t xml:space="preserve"> OECD, </w:t>
            </w:r>
            <w:proofErr w:type="spellStart"/>
            <w:r w:rsidRPr="00CC7D8A">
              <w:rPr>
                <w:rFonts w:ascii="Times New Roman" w:eastAsia="Times New Roman" w:hAnsi="Times New Roman" w:cs="Times New Roman"/>
                <w:sz w:val="26"/>
                <w:szCs w:val="26"/>
              </w:rPr>
              <w:t>giúp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Mỹ</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tiếp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tục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giữ</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sức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hấp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dẫn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đầu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tư</w:t>
            </w:r>
            <w:proofErr w:type="spellEnd"/>
            <w:r w:rsidRPr="00CC7D8A">
              <w:rPr>
                <w:rFonts w:ascii="Times New Roman" w:eastAsia="Times New Roman" w:hAnsi="Times New Roman" w:cs="Times New Roman"/>
                <w:sz w:val="26"/>
                <w:szCs w:val="26"/>
              </w:rPr>
              <w:t>.</w:t>
            </w:r>
          </w:p>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sz w:val="26"/>
                <w:szCs w:val="26"/>
              </w:rPr>
            </w:pPr>
          </w:p>
        </w:tc>
      </w:tr>
      <w:tr w:rsidR="00AD417F" w:rsidRPr="00142ABA" w:rsidTr="007061C2">
        <w:trPr>
          <w:jc w:val="center"/>
        </w:trPr>
        <w:tc>
          <w:tcPr>
            <w:tcW w:w="3116" w:type="dxa"/>
          </w:tcPr>
          <w:p w:rsidR="00AD417F" w:rsidRPr="00142ABA" w:rsidRDefault="00142ABA" w:rsidP="00BC24CB">
            <w:pPr>
              <w:spacing w:before="100" w:beforeAutospacing="1" w:after="100" w:afterAutospacing="1"/>
              <w:jc w:val="both"/>
              <w:outlineLvl w:val="2"/>
              <w:rPr>
                <w:rFonts w:ascii="Times New Roman" w:eastAsia="Times New Roman" w:hAnsi="Times New Roman" w:cs="Times New Roman"/>
                <w:sz w:val="26"/>
                <w:szCs w:val="26"/>
                <w:lang w:val="vi-VN"/>
              </w:rPr>
            </w:pP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cá</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nhân</w:t>
            </w:r>
            <w:proofErr w:type="spellEnd"/>
            <w:r w:rsidRPr="00CC7D8A">
              <w:rPr>
                <w:rFonts w:ascii="Times New Roman" w:eastAsia="Times New Roman" w:hAnsi="Times New Roman" w:cs="Times New Roman"/>
                <w:sz w:val="26"/>
                <w:szCs w:val="26"/>
              </w:rPr>
              <w:t xml:space="preserve"> (PIT</w:t>
            </w:r>
            <w:r w:rsidRPr="00142ABA">
              <w:rPr>
                <w:rFonts w:ascii="Times New Roman" w:eastAsia="Times New Roman" w:hAnsi="Times New Roman" w:cs="Times New Roman"/>
                <w:sz w:val="26"/>
                <w:szCs w:val="26"/>
                <w:lang w:val="vi-VN"/>
              </w:rPr>
              <w:t>)</w:t>
            </w:r>
          </w:p>
        </w:tc>
        <w:tc>
          <w:tcPr>
            <w:tcW w:w="3117" w:type="dxa"/>
            <w:vAlign w:val="center"/>
          </w:tcPr>
          <w:p w:rsidR="00142ABA" w:rsidRPr="00CC7D8A"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142ABA">
              <w:rPr>
                <w:rFonts w:ascii="Times New Roman" w:eastAsia="Times New Roman" w:hAnsi="Times New Roman" w:cs="Times New Roman"/>
                <w:sz w:val="26"/>
                <w:szCs w:val="26"/>
              </w:rPr>
              <w:t>C</w:t>
            </w:r>
            <w:r w:rsidRPr="00CC7D8A">
              <w:rPr>
                <w:rFonts w:ascii="Times New Roman" w:eastAsia="Times New Roman" w:hAnsi="Times New Roman" w:cs="Times New Roman"/>
                <w:sz w:val="26"/>
                <w:szCs w:val="26"/>
              </w:rPr>
              <w:t>hưa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có</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thay</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đổi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mạnh</w:t>
            </w:r>
            <w:proofErr w:type="spellEnd"/>
            <w:r w:rsidRPr="00CC7D8A">
              <w:rPr>
                <w:rFonts w:ascii="Times New Roman" w:eastAsia="Times New Roman" w:hAnsi="Times New Roman" w:cs="Times New Roman"/>
                <w:sz w:val="26"/>
                <w:szCs w:val="26"/>
              </w:rPr>
              <w:t xml:space="preserve">, song </w:t>
            </w:r>
            <w:proofErr w:type="spellStart"/>
            <w:r w:rsidRPr="00CC7D8A">
              <w:rPr>
                <w:rFonts w:ascii="Times New Roman" w:eastAsia="Times New Roman" w:hAnsi="Times New Roman" w:cs="Times New Roman"/>
                <w:sz w:val="26"/>
                <w:szCs w:val="26"/>
              </w:rPr>
              <w:t>có</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điều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chỉnh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nhỏ</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về</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mức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trừ</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cảnh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nhằm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hỗ</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trợ</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người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lao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động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có</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trung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bình</w:t>
            </w:r>
            <w:proofErr w:type="spellEnd"/>
            <w:r w:rsidRPr="00CC7D8A">
              <w:rPr>
                <w:rFonts w:ascii="Times New Roman" w:eastAsia="Times New Roman" w:hAnsi="Times New Roman" w:cs="Times New Roman"/>
                <w:sz w:val="26"/>
                <w:szCs w:val="26"/>
              </w:rPr>
              <w:t>.</w:t>
            </w:r>
          </w:p>
          <w:p w:rsidR="00AD417F" w:rsidRPr="00D2104F" w:rsidRDefault="00AD417F" w:rsidP="00BC24CB">
            <w:pPr>
              <w:jc w:val="both"/>
              <w:rPr>
                <w:rFonts w:ascii="Times New Roman" w:eastAsia="Times New Roman" w:hAnsi="Times New Roman" w:cs="Times New Roman"/>
                <w:sz w:val="26"/>
                <w:szCs w:val="26"/>
              </w:rPr>
            </w:pPr>
          </w:p>
        </w:tc>
        <w:tc>
          <w:tcPr>
            <w:tcW w:w="3117" w:type="dxa"/>
          </w:tcPr>
          <w:p w:rsidR="00AD417F" w:rsidRPr="00142ABA"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142ABA">
              <w:rPr>
                <w:rFonts w:ascii="Times New Roman" w:eastAsia="Times New Roman" w:hAnsi="Times New Roman" w:cs="Times New Roman"/>
                <w:sz w:val="26"/>
                <w:szCs w:val="26"/>
              </w:rPr>
              <w:t>Đ</w:t>
            </w:r>
            <w:r w:rsidRPr="00CC7D8A">
              <w:rPr>
                <w:rFonts w:ascii="Times New Roman" w:eastAsia="Times New Roman" w:hAnsi="Times New Roman" w:cs="Times New Roman"/>
                <w:sz w:val="26"/>
                <w:szCs w:val="26"/>
              </w:rPr>
              <w:t>iều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chỉnh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theo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hướng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ưu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đãi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tầng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lớp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trung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lưu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suất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nhóm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từ</w:t>
            </w:r>
            <w:proofErr w:type="spellEnd"/>
            <w:r w:rsidRPr="00CC7D8A">
              <w:rPr>
                <w:rFonts w:ascii="Times New Roman" w:eastAsia="Times New Roman" w:hAnsi="Times New Roman" w:cs="Times New Roman"/>
                <w:sz w:val="26"/>
                <w:szCs w:val="26"/>
              </w:rPr>
              <w:t xml:space="preserve"> 50.000 – 150.000 USD/</w:t>
            </w:r>
            <w:proofErr w:type="spellStart"/>
            <w:r w:rsidRPr="00CC7D8A">
              <w:rPr>
                <w:rFonts w:ascii="Times New Roman" w:eastAsia="Times New Roman" w:hAnsi="Times New Roman" w:cs="Times New Roman"/>
                <w:sz w:val="26"/>
                <w:szCs w:val="26"/>
              </w:rPr>
              <w:t>năm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đồng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thời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tăng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nhẹ</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đối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với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nhóm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trên</w:t>
            </w:r>
            <w:proofErr w:type="spellEnd"/>
            <w:r w:rsidRPr="00CC7D8A">
              <w:rPr>
                <w:rFonts w:ascii="Times New Roman" w:eastAsia="Times New Roman" w:hAnsi="Times New Roman" w:cs="Times New Roman"/>
                <w:sz w:val="26"/>
                <w:szCs w:val="26"/>
              </w:rPr>
              <w:t xml:space="preserve"> 1 </w:t>
            </w:r>
            <w:proofErr w:type="spellStart"/>
            <w:r w:rsidRPr="00CC7D8A">
              <w:rPr>
                <w:rFonts w:ascii="Times New Roman" w:eastAsia="Times New Roman" w:hAnsi="Times New Roman" w:cs="Times New Roman"/>
                <w:sz w:val="26"/>
                <w:szCs w:val="26"/>
              </w:rPr>
              <w:t>triệu</w:t>
            </w:r>
            <w:proofErr w:type="spellEnd"/>
            <w:r w:rsidRPr="00CC7D8A">
              <w:rPr>
                <w:rFonts w:ascii="Times New Roman" w:eastAsia="Times New Roman" w:hAnsi="Times New Roman" w:cs="Times New Roman"/>
                <w:sz w:val="26"/>
                <w:szCs w:val="26"/>
              </w:rPr>
              <w:t xml:space="preserve"> USD/</w:t>
            </w:r>
            <w:proofErr w:type="spellStart"/>
            <w:r w:rsidRPr="00CC7D8A">
              <w:rPr>
                <w:rFonts w:ascii="Times New Roman" w:eastAsia="Times New Roman" w:hAnsi="Times New Roman" w:cs="Times New Roman"/>
                <w:sz w:val="26"/>
                <w:szCs w:val="26"/>
              </w:rPr>
              <w:t>năm</w:t>
            </w:r>
            <w:proofErr w:type="spellEnd"/>
            <w:r w:rsidRPr="00CC7D8A">
              <w:rPr>
                <w:rFonts w:ascii="Times New Roman" w:eastAsia="Times New Roman" w:hAnsi="Times New Roman" w:cs="Times New Roman"/>
                <w:sz w:val="26"/>
                <w:szCs w:val="26"/>
              </w:rPr>
              <w:t>.</w:t>
            </w:r>
          </w:p>
        </w:tc>
      </w:tr>
      <w:tr w:rsidR="00AD417F" w:rsidRPr="00142ABA" w:rsidTr="007061C2">
        <w:trPr>
          <w:jc w:val="center"/>
        </w:trPr>
        <w:tc>
          <w:tcPr>
            <w:tcW w:w="3116" w:type="dxa"/>
          </w:tcPr>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sz w:val="26"/>
                <w:szCs w:val="26"/>
                <w:lang w:val="vi-VN"/>
              </w:rPr>
            </w:pPr>
            <w:proofErr w:type="spellStart"/>
            <w:r w:rsidRPr="00D2104F">
              <w:rPr>
                <w:rFonts w:ascii="Times New Roman" w:eastAsia="Times New Roman" w:hAnsi="Times New Roman" w:cs="Times New Roman"/>
                <w:sz w:val="26"/>
                <w:szCs w:val="26"/>
              </w:rPr>
              <w:t>Thuế</w:t>
            </w:r>
            <w:proofErr w:type="spellEnd"/>
            <w:r w:rsidRPr="00D2104F">
              <w:rPr>
                <w:rFonts w:ascii="Times New Roman" w:eastAsia="Times New Roman" w:hAnsi="Times New Roman" w:cs="Times New Roman"/>
                <w:sz w:val="26"/>
                <w:szCs w:val="26"/>
              </w:rPr>
              <w:t xml:space="preserve"> </w:t>
            </w:r>
            <w:r w:rsidR="00142ABA" w:rsidRPr="00142ABA">
              <w:rPr>
                <w:rFonts w:ascii="Times New Roman" w:eastAsia="Times New Roman" w:hAnsi="Times New Roman" w:cs="Times New Roman"/>
                <w:sz w:val="26"/>
                <w:szCs w:val="26"/>
              </w:rPr>
              <w:t>GTGT</w:t>
            </w:r>
            <w:r w:rsidR="00142ABA" w:rsidRPr="00142ABA">
              <w:rPr>
                <w:rFonts w:ascii="Times New Roman" w:eastAsia="Times New Roman" w:hAnsi="Times New Roman" w:cs="Times New Roman"/>
                <w:sz w:val="26"/>
                <w:szCs w:val="26"/>
                <w:lang w:val="vi-VN"/>
              </w:rPr>
              <w:t xml:space="preserve"> (VAT)</w:t>
            </w:r>
          </w:p>
        </w:tc>
        <w:tc>
          <w:tcPr>
            <w:tcW w:w="3117" w:type="dxa"/>
            <w:vAlign w:val="center"/>
          </w:tcPr>
          <w:p w:rsidR="00AD417F" w:rsidRPr="00142ABA" w:rsidRDefault="00142ABA" w:rsidP="00BC24CB">
            <w:pPr>
              <w:jc w:val="both"/>
              <w:rPr>
                <w:rFonts w:ascii="Times New Roman" w:eastAsia="Times New Roman" w:hAnsi="Times New Roman" w:cs="Times New Roman"/>
                <w:sz w:val="26"/>
                <w:szCs w:val="26"/>
              </w:rPr>
            </w:pPr>
            <w:proofErr w:type="spellStart"/>
            <w:r w:rsidRPr="00142ABA">
              <w:rPr>
                <w:rFonts w:ascii="Times New Roman" w:eastAsia="Times New Roman" w:hAnsi="Times New Roman" w:cs="Times New Roman"/>
                <w:sz w:val="26"/>
                <w:szCs w:val="26"/>
              </w:rPr>
              <w:t>D</w:t>
            </w:r>
            <w:r w:rsidRPr="00CC7D8A">
              <w:rPr>
                <w:rFonts w:ascii="Times New Roman" w:eastAsia="Times New Roman" w:hAnsi="Times New Roman" w:cs="Times New Roman"/>
                <w:sz w:val="26"/>
                <w:szCs w:val="26"/>
              </w:rPr>
              <w:t>uy</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trì</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suất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ưu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đãi</w:t>
            </w:r>
            <w:proofErr w:type="spellEnd"/>
            <w:r w:rsidRPr="00CC7D8A">
              <w:rPr>
                <w:rFonts w:ascii="Times New Roman" w:eastAsia="Times New Roman" w:hAnsi="Times New Roman" w:cs="Times New Roman"/>
                <w:sz w:val="26"/>
                <w:szCs w:val="26"/>
              </w:rPr>
              <w:t xml:space="preserve"> 8% </w:t>
            </w:r>
            <w:proofErr w:type="spellStart"/>
            <w:r w:rsidRPr="00CC7D8A">
              <w:rPr>
                <w:rFonts w:ascii="Times New Roman" w:eastAsia="Times New Roman" w:hAnsi="Times New Roman" w:cs="Times New Roman"/>
                <w:sz w:val="26"/>
                <w:szCs w:val="26"/>
              </w:rPr>
              <w:t>cho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nhóm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hàng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hóa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dịch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vụ</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thiết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yếu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như</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lương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thực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thực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phẩm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vận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tải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công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cộng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nhằm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kích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cầu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tiêu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dùng</w:t>
            </w:r>
            <w:proofErr w:type="spellEnd"/>
            <w:r w:rsidRPr="00CC7D8A">
              <w:rPr>
                <w:rFonts w:ascii="Times New Roman" w:eastAsia="Times New Roman" w:hAnsi="Times New Roman" w:cs="Times New Roman"/>
                <w:sz w:val="26"/>
                <w:szCs w:val="26"/>
              </w:rPr>
              <w:t>.</w:t>
            </w:r>
          </w:p>
        </w:tc>
        <w:tc>
          <w:tcPr>
            <w:tcW w:w="3117" w:type="dxa"/>
          </w:tcPr>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Không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có</w:t>
            </w:r>
            <w:proofErr w:type="spellEnd"/>
            <w:r w:rsidRPr="00D2104F">
              <w:rPr>
                <w:rFonts w:ascii="Times New Roman" w:eastAsia="Times New Roman" w:hAnsi="Times New Roman" w:cs="Times New Roman"/>
                <w:sz w:val="26"/>
                <w:szCs w:val="26"/>
              </w:rPr>
              <w:t xml:space="preserve"> VAT, </w:t>
            </w:r>
            <w:proofErr w:type="spellStart"/>
            <w:r w:rsidRPr="00D2104F">
              <w:rPr>
                <w:rFonts w:ascii="Times New Roman" w:eastAsia="Times New Roman" w:hAnsi="Times New Roman" w:cs="Times New Roman"/>
                <w:sz w:val="26"/>
                <w:szCs w:val="26"/>
              </w:rPr>
              <w:t>áp</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dụng</w:t>
            </w:r>
            <w:proofErr w:type="spellEnd"/>
            <w:r w:rsidRPr="00D2104F">
              <w:rPr>
                <w:rFonts w:ascii="Times New Roman" w:eastAsia="Times New Roman" w:hAnsi="Times New Roman" w:cs="Times New Roman"/>
                <w:sz w:val="26"/>
                <w:szCs w:val="26"/>
              </w:rPr>
              <w:t xml:space="preserve"> Sales Tax </w:t>
            </w:r>
            <w:proofErr w:type="spellStart"/>
            <w:r w:rsidRPr="00D2104F">
              <w:rPr>
                <w:rFonts w:ascii="Times New Roman" w:eastAsia="Times New Roman" w:hAnsi="Times New Roman" w:cs="Times New Roman"/>
                <w:sz w:val="26"/>
                <w:szCs w:val="26"/>
              </w:rPr>
              <w:t>tùy</w:t>
            </w:r>
            <w:proofErr w:type="spellEnd"/>
            <w:r w:rsidRPr="00D2104F">
              <w:rPr>
                <w:rFonts w:ascii="Times New Roman" w:eastAsia="Times New Roman" w:hAnsi="Times New Roman" w:cs="Times New Roman"/>
                <w:sz w:val="26"/>
                <w:szCs w:val="26"/>
              </w:rPr>
              <w:t xml:space="preserve"> bang</w:t>
            </w:r>
          </w:p>
        </w:tc>
      </w:tr>
      <w:tr w:rsidR="00AD417F" w:rsidRPr="00142ABA" w:rsidTr="007061C2">
        <w:trPr>
          <w:jc w:val="center"/>
        </w:trPr>
        <w:tc>
          <w:tcPr>
            <w:tcW w:w="3116" w:type="dxa"/>
          </w:tcPr>
          <w:p w:rsidR="00AD417F" w:rsidRPr="00BC24CB" w:rsidRDefault="00142ABA" w:rsidP="00BC24CB">
            <w:pPr>
              <w:spacing w:before="100" w:beforeAutospacing="1" w:after="100" w:afterAutospacing="1"/>
              <w:jc w:val="both"/>
              <w:outlineLvl w:val="2"/>
              <w:rPr>
                <w:rFonts w:ascii="Times New Roman" w:eastAsia="Times New Roman" w:hAnsi="Times New Roman" w:cs="Times New Roman"/>
                <w:sz w:val="26"/>
                <w:szCs w:val="26"/>
              </w:rPr>
            </w:pPr>
            <w:proofErr w:type="spellStart"/>
            <w:r w:rsidRPr="00CC7D8A">
              <w:rPr>
                <w:rFonts w:ascii="Times New Roman" w:eastAsia="Times New Roman" w:hAnsi="Times New Roman" w:cs="Times New Roman"/>
                <w:sz w:val="26"/>
                <w:szCs w:val="26"/>
              </w:rPr>
              <w:lastRenderedPageBreak/>
              <w:t>Quản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lý</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điện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tử</w:t>
            </w:r>
            <w:proofErr w:type="spellEnd"/>
          </w:p>
        </w:tc>
        <w:tc>
          <w:tcPr>
            <w:tcW w:w="3117" w:type="dxa"/>
            <w:vAlign w:val="center"/>
          </w:tcPr>
          <w:p w:rsidR="00142ABA" w:rsidRPr="00CC7D8A"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142ABA">
              <w:rPr>
                <w:rFonts w:ascii="Times New Roman" w:eastAsia="Times New Roman" w:hAnsi="Times New Roman" w:cs="Times New Roman"/>
                <w:sz w:val="26"/>
                <w:szCs w:val="26"/>
              </w:rPr>
              <w:t>M</w:t>
            </w:r>
            <w:r w:rsidRPr="00CC7D8A">
              <w:rPr>
                <w:rFonts w:ascii="Times New Roman" w:eastAsia="Times New Roman" w:hAnsi="Times New Roman" w:cs="Times New Roman"/>
                <w:sz w:val="26"/>
                <w:szCs w:val="26"/>
              </w:rPr>
              <w:t>ở</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rộng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hệ</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thống</w:t>
            </w:r>
            <w:proofErr w:type="spellEnd"/>
            <w:r w:rsidRPr="00CC7D8A">
              <w:rPr>
                <w:rFonts w:ascii="Times New Roman" w:eastAsia="Times New Roman" w:hAnsi="Times New Roman" w:cs="Times New Roman"/>
                <w:sz w:val="26"/>
                <w:szCs w:val="26"/>
              </w:rPr>
              <w:t xml:space="preserve"> e-invoice, e-tax, </w:t>
            </w:r>
            <w:proofErr w:type="spellStart"/>
            <w:r w:rsidRPr="00CC7D8A">
              <w:rPr>
                <w:rFonts w:ascii="Times New Roman" w:eastAsia="Times New Roman" w:hAnsi="Times New Roman" w:cs="Times New Roman"/>
                <w:sz w:val="26"/>
                <w:szCs w:val="26"/>
              </w:rPr>
              <w:t>tăng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cường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giám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sát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giao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dịch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thương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mại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điện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tử</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và</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kinh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số</w:t>
            </w:r>
            <w:proofErr w:type="spellEnd"/>
            <w:r w:rsidRPr="00CC7D8A">
              <w:rPr>
                <w:rFonts w:ascii="Times New Roman" w:eastAsia="Times New Roman" w:hAnsi="Times New Roman" w:cs="Times New Roman"/>
                <w:sz w:val="26"/>
                <w:szCs w:val="26"/>
              </w:rPr>
              <w:t>.</w:t>
            </w:r>
          </w:p>
          <w:p w:rsidR="00AD417F" w:rsidRPr="00142ABA" w:rsidRDefault="00AD417F" w:rsidP="00BC24CB">
            <w:pPr>
              <w:jc w:val="both"/>
              <w:rPr>
                <w:rFonts w:ascii="Times New Roman" w:eastAsia="Times New Roman" w:hAnsi="Times New Roman" w:cs="Times New Roman"/>
                <w:sz w:val="26"/>
                <w:szCs w:val="26"/>
              </w:rPr>
            </w:pPr>
          </w:p>
        </w:tc>
        <w:tc>
          <w:tcPr>
            <w:tcW w:w="3117" w:type="dxa"/>
          </w:tcPr>
          <w:p w:rsidR="00AD417F" w:rsidRPr="00142ABA"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142ABA">
              <w:rPr>
                <w:rFonts w:ascii="Times New Roman" w:eastAsia="Times New Roman" w:hAnsi="Times New Roman" w:cs="Times New Roman"/>
                <w:sz w:val="26"/>
                <w:szCs w:val="26"/>
              </w:rPr>
              <w:t>T</w:t>
            </w:r>
            <w:r w:rsidRPr="00CC7D8A">
              <w:rPr>
                <w:rFonts w:ascii="Times New Roman" w:eastAsia="Times New Roman" w:hAnsi="Times New Roman" w:cs="Times New Roman"/>
                <w:sz w:val="26"/>
                <w:szCs w:val="26"/>
              </w:rPr>
              <w:t>ăng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cường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biện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pháp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chống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chuyển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giá</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áp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dụng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các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chuẩn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mực</w:t>
            </w:r>
            <w:proofErr w:type="spellEnd"/>
            <w:r w:rsidRPr="00CC7D8A">
              <w:rPr>
                <w:rFonts w:ascii="Times New Roman" w:eastAsia="Times New Roman" w:hAnsi="Times New Roman" w:cs="Times New Roman"/>
                <w:sz w:val="26"/>
                <w:szCs w:val="26"/>
              </w:rPr>
              <w:t xml:space="preserve"> OECD </w:t>
            </w:r>
            <w:proofErr w:type="spellStart"/>
            <w:r w:rsidRPr="00CC7D8A">
              <w:rPr>
                <w:rFonts w:ascii="Times New Roman" w:eastAsia="Times New Roman" w:hAnsi="Times New Roman" w:cs="Times New Roman"/>
                <w:sz w:val="26"/>
                <w:szCs w:val="26"/>
              </w:rPr>
              <w:t>về</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tối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thiểu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toàn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cầu</w:t>
            </w:r>
            <w:proofErr w:type="spellEnd"/>
            <w:r w:rsidRPr="00CC7D8A">
              <w:rPr>
                <w:rFonts w:ascii="Times New Roman" w:eastAsia="Times New Roman" w:hAnsi="Times New Roman" w:cs="Times New Roman"/>
                <w:sz w:val="26"/>
                <w:szCs w:val="26"/>
              </w:rPr>
              <w:t xml:space="preserve"> 15%, </w:t>
            </w:r>
            <w:proofErr w:type="spellStart"/>
            <w:r w:rsidRPr="00CC7D8A">
              <w:rPr>
                <w:rFonts w:ascii="Times New Roman" w:eastAsia="Times New Roman" w:hAnsi="Times New Roman" w:cs="Times New Roman"/>
                <w:sz w:val="26"/>
                <w:szCs w:val="26"/>
              </w:rPr>
              <w:t>đặc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biệt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đối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với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các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đoàn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công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nghệ</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quốc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gia</w:t>
            </w:r>
            <w:proofErr w:type="spellEnd"/>
            <w:r w:rsidRPr="00CC7D8A">
              <w:rPr>
                <w:rFonts w:ascii="Times New Roman" w:eastAsia="Times New Roman" w:hAnsi="Times New Roman" w:cs="Times New Roman"/>
                <w:sz w:val="26"/>
                <w:szCs w:val="26"/>
              </w:rPr>
              <w:t>.</w:t>
            </w:r>
          </w:p>
        </w:tc>
      </w:tr>
      <w:tr w:rsidR="00AD417F" w:rsidRPr="00142ABA" w:rsidTr="007061C2">
        <w:trPr>
          <w:jc w:val="center"/>
        </w:trPr>
        <w:tc>
          <w:tcPr>
            <w:tcW w:w="3116" w:type="dxa"/>
          </w:tcPr>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Tác</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động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chính</w:t>
            </w:r>
            <w:proofErr w:type="spellEnd"/>
          </w:p>
        </w:tc>
        <w:tc>
          <w:tcPr>
            <w:tcW w:w="3117" w:type="dxa"/>
            <w:vAlign w:val="center"/>
          </w:tcPr>
          <w:p w:rsidR="00AD417F" w:rsidRPr="00142ABA" w:rsidRDefault="00AD417F" w:rsidP="00BC24CB">
            <w:pPr>
              <w:jc w:val="both"/>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Giảm</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gánh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nặng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cho</w:t>
            </w:r>
            <w:proofErr w:type="spellEnd"/>
            <w:r w:rsidRPr="00D2104F">
              <w:rPr>
                <w:rFonts w:ascii="Times New Roman" w:eastAsia="Times New Roman" w:hAnsi="Times New Roman" w:cs="Times New Roman"/>
                <w:sz w:val="26"/>
                <w:szCs w:val="26"/>
              </w:rPr>
              <w:t xml:space="preserve"> DNVVN, </w:t>
            </w:r>
            <w:proofErr w:type="spellStart"/>
            <w:r w:rsidRPr="00D2104F">
              <w:rPr>
                <w:rFonts w:ascii="Times New Roman" w:eastAsia="Times New Roman" w:hAnsi="Times New Roman" w:cs="Times New Roman"/>
                <w:sz w:val="26"/>
                <w:szCs w:val="26"/>
              </w:rPr>
              <w:t>kích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thích</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tiêu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dùng</w:t>
            </w:r>
            <w:proofErr w:type="spellEnd"/>
          </w:p>
        </w:tc>
        <w:tc>
          <w:tcPr>
            <w:tcW w:w="3117" w:type="dxa"/>
          </w:tcPr>
          <w:p w:rsidR="00AD417F" w:rsidRPr="00142ABA" w:rsidRDefault="00AD417F" w:rsidP="00BC24CB">
            <w:pPr>
              <w:spacing w:before="100" w:beforeAutospacing="1" w:after="100" w:afterAutospacing="1"/>
              <w:jc w:val="both"/>
              <w:outlineLvl w:val="2"/>
              <w:rPr>
                <w:rFonts w:ascii="Times New Roman" w:eastAsia="Times New Roman" w:hAnsi="Times New Roman" w:cs="Times New Roman"/>
                <w:sz w:val="26"/>
                <w:szCs w:val="26"/>
              </w:rPr>
            </w:pPr>
            <w:proofErr w:type="spellStart"/>
            <w:r w:rsidRPr="00D2104F">
              <w:rPr>
                <w:rFonts w:ascii="Times New Roman" w:eastAsia="Times New Roman" w:hAnsi="Times New Roman" w:cs="Times New Roman"/>
                <w:sz w:val="26"/>
                <w:szCs w:val="26"/>
              </w:rPr>
              <w:t>Hỗ</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trợ</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trung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lưu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tăng</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hút</w:t>
            </w:r>
            <w:proofErr w:type="spellEnd"/>
            <w:r w:rsidRPr="00D2104F">
              <w:rPr>
                <w:rFonts w:ascii="Times New Roman" w:eastAsia="Times New Roman" w:hAnsi="Times New Roman" w:cs="Times New Roman"/>
                <w:sz w:val="26"/>
                <w:szCs w:val="26"/>
              </w:rPr>
              <w:t xml:space="preserve"> FDI, </w:t>
            </w:r>
            <w:proofErr w:type="spellStart"/>
            <w:r w:rsidRPr="00D2104F">
              <w:rPr>
                <w:rFonts w:ascii="Times New Roman" w:eastAsia="Times New Roman" w:hAnsi="Times New Roman" w:cs="Times New Roman"/>
                <w:sz w:val="26"/>
                <w:szCs w:val="26"/>
              </w:rPr>
              <w:t>hạn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chế</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trốn</w:t>
            </w:r>
            <w:proofErr w:type="spellEnd"/>
            <w:r w:rsidRPr="00D2104F">
              <w:rPr>
                <w:rFonts w:ascii="Times New Roman" w:eastAsia="Times New Roman" w:hAnsi="Times New Roman" w:cs="Times New Roman"/>
                <w:sz w:val="26"/>
                <w:szCs w:val="26"/>
              </w:rPr>
              <w:t xml:space="preserve"> </w:t>
            </w:r>
            <w:proofErr w:type="spellStart"/>
            <w:r w:rsidRPr="00D2104F">
              <w:rPr>
                <w:rFonts w:ascii="Times New Roman" w:eastAsia="Times New Roman" w:hAnsi="Times New Roman" w:cs="Times New Roman"/>
                <w:sz w:val="26"/>
                <w:szCs w:val="26"/>
              </w:rPr>
              <w:t>thuế</w:t>
            </w:r>
            <w:proofErr w:type="spellEnd"/>
          </w:p>
        </w:tc>
      </w:tr>
    </w:tbl>
    <w:p w:rsidR="00142ABA" w:rsidRPr="00142ABA" w:rsidRDefault="00142ABA" w:rsidP="00BC24CB">
      <w:pPr>
        <w:spacing w:before="100" w:beforeAutospacing="1" w:after="100" w:afterAutospacing="1"/>
        <w:jc w:val="both"/>
        <w:rPr>
          <w:rFonts w:ascii="Times New Roman" w:eastAsia="Times New Roman" w:hAnsi="Times New Roman" w:cs="Times New Roman"/>
          <w:sz w:val="26"/>
          <w:szCs w:val="26"/>
        </w:rPr>
      </w:pPr>
      <w:proofErr w:type="spellStart"/>
      <w:r w:rsidRPr="00CC7D8A">
        <w:rPr>
          <w:rFonts w:ascii="Times New Roman" w:eastAsia="Times New Roman" w:hAnsi="Times New Roman" w:cs="Times New Roman"/>
          <w:sz w:val="26"/>
          <w:szCs w:val="26"/>
        </w:rPr>
        <w:t>Những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cải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cách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này</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phù</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hợp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với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bối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cảnh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Việt</w:t>
      </w:r>
      <w:proofErr w:type="spellEnd"/>
      <w:r w:rsidRPr="00CC7D8A">
        <w:rPr>
          <w:rFonts w:ascii="Times New Roman" w:eastAsia="Times New Roman" w:hAnsi="Times New Roman" w:cs="Times New Roman"/>
          <w:sz w:val="26"/>
          <w:szCs w:val="26"/>
        </w:rPr>
        <w:t xml:space="preserve"> Nam – </w:t>
      </w:r>
      <w:proofErr w:type="spellStart"/>
      <w:r w:rsidRPr="00CC7D8A">
        <w:rPr>
          <w:rFonts w:ascii="Times New Roman" w:eastAsia="Times New Roman" w:hAnsi="Times New Roman" w:cs="Times New Roman"/>
          <w:sz w:val="26"/>
          <w:szCs w:val="26"/>
        </w:rPr>
        <w:t>một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nền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kinh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đang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phát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triển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cần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vừa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hỗ</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trợ</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phục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hồi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sau</w:t>
      </w:r>
      <w:proofErr w:type="spellEnd"/>
      <w:r w:rsidRPr="00CC7D8A">
        <w:rPr>
          <w:rFonts w:ascii="Times New Roman" w:eastAsia="Times New Roman" w:hAnsi="Times New Roman" w:cs="Times New Roman"/>
          <w:sz w:val="26"/>
          <w:szCs w:val="26"/>
        </w:rPr>
        <w:t xml:space="preserve"> COVID-19, </w:t>
      </w:r>
      <w:proofErr w:type="spellStart"/>
      <w:r w:rsidRPr="00CC7D8A">
        <w:rPr>
          <w:rFonts w:ascii="Times New Roman" w:eastAsia="Times New Roman" w:hAnsi="Times New Roman" w:cs="Times New Roman"/>
          <w:sz w:val="26"/>
          <w:szCs w:val="26"/>
        </w:rPr>
        <w:t>vừa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bảo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ngân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sách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Tuy</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nhiên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thách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thức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lớn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nhất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là</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b/>
          <w:bCs/>
          <w:sz w:val="26"/>
          <w:szCs w:val="26"/>
        </w:rPr>
        <w:t>áp</w:t>
      </w:r>
      <w:proofErr w:type="spellEnd"/>
      <w:r w:rsidRPr="00CC7D8A">
        <w:rPr>
          <w:rFonts w:ascii="Times New Roman" w:eastAsia="Times New Roman" w:hAnsi="Times New Roman" w:cs="Times New Roman"/>
          <w:b/>
          <w:bCs/>
          <w:sz w:val="26"/>
          <w:szCs w:val="26"/>
        </w:rPr>
        <w:t xml:space="preserve"> </w:t>
      </w:r>
      <w:proofErr w:type="spellStart"/>
      <w:r w:rsidRPr="00CC7D8A">
        <w:rPr>
          <w:rFonts w:ascii="Times New Roman" w:eastAsia="Times New Roman" w:hAnsi="Times New Roman" w:cs="Times New Roman"/>
          <w:b/>
          <w:bCs/>
          <w:sz w:val="26"/>
          <w:szCs w:val="26"/>
        </w:rPr>
        <w:t>lực</w:t>
      </w:r>
      <w:proofErr w:type="spellEnd"/>
      <w:r w:rsidRPr="00CC7D8A">
        <w:rPr>
          <w:rFonts w:ascii="Times New Roman" w:eastAsia="Times New Roman" w:hAnsi="Times New Roman" w:cs="Times New Roman"/>
          <w:b/>
          <w:bCs/>
          <w:sz w:val="26"/>
          <w:szCs w:val="26"/>
        </w:rPr>
        <w:t xml:space="preserve"> </w:t>
      </w:r>
      <w:proofErr w:type="spellStart"/>
      <w:r w:rsidRPr="00CC7D8A">
        <w:rPr>
          <w:rFonts w:ascii="Times New Roman" w:eastAsia="Times New Roman" w:hAnsi="Times New Roman" w:cs="Times New Roman"/>
          <w:b/>
          <w:bCs/>
          <w:sz w:val="26"/>
          <w:szCs w:val="26"/>
        </w:rPr>
        <w:t>cân</w:t>
      </w:r>
      <w:proofErr w:type="spellEnd"/>
      <w:r w:rsidRPr="00CC7D8A">
        <w:rPr>
          <w:rFonts w:ascii="Times New Roman" w:eastAsia="Times New Roman" w:hAnsi="Times New Roman" w:cs="Times New Roman"/>
          <w:b/>
          <w:bCs/>
          <w:sz w:val="26"/>
          <w:szCs w:val="26"/>
        </w:rPr>
        <w:t xml:space="preserve"> </w:t>
      </w:r>
      <w:proofErr w:type="spellStart"/>
      <w:r w:rsidRPr="00CC7D8A">
        <w:rPr>
          <w:rFonts w:ascii="Times New Roman" w:eastAsia="Times New Roman" w:hAnsi="Times New Roman" w:cs="Times New Roman"/>
          <w:b/>
          <w:bCs/>
          <w:sz w:val="26"/>
          <w:szCs w:val="26"/>
        </w:rPr>
        <w:t>đối</w:t>
      </w:r>
      <w:proofErr w:type="spellEnd"/>
      <w:r w:rsidRPr="00CC7D8A">
        <w:rPr>
          <w:rFonts w:ascii="Times New Roman" w:eastAsia="Times New Roman" w:hAnsi="Times New Roman" w:cs="Times New Roman"/>
          <w:b/>
          <w:bCs/>
          <w:sz w:val="26"/>
          <w:szCs w:val="26"/>
        </w:rPr>
        <w:t xml:space="preserve"> </w:t>
      </w:r>
      <w:proofErr w:type="spellStart"/>
      <w:r w:rsidRPr="00CC7D8A">
        <w:rPr>
          <w:rFonts w:ascii="Times New Roman" w:eastAsia="Times New Roman" w:hAnsi="Times New Roman" w:cs="Times New Roman"/>
          <w:b/>
          <w:bCs/>
          <w:sz w:val="26"/>
          <w:szCs w:val="26"/>
        </w:rPr>
        <w:t>ngân</w:t>
      </w:r>
      <w:proofErr w:type="spellEnd"/>
      <w:r w:rsidRPr="00CC7D8A">
        <w:rPr>
          <w:rFonts w:ascii="Times New Roman" w:eastAsia="Times New Roman" w:hAnsi="Times New Roman" w:cs="Times New Roman"/>
          <w:b/>
          <w:bCs/>
          <w:sz w:val="26"/>
          <w:szCs w:val="26"/>
        </w:rPr>
        <w:t xml:space="preserve"> </w:t>
      </w:r>
      <w:proofErr w:type="spellStart"/>
      <w:r w:rsidRPr="00CC7D8A">
        <w:rPr>
          <w:rFonts w:ascii="Times New Roman" w:eastAsia="Times New Roman" w:hAnsi="Times New Roman" w:cs="Times New Roman"/>
          <w:b/>
          <w:bCs/>
          <w:sz w:val="26"/>
          <w:szCs w:val="26"/>
        </w:rPr>
        <w:t>sách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và</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khả</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năng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thất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do </w:t>
      </w:r>
      <w:proofErr w:type="spellStart"/>
      <w:r w:rsidRPr="00CC7D8A">
        <w:rPr>
          <w:rFonts w:ascii="Times New Roman" w:eastAsia="Times New Roman" w:hAnsi="Times New Roman" w:cs="Times New Roman"/>
          <w:sz w:val="26"/>
          <w:szCs w:val="26"/>
        </w:rPr>
        <w:t>giảm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suất</w:t>
      </w:r>
      <w:proofErr w:type="spellEnd"/>
      <w:r w:rsidRPr="00CC7D8A">
        <w:rPr>
          <w:rFonts w:ascii="Times New Roman" w:eastAsia="Times New Roman" w:hAnsi="Times New Roman" w:cs="Times New Roman"/>
          <w:sz w:val="26"/>
          <w:szCs w:val="26"/>
        </w:rPr>
        <w:t xml:space="preserve"> CIT.</w:t>
      </w:r>
    </w:p>
    <w:p w:rsidR="00142ABA" w:rsidRPr="00CC7D8A" w:rsidRDefault="00BC24CB" w:rsidP="00BC24CB">
      <w:pPr>
        <w:spacing w:before="100" w:beforeAutospacing="1" w:after="100" w:afterAutospacing="1"/>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Trong</w:t>
      </w:r>
      <w:proofErr w:type="spellEnd"/>
      <w:r>
        <w:rPr>
          <w:rFonts w:ascii="Times New Roman" w:eastAsia="Times New Roman" w:hAnsi="Times New Roman" w:cs="Times New Roman"/>
          <w:sz w:val="26"/>
          <w:szCs w:val="26"/>
          <w:lang w:val="vi-VN"/>
        </w:rPr>
        <w:t xml:space="preserve"> khi đó </w:t>
      </w:r>
      <w:proofErr w:type="spellStart"/>
      <w:r>
        <w:rPr>
          <w:rFonts w:ascii="Times New Roman" w:eastAsia="Times New Roman" w:hAnsi="Times New Roman" w:cs="Times New Roman"/>
          <w:sz w:val="26"/>
          <w:szCs w:val="26"/>
        </w:rPr>
        <w:t>đ</w:t>
      </w:r>
      <w:r w:rsidR="00142ABA" w:rsidRPr="00CC7D8A">
        <w:rPr>
          <w:rFonts w:ascii="Times New Roman" w:eastAsia="Times New Roman" w:hAnsi="Times New Roman" w:cs="Times New Roman"/>
          <w:sz w:val="26"/>
          <w:szCs w:val="26"/>
        </w:rPr>
        <w:t>iểm</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nhấn</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trong</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chính</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sách</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thuế</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của</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Mỹ</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là</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b/>
          <w:bCs/>
          <w:sz w:val="26"/>
          <w:szCs w:val="26"/>
        </w:rPr>
        <w:t>cân</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bằng</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giữa</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sức</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cạnh</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tranh</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và</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công</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bằng</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xã</w:t>
      </w:r>
      <w:proofErr w:type="spellEnd"/>
      <w:r w:rsidR="00142ABA" w:rsidRPr="00CC7D8A">
        <w:rPr>
          <w:rFonts w:ascii="Times New Roman" w:eastAsia="Times New Roman" w:hAnsi="Times New Roman" w:cs="Times New Roman"/>
          <w:b/>
          <w:bCs/>
          <w:sz w:val="26"/>
          <w:szCs w:val="26"/>
        </w:rPr>
        <w:t xml:space="preserve"> </w:t>
      </w:r>
      <w:proofErr w:type="spellStart"/>
      <w:r w:rsidR="00142ABA" w:rsidRPr="00CC7D8A">
        <w:rPr>
          <w:rFonts w:ascii="Times New Roman" w:eastAsia="Times New Roman" w:hAnsi="Times New Roman" w:cs="Times New Roman"/>
          <w:b/>
          <w:bCs/>
          <w:sz w:val="26"/>
          <w:szCs w:val="26"/>
        </w:rPr>
        <w:t>hội</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đồng</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thời</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khẳng</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định</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vai</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trò</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dẫn</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dắt</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trong</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việc</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định</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hình</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các</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chuẩn</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mực</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thuế</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toàn</w:t>
      </w:r>
      <w:proofErr w:type="spellEnd"/>
      <w:r w:rsidR="00142ABA" w:rsidRPr="00CC7D8A">
        <w:rPr>
          <w:rFonts w:ascii="Times New Roman" w:eastAsia="Times New Roman" w:hAnsi="Times New Roman" w:cs="Times New Roman"/>
          <w:sz w:val="26"/>
          <w:szCs w:val="26"/>
        </w:rPr>
        <w:t xml:space="preserve"> </w:t>
      </w:r>
      <w:proofErr w:type="spellStart"/>
      <w:r w:rsidR="00142ABA" w:rsidRPr="00CC7D8A">
        <w:rPr>
          <w:rFonts w:ascii="Times New Roman" w:eastAsia="Times New Roman" w:hAnsi="Times New Roman" w:cs="Times New Roman"/>
          <w:sz w:val="26"/>
          <w:szCs w:val="26"/>
        </w:rPr>
        <w:t>cầu</w:t>
      </w:r>
      <w:proofErr w:type="spellEnd"/>
      <w:r w:rsidR="00142ABA" w:rsidRPr="00CC7D8A">
        <w:rPr>
          <w:rFonts w:ascii="Times New Roman" w:eastAsia="Times New Roman" w:hAnsi="Times New Roman" w:cs="Times New Roman"/>
          <w:sz w:val="26"/>
          <w:szCs w:val="26"/>
        </w:rPr>
        <w:t>.</w:t>
      </w:r>
    </w:p>
    <w:p w:rsidR="00AD417F" w:rsidRPr="00AD417F" w:rsidRDefault="00AD417F" w:rsidP="00BC24CB">
      <w:pPr>
        <w:spacing w:before="100" w:beforeAutospacing="1" w:after="100" w:afterAutospacing="1"/>
        <w:jc w:val="both"/>
        <w:outlineLvl w:val="2"/>
        <w:rPr>
          <w:rFonts w:ascii="Times New Roman" w:eastAsia="Times New Roman" w:hAnsi="Times New Roman" w:cs="Times New Roman"/>
          <w:b/>
          <w:bCs/>
          <w:sz w:val="27"/>
          <w:szCs w:val="27"/>
        </w:rPr>
      </w:pPr>
      <w:r w:rsidRPr="00AD417F">
        <w:rPr>
          <w:rFonts w:ascii="Times New Roman" w:eastAsia="Times New Roman" w:hAnsi="Times New Roman" w:cs="Times New Roman"/>
          <w:b/>
          <w:bCs/>
          <w:sz w:val="27"/>
          <w:szCs w:val="27"/>
        </w:rPr>
        <w:t xml:space="preserve">4.4. </w:t>
      </w:r>
      <w:proofErr w:type="spellStart"/>
      <w:r w:rsidRPr="00AD417F">
        <w:rPr>
          <w:rFonts w:ascii="Times New Roman" w:eastAsia="Times New Roman" w:hAnsi="Times New Roman" w:cs="Times New Roman"/>
          <w:b/>
          <w:bCs/>
          <w:sz w:val="27"/>
          <w:szCs w:val="27"/>
        </w:rPr>
        <w:t>Phân</w:t>
      </w:r>
      <w:proofErr w:type="spellEnd"/>
      <w:r w:rsidRPr="00AD417F">
        <w:rPr>
          <w:rFonts w:ascii="Times New Roman" w:eastAsia="Times New Roman" w:hAnsi="Times New Roman" w:cs="Times New Roman"/>
          <w:b/>
          <w:bCs/>
          <w:sz w:val="27"/>
          <w:szCs w:val="27"/>
        </w:rPr>
        <w:t xml:space="preserve"> </w:t>
      </w:r>
      <w:proofErr w:type="spellStart"/>
      <w:r w:rsidRPr="00AD417F">
        <w:rPr>
          <w:rFonts w:ascii="Times New Roman" w:eastAsia="Times New Roman" w:hAnsi="Times New Roman" w:cs="Times New Roman"/>
          <w:b/>
          <w:bCs/>
          <w:sz w:val="27"/>
          <w:szCs w:val="27"/>
        </w:rPr>
        <w:t>tích</w:t>
      </w:r>
      <w:proofErr w:type="spellEnd"/>
      <w:r w:rsidRPr="00AD417F">
        <w:rPr>
          <w:rFonts w:ascii="Times New Roman" w:eastAsia="Times New Roman" w:hAnsi="Times New Roman" w:cs="Times New Roman"/>
          <w:b/>
          <w:bCs/>
          <w:sz w:val="27"/>
          <w:szCs w:val="27"/>
        </w:rPr>
        <w:t xml:space="preserve"> chi </w:t>
      </w:r>
      <w:proofErr w:type="spellStart"/>
      <w:r w:rsidRPr="00AD417F">
        <w:rPr>
          <w:rFonts w:ascii="Times New Roman" w:eastAsia="Times New Roman" w:hAnsi="Times New Roman" w:cs="Times New Roman"/>
          <w:b/>
          <w:bCs/>
          <w:sz w:val="27"/>
          <w:szCs w:val="27"/>
        </w:rPr>
        <w:t>tiết</w:t>
      </w:r>
      <w:proofErr w:type="spellEnd"/>
      <w:r w:rsidRPr="00AD417F">
        <w:rPr>
          <w:rFonts w:ascii="Times New Roman" w:eastAsia="Times New Roman" w:hAnsi="Times New Roman" w:cs="Times New Roman"/>
          <w:b/>
          <w:bCs/>
          <w:sz w:val="27"/>
          <w:szCs w:val="27"/>
        </w:rPr>
        <w:t xml:space="preserve"> theo chiều cạnh</w:t>
      </w:r>
    </w:p>
    <w:p w:rsidR="00AD417F" w:rsidRPr="00AD417F" w:rsidRDefault="00AD417F" w:rsidP="00BC24CB">
      <w:pPr>
        <w:spacing w:before="100" w:beforeAutospacing="1" w:after="100" w:afterAutospacing="1"/>
        <w:jc w:val="both"/>
        <w:outlineLvl w:val="2"/>
        <w:rPr>
          <w:rFonts w:ascii="Times New Roman" w:eastAsia="Times New Roman" w:hAnsi="Times New Roman" w:cs="Times New Roman"/>
          <w:b/>
          <w:bCs/>
          <w:i/>
          <w:iCs/>
          <w:sz w:val="26"/>
          <w:szCs w:val="26"/>
        </w:rPr>
      </w:pPr>
      <w:r w:rsidRPr="00AD417F">
        <w:rPr>
          <w:rFonts w:ascii="Times New Roman" w:eastAsia="Times New Roman" w:hAnsi="Times New Roman" w:cs="Times New Roman"/>
          <w:b/>
          <w:bCs/>
          <w:i/>
          <w:iCs/>
          <w:sz w:val="26"/>
          <w:szCs w:val="26"/>
        </w:rPr>
        <w:t xml:space="preserve"> Mục tiêu chính sách &amp; logic kinh tế</w:t>
      </w:r>
    </w:p>
    <w:p w:rsidR="00AD417F" w:rsidRPr="00AD417F" w:rsidRDefault="00AD417F" w:rsidP="00BC24CB">
      <w:pPr>
        <w:numPr>
          <w:ilvl w:val="0"/>
          <w:numId w:val="7"/>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Mỹ (thuế quan đối ứng): mục tiêu rõ ràng là giảm thâm hụt thương mại, ngăn chặn hành vi “trung chuyển” để né thuế/phá quy tắc xuất xứ, và bảo hộ ngành nội địa. Đây là công cụ thuế biên giới (trade policy) — ưu tiên an ninh kinh tế và cân bằng thương mại.</w:t>
      </w:r>
    </w:p>
    <w:p w:rsidR="00AD417F" w:rsidRPr="00AD417F" w:rsidRDefault="00AD417F" w:rsidP="00BC24CB">
      <w:pPr>
        <w:numPr>
          <w:ilvl w:val="0"/>
          <w:numId w:val="7"/>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Việt Nam (thuế &amp; hỗ trợ nội địa): mục tiêu là bảo vệ sản xuất, việc làm và duy trì xuất khẩu; đồng thời đảm bảo nguồn thu ngân sách. Vì vậy Việt Nam dùng phối hợp: (i) giảm thuế nhập khẩu chọn lọc để khuyến khích nhập khẩu từ Mỹ / làm quà đổi chác, (ii) hỗ trợ tài chính, (iii) siết quản lý xuất xứ.</w:t>
      </w:r>
    </w:p>
    <w:p w:rsidR="00AD417F" w:rsidRPr="00AD417F" w:rsidRDefault="00AD417F" w:rsidP="00BC24CB">
      <w:pPr>
        <w:spacing w:before="100" w:beforeAutospacing="1" w:after="100" w:afterAutospacing="1" w:line="240" w:lineRule="auto"/>
        <w:jc w:val="both"/>
        <w:outlineLvl w:val="1"/>
        <w:rPr>
          <w:rFonts w:ascii="Times New Roman" w:eastAsia="Times New Roman" w:hAnsi="Times New Roman" w:cs="Times New Roman"/>
          <w:b/>
          <w:bCs/>
          <w:i/>
          <w:iCs/>
          <w:sz w:val="26"/>
          <w:szCs w:val="26"/>
        </w:rPr>
      </w:pPr>
      <w:r w:rsidRPr="00AD417F">
        <w:rPr>
          <w:rFonts w:ascii="Times New Roman" w:eastAsia="Times New Roman" w:hAnsi="Times New Roman" w:cs="Times New Roman"/>
          <w:b/>
          <w:bCs/>
          <w:i/>
          <w:iCs/>
          <w:sz w:val="26"/>
          <w:szCs w:val="26"/>
        </w:rPr>
        <w:t xml:space="preserve"> Phạm vi và đối tượng</w:t>
      </w:r>
    </w:p>
    <w:p w:rsidR="00AD417F" w:rsidRPr="00AD417F" w:rsidRDefault="00AD417F" w:rsidP="00BC24CB">
      <w:pPr>
        <w:numPr>
          <w:ilvl w:val="0"/>
          <w:numId w:val="8"/>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Mỹ: tác động trực tiếp tới hàng xuất khẩu sang Mỹ, đặc biệt những ngành có hàm lượng nhập khẩu lớn (dệt may, giày dép, điện tử).</w:t>
      </w:r>
    </w:p>
    <w:p w:rsidR="00AD417F" w:rsidRPr="00AD417F" w:rsidRDefault="00AD417F" w:rsidP="00BC24CB">
      <w:pPr>
        <w:numPr>
          <w:ilvl w:val="0"/>
          <w:numId w:val="8"/>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Việt Nam: chính sách nội địa ảnh hưởng cả nhà sản xuất, nhà cung ứng nội địa, doanh nghiệp FDI, và cả người tiêu dùng (nếu có tăng giá). Việt Nam còn phải cân nhắc ảnh hưởng lên dòng FDI, bởi rủi ro thương mại làm giảm hấp dẫn.</w:t>
      </w:r>
    </w:p>
    <w:p w:rsidR="00AD417F" w:rsidRPr="00AD417F" w:rsidRDefault="00AD417F" w:rsidP="00BC24CB">
      <w:pPr>
        <w:spacing w:before="100" w:beforeAutospacing="1" w:after="100" w:afterAutospacing="1" w:line="240" w:lineRule="auto"/>
        <w:jc w:val="both"/>
        <w:outlineLvl w:val="1"/>
        <w:rPr>
          <w:rFonts w:ascii="Times New Roman" w:eastAsia="Times New Roman" w:hAnsi="Times New Roman" w:cs="Times New Roman"/>
          <w:b/>
          <w:bCs/>
          <w:i/>
          <w:iCs/>
          <w:sz w:val="26"/>
          <w:szCs w:val="26"/>
        </w:rPr>
      </w:pPr>
      <w:r w:rsidRPr="00AD417F">
        <w:rPr>
          <w:rFonts w:ascii="Times New Roman" w:eastAsia="Times New Roman" w:hAnsi="Times New Roman" w:cs="Times New Roman"/>
          <w:b/>
          <w:bCs/>
          <w:i/>
          <w:iCs/>
          <w:sz w:val="26"/>
          <w:szCs w:val="26"/>
        </w:rPr>
        <w:t xml:space="preserve"> Công cụ &amp; cơ chế thực thi</w:t>
      </w:r>
    </w:p>
    <w:p w:rsidR="00AD417F" w:rsidRPr="00AD417F" w:rsidRDefault="00AD417F" w:rsidP="00BC24CB">
      <w:pPr>
        <w:numPr>
          <w:ilvl w:val="0"/>
          <w:numId w:val="9"/>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Mỹ: áp thuế biên giới (CBP thực thi), kèm quy tắc xuất xứ chặt (định nghĩa “trung chuyển”), có thể truy thu hàng đã nhập. Biện pháp nhanh, có thể áp ngay hạn chót (01/8/2025 theo tài liệu).</w:t>
      </w:r>
    </w:p>
    <w:p w:rsidR="00AD417F" w:rsidRPr="00AD417F" w:rsidRDefault="00AD417F" w:rsidP="00BC24CB">
      <w:pPr>
        <w:numPr>
          <w:ilvl w:val="0"/>
          <w:numId w:val="9"/>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lastRenderedPageBreak/>
        <w:t>Việt Nam: không thể điều chỉnh thuế biên giới của Mỹ; phản ứng là: tăng kiểm tra C/O (Chỉ thị 09/CT-BCT), ban hành biện pháp hỗ trợ (Nghị định 73/2025), thúc đẩy truy xuất nguồn gốc, đưa ra tín dụng và hoãn thuế cho doanh nghiệp.</w:t>
      </w:r>
    </w:p>
    <w:p w:rsidR="00AD417F" w:rsidRPr="00AD417F" w:rsidRDefault="00AD417F" w:rsidP="00BC24CB">
      <w:pPr>
        <w:spacing w:before="100" w:beforeAutospacing="1" w:after="100" w:afterAutospacing="1" w:line="240" w:lineRule="auto"/>
        <w:jc w:val="both"/>
        <w:outlineLvl w:val="1"/>
        <w:rPr>
          <w:rFonts w:ascii="Times New Roman" w:eastAsia="Times New Roman" w:hAnsi="Times New Roman" w:cs="Times New Roman"/>
          <w:b/>
          <w:bCs/>
          <w:i/>
          <w:iCs/>
          <w:sz w:val="26"/>
          <w:szCs w:val="26"/>
        </w:rPr>
      </w:pPr>
      <w:r w:rsidRPr="00AD417F">
        <w:rPr>
          <w:rFonts w:ascii="Times New Roman" w:eastAsia="Times New Roman" w:hAnsi="Times New Roman" w:cs="Times New Roman"/>
          <w:b/>
          <w:bCs/>
          <w:i/>
          <w:iCs/>
          <w:sz w:val="26"/>
          <w:szCs w:val="26"/>
        </w:rPr>
        <w:t xml:space="preserve"> Tác động tài chính (ngân sách) &amp; phân phối</w:t>
      </w:r>
    </w:p>
    <w:p w:rsidR="00AD417F" w:rsidRPr="00AD417F" w:rsidRDefault="00AD417F" w:rsidP="00BC24CB">
      <w:pPr>
        <w:numPr>
          <w:ilvl w:val="0"/>
          <w:numId w:val="10"/>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Mỹ: thuế do bên nhập khẩu (người tiêu dùng/tổ chức Mỹ) gánh; chính sách nhằm giảm nhập khẩu từ các nguồn bị coi là gây thâm hụt — ảnh hưởng phân phối chủ yếu là trong nước Mỹ.</w:t>
      </w:r>
    </w:p>
    <w:p w:rsidR="00AD417F" w:rsidRPr="00AD417F" w:rsidRDefault="00AD417F" w:rsidP="00BC24CB">
      <w:pPr>
        <w:numPr>
          <w:ilvl w:val="0"/>
          <w:numId w:val="10"/>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Việt Nam: nếu xuất khẩu giảm, nguồn thu ngoại tệ giảm, tác động tới GDP, việc làm, thuế nội địa giảm theo. Việt Nam có thể phải chi nhiều hơn cho hỗ trợ doanh nghiệp (gói tín dụng, giãn thuế) =&gt; áp lực lên ngân sách.</w:t>
      </w:r>
    </w:p>
    <w:p w:rsidR="00AD417F" w:rsidRPr="00AD417F" w:rsidRDefault="00AD417F" w:rsidP="00BC24CB">
      <w:pPr>
        <w:spacing w:before="100" w:beforeAutospacing="1" w:after="100" w:afterAutospacing="1" w:line="240" w:lineRule="auto"/>
        <w:jc w:val="both"/>
        <w:outlineLvl w:val="1"/>
        <w:rPr>
          <w:rFonts w:ascii="Times New Roman" w:eastAsia="Times New Roman" w:hAnsi="Times New Roman" w:cs="Times New Roman"/>
          <w:b/>
          <w:bCs/>
          <w:i/>
          <w:iCs/>
          <w:sz w:val="26"/>
          <w:szCs w:val="26"/>
        </w:rPr>
      </w:pPr>
      <w:r w:rsidRPr="00AD417F">
        <w:rPr>
          <w:rFonts w:ascii="Times New Roman" w:eastAsia="Times New Roman" w:hAnsi="Times New Roman" w:cs="Times New Roman"/>
          <w:b/>
          <w:bCs/>
          <w:i/>
          <w:iCs/>
          <w:sz w:val="26"/>
          <w:szCs w:val="26"/>
        </w:rPr>
        <w:t xml:space="preserve"> Chi phí tuân thủ &amp; năng lực hành chính</w:t>
      </w:r>
    </w:p>
    <w:p w:rsidR="00AD417F" w:rsidRPr="00AD417F" w:rsidRDefault="00AD417F" w:rsidP="00BC24CB">
      <w:pPr>
        <w:numPr>
          <w:ilvl w:val="0"/>
          <w:numId w:val="11"/>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Mỹ: tập trung vào kiểm tra biên giới và truy thu; các doanh nghiệp xuất khẩu bị yêu cầu chứng từ chặt — độ tuân thủ cao sẽ làm giảm rủi ro.</w:t>
      </w:r>
    </w:p>
    <w:p w:rsidR="00AD417F" w:rsidRPr="00AD417F" w:rsidRDefault="00AD417F" w:rsidP="00BC24CB">
      <w:pPr>
        <w:numPr>
          <w:ilvl w:val="0"/>
          <w:numId w:val="11"/>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Việt Nam: năng lực quản lý C/O, hải quan, hệ thống truy xuất nguồn gốc là yếu tố quyết định. Chỉ thị 09/CT-BCT đã yêu cầu siết kiểm tra — nhưng thực thi cần nguồn lực, hệ thống số hóa và năng lực kiểm định độc lập.</w:t>
      </w:r>
    </w:p>
    <w:p w:rsidR="00AD417F" w:rsidRPr="00AD417F" w:rsidRDefault="00AD417F" w:rsidP="00BC24CB">
      <w:pPr>
        <w:spacing w:before="100" w:beforeAutospacing="1" w:after="100" w:afterAutospacing="1" w:line="240" w:lineRule="auto"/>
        <w:jc w:val="both"/>
        <w:outlineLvl w:val="1"/>
        <w:rPr>
          <w:rFonts w:ascii="Times New Roman" w:eastAsia="Times New Roman" w:hAnsi="Times New Roman" w:cs="Times New Roman"/>
          <w:b/>
          <w:bCs/>
          <w:i/>
          <w:iCs/>
          <w:sz w:val="26"/>
          <w:szCs w:val="26"/>
        </w:rPr>
      </w:pPr>
      <w:r w:rsidRPr="00AD417F">
        <w:rPr>
          <w:rFonts w:ascii="Times New Roman" w:eastAsia="Times New Roman" w:hAnsi="Times New Roman" w:cs="Times New Roman"/>
          <w:b/>
          <w:bCs/>
          <w:i/>
          <w:iCs/>
          <w:sz w:val="26"/>
          <w:szCs w:val="26"/>
        </w:rPr>
        <w:t xml:space="preserve"> Tác động đối với chuỗi giá trị &amp; FDI</w:t>
      </w:r>
    </w:p>
    <w:p w:rsidR="00AD417F" w:rsidRPr="00AD417F" w:rsidRDefault="00AD417F" w:rsidP="00BC24CB">
      <w:pPr>
        <w:numPr>
          <w:ilvl w:val="0"/>
          <w:numId w:val="12"/>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Mỹ: bằng việc tăng rào cản với hàng trung chuyển, Mỹ gián tiếp khuyến khích các tập đoàn chuyển nguồn cung ứng ra khỏi các nước có chuỗi cung ứng “không minh bạch” hoặc yêu cầu gia tăng hàm lượng nội địa tại các nước xuất khẩu.</w:t>
      </w:r>
    </w:p>
    <w:p w:rsidR="00AD417F" w:rsidRPr="00AD417F" w:rsidRDefault="00AD417F" w:rsidP="00BC24CB">
      <w:pPr>
        <w:numPr>
          <w:ilvl w:val="0"/>
          <w:numId w:val="12"/>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Việt Nam: có hai lựa chọn chiến lược — (A) nâng cao nội địa hóa, phát triển công nghiệp phụ trợ; (B) chấp nhận mất một số đơn hàng giá trị thấp và chuyển lên sản phẩm giá trị cao hơn. Cả hai đòi hỏi FDI chuyển hướng đầu tư (nâng cấp công nghệ, chuỗi cung ứng dọc).</w:t>
      </w:r>
    </w:p>
    <w:p w:rsidR="00AD417F" w:rsidRPr="00AD417F" w:rsidRDefault="00AD417F" w:rsidP="00BC24CB">
      <w:pPr>
        <w:spacing w:before="100" w:beforeAutospacing="1" w:after="100" w:afterAutospacing="1" w:line="240" w:lineRule="auto"/>
        <w:jc w:val="both"/>
        <w:outlineLvl w:val="1"/>
        <w:rPr>
          <w:rFonts w:ascii="Times New Roman" w:eastAsia="Times New Roman" w:hAnsi="Times New Roman" w:cs="Times New Roman"/>
          <w:b/>
          <w:bCs/>
          <w:i/>
          <w:iCs/>
          <w:sz w:val="26"/>
          <w:szCs w:val="26"/>
        </w:rPr>
      </w:pPr>
      <w:proofErr w:type="spellStart"/>
      <w:r w:rsidRPr="00AD417F">
        <w:rPr>
          <w:rFonts w:ascii="Times New Roman" w:eastAsia="Times New Roman" w:hAnsi="Times New Roman" w:cs="Times New Roman"/>
          <w:b/>
          <w:bCs/>
          <w:i/>
          <w:iCs/>
          <w:sz w:val="26"/>
          <w:szCs w:val="26"/>
        </w:rPr>
        <w:t>Dễ</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điều</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chỉnh</w:t>
      </w:r>
      <w:proofErr w:type="spellEnd"/>
      <w:r w:rsidRPr="00AD417F">
        <w:rPr>
          <w:rFonts w:ascii="Times New Roman" w:eastAsia="Times New Roman" w:hAnsi="Times New Roman" w:cs="Times New Roman"/>
          <w:b/>
          <w:bCs/>
          <w:i/>
          <w:iCs/>
          <w:sz w:val="26"/>
          <w:szCs w:val="26"/>
        </w:rPr>
        <w:t xml:space="preserve"> &amp; dự đoán</w:t>
      </w:r>
    </w:p>
    <w:p w:rsidR="00AD417F" w:rsidRPr="00AD417F" w:rsidRDefault="00AD417F" w:rsidP="00BC24CB">
      <w:pPr>
        <w:numPr>
          <w:ilvl w:val="0"/>
          <w:numId w:val="13"/>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Mỹ: biện pháp thuế có thể được áp/hủy nhanh dựa trên đàm phán — khó dự đoán và có tính răn đe.</w:t>
      </w:r>
    </w:p>
    <w:p w:rsidR="00AD417F" w:rsidRDefault="00AD417F" w:rsidP="00BC24CB">
      <w:pPr>
        <w:numPr>
          <w:ilvl w:val="0"/>
          <w:numId w:val="13"/>
        </w:numPr>
        <w:spacing w:before="100" w:beforeAutospacing="1" w:after="100" w:afterAutospacing="1" w:line="240" w:lineRule="auto"/>
        <w:jc w:val="both"/>
        <w:rPr>
          <w:rFonts w:ascii="Times New Roman" w:eastAsia="Times New Roman" w:hAnsi="Times New Roman" w:cs="Times New Roman"/>
          <w:sz w:val="26"/>
          <w:szCs w:val="26"/>
        </w:rPr>
      </w:pPr>
      <w:r w:rsidRPr="00AD417F">
        <w:rPr>
          <w:rFonts w:ascii="Times New Roman" w:eastAsia="Times New Roman" w:hAnsi="Times New Roman" w:cs="Times New Roman"/>
          <w:sz w:val="26"/>
          <w:szCs w:val="26"/>
        </w:rPr>
        <w:t xml:space="preserve">Việt Nam: cải cách thuế nội địa (nếu muốn ổn định môi trường đầu tư) phải qua quy trình lập pháp, khó thay đổi tức thì; nhưng các biện pháp hỗ trợ có </w:t>
      </w:r>
      <w:proofErr w:type="spellStart"/>
      <w:r w:rsidRPr="00AD417F">
        <w:rPr>
          <w:rFonts w:ascii="Times New Roman" w:eastAsia="Times New Roman" w:hAnsi="Times New Roman" w:cs="Times New Roman"/>
          <w:sz w:val="26"/>
          <w:szCs w:val="26"/>
        </w:rPr>
        <w:t>thể</w:t>
      </w:r>
      <w:proofErr w:type="spellEnd"/>
      <w:r w:rsidRPr="00AD417F">
        <w:rPr>
          <w:rFonts w:ascii="Times New Roman" w:eastAsia="Times New Roman" w:hAnsi="Times New Roman" w:cs="Times New Roman"/>
          <w:sz w:val="26"/>
          <w:szCs w:val="26"/>
        </w:rPr>
        <w:t xml:space="preserve"> ban </w:t>
      </w:r>
      <w:proofErr w:type="spellStart"/>
      <w:r w:rsidRPr="00AD417F">
        <w:rPr>
          <w:rFonts w:ascii="Times New Roman" w:eastAsia="Times New Roman" w:hAnsi="Times New Roman" w:cs="Times New Roman"/>
          <w:sz w:val="26"/>
          <w:szCs w:val="26"/>
        </w:rPr>
        <w:t>hành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nhanh</w:t>
      </w:r>
      <w:proofErr w:type="spellEnd"/>
      <w:r w:rsidRPr="00AD417F">
        <w:rPr>
          <w:rFonts w:ascii="Times New Roman" w:eastAsia="Times New Roman" w:hAnsi="Times New Roman" w:cs="Times New Roman"/>
          <w:sz w:val="26"/>
          <w:szCs w:val="26"/>
        </w:rPr>
        <w:t>.</w:t>
      </w:r>
    </w:p>
    <w:p w:rsidR="00AD417F" w:rsidRPr="00AD417F" w:rsidRDefault="00AD417F" w:rsidP="00BC24CB">
      <w:pPr>
        <w:spacing w:before="100" w:beforeAutospacing="1" w:after="100" w:afterAutospacing="1" w:line="240" w:lineRule="auto"/>
        <w:jc w:val="both"/>
        <w:outlineLvl w:val="0"/>
        <w:rPr>
          <w:rFonts w:ascii="Times New Roman" w:eastAsia="Times New Roman" w:hAnsi="Times New Roman" w:cs="Times New Roman"/>
          <w:b/>
          <w:bCs/>
          <w:i/>
          <w:iCs/>
          <w:sz w:val="26"/>
          <w:szCs w:val="26"/>
        </w:rPr>
      </w:pPr>
      <w:proofErr w:type="spellStart"/>
      <w:r w:rsidRPr="00AD417F">
        <w:rPr>
          <w:rFonts w:ascii="Times New Roman" w:eastAsia="Times New Roman" w:hAnsi="Times New Roman" w:cs="Times New Roman"/>
          <w:b/>
          <w:bCs/>
          <w:i/>
          <w:iCs/>
          <w:sz w:val="26"/>
          <w:szCs w:val="26"/>
        </w:rPr>
        <w:t>Hệ</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quả</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thực</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tế</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theo</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hai</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kịch</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bản</w:t>
      </w:r>
      <w:proofErr w:type="spellEnd"/>
      <w:r w:rsidRPr="00AD417F">
        <w:rPr>
          <w:rFonts w:ascii="Times New Roman" w:eastAsia="Times New Roman" w:hAnsi="Times New Roman" w:cs="Times New Roman"/>
          <w:b/>
          <w:bCs/>
          <w:i/>
          <w:iCs/>
          <w:sz w:val="26"/>
          <w:szCs w:val="26"/>
        </w:rPr>
        <w:t xml:space="preserve"> (</w:t>
      </w:r>
      <w:proofErr w:type="spellStart"/>
      <w:r w:rsidRPr="00AD417F">
        <w:rPr>
          <w:rFonts w:ascii="Times New Roman" w:eastAsia="Times New Roman" w:hAnsi="Times New Roman" w:cs="Times New Roman"/>
          <w:b/>
          <w:bCs/>
          <w:i/>
          <w:iCs/>
          <w:sz w:val="26"/>
          <w:szCs w:val="26"/>
        </w:rPr>
        <w:t>về</w:t>
      </w:r>
      <w:proofErr w:type="spellEnd"/>
      <w:r w:rsidRPr="00AD417F">
        <w:rPr>
          <w:rFonts w:ascii="Times New Roman" w:eastAsia="Times New Roman" w:hAnsi="Times New Roman" w:cs="Times New Roman"/>
          <w:b/>
          <w:bCs/>
          <w:i/>
          <w:iCs/>
          <w:sz w:val="26"/>
          <w:szCs w:val="26"/>
        </w:rPr>
        <w:t xml:space="preserve"> 20%)</w:t>
      </w:r>
    </w:p>
    <w:p w:rsidR="00AD417F" w:rsidRPr="00AD417F" w:rsidRDefault="00AD417F" w:rsidP="00BC24CB">
      <w:pPr>
        <w:numPr>
          <w:ilvl w:val="0"/>
          <w:numId w:val="14"/>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AD417F">
        <w:rPr>
          <w:rFonts w:ascii="Times New Roman" w:eastAsia="Times New Roman" w:hAnsi="Times New Roman" w:cs="Times New Roman"/>
          <w:sz w:val="26"/>
          <w:szCs w:val="26"/>
        </w:rPr>
        <w:t>Nếu</w:t>
      </w:r>
      <w:proofErr w:type="spellEnd"/>
      <w:r w:rsidRPr="00AD417F">
        <w:rPr>
          <w:rFonts w:ascii="Times New Roman" w:eastAsia="Times New Roman" w:hAnsi="Times New Roman" w:cs="Times New Roman"/>
          <w:sz w:val="26"/>
          <w:szCs w:val="26"/>
        </w:rPr>
        <w:t xml:space="preserve"> 20% </w:t>
      </w:r>
      <w:proofErr w:type="spellStart"/>
      <w:r w:rsidRPr="00AD417F">
        <w:rPr>
          <w:rFonts w:ascii="Times New Roman" w:eastAsia="Times New Roman" w:hAnsi="Times New Roman" w:cs="Times New Roman"/>
          <w:sz w:val="26"/>
          <w:szCs w:val="26"/>
        </w:rPr>
        <w:t>là</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tổng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thuế</w:t>
      </w:r>
      <w:proofErr w:type="spellEnd"/>
      <w:r w:rsidRPr="00AD417F">
        <w:rPr>
          <w:rFonts w:ascii="Times New Roman" w:eastAsia="Times New Roman" w:hAnsi="Times New Roman" w:cs="Times New Roman"/>
          <w:sz w:val="26"/>
          <w:szCs w:val="26"/>
        </w:rPr>
        <w:t xml:space="preserve"> (bao </w:t>
      </w:r>
      <w:proofErr w:type="spellStart"/>
      <w:r w:rsidRPr="00AD417F">
        <w:rPr>
          <w:rFonts w:ascii="Times New Roman" w:eastAsia="Times New Roman" w:hAnsi="Times New Roman" w:cs="Times New Roman"/>
          <w:sz w:val="26"/>
          <w:szCs w:val="26"/>
        </w:rPr>
        <w:t>gồm</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mức</w:t>
      </w:r>
      <w:proofErr w:type="spellEnd"/>
      <w:r w:rsidRPr="00AD417F">
        <w:rPr>
          <w:rFonts w:ascii="Times New Roman" w:eastAsia="Times New Roman" w:hAnsi="Times New Roman" w:cs="Times New Roman"/>
          <w:sz w:val="26"/>
          <w:szCs w:val="26"/>
        </w:rPr>
        <w:t xml:space="preserve"> MFN </w:t>
      </w:r>
      <w:proofErr w:type="spellStart"/>
      <w:r w:rsidRPr="00AD417F">
        <w:rPr>
          <w:rFonts w:ascii="Times New Roman" w:eastAsia="Times New Roman" w:hAnsi="Times New Roman" w:cs="Times New Roman"/>
          <w:sz w:val="26"/>
          <w:szCs w:val="26"/>
        </w:rPr>
        <w:t>hiện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hữu</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tác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động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nhẹ</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hơn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nhiều</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mặt</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hàng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vẫn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có</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khả</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năng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cạnh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tranh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nếu</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giảm</w:t>
      </w:r>
      <w:proofErr w:type="spellEnd"/>
      <w:r w:rsidRPr="00AD417F">
        <w:rPr>
          <w:rFonts w:ascii="Times New Roman" w:eastAsia="Times New Roman" w:hAnsi="Times New Roman" w:cs="Times New Roman"/>
          <w:sz w:val="26"/>
          <w:szCs w:val="26"/>
        </w:rPr>
        <w:t xml:space="preserve"> chi </w:t>
      </w:r>
      <w:proofErr w:type="spellStart"/>
      <w:r w:rsidRPr="00AD417F">
        <w:rPr>
          <w:rFonts w:ascii="Times New Roman" w:eastAsia="Times New Roman" w:hAnsi="Times New Roman" w:cs="Times New Roman"/>
          <w:sz w:val="26"/>
          <w:szCs w:val="26"/>
        </w:rPr>
        <w:t>phí</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nâng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cao</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chất</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lượng</w:t>
      </w:r>
      <w:proofErr w:type="spellEnd"/>
      <w:r w:rsidRPr="00AD417F">
        <w:rPr>
          <w:rFonts w:ascii="Times New Roman" w:eastAsia="Times New Roman" w:hAnsi="Times New Roman" w:cs="Times New Roman"/>
          <w:sz w:val="26"/>
          <w:szCs w:val="26"/>
        </w:rPr>
        <w:t>.</w:t>
      </w:r>
    </w:p>
    <w:p w:rsidR="00AD417F" w:rsidRPr="00142ABA" w:rsidRDefault="00AD417F" w:rsidP="00BC24CB">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6"/>
          <w:szCs w:val="26"/>
          <w:lang w:val="vi-VN"/>
        </w:rPr>
      </w:pPr>
      <w:proofErr w:type="spellStart"/>
      <w:r w:rsidRPr="00142ABA">
        <w:rPr>
          <w:rFonts w:ascii="Times New Roman" w:eastAsia="Times New Roman" w:hAnsi="Times New Roman" w:cs="Times New Roman"/>
          <w:sz w:val="26"/>
          <w:szCs w:val="26"/>
        </w:rPr>
        <w:t>Nếu</w:t>
      </w:r>
      <w:proofErr w:type="spellEnd"/>
      <w:r w:rsidRPr="00142ABA">
        <w:rPr>
          <w:rFonts w:ascii="Times New Roman" w:eastAsia="Times New Roman" w:hAnsi="Times New Roman" w:cs="Times New Roman"/>
          <w:sz w:val="26"/>
          <w:szCs w:val="26"/>
        </w:rPr>
        <w:t xml:space="preserve"> 20% </w:t>
      </w:r>
      <w:proofErr w:type="spellStart"/>
      <w:r w:rsidRPr="00142ABA">
        <w:rPr>
          <w:rFonts w:ascii="Times New Roman" w:eastAsia="Times New Roman" w:hAnsi="Times New Roman" w:cs="Times New Roman"/>
          <w:sz w:val="26"/>
          <w:szCs w:val="26"/>
        </w:rPr>
        <w:t>là</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thuế</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đối</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ứng</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bổ</w:t>
      </w:r>
      <w:proofErr w:type="spellEnd"/>
      <w:r w:rsidRPr="00142ABA">
        <w:rPr>
          <w:rFonts w:ascii="Times New Roman" w:eastAsia="Times New Roman" w:hAnsi="Times New Roman" w:cs="Times New Roman"/>
          <w:sz w:val="26"/>
          <w:szCs w:val="26"/>
        </w:rPr>
        <w:t xml:space="preserve"> sung: </w:t>
      </w:r>
      <w:proofErr w:type="spellStart"/>
      <w:r w:rsidRPr="00142ABA">
        <w:rPr>
          <w:rFonts w:ascii="Times New Roman" w:eastAsia="Times New Roman" w:hAnsi="Times New Roman" w:cs="Times New Roman"/>
          <w:sz w:val="26"/>
          <w:szCs w:val="26"/>
        </w:rPr>
        <w:t>nghĩa</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là</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tổng</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thuế</w:t>
      </w:r>
      <w:proofErr w:type="spellEnd"/>
      <w:r w:rsidRPr="00142ABA">
        <w:rPr>
          <w:rFonts w:ascii="Times New Roman" w:eastAsia="Times New Roman" w:hAnsi="Times New Roman" w:cs="Times New Roman"/>
          <w:sz w:val="26"/>
          <w:szCs w:val="26"/>
        </w:rPr>
        <w:t xml:space="preserve"> = MFN + 20% → </w:t>
      </w:r>
      <w:proofErr w:type="spellStart"/>
      <w:r w:rsidRPr="00142ABA">
        <w:rPr>
          <w:rFonts w:ascii="Times New Roman" w:eastAsia="Times New Roman" w:hAnsi="Times New Roman" w:cs="Times New Roman"/>
          <w:sz w:val="26"/>
          <w:szCs w:val="26"/>
        </w:rPr>
        <w:t>tác</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động</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mạnh</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nhiều</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mặt</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hàng</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có</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thể</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mất</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cạnh</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tranh</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khuyến</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nghị</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cần</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hỗ</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trợ</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khẩn</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cấp</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cho</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doanh</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nghiệp</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và</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đàm</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phán</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ngoại</w:t>
      </w:r>
      <w:proofErr w:type="spellEnd"/>
      <w:r w:rsidRPr="00142ABA">
        <w:rPr>
          <w:rFonts w:ascii="Times New Roman" w:eastAsia="Times New Roman" w:hAnsi="Times New Roman" w:cs="Times New Roman"/>
          <w:sz w:val="26"/>
          <w:szCs w:val="26"/>
        </w:rPr>
        <w:t xml:space="preserve"> </w:t>
      </w:r>
      <w:proofErr w:type="spellStart"/>
      <w:r w:rsidRPr="00142ABA">
        <w:rPr>
          <w:rFonts w:ascii="Times New Roman" w:eastAsia="Times New Roman" w:hAnsi="Times New Roman" w:cs="Times New Roman"/>
          <w:sz w:val="26"/>
          <w:szCs w:val="26"/>
        </w:rPr>
        <w:t>gia</w:t>
      </w:r>
      <w:proofErr w:type="spellEnd"/>
      <w:r w:rsidRPr="00142ABA">
        <w:rPr>
          <w:rFonts w:ascii="Times New Roman" w:eastAsia="Times New Roman" w:hAnsi="Times New Roman" w:cs="Times New Roman"/>
          <w:sz w:val="26"/>
          <w:szCs w:val="26"/>
          <w:lang w:val="vi-VN"/>
        </w:rPr>
        <w:t>.</w:t>
      </w:r>
    </w:p>
    <w:p w:rsidR="0008385D" w:rsidRDefault="0008385D" w:rsidP="00BC24CB">
      <w:pPr>
        <w:spacing w:before="100" w:beforeAutospacing="1" w:after="100" w:afterAutospacing="1"/>
        <w:jc w:val="both"/>
        <w:rPr>
          <w:rFonts w:ascii="Times New Roman" w:eastAsia="Times New Roman" w:hAnsi="Times New Roman" w:cs="Times New Roman"/>
          <w:b/>
          <w:bCs/>
          <w:i/>
          <w:iCs/>
          <w:sz w:val="26"/>
          <w:szCs w:val="26"/>
        </w:rPr>
      </w:pPr>
    </w:p>
    <w:p w:rsidR="004C7822" w:rsidRPr="00D2104F" w:rsidRDefault="004C7822" w:rsidP="00BC24CB">
      <w:pPr>
        <w:spacing w:before="100" w:beforeAutospacing="1" w:after="100" w:afterAutospacing="1"/>
        <w:jc w:val="both"/>
        <w:rPr>
          <w:rFonts w:ascii="Times New Roman" w:eastAsia="Times New Roman" w:hAnsi="Times New Roman" w:cs="Times New Roman"/>
          <w:b/>
          <w:bCs/>
          <w:i/>
          <w:iCs/>
          <w:sz w:val="26"/>
          <w:szCs w:val="26"/>
        </w:rPr>
      </w:pPr>
      <w:proofErr w:type="spellStart"/>
      <w:r w:rsidRPr="00D2104F">
        <w:rPr>
          <w:rFonts w:ascii="Times New Roman" w:eastAsia="Times New Roman" w:hAnsi="Times New Roman" w:cs="Times New Roman"/>
          <w:b/>
          <w:bCs/>
          <w:i/>
          <w:iCs/>
          <w:sz w:val="26"/>
          <w:szCs w:val="26"/>
        </w:rPr>
        <w:lastRenderedPageBreak/>
        <w:t>Nhận</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xét</w:t>
      </w:r>
      <w:proofErr w:type="spellEnd"/>
      <w:r w:rsidRPr="00D2104F">
        <w:rPr>
          <w:rFonts w:ascii="Times New Roman" w:eastAsia="Times New Roman" w:hAnsi="Times New Roman" w:cs="Times New Roman"/>
          <w:b/>
          <w:bCs/>
          <w:i/>
          <w:iCs/>
          <w:sz w:val="26"/>
          <w:szCs w:val="26"/>
        </w:rPr>
        <w:t>:</w:t>
      </w:r>
    </w:p>
    <w:p w:rsidR="004C7822" w:rsidRPr="00D2104F"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4C7822" w:rsidRPr="00D2104F">
        <w:rPr>
          <w:rFonts w:ascii="Times New Roman" w:eastAsia="Times New Roman" w:hAnsi="Times New Roman" w:cs="Times New Roman"/>
          <w:sz w:val="26"/>
          <w:szCs w:val="26"/>
        </w:rPr>
        <w:t>Điểm</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chung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Cả</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hai</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đều</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ưu</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tiên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công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bằng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và</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thúc</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đẩy</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tăng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trưởng</w:t>
      </w:r>
      <w:proofErr w:type="spellEnd"/>
      <w:r w:rsidR="004C7822" w:rsidRPr="00D2104F">
        <w:rPr>
          <w:rFonts w:ascii="Times New Roman" w:eastAsia="Times New Roman" w:hAnsi="Times New Roman" w:cs="Times New Roman"/>
          <w:sz w:val="26"/>
          <w:szCs w:val="26"/>
        </w:rPr>
        <w:t>.</w:t>
      </w:r>
    </w:p>
    <w:p w:rsidR="00BC24CB" w:rsidRDefault="00142ABA" w:rsidP="00BC24CB">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4C7822" w:rsidRPr="00D2104F">
        <w:rPr>
          <w:rFonts w:ascii="Times New Roman" w:eastAsia="Times New Roman" w:hAnsi="Times New Roman" w:cs="Times New Roman"/>
          <w:sz w:val="26"/>
          <w:szCs w:val="26"/>
        </w:rPr>
        <w:t>Khác</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biệt</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Việt</w:t>
      </w:r>
      <w:proofErr w:type="spellEnd"/>
      <w:r w:rsidR="004C7822" w:rsidRPr="00D2104F">
        <w:rPr>
          <w:rFonts w:ascii="Times New Roman" w:eastAsia="Times New Roman" w:hAnsi="Times New Roman" w:cs="Times New Roman"/>
          <w:sz w:val="26"/>
          <w:szCs w:val="26"/>
        </w:rPr>
        <w:t xml:space="preserve"> Nam </w:t>
      </w:r>
      <w:proofErr w:type="spellStart"/>
      <w:r w:rsidR="004C7822" w:rsidRPr="00D2104F">
        <w:rPr>
          <w:rFonts w:ascii="Times New Roman" w:eastAsia="Times New Roman" w:hAnsi="Times New Roman" w:cs="Times New Roman"/>
          <w:sz w:val="26"/>
          <w:szCs w:val="26"/>
        </w:rPr>
        <w:t>ưu</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tiên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kích</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cầu</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nội</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địa</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và</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hỗ</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trợ</w:t>
      </w:r>
      <w:proofErr w:type="spellEnd"/>
      <w:r w:rsidR="004C7822" w:rsidRPr="00D2104F">
        <w:rPr>
          <w:rFonts w:ascii="Times New Roman" w:eastAsia="Times New Roman" w:hAnsi="Times New Roman" w:cs="Times New Roman"/>
          <w:sz w:val="26"/>
          <w:szCs w:val="26"/>
        </w:rPr>
        <w:t xml:space="preserve"> DNVVN, </w:t>
      </w:r>
      <w:proofErr w:type="spellStart"/>
      <w:r w:rsidR="004C7822" w:rsidRPr="00D2104F">
        <w:rPr>
          <w:rFonts w:ascii="Times New Roman" w:eastAsia="Times New Roman" w:hAnsi="Times New Roman" w:cs="Times New Roman"/>
          <w:sz w:val="26"/>
          <w:szCs w:val="26"/>
        </w:rPr>
        <w:t>trong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khi</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Hoa</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Kỳ</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chú</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trọng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duy</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trì</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vị</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thế</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cạnh</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tranh</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và</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quản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lý</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thuế</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toàn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cầu</w:t>
      </w:r>
      <w:proofErr w:type="spellEnd"/>
      <w:r w:rsidR="004C7822" w:rsidRPr="00D2104F">
        <w:rPr>
          <w:rFonts w:ascii="Times New Roman" w:eastAsia="Times New Roman" w:hAnsi="Times New Roman" w:cs="Times New Roman"/>
          <w:sz w:val="26"/>
          <w:szCs w:val="26"/>
        </w:rPr>
        <w:t>.</w:t>
      </w:r>
    </w:p>
    <w:p w:rsidR="004C7822" w:rsidRPr="00BC24CB" w:rsidRDefault="00BC24CB" w:rsidP="00BC24CB">
      <w:pPr>
        <w:spacing w:before="100" w:beforeAutospacing="1" w:after="100" w:afterAutospacing="1" w:line="240" w:lineRule="auto"/>
        <w:jc w:val="both"/>
        <w:rPr>
          <w:rFonts w:ascii="Times New Roman" w:eastAsia="Times New Roman" w:hAnsi="Times New Roman" w:cs="Times New Roman"/>
          <w:b/>
          <w:bCs/>
          <w:sz w:val="26"/>
          <w:szCs w:val="26"/>
        </w:rPr>
      </w:pPr>
      <w:r w:rsidRPr="00BC24CB">
        <w:rPr>
          <w:rFonts w:ascii="Times New Roman" w:eastAsia="Times New Roman" w:hAnsi="Times New Roman" w:cs="Times New Roman"/>
          <w:b/>
          <w:bCs/>
          <w:sz w:val="26"/>
          <w:szCs w:val="26"/>
          <w:lang w:val="vi-VN"/>
        </w:rPr>
        <w:t xml:space="preserve">5. </w:t>
      </w:r>
      <w:proofErr w:type="spellStart"/>
      <w:r w:rsidR="004C7822" w:rsidRPr="00BC24CB">
        <w:rPr>
          <w:rFonts w:ascii="Times New Roman" w:eastAsia="Times New Roman" w:hAnsi="Times New Roman" w:cs="Times New Roman"/>
          <w:b/>
          <w:bCs/>
          <w:sz w:val="26"/>
          <w:szCs w:val="26"/>
        </w:rPr>
        <w:t>Hàm</w:t>
      </w:r>
      <w:proofErr w:type="spellEnd"/>
      <w:r w:rsidR="004C7822" w:rsidRPr="00BC24CB">
        <w:rPr>
          <w:rFonts w:ascii="Times New Roman" w:eastAsia="Times New Roman" w:hAnsi="Times New Roman" w:cs="Times New Roman"/>
          <w:b/>
          <w:bCs/>
          <w:sz w:val="27"/>
          <w:szCs w:val="27"/>
        </w:rPr>
        <w:t xml:space="preserve"> ý </w:t>
      </w:r>
      <w:proofErr w:type="spellStart"/>
      <w:r w:rsidR="004C7822" w:rsidRPr="00BC24CB">
        <w:rPr>
          <w:rFonts w:ascii="Times New Roman" w:eastAsia="Times New Roman" w:hAnsi="Times New Roman" w:cs="Times New Roman"/>
          <w:b/>
          <w:bCs/>
          <w:sz w:val="27"/>
          <w:szCs w:val="27"/>
        </w:rPr>
        <w:t>chính</w:t>
      </w:r>
      <w:proofErr w:type="spellEnd"/>
      <w:r w:rsidR="004C7822" w:rsidRPr="00BC24CB">
        <w:rPr>
          <w:rFonts w:ascii="Times New Roman" w:eastAsia="Times New Roman" w:hAnsi="Times New Roman" w:cs="Times New Roman"/>
          <w:b/>
          <w:bCs/>
          <w:sz w:val="27"/>
          <w:szCs w:val="27"/>
        </w:rPr>
        <w:t xml:space="preserve"> </w:t>
      </w:r>
      <w:proofErr w:type="spellStart"/>
      <w:r w:rsidR="004C7822" w:rsidRPr="00BC24CB">
        <w:rPr>
          <w:rFonts w:ascii="Times New Roman" w:eastAsia="Times New Roman" w:hAnsi="Times New Roman" w:cs="Times New Roman"/>
          <w:b/>
          <w:bCs/>
          <w:sz w:val="27"/>
          <w:szCs w:val="27"/>
        </w:rPr>
        <w:t>sách</w:t>
      </w:r>
      <w:proofErr w:type="spellEnd"/>
      <w:r w:rsidR="004C7822" w:rsidRPr="00BC24CB">
        <w:rPr>
          <w:rFonts w:ascii="Times New Roman" w:eastAsia="Times New Roman" w:hAnsi="Times New Roman" w:cs="Times New Roman"/>
          <w:b/>
          <w:bCs/>
          <w:sz w:val="27"/>
          <w:szCs w:val="27"/>
        </w:rPr>
        <w:t xml:space="preserve"> </w:t>
      </w:r>
      <w:proofErr w:type="spellStart"/>
      <w:r w:rsidR="004C7822" w:rsidRPr="00BC24CB">
        <w:rPr>
          <w:rFonts w:ascii="Times New Roman" w:eastAsia="Times New Roman" w:hAnsi="Times New Roman" w:cs="Times New Roman"/>
          <w:b/>
          <w:bCs/>
          <w:sz w:val="27"/>
          <w:szCs w:val="27"/>
        </w:rPr>
        <w:t>cho</w:t>
      </w:r>
      <w:proofErr w:type="spellEnd"/>
      <w:r w:rsidR="004C7822" w:rsidRPr="00BC24CB">
        <w:rPr>
          <w:rFonts w:ascii="Times New Roman" w:eastAsia="Times New Roman" w:hAnsi="Times New Roman" w:cs="Times New Roman"/>
          <w:b/>
          <w:bCs/>
          <w:sz w:val="27"/>
          <w:szCs w:val="27"/>
        </w:rPr>
        <w:t xml:space="preserve"> </w:t>
      </w:r>
      <w:proofErr w:type="spellStart"/>
      <w:r w:rsidR="004C7822" w:rsidRPr="00BC24CB">
        <w:rPr>
          <w:rFonts w:ascii="Times New Roman" w:eastAsia="Times New Roman" w:hAnsi="Times New Roman" w:cs="Times New Roman"/>
          <w:b/>
          <w:bCs/>
          <w:sz w:val="27"/>
          <w:szCs w:val="27"/>
        </w:rPr>
        <w:t>Việt</w:t>
      </w:r>
      <w:proofErr w:type="spellEnd"/>
      <w:r w:rsidR="004C7822" w:rsidRPr="00BC24CB">
        <w:rPr>
          <w:rFonts w:ascii="Times New Roman" w:eastAsia="Times New Roman" w:hAnsi="Times New Roman" w:cs="Times New Roman"/>
          <w:b/>
          <w:bCs/>
          <w:sz w:val="27"/>
          <w:szCs w:val="27"/>
        </w:rPr>
        <w:t xml:space="preserve"> Nam</w:t>
      </w:r>
    </w:p>
    <w:p w:rsidR="00AD417F" w:rsidRPr="00AD417F" w:rsidRDefault="00142ABA" w:rsidP="00BC24CB">
      <w:pPr>
        <w:spacing w:before="100" w:beforeAutospacing="1" w:after="100" w:afterAutospacing="1" w:line="240" w:lineRule="auto"/>
        <w:jc w:val="both"/>
        <w:outlineLvl w:val="0"/>
        <w:rPr>
          <w:rFonts w:ascii="Times New Roman" w:eastAsia="Times New Roman" w:hAnsi="Times New Roman" w:cs="Times New Roman"/>
          <w:b/>
          <w:bCs/>
          <w:i/>
          <w:iCs/>
          <w:sz w:val="26"/>
          <w:szCs w:val="26"/>
        </w:rPr>
      </w:pPr>
      <w:r w:rsidRPr="00142ABA">
        <w:rPr>
          <w:rFonts w:ascii="Times New Roman" w:eastAsia="Times New Roman" w:hAnsi="Times New Roman" w:cs="Times New Roman"/>
          <w:b/>
          <w:bCs/>
          <w:i/>
          <w:iCs/>
          <w:sz w:val="26"/>
          <w:szCs w:val="26"/>
          <w:lang w:val="vi-VN"/>
        </w:rPr>
        <w:t xml:space="preserve">       </w:t>
      </w:r>
      <w:proofErr w:type="spellStart"/>
      <w:r w:rsidR="00AD417F" w:rsidRPr="00AD417F">
        <w:rPr>
          <w:rFonts w:ascii="Times New Roman" w:eastAsia="Times New Roman" w:hAnsi="Times New Roman" w:cs="Times New Roman"/>
          <w:b/>
          <w:bCs/>
          <w:i/>
          <w:iCs/>
          <w:sz w:val="26"/>
          <w:szCs w:val="26"/>
        </w:rPr>
        <w:t>Khuyến</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nghị</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chiến</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lược</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tập</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trung</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cho</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Việt</w:t>
      </w:r>
      <w:proofErr w:type="spellEnd"/>
      <w:r w:rsidR="00AD417F" w:rsidRPr="00AD417F">
        <w:rPr>
          <w:rFonts w:ascii="Times New Roman" w:eastAsia="Times New Roman" w:hAnsi="Times New Roman" w:cs="Times New Roman"/>
          <w:b/>
          <w:bCs/>
          <w:i/>
          <w:iCs/>
          <w:sz w:val="26"/>
          <w:szCs w:val="26"/>
        </w:rPr>
        <w:t xml:space="preserve"> Nam)</w:t>
      </w:r>
    </w:p>
    <w:p w:rsidR="00AD417F" w:rsidRPr="00AD417F" w:rsidRDefault="00142ABA" w:rsidP="00BC24CB">
      <w:pPr>
        <w:spacing w:before="100" w:beforeAutospacing="1" w:after="100" w:afterAutospacing="1" w:line="240" w:lineRule="auto"/>
        <w:jc w:val="both"/>
        <w:outlineLvl w:val="2"/>
        <w:rPr>
          <w:rFonts w:ascii="Times New Roman" w:eastAsia="Times New Roman" w:hAnsi="Times New Roman" w:cs="Times New Roman"/>
          <w:b/>
          <w:bCs/>
          <w:i/>
          <w:iCs/>
          <w:sz w:val="26"/>
          <w:szCs w:val="26"/>
        </w:rPr>
      </w:pPr>
      <w:r w:rsidRPr="00142ABA">
        <w:rPr>
          <w:rFonts w:ascii="Times New Roman" w:eastAsia="Times New Roman" w:hAnsi="Times New Roman" w:cs="Times New Roman"/>
          <w:b/>
          <w:bCs/>
          <w:i/>
          <w:iCs/>
          <w:sz w:val="26"/>
          <w:szCs w:val="26"/>
          <w:lang w:val="vi-VN"/>
        </w:rPr>
        <w:t xml:space="preserve">       </w:t>
      </w:r>
      <w:proofErr w:type="spellStart"/>
      <w:r w:rsidR="00AD417F" w:rsidRPr="00AD417F">
        <w:rPr>
          <w:rFonts w:ascii="Times New Roman" w:eastAsia="Times New Roman" w:hAnsi="Times New Roman" w:cs="Times New Roman"/>
          <w:b/>
          <w:bCs/>
          <w:i/>
          <w:iCs/>
          <w:sz w:val="26"/>
          <w:szCs w:val="26"/>
        </w:rPr>
        <w:t>Ngắn</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hạn</w:t>
      </w:r>
      <w:proofErr w:type="spellEnd"/>
      <w:r w:rsidR="00AD417F" w:rsidRPr="00AD417F">
        <w:rPr>
          <w:rFonts w:ascii="Times New Roman" w:eastAsia="Times New Roman" w:hAnsi="Times New Roman" w:cs="Times New Roman"/>
          <w:b/>
          <w:bCs/>
          <w:i/>
          <w:iCs/>
          <w:sz w:val="26"/>
          <w:szCs w:val="26"/>
        </w:rPr>
        <w:t xml:space="preserve"> (0–6 </w:t>
      </w:r>
      <w:proofErr w:type="spellStart"/>
      <w:r w:rsidR="00AD417F" w:rsidRPr="00AD417F">
        <w:rPr>
          <w:rFonts w:ascii="Times New Roman" w:eastAsia="Times New Roman" w:hAnsi="Times New Roman" w:cs="Times New Roman"/>
          <w:b/>
          <w:bCs/>
          <w:i/>
          <w:iCs/>
          <w:sz w:val="26"/>
          <w:szCs w:val="26"/>
        </w:rPr>
        <w:t>tháng</w:t>
      </w:r>
      <w:proofErr w:type="spellEnd"/>
      <w:r w:rsidR="00AD417F" w:rsidRPr="00AD417F">
        <w:rPr>
          <w:rFonts w:ascii="Times New Roman" w:eastAsia="Times New Roman" w:hAnsi="Times New Roman" w:cs="Times New Roman"/>
          <w:b/>
          <w:bCs/>
          <w:i/>
          <w:iCs/>
          <w:sz w:val="26"/>
          <w:szCs w:val="26"/>
        </w:rPr>
        <w:t>)</w:t>
      </w:r>
    </w:p>
    <w:p w:rsidR="00AD417F" w:rsidRPr="00AD417F" w:rsidRDefault="00142ABA" w:rsidP="00BC24CB">
      <w:pPr>
        <w:spacing w:before="100" w:beforeAutospacing="1" w:after="100" w:afterAutospacing="1"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AD417F" w:rsidRPr="00AD417F">
        <w:rPr>
          <w:rFonts w:ascii="Times New Roman" w:eastAsia="Times New Roman" w:hAnsi="Times New Roman" w:cs="Times New Roman"/>
          <w:sz w:val="26"/>
          <w:szCs w:val="26"/>
        </w:rPr>
        <w:t xml:space="preserve">Minh </w:t>
      </w:r>
      <w:proofErr w:type="spellStart"/>
      <w:r w:rsidR="00AD417F" w:rsidRPr="00AD417F">
        <w:rPr>
          <w:rFonts w:ascii="Times New Roman" w:eastAsia="Times New Roman" w:hAnsi="Times New Roman" w:cs="Times New Roman"/>
          <w:sz w:val="26"/>
          <w:szCs w:val="26"/>
        </w:rPr>
        <w:t>bạch</w:t>
      </w:r>
      <w:proofErr w:type="spellEnd"/>
      <w:r w:rsidR="00AD417F" w:rsidRPr="00AD417F">
        <w:rPr>
          <w:rFonts w:ascii="Times New Roman" w:eastAsia="Times New Roman" w:hAnsi="Times New Roman" w:cs="Times New Roman"/>
          <w:sz w:val="26"/>
          <w:szCs w:val="26"/>
        </w:rPr>
        <w:t xml:space="preserve"> &amp; </w:t>
      </w:r>
      <w:proofErr w:type="spellStart"/>
      <w:r w:rsidR="00AD417F" w:rsidRPr="00AD417F">
        <w:rPr>
          <w:rFonts w:ascii="Times New Roman" w:eastAsia="Times New Roman" w:hAnsi="Times New Roman" w:cs="Times New Roman"/>
          <w:sz w:val="26"/>
          <w:szCs w:val="26"/>
        </w:rPr>
        <w:t>chuẩn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hoá</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hồ</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sơ</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xuất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xứ</w:t>
      </w:r>
      <w:proofErr w:type="spellEnd"/>
      <w:r w:rsidR="00AD417F" w:rsidRPr="00AD417F">
        <w:rPr>
          <w:rFonts w:ascii="Times New Roman" w:eastAsia="Times New Roman" w:hAnsi="Times New Roman" w:cs="Times New Roman"/>
          <w:sz w:val="26"/>
          <w:szCs w:val="26"/>
        </w:rPr>
        <w:t xml:space="preserve">: ban </w:t>
      </w:r>
      <w:proofErr w:type="spellStart"/>
      <w:r w:rsidR="00AD417F" w:rsidRPr="00AD417F">
        <w:rPr>
          <w:rFonts w:ascii="Times New Roman" w:eastAsia="Times New Roman" w:hAnsi="Times New Roman" w:cs="Times New Roman"/>
          <w:sz w:val="26"/>
          <w:szCs w:val="26"/>
        </w:rPr>
        <w:t>hành</w:t>
      </w:r>
      <w:proofErr w:type="spellEnd"/>
      <w:r w:rsidR="00AD417F" w:rsidRPr="00AD417F">
        <w:rPr>
          <w:rFonts w:ascii="Times New Roman" w:eastAsia="Times New Roman" w:hAnsi="Times New Roman" w:cs="Times New Roman"/>
          <w:sz w:val="26"/>
          <w:szCs w:val="26"/>
        </w:rPr>
        <w:t xml:space="preserve"> checklist </w:t>
      </w:r>
      <w:proofErr w:type="spellStart"/>
      <w:r w:rsidR="00AD417F" w:rsidRPr="00AD417F">
        <w:rPr>
          <w:rFonts w:ascii="Times New Roman" w:eastAsia="Times New Roman" w:hAnsi="Times New Roman" w:cs="Times New Roman"/>
          <w:sz w:val="26"/>
          <w:szCs w:val="26"/>
        </w:rPr>
        <w:t>tiêu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chuẩn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mẫu</w:t>
      </w:r>
      <w:proofErr w:type="spellEnd"/>
      <w:r w:rsidR="00AD417F" w:rsidRPr="00AD417F">
        <w:rPr>
          <w:rFonts w:ascii="Times New Roman" w:eastAsia="Times New Roman" w:hAnsi="Times New Roman" w:cs="Times New Roman"/>
          <w:sz w:val="26"/>
          <w:szCs w:val="26"/>
        </w:rPr>
        <w:t xml:space="preserve"> C/O </w:t>
      </w:r>
      <w:proofErr w:type="spellStart"/>
      <w:r w:rsidR="00AD417F" w:rsidRPr="00AD417F">
        <w:rPr>
          <w:rFonts w:ascii="Times New Roman" w:eastAsia="Times New Roman" w:hAnsi="Times New Roman" w:cs="Times New Roman"/>
          <w:sz w:val="26"/>
          <w:szCs w:val="26"/>
        </w:rPr>
        <w:t>bắt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buộc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hướng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dẫn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tra</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cứu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nhà</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cung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ứng</w:t>
      </w:r>
      <w:proofErr w:type="spellEnd"/>
      <w:r w:rsidR="00AD417F" w:rsidRPr="00AD417F">
        <w:rPr>
          <w:rFonts w:ascii="Times New Roman" w:eastAsia="Times New Roman" w:hAnsi="Times New Roman" w:cs="Times New Roman"/>
          <w:sz w:val="26"/>
          <w:szCs w:val="26"/>
        </w:rPr>
        <w:t>.</w:t>
      </w:r>
    </w:p>
    <w:p w:rsidR="00AD417F" w:rsidRPr="00AD417F" w:rsidRDefault="00142ABA" w:rsidP="00BC24CB">
      <w:pPr>
        <w:spacing w:before="100" w:beforeAutospacing="1" w:after="100" w:afterAutospacing="1"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AD417F" w:rsidRPr="00AD417F">
        <w:rPr>
          <w:rFonts w:ascii="Times New Roman" w:eastAsia="Times New Roman" w:hAnsi="Times New Roman" w:cs="Times New Roman"/>
          <w:sz w:val="26"/>
          <w:szCs w:val="26"/>
        </w:rPr>
        <w:t>Gói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hỗ</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trợ</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tài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chính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nhanh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hoãn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nộp</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thuế</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cho</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vay</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ưu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đãi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bảo</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hiểm</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xuất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khẩu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để</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duy</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trì</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dòng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tiền</w:t>
      </w:r>
      <w:proofErr w:type="spellEnd"/>
      <w:r w:rsidR="00AD417F" w:rsidRPr="00AD417F">
        <w:rPr>
          <w:rFonts w:ascii="Times New Roman" w:eastAsia="Times New Roman" w:hAnsi="Times New Roman" w:cs="Times New Roman"/>
          <w:sz w:val="26"/>
          <w:szCs w:val="26"/>
        </w:rPr>
        <w:t>.</w:t>
      </w:r>
    </w:p>
    <w:p w:rsidR="00AD417F" w:rsidRPr="00AD417F" w:rsidRDefault="00142ABA" w:rsidP="00BC24CB">
      <w:pPr>
        <w:spacing w:before="100" w:beforeAutospacing="1" w:after="100" w:afterAutospacing="1"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AD417F" w:rsidRPr="00AD417F">
        <w:rPr>
          <w:rFonts w:ascii="Times New Roman" w:eastAsia="Times New Roman" w:hAnsi="Times New Roman" w:cs="Times New Roman"/>
          <w:sz w:val="26"/>
          <w:szCs w:val="26"/>
        </w:rPr>
        <w:t>Đàm</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phán</w:t>
      </w:r>
      <w:proofErr w:type="spellEnd"/>
      <w:r w:rsidR="00AD417F" w:rsidRPr="00AD417F">
        <w:rPr>
          <w:rFonts w:ascii="Times New Roman" w:eastAsia="Times New Roman" w:hAnsi="Times New Roman" w:cs="Times New Roman"/>
          <w:sz w:val="26"/>
          <w:szCs w:val="26"/>
        </w:rPr>
        <w:t xml:space="preserve"> song </w:t>
      </w:r>
      <w:proofErr w:type="spellStart"/>
      <w:r w:rsidR="00AD417F" w:rsidRPr="00AD417F">
        <w:rPr>
          <w:rFonts w:ascii="Times New Roman" w:eastAsia="Times New Roman" w:hAnsi="Times New Roman" w:cs="Times New Roman"/>
          <w:sz w:val="26"/>
          <w:szCs w:val="26"/>
        </w:rPr>
        <w:t>phương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thành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lập</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Tổ</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công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tác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đặc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biệt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thuế</w:t>
      </w:r>
      <w:proofErr w:type="spellEnd"/>
      <w:r w:rsidR="00AD417F" w:rsidRPr="00AD417F">
        <w:rPr>
          <w:rFonts w:ascii="Times New Roman" w:eastAsia="Times New Roman" w:hAnsi="Times New Roman" w:cs="Times New Roman"/>
          <w:sz w:val="26"/>
          <w:szCs w:val="26"/>
        </w:rPr>
        <w:t xml:space="preserve"> + </w:t>
      </w:r>
      <w:proofErr w:type="spellStart"/>
      <w:r w:rsidR="00AD417F" w:rsidRPr="00AD417F">
        <w:rPr>
          <w:rFonts w:ascii="Times New Roman" w:eastAsia="Times New Roman" w:hAnsi="Times New Roman" w:cs="Times New Roman"/>
          <w:sz w:val="26"/>
          <w:szCs w:val="26"/>
        </w:rPr>
        <w:t>ngoại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giao</w:t>
      </w:r>
      <w:proofErr w:type="spellEnd"/>
      <w:r w:rsidR="00AD417F" w:rsidRPr="00AD417F">
        <w:rPr>
          <w:rFonts w:ascii="Times New Roman" w:eastAsia="Times New Roman" w:hAnsi="Times New Roman" w:cs="Times New Roman"/>
          <w:sz w:val="26"/>
          <w:szCs w:val="26"/>
        </w:rPr>
        <w:t xml:space="preserve"> + </w:t>
      </w:r>
      <w:proofErr w:type="spellStart"/>
      <w:r w:rsidR="00AD417F" w:rsidRPr="00AD417F">
        <w:rPr>
          <w:rFonts w:ascii="Times New Roman" w:eastAsia="Times New Roman" w:hAnsi="Times New Roman" w:cs="Times New Roman"/>
          <w:sz w:val="26"/>
          <w:szCs w:val="26"/>
        </w:rPr>
        <w:t>hải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quan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để</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đàm</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phán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lộ</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trình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áp</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thuế</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và</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tiêu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chí</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trung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chuyển</w:t>
      </w:r>
      <w:proofErr w:type="spellEnd"/>
      <w:r w:rsidR="00AD417F" w:rsidRPr="00AD417F">
        <w:rPr>
          <w:rFonts w:ascii="Times New Roman" w:eastAsia="Times New Roman" w:hAnsi="Times New Roman" w:cs="Times New Roman"/>
          <w:sz w:val="26"/>
          <w:szCs w:val="26"/>
        </w:rPr>
        <w:t>”.</w:t>
      </w:r>
    </w:p>
    <w:p w:rsidR="00AD417F" w:rsidRPr="00AD417F" w:rsidRDefault="00142ABA" w:rsidP="00BC24CB">
      <w:pPr>
        <w:spacing w:before="100" w:beforeAutospacing="1" w:after="100" w:afterAutospacing="1" w:line="240" w:lineRule="auto"/>
        <w:jc w:val="both"/>
        <w:outlineLvl w:val="2"/>
        <w:rPr>
          <w:rFonts w:ascii="Times New Roman" w:eastAsia="Times New Roman" w:hAnsi="Times New Roman" w:cs="Times New Roman"/>
          <w:b/>
          <w:bCs/>
          <w:i/>
          <w:iCs/>
          <w:sz w:val="26"/>
          <w:szCs w:val="26"/>
        </w:rPr>
      </w:pPr>
      <w:r w:rsidRPr="00142ABA">
        <w:rPr>
          <w:rFonts w:ascii="Times New Roman" w:eastAsia="Times New Roman" w:hAnsi="Times New Roman" w:cs="Times New Roman"/>
          <w:b/>
          <w:bCs/>
          <w:i/>
          <w:iCs/>
          <w:sz w:val="26"/>
          <w:szCs w:val="26"/>
          <w:lang w:val="vi-VN"/>
        </w:rPr>
        <w:t xml:space="preserve">       </w:t>
      </w:r>
      <w:proofErr w:type="spellStart"/>
      <w:r w:rsidR="00AD417F" w:rsidRPr="00AD417F">
        <w:rPr>
          <w:rFonts w:ascii="Times New Roman" w:eastAsia="Times New Roman" w:hAnsi="Times New Roman" w:cs="Times New Roman"/>
          <w:b/>
          <w:bCs/>
          <w:i/>
          <w:iCs/>
          <w:sz w:val="26"/>
          <w:szCs w:val="26"/>
        </w:rPr>
        <w:t>Trung</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hạn</w:t>
      </w:r>
      <w:proofErr w:type="spellEnd"/>
      <w:r w:rsidR="00AD417F" w:rsidRPr="00AD417F">
        <w:rPr>
          <w:rFonts w:ascii="Times New Roman" w:eastAsia="Times New Roman" w:hAnsi="Times New Roman" w:cs="Times New Roman"/>
          <w:b/>
          <w:bCs/>
          <w:i/>
          <w:iCs/>
          <w:sz w:val="26"/>
          <w:szCs w:val="26"/>
        </w:rPr>
        <w:t xml:space="preserve"> (6–24 </w:t>
      </w:r>
      <w:proofErr w:type="spellStart"/>
      <w:r w:rsidR="00AD417F" w:rsidRPr="00AD417F">
        <w:rPr>
          <w:rFonts w:ascii="Times New Roman" w:eastAsia="Times New Roman" w:hAnsi="Times New Roman" w:cs="Times New Roman"/>
          <w:b/>
          <w:bCs/>
          <w:i/>
          <w:iCs/>
          <w:sz w:val="26"/>
          <w:szCs w:val="26"/>
        </w:rPr>
        <w:t>tháng</w:t>
      </w:r>
      <w:proofErr w:type="spellEnd"/>
      <w:r w:rsidR="00AD417F" w:rsidRPr="00AD417F">
        <w:rPr>
          <w:rFonts w:ascii="Times New Roman" w:eastAsia="Times New Roman" w:hAnsi="Times New Roman" w:cs="Times New Roman"/>
          <w:b/>
          <w:bCs/>
          <w:i/>
          <w:iCs/>
          <w:sz w:val="26"/>
          <w:szCs w:val="26"/>
        </w:rPr>
        <w:t>)</w:t>
      </w:r>
    </w:p>
    <w:p w:rsidR="00142ABA" w:rsidRDefault="00142ABA" w:rsidP="00BC24CB">
      <w:pPr>
        <w:spacing w:before="100" w:beforeAutospacing="1" w:after="100" w:afterAutospacing="1"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w:t>
      </w:r>
      <w:proofErr w:type="spellStart"/>
      <w:r w:rsidR="00AD417F" w:rsidRPr="00AD417F">
        <w:rPr>
          <w:rFonts w:ascii="Times New Roman" w:eastAsia="Times New Roman" w:hAnsi="Times New Roman" w:cs="Times New Roman"/>
          <w:sz w:val="26"/>
          <w:szCs w:val="26"/>
        </w:rPr>
        <w:t>Xây</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hệ thống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truy</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xuất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nguồn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gốc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quốc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gia</w:t>
      </w:r>
      <w:proofErr w:type="spellEnd"/>
      <w:r w:rsidR="00AD417F" w:rsidRPr="00AD417F">
        <w:rPr>
          <w:rFonts w:ascii="Times New Roman" w:eastAsia="Times New Roman" w:hAnsi="Times New Roman" w:cs="Times New Roman"/>
          <w:sz w:val="26"/>
          <w:szCs w:val="26"/>
        </w:rPr>
        <w:t xml:space="preserve"> (blockchain/electronic C/O), </w:t>
      </w:r>
      <w:proofErr w:type="spellStart"/>
      <w:r w:rsidR="00AD417F" w:rsidRPr="00AD417F">
        <w:rPr>
          <w:rFonts w:ascii="Times New Roman" w:eastAsia="Times New Roman" w:hAnsi="Times New Roman" w:cs="Times New Roman"/>
          <w:sz w:val="26"/>
          <w:szCs w:val="26"/>
        </w:rPr>
        <w:t>kết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nối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hải</w:t>
      </w:r>
      <w:proofErr w:type="spellEnd"/>
      <w:r w:rsidR="00AD417F" w:rsidRPr="00AD41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 </w:t>
      </w:r>
    </w:p>
    <w:p w:rsidR="00AD417F" w:rsidRPr="00AD417F" w:rsidRDefault="00142ABA" w:rsidP="00BC24CB">
      <w:pPr>
        <w:spacing w:before="100" w:beforeAutospacing="1" w:after="100" w:afterAutospacing="1"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AD417F" w:rsidRPr="00AD417F">
        <w:rPr>
          <w:rFonts w:ascii="Times New Roman" w:eastAsia="Times New Roman" w:hAnsi="Times New Roman" w:cs="Times New Roman"/>
          <w:sz w:val="26"/>
          <w:szCs w:val="26"/>
        </w:rPr>
        <w:t>quan</w:t>
      </w:r>
      <w:proofErr w:type="spellEnd"/>
      <w:r w:rsidR="00AD417F" w:rsidRPr="00AD417F">
        <w:rPr>
          <w:rFonts w:ascii="Times New Roman" w:eastAsia="Times New Roman" w:hAnsi="Times New Roman" w:cs="Times New Roman"/>
          <w:sz w:val="26"/>
          <w:szCs w:val="26"/>
        </w:rPr>
        <w:t>—</w:t>
      </w:r>
      <w:proofErr w:type="spellStart"/>
      <w:r w:rsidR="00AD417F" w:rsidRPr="00AD417F">
        <w:rPr>
          <w:rFonts w:ascii="Times New Roman" w:eastAsia="Times New Roman" w:hAnsi="Times New Roman" w:cs="Times New Roman"/>
          <w:sz w:val="26"/>
          <w:szCs w:val="26"/>
        </w:rPr>
        <w:t>doanh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nghiệp</w:t>
      </w:r>
      <w:proofErr w:type="spellEnd"/>
      <w:r w:rsidR="00AD417F" w:rsidRPr="00AD417F">
        <w:rPr>
          <w:rFonts w:ascii="Times New Roman" w:eastAsia="Times New Roman" w:hAnsi="Times New Roman" w:cs="Times New Roman"/>
          <w:sz w:val="26"/>
          <w:szCs w:val="26"/>
        </w:rPr>
        <w:t>—</w:t>
      </w:r>
      <w:proofErr w:type="spellStart"/>
      <w:r w:rsidR="00AD417F" w:rsidRPr="00AD417F">
        <w:rPr>
          <w:rFonts w:ascii="Times New Roman" w:eastAsia="Times New Roman" w:hAnsi="Times New Roman" w:cs="Times New Roman"/>
          <w:sz w:val="26"/>
          <w:szCs w:val="26"/>
        </w:rPr>
        <w:t>bên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kiểm</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định</w:t>
      </w:r>
      <w:proofErr w:type="spellEnd"/>
      <w:r w:rsidR="00AD417F" w:rsidRPr="00AD417F">
        <w:rPr>
          <w:rFonts w:ascii="Times New Roman" w:eastAsia="Times New Roman" w:hAnsi="Times New Roman" w:cs="Times New Roman"/>
          <w:sz w:val="26"/>
          <w:szCs w:val="26"/>
        </w:rPr>
        <w:t>.</w:t>
      </w:r>
    </w:p>
    <w:p w:rsidR="00AD417F" w:rsidRPr="00AD417F" w:rsidRDefault="00142ABA" w:rsidP="00BC24CB">
      <w:pPr>
        <w:spacing w:before="100" w:beforeAutospacing="1" w:after="100" w:afterAutospacing="1"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AD417F" w:rsidRPr="00AD417F">
        <w:rPr>
          <w:rFonts w:ascii="Times New Roman" w:eastAsia="Times New Roman" w:hAnsi="Times New Roman" w:cs="Times New Roman"/>
          <w:sz w:val="26"/>
          <w:szCs w:val="26"/>
        </w:rPr>
        <w:t>Phát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triển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công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nghiệp</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hỗ</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trợ</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chính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sách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thuế</w:t>
      </w:r>
      <w:proofErr w:type="spellEnd"/>
      <w:r w:rsidR="00AD417F" w:rsidRPr="00AD417F">
        <w:rPr>
          <w:rFonts w:ascii="Times New Roman" w:eastAsia="Times New Roman" w:hAnsi="Times New Roman" w:cs="Times New Roman"/>
          <w:sz w:val="26"/>
          <w:szCs w:val="26"/>
        </w:rPr>
        <w:t>/</w:t>
      </w:r>
      <w:proofErr w:type="spellStart"/>
      <w:r w:rsidR="00AD417F" w:rsidRPr="00AD417F">
        <w:rPr>
          <w:rFonts w:ascii="Times New Roman" w:eastAsia="Times New Roman" w:hAnsi="Times New Roman" w:cs="Times New Roman"/>
          <w:sz w:val="26"/>
          <w:szCs w:val="26"/>
        </w:rPr>
        <w:t>đầu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tư</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nhằm</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tăng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tỉ</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lệ</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nội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địa</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hóa</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nguyên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liệu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chiến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lược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dệt</w:t>
      </w:r>
      <w:proofErr w:type="spellEnd"/>
      <w:r w:rsidR="00AD417F" w:rsidRPr="00AD417F">
        <w:rPr>
          <w:rFonts w:ascii="Times New Roman" w:eastAsia="Times New Roman" w:hAnsi="Times New Roman" w:cs="Times New Roman"/>
          <w:sz w:val="26"/>
          <w:szCs w:val="26"/>
        </w:rPr>
        <w:t xml:space="preserve">, da, </w:t>
      </w:r>
      <w:proofErr w:type="spellStart"/>
      <w:r w:rsidR="00AD417F" w:rsidRPr="00AD417F">
        <w:rPr>
          <w:rFonts w:ascii="Times New Roman" w:eastAsia="Times New Roman" w:hAnsi="Times New Roman" w:cs="Times New Roman"/>
          <w:sz w:val="26"/>
          <w:szCs w:val="26"/>
        </w:rPr>
        <w:t>điện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tử</w:t>
      </w:r>
      <w:proofErr w:type="spellEnd"/>
      <w:r w:rsidR="00AD417F" w:rsidRPr="00AD417F">
        <w:rPr>
          <w:rFonts w:ascii="Times New Roman" w:eastAsia="Times New Roman" w:hAnsi="Times New Roman" w:cs="Times New Roman"/>
          <w:sz w:val="26"/>
          <w:szCs w:val="26"/>
        </w:rPr>
        <w:t>).</w:t>
      </w:r>
    </w:p>
    <w:p w:rsidR="00AD417F" w:rsidRPr="00AD417F" w:rsidRDefault="00142ABA" w:rsidP="00BC24CB">
      <w:pPr>
        <w:spacing w:before="100" w:beforeAutospacing="1" w:after="100" w:afterAutospacing="1"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AD417F" w:rsidRPr="00AD417F">
        <w:rPr>
          <w:rFonts w:ascii="Times New Roman" w:eastAsia="Times New Roman" w:hAnsi="Times New Roman" w:cs="Times New Roman"/>
          <w:sz w:val="26"/>
          <w:szCs w:val="26"/>
        </w:rPr>
        <w:t>Đa</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dạng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hoá</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thị</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trường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tận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dụng</w:t>
      </w:r>
      <w:proofErr w:type="spellEnd"/>
      <w:r w:rsidR="00AD417F" w:rsidRPr="00AD417F">
        <w:rPr>
          <w:rFonts w:ascii="Times New Roman" w:eastAsia="Times New Roman" w:hAnsi="Times New Roman" w:cs="Times New Roman"/>
          <w:sz w:val="26"/>
          <w:szCs w:val="26"/>
        </w:rPr>
        <w:t xml:space="preserve"> EVFTA, CPTPP, RCEP; </w:t>
      </w:r>
      <w:proofErr w:type="spellStart"/>
      <w:r w:rsidR="00AD417F" w:rsidRPr="00AD417F">
        <w:rPr>
          <w:rFonts w:ascii="Times New Roman" w:eastAsia="Times New Roman" w:hAnsi="Times New Roman" w:cs="Times New Roman"/>
          <w:sz w:val="26"/>
          <w:szCs w:val="26"/>
        </w:rPr>
        <w:t>hỗ</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trợ</w:t>
      </w:r>
      <w:proofErr w:type="spellEnd"/>
      <w:r w:rsidR="00AD417F" w:rsidRPr="00AD417F">
        <w:rPr>
          <w:rFonts w:ascii="Times New Roman" w:eastAsia="Times New Roman" w:hAnsi="Times New Roman" w:cs="Times New Roman"/>
          <w:sz w:val="26"/>
          <w:szCs w:val="26"/>
        </w:rPr>
        <w:t xml:space="preserve"> marketing sang </w:t>
      </w:r>
      <w:r>
        <w:rPr>
          <w:rFonts w:ascii="Times New Roman" w:eastAsia="Times New Roman" w:hAnsi="Times New Roman" w:cs="Times New Roman"/>
          <w:sz w:val="26"/>
          <w:szCs w:val="26"/>
          <w:lang w:val="vi-VN"/>
        </w:rPr>
        <w:t xml:space="preserve">   </w:t>
      </w:r>
      <w:r w:rsidR="00AD417F" w:rsidRPr="00AD417F">
        <w:rPr>
          <w:rFonts w:ascii="Times New Roman" w:eastAsia="Times New Roman" w:hAnsi="Times New Roman" w:cs="Times New Roman"/>
          <w:sz w:val="26"/>
          <w:szCs w:val="26"/>
        </w:rPr>
        <w:t xml:space="preserve">EU, </w:t>
      </w:r>
      <w:proofErr w:type="spellStart"/>
      <w:r w:rsidR="00AD417F" w:rsidRPr="00AD417F">
        <w:rPr>
          <w:rFonts w:ascii="Times New Roman" w:eastAsia="Times New Roman" w:hAnsi="Times New Roman" w:cs="Times New Roman"/>
          <w:sz w:val="26"/>
          <w:szCs w:val="26"/>
        </w:rPr>
        <w:t>Nhật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Hàn</w:t>
      </w:r>
      <w:proofErr w:type="spellEnd"/>
      <w:r w:rsidR="00AD417F" w:rsidRPr="00AD417F">
        <w:rPr>
          <w:rFonts w:ascii="Times New Roman" w:eastAsia="Times New Roman" w:hAnsi="Times New Roman" w:cs="Times New Roman"/>
          <w:sz w:val="26"/>
          <w:szCs w:val="26"/>
        </w:rPr>
        <w:t>.</w:t>
      </w:r>
    </w:p>
    <w:p w:rsidR="00AD417F" w:rsidRPr="00AD417F" w:rsidRDefault="00142ABA" w:rsidP="00BC24CB">
      <w:pPr>
        <w:spacing w:before="100" w:beforeAutospacing="1" w:after="100" w:afterAutospacing="1" w:line="240" w:lineRule="auto"/>
        <w:jc w:val="both"/>
        <w:outlineLvl w:val="2"/>
        <w:rPr>
          <w:rFonts w:ascii="Times New Roman" w:eastAsia="Times New Roman" w:hAnsi="Times New Roman" w:cs="Times New Roman"/>
          <w:b/>
          <w:bCs/>
          <w:i/>
          <w:iCs/>
          <w:sz w:val="26"/>
          <w:szCs w:val="26"/>
        </w:rPr>
      </w:pPr>
      <w:r w:rsidRPr="00142ABA">
        <w:rPr>
          <w:rFonts w:ascii="Times New Roman" w:eastAsia="Times New Roman" w:hAnsi="Times New Roman" w:cs="Times New Roman"/>
          <w:b/>
          <w:bCs/>
          <w:i/>
          <w:iCs/>
          <w:sz w:val="26"/>
          <w:szCs w:val="26"/>
          <w:lang w:val="vi-VN"/>
        </w:rPr>
        <w:t xml:space="preserve">        </w:t>
      </w:r>
      <w:proofErr w:type="spellStart"/>
      <w:r w:rsidR="00AD417F" w:rsidRPr="00AD417F">
        <w:rPr>
          <w:rFonts w:ascii="Times New Roman" w:eastAsia="Times New Roman" w:hAnsi="Times New Roman" w:cs="Times New Roman"/>
          <w:b/>
          <w:bCs/>
          <w:i/>
          <w:iCs/>
          <w:sz w:val="26"/>
          <w:szCs w:val="26"/>
        </w:rPr>
        <w:t>Dài</w:t>
      </w:r>
      <w:proofErr w:type="spellEnd"/>
      <w:r w:rsidR="00AD417F" w:rsidRPr="00AD417F">
        <w:rPr>
          <w:rFonts w:ascii="Times New Roman" w:eastAsia="Times New Roman" w:hAnsi="Times New Roman" w:cs="Times New Roman"/>
          <w:b/>
          <w:bCs/>
          <w:i/>
          <w:iCs/>
          <w:sz w:val="26"/>
          <w:szCs w:val="26"/>
        </w:rPr>
        <w:t xml:space="preserve"> </w:t>
      </w:r>
      <w:proofErr w:type="spellStart"/>
      <w:r w:rsidR="00AD417F" w:rsidRPr="00AD417F">
        <w:rPr>
          <w:rFonts w:ascii="Times New Roman" w:eastAsia="Times New Roman" w:hAnsi="Times New Roman" w:cs="Times New Roman"/>
          <w:b/>
          <w:bCs/>
          <w:i/>
          <w:iCs/>
          <w:sz w:val="26"/>
          <w:szCs w:val="26"/>
        </w:rPr>
        <w:t>hạn</w:t>
      </w:r>
      <w:proofErr w:type="spellEnd"/>
      <w:r w:rsidR="00AD417F" w:rsidRPr="00AD417F">
        <w:rPr>
          <w:rFonts w:ascii="Times New Roman" w:eastAsia="Times New Roman" w:hAnsi="Times New Roman" w:cs="Times New Roman"/>
          <w:b/>
          <w:bCs/>
          <w:i/>
          <w:iCs/>
          <w:sz w:val="26"/>
          <w:szCs w:val="26"/>
        </w:rPr>
        <w:t xml:space="preserve"> (2–5 </w:t>
      </w:r>
      <w:proofErr w:type="spellStart"/>
      <w:r w:rsidR="00AD417F" w:rsidRPr="00AD417F">
        <w:rPr>
          <w:rFonts w:ascii="Times New Roman" w:eastAsia="Times New Roman" w:hAnsi="Times New Roman" w:cs="Times New Roman"/>
          <w:b/>
          <w:bCs/>
          <w:i/>
          <w:iCs/>
          <w:sz w:val="26"/>
          <w:szCs w:val="26"/>
        </w:rPr>
        <w:t>năm</w:t>
      </w:r>
      <w:proofErr w:type="spellEnd"/>
      <w:r w:rsidR="00AD417F" w:rsidRPr="00AD417F">
        <w:rPr>
          <w:rFonts w:ascii="Times New Roman" w:eastAsia="Times New Roman" w:hAnsi="Times New Roman" w:cs="Times New Roman"/>
          <w:b/>
          <w:bCs/>
          <w:i/>
          <w:iCs/>
          <w:sz w:val="26"/>
          <w:szCs w:val="26"/>
        </w:rPr>
        <w:t>)</w:t>
      </w:r>
    </w:p>
    <w:p w:rsidR="00AD417F" w:rsidRPr="00AD417F" w:rsidRDefault="00142ABA" w:rsidP="00BC24CB">
      <w:pPr>
        <w:spacing w:before="100" w:beforeAutospacing="1" w:after="100" w:afterAutospacing="1"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AD417F" w:rsidRPr="00AD417F">
        <w:rPr>
          <w:rFonts w:ascii="Times New Roman" w:eastAsia="Times New Roman" w:hAnsi="Times New Roman" w:cs="Times New Roman"/>
          <w:sz w:val="26"/>
          <w:szCs w:val="26"/>
        </w:rPr>
        <w:t>Chuyển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dịch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cấu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trúc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xuất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khẩu</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hướng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tới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sản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phẩm</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giá</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trị</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gia</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tăng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cao</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hơn</w:t>
      </w:r>
      <w:proofErr w:type="spellEnd"/>
      <w:r w:rsidR="00AD417F" w:rsidRPr="00AD417F">
        <w:rPr>
          <w:rFonts w:ascii="Times New Roman" w:eastAsia="Times New Roman" w:hAnsi="Times New Roman" w:cs="Times New Roman"/>
          <w:sz w:val="26"/>
          <w:szCs w:val="26"/>
        </w:rPr>
        <w:t xml:space="preserve"> — </w:t>
      </w:r>
      <w:proofErr w:type="spellStart"/>
      <w:r w:rsidR="00AD417F" w:rsidRPr="00AD417F">
        <w:rPr>
          <w:rFonts w:ascii="Times New Roman" w:eastAsia="Times New Roman" w:hAnsi="Times New Roman" w:cs="Times New Roman"/>
          <w:sz w:val="26"/>
          <w:szCs w:val="26"/>
        </w:rPr>
        <w:t>thiết</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kế</w:t>
      </w:r>
      <w:proofErr w:type="spellEnd"/>
      <w:r w:rsidR="00AD417F" w:rsidRPr="00AD417F">
        <w:rPr>
          <w:rFonts w:ascii="Times New Roman" w:eastAsia="Times New Roman" w:hAnsi="Times New Roman" w:cs="Times New Roman"/>
          <w:sz w:val="26"/>
          <w:szCs w:val="26"/>
        </w:rPr>
        <w:t xml:space="preserve">, R&amp;D, </w:t>
      </w:r>
      <w:proofErr w:type="spellStart"/>
      <w:r w:rsidR="00AD417F" w:rsidRPr="00AD417F">
        <w:rPr>
          <w:rFonts w:ascii="Times New Roman" w:eastAsia="Times New Roman" w:hAnsi="Times New Roman" w:cs="Times New Roman"/>
          <w:sz w:val="26"/>
          <w:szCs w:val="26"/>
        </w:rPr>
        <w:t>thương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hiệu</w:t>
      </w:r>
      <w:proofErr w:type="spellEnd"/>
      <w:r w:rsidR="00AD417F" w:rsidRPr="00AD417F">
        <w:rPr>
          <w:rFonts w:ascii="Times New Roman" w:eastAsia="Times New Roman" w:hAnsi="Times New Roman" w:cs="Times New Roman"/>
          <w:sz w:val="26"/>
          <w:szCs w:val="26"/>
        </w:rPr>
        <w:t>.</w:t>
      </w:r>
    </w:p>
    <w:p w:rsidR="00AD417F" w:rsidRPr="00AD417F" w:rsidRDefault="00142ABA" w:rsidP="00BC24CB">
      <w:pPr>
        <w:spacing w:before="100" w:beforeAutospacing="1" w:after="100" w:afterAutospacing="1"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proofErr w:type="spellStart"/>
      <w:r w:rsidR="00AD417F" w:rsidRPr="00AD417F">
        <w:rPr>
          <w:rFonts w:ascii="Times New Roman" w:eastAsia="Times New Roman" w:hAnsi="Times New Roman" w:cs="Times New Roman"/>
          <w:sz w:val="26"/>
          <w:szCs w:val="26"/>
        </w:rPr>
        <w:t>Cải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cách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hành</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chính</w:t>
      </w:r>
      <w:proofErr w:type="spellEnd"/>
      <w:r w:rsidR="00AD417F" w:rsidRPr="00AD417F">
        <w:rPr>
          <w:rFonts w:ascii="Times New Roman" w:eastAsia="Times New Roman" w:hAnsi="Times New Roman" w:cs="Times New Roman"/>
          <w:sz w:val="26"/>
          <w:szCs w:val="26"/>
        </w:rPr>
        <w:t xml:space="preserve"> &amp; </w:t>
      </w:r>
      <w:proofErr w:type="spellStart"/>
      <w:r w:rsidR="00AD417F" w:rsidRPr="00AD417F">
        <w:rPr>
          <w:rFonts w:ascii="Times New Roman" w:eastAsia="Times New Roman" w:hAnsi="Times New Roman" w:cs="Times New Roman"/>
          <w:sz w:val="26"/>
          <w:szCs w:val="26"/>
        </w:rPr>
        <w:t>số</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hoá</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thuế</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nâng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cao</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năng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lực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Tổng</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cục</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Thuế</w:t>
      </w:r>
      <w:proofErr w:type="spellEnd"/>
      <w:r w:rsidR="00AD417F" w:rsidRPr="00AD417F">
        <w:rPr>
          <w:rFonts w:ascii="Times New Roman" w:eastAsia="Times New Roman" w:hAnsi="Times New Roman" w:cs="Times New Roman"/>
          <w:sz w:val="26"/>
          <w:szCs w:val="26"/>
        </w:rPr>
        <w:t>/</w:t>
      </w:r>
      <w:proofErr w:type="spellStart"/>
      <w:r w:rsidR="00AD417F" w:rsidRPr="00AD417F">
        <w:rPr>
          <w:rFonts w:ascii="Times New Roman" w:eastAsia="Times New Roman" w:hAnsi="Times New Roman" w:cs="Times New Roman"/>
          <w:sz w:val="26"/>
          <w:szCs w:val="26"/>
        </w:rPr>
        <w:t>Hải</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quan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để</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giảm</w:t>
      </w:r>
      <w:proofErr w:type="spellEnd"/>
      <w:r w:rsidR="00AD417F" w:rsidRPr="00AD417F">
        <w:rPr>
          <w:rFonts w:ascii="Times New Roman" w:eastAsia="Times New Roman" w:hAnsi="Times New Roman" w:cs="Times New Roman"/>
          <w:sz w:val="26"/>
          <w:szCs w:val="26"/>
        </w:rPr>
        <w:t xml:space="preserve"> chi </w:t>
      </w:r>
      <w:proofErr w:type="spellStart"/>
      <w:r w:rsidR="00AD417F" w:rsidRPr="00AD417F">
        <w:rPr>
          <w:rFonts w:ascii="Times New Roman" w:eastAsia="Times New Roman" w:hAnsi="Times New Roman" w:cs="Times New Roman"/>
          <w:sz w:val="26"/>
          <w:szCs w:val="26"/>
        </w:rPr>
        <w:t>phí</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tuân</w:t>
      </w:r>
      <w:proofErr w:type="spellEnd"/>
      <w:r w:rsidR="00AD417F" w:rsidRPr="00AD417F">
        <w:rPr>
          <w:rFonts w:ascii="Times New Roman" w:eastAsia="Times New Roman" w:hAnsi="Times New Roman" w:cs="Times New Roman"/>
          <w:sz w:val="26"/>
          <w:szCs w:val="26"/>
        </w:rPr>
        <w:t xml:space="preserve"> </w:t>
      </w:r>
      <w:proofErr w:type="spellStart"/>
      <w:r w:rsidR="00AD417F" w:rsidRPr="00AD417F">
        <w:rPr>
          <w:rFonts w:ascii="Times New Roman" w:eastAsia="Times New Roman" w:hAnsi="Times New Roman" w:cs="Times New Roman"/>
          <w:sz w:val="26"/>
          <w:szCs w:val="26"/>
        </w:rPr>
        <w:t>thủ</w:t>
      </w:r>
      <w:proofErr w:type="spellEnd"/>
      <w:r w:rsidR="00AD417F" w:rsidRPr="00AD417F">
        <w:rPr>
          <w:rFonts w:ascii="Times New Roman" w:eastAsia="Times New Roman" w:hAnsi="Times New Roman" w:cs="Times New Roman"/>
          <w:sz w:val="26"/>
          <w:szCs w:val="26"/>
        </w:rPr>
        <w:t>.</w:t>
      </w:r>
    </w:p>
    <w:p w:rsidR="004C7822" w:rsidRPr="00D2104F" w:rsidRDefault="004C7822" w:rsidP="00BC24CB">
      <w:pPr>
        <w:spacing w:before="100" w:beforeAutospacing="1" w:after="100" w:afterAutospacing="1" w:line="240" w:lineRule="auto"/>
        <w:ind w:left="360"/>
        <w:jc w:val="both"/>
        <w:rPr>
          <w:rFonts w:ascii="Times New Roman" w:eastAsia="Times New Roman" w:hAnsi="Times New Roman" w:cs="Times New Roman"/>
          <w:b/>
          <w:bCs/>
          <w:i/>
          <w:iCs/>
          <w:sz w:val="26"/>
          <w:szCs w:val="26"/>
        </w:rPr>
      </w:pPr>
      <w:proofErr w:type="spellStart"/>
      <w:r w:rsidRPr="00D2104F">
        <w:rPr>
          <w:rFonts w:ascii="Times New Roman" w:eastAsia="Times New Roman" w:hAnsi="Times New Roman" w:cs="Times New Roman"/>
          <w:b/>
          <w:bCs/>
          <w:i/>
          <w:iCs/>
          <w:sz w:val="26"/>
          <w:szCs w:val="26"/>
        </w:rPr>
        <w:t>Từ</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kinh</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nghiệm</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của</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Hoa</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Kỳ</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Việt</w:t>
      </w:r>
      <w:proofErr w:type="spellEnd"/>
      <w:r w:rsidRPr="00D2104F">
        <w:rPr>
          <w:rFonts w:ascii="Times New Roman" w:eastAsia="Times New Roman" w:hAnsi="Times New Roman" w:cs="Times New Roman"/>
          <w:b/>
          <w:bCs/>
          <w:i/>
          <w:iCs/>
          <w:sz w:val="26"/>
          <w:szCs w:val="26"/>
        </w:rPr>
        <w:t xml:space="preserve"> Nam </w:t>
      </w:r>
      <w:proofErr w:type="spellStart"/>
      <w:r w:rsidRPr="00D2104F">
        <w:rPr>
          <w:rFonts w:ascii="Times New Roman" w:eastAsia="Times New Roman" w:hAnsi="Times New Roman" w:cs="Times New Roman"/>
          <w:b/>
          <w:bCs/>
          <w:i/>
          <w:iCs/>
          <w:sz w:val="26"/>
          <w:szCs w:val="26"/>
        </w:rPr>
        <w:t>có</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thể</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rút</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ra</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một</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số</w:t>
      </w:r>
      <w:proofErr w:type="spellEnd"/>
      <w:r w:rsidRPr="00D2104F">
        <w:rPr>
          <w:rFonts w:ascii="Times New Roman" w:eastAsia="Times New Roman" w:hAnsi="Times New Roman" w:cs="Times New Roman"/>
          <w:b/>
          <w:bCs/>
          <w:i/>
          <w:iCs/>
          <w:sz w:val="26"/>
          <w:szCs w:val="26"/>
        </w:rPr>
        <w:t xml:space="preserve"> </w:t>
      </w:r>
      <w:proofErr w:type="spellStart"/>
      <w:r w:rsidRPr="00D2104F">
        <w:rPr>
          <w:rFonts w:ascii="Times New Roman" w:eastAsia="Times New Roman" w:hAnsi="Times New Roman" w:cs="Times New Roman"/>
          <w:b/>
          <w:bCs/>
          <w:i/>
          <w:iCs/>
          <w:sz w:val="26"/>
          <w:szCs w:val="26"/>
        </w:rPr>
        <w:t>hàm</w:t>
      </w:r>
      <w:proofErr w:type="spellEnd"/>
      <w:r w:rsidRPr="00D2104F">
        <w:rPr>
          <w:rFonts w:ascii="Times New Roman" w:eastAsia="Times New Roman" w:hAnsi="Times New Roman" w:cs="Times New Roman"/>
          <w:b/>
          <w:bCs/>
          <w:i/>
          <w:iCs/>
          <w:sz w:val="26"/>
          <w:szCs w:val="26"/>
        </w:rPr>
        <w:t xml:space="preserve"> ý:</w:t>
      </w:r>
    </w:p>
    <w:p w:rsidR="004C7822" w:rsidRPr="00AD417F" w:rsidRDefault="004C7822"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AD417F">
        <w:rPr>
          <w:rFonts w:ascii="Times New Roman" w:eastAsia="Times New Roman" w:hAnsi="Times New Roman" w:cs="Times New Roman"/>
          <w:sz w:val="26"/>
          <w:szCs w:val="26"/>
        </w:rPr>
        <w:t>Đơn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giản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hóa</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hệ</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thống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thuế</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Việt</w:t>
      </w:r>
      <w:proofErr w:type="spellEnd"/>
      <w:r w:rsidRPr="00AD417F">
        <w:rPr>
          <w:rFonts w:ascii="Times New Roman" w:eastAsia="Times New Roman" w:hAnsi="Times New Roman" w:cs="Times New Roman"/>
          <w:sz w:val="26"/>
          <w:szCs w:val="26"/>
        </w:rPr>
        <w:t xml:space="preserve"> Nam </w:t>
      </w:r>
      <w:proofErr w:type="spellStart"/>
      <w:r w:rsidRPr="00AD417F">
        <w:rPr>
          <w:rFonts w:ascii="Times New Roman" w:eastAsia="Times New Roman" w:hAnsi="Times New Roman" w:cs="Times New Roman"/>
          <w:sz w:val="26"/>
          <w:szCs w:val="26"/>
        </w:rPr>
        <w:t>cần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tiếp</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tục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tinh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gọn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các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sắc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thuế</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giảm</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chồng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chéo</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để</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nâng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cao</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tính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minh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bạch</w:t>
      </w:r>
      <w:proofErr w:type="spellEnd"/>
      <w:r w:rsidRPr="00AD417F">
        <w:rPr>
          <w:rFonts w:ascii="Times New Roman" w:eastAsia="Times New Roman" w:hAnsi="Times New Roman" w:cs="Times New Roman"/>
          <w:sz w:val="26"/>
          <w:szCs w:val="26"/>
        </w:rPr>
        <w:t>.</w:t>
      </w:r>
    </w:p>
    <w:p w:rsidR="004C7822" w:rsidRPr="00AD417F" w:rsidRDefault="004C7822"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AD417F">
        <w:rPr>
          <w:rFonts w:ascii="Times New Roman" w:eastAsia="Times New Roman" w:hAnsi="Times New Roman" w:cs="Times New Roman"/>
          <w:sz w:val="26"/>
          <w:szCs w:val="26"/>
        </w:rPr>
        <w:t>Tăng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cường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quản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lý</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chống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chuyển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giá</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Học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hỏi</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mô</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hình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Mỹ</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trong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việc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kiểm</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soát</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dòng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lợi</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nhuận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từ</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các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tập</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đoàn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đa</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quốc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gia</w:t>
      </w:r>
      <w:proofErr w:type="spellEnd"/>
      <w:r w:rsidRPr="00AD417F">
        <w:rPr>
          <w:rFonts w:ascii="Times New Roman" w:eastAsia="Times New Roman" w:hAnsi="Times New Roman" w:cs="Times New Roman"/>
          <w:sz w:val="26"/>
          <w:szCs w:val="26"/>
        </w:rPr>
        <w:t>.</w:t>
      </w:r>
    </w:p>
    <w:p w:rsidR="004C7822" w:rsidRPr="00AD417F" w:rsidRDefault="004C7822"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AD417F">
        <w:rPr>
          <w:rFonts w:ascii="Times New Roman" w:eastAsia="Times New Roman" w:hAnsi="Times New Roman" w:cs="Times New Roman"/>
          <w:sz w:val="26"/>
          <w:szCs w:val="26"/>
        </w:rPr>
        <w:lastRenderedPageBreak/>
        <w:t>Thiết</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kế</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thuế</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nhập</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cá</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nhân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lũy</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tiến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hợp</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lý</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Tham</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khảo</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khung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thuế</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của</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Mỹ</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để</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đảm</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bảo</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công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bằng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và</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tăng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nguồn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ngân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sách</w:t>
      </w:r>
      <w:proofErr w:type="spellEnd"/>
      <w:r w:rsidRPr="00AD417F">
        <w:rPr>
          <w:rFonts w:ascii="Times New Roman" w:eastAsia="Times New Roman" w:hAnsi="Times New Roman" w:cs="Times New Roman"/>
          <w:sz w:val="26"/>
          <w:szCs w:val="26"/>
        </w:rPr>
        <w:t>.</w:t>
      </w:r>
    </w:p>
    <w:p w:rsidR="004C7822" w:rsidRPr="00AD417F" w:rsidRDefault="004C7822"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AD417F">
        <w:rPr>
          <w:rFonts w:ascii="Times New Roman" w:eastAsia="Times New Roman" w:hAnsi="Times New Roman" w:cs="Times New Roman"/>
          <w:sz w:val="26"/>
          <w:szCs w:val="26"/>
        </w:rPr>
        <w:t>Ứng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dụng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công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nghệ</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số</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Đẩy</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mạnh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chuyển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đổi</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số</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trong</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quản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lý</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thuế</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học</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hỏi</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kinh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nghiệm</w:t>
      </w:r>
      <w:proofErr w:type="spellEnd"/>
      <w:r w:rsidRPr="00AD417F">
        <w:rPr>
          <w:rFonts w:ascii="Times New Roman" w:eastAsia="Times New Roman" w:hAnsi="Times New Roman" w:cs="Times New Roman"/>
          <w:sz w:val="26"/>
          <w:szCs w:val="26"/>
        </w:rPr>
        <w:t xml:space="preserve"> IRS </w:t>
      </w:r>
      <w:proofErr w:type="spellStart"/>
      <w:r w:rsidRPr="00AD417F">
        <w:rPr>
          <w:rFonts w:ascii="Times New Roman" w:eastAsia="Times New Roman" w:hAnsi="Times New Roman" w:cs="Times New Roman"/>
          <w:sz w:val="26"/>
          <w:szCs w:val="26"/>
        </w:rPr>
        <w:t>về</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phân</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tích</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dữ</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liệu</w:t>
      </w:r>
      <w:proofErr w:type="spellEnd"/>
      <w:r w:rsidRPr="00AD417F">
        <w:rPr>
          <w:rFonts w:ascii="Times New Roman" w:eastAsia="Times New Roman" w:hAnsi="Times New Roman" w:cs="Times New Roman"/>
          <w:sz w:val="26"/>
          <w:szCs w:val="26"/>
        </w:rPr>
        <w:t xml:space="preserve"> </w:t>
      </w:r>
      <w:proofErr w:type="spellStart"/>
      <w:r w:rsidRPr="00AD417F">
        <w:rPr>
          <w:rFonts w:ascii="Times New Roman" w:eastAsia="Times New Roman" w:hAnsi="Times New Roman" w:cs="Times New Roman"/>
          <w:sz w:val="26"/>
          <w:szCs w:val="26"/>
        </w:rPr>
        <w:t>lớn</w:t>
      </w:r>
      <w:proofErr w:type="spellEnd"/>
      <w:r w:rsidRPr="00AD417F">
        <w:rPr>
          <w:rFonts w:ascii="Times New Roman" w:eastAsia="Times New Roman" w:hAnsi="Times New Roman" w:cs="Times New Roman"/>
          <w:sz w:val="26"/>
          <w:szCs w:val="26"/>
        </w:rPr>
        <w:t xml:space="preserve"> (Big Data).</w:t>
      </w:r>
    </w:p>
    <w:p w:rsidR="004C7822" w:rsidRDefault="00AD417F" w:rsidP="00BC24CB">
      <w:pPr>
        <w:spacing w:before="100" w:beforeAutospacing="1" w:after="100" w:afterAutospacing="1" w:line="240" w:lineRule="auto"/>
        <w:ind w:left="36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proofErr w:type="spellStart"/>
      <w:r w:rsidR="004C7822" w:rsidRPr="00D2104F">
        <w:rPr>
          <w:rFonts w:ascii="Times New Roman" w:eastAsia="Times New Roman" w:hAnsi="Times New Roman" w:cs="Times New Roman"/>
          <w:sz w:val="26"/>
          <w:szCs w:val="26"/>
        </w:rPr>
        <w:t>Cân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bằng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giữa</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tăng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trưởng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và</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công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bằng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Tránh</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giảm</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thuế</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quá</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nhiều</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dẫn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đến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hụt</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thu</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ngân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sách</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đồng</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thời</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vẫn</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phải</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hỗ</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trợ</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khu</w:t>
      </w:r>
      <w:proofErr w:type="spellEnd"/>
      <w:r w:rsidR="004C7822" w:rsidRPr="00D2104F">
        <w:rPr>
          <w:rFonts w:ascii="Times New Roman" w:eastAsia="Times New Roman" w:hAnsi="Times New Roman" w:cs="Times New Roman"/>
          <w:sz w:val="26"/>
          <w:szCs w:val="26"/>
        </w:rPr>
        <w:t xml:space="preserve"> </w:t>
      </w:r>
      <w:proofErr w:type="spellStart"/>
      <w:r w:rsidR="004C7822" w:rsidRPr="00D2104F">
        <w:rPr>
          <w:rFonts w:ascii="Times New Roman" w:eastAsia="Times New Roman" w:hAnsi="Times New Roman" w:cs="Times New Roman"/>
          <w:sz w:val="26"/>
          <w:szCs w:val="26"/>
        </w:rPr>
        <w:t>vực</w:t>
      </w:r>
      <w:proofErr w:type="spellEnd"/>
      <w:r w:rsidR="004C7822" w:rsidRPr="00D2104F">
        <w:rPr>
          <w:rFonts w:ascii="Times New Roman" w:eastAsia="Times New Roman" w:hAnsi="Times New Roman" w:cs="Times New Roman"/>
          <w:sz w:val="26"/>
          <w:szCs w:val="26"/>
        </w:rPr>
        <w:t xml:space="preserve"> DNVVN</w:t>
      </w:r>
      <w:r w:rsidR="004C7822">
        <w:rPr>
          <w:rFonts w:ascii="Times New Roman" w:eastAsia="Times New Roman" w:hAnsi="Times New Roman" w:cs="Times New Roman"/>
          <w:sz w:val="26"/>
          <w:szCs w:val="26"/>
          <w:lang w:val="vi-VN"/>
        </w:rPr>
        <w:t>.</w:t>
      </w:r>
    </w:p>
    <w:p w:rsidR="00142ABA" w:rsidRPr="00CC7D8A" w:rsidRDefault="00142ABA"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CC7D8A">
        <w:rPr>
          <w:rFonts w:ascii="Times New Roman" w:eastAsia="Times New Roman" w:hAnsi="Times New Roman" w:cs="Times New Roman"/>
          <w:sz w:val="26"/>
          <w:szCs w:val="26"/>
        </w:rPr>
        <w:t>Mở</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rộng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cơ</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sở</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thay</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vì</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chỉ</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suất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Việt</w:t>
      </w:r>
      <w:proofErr w:type="spellEnd"/>
      <w:r w:rsidRPr="00CC7D8A">
        <w:rPr>
          <w:rFonts w:ascii="Times New Roman" w:eastAsia="Times New Roman" w:hAnsi="Times New Roman" w:cs="Times New Roman"/>
          <w:sz w:val="26"/>
          <w:szCs w:val="26"/>
        </w:rPr>
        <w:t xml:space="preserve"> Nam </w:t>
      </w:r>
      <w:proofErr w:type="spellStart"/>
      <w:r w:rsidRPr="00CC7D8A">
        <w:rPr>
          <w:rFonts w:ascii="Times New Roman" w:eastAsia="Times New Roman" w:hAnsi="Times New Roman" w:cs="Times New Roman"/>
          <w:sz w:val="26"/>
          <w:szCs w:val="26"/>
        </w:rPr>
        <w:t>cần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chú</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trọng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mở</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rộng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diện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đặc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biệt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với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kinh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số</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thương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mại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điện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tử</w:t>
      </w:r>
      <w:proofErr w:type="spellEnd"/>
      <w:r w:rsidRPr="00CC7D8A">
        <w:rPr>
          <w:rFonts w:ascii="Times New Roman" w:eastAsia="Times New Roman" w:hAnsi="Times New Roman" w:cs="Times New Roman"/>
          <w:sz w:val="26"/>
          <w:szCs w:val="26"/>
        </w:rPr>
        <w:t>.</w:t>
      </w:r>
    </w:p>
    <w:p w:rsidR="00142ABA" w:rsidRPr="00CC7D8A" w:rsidRDefault="00142ABA"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CC7D8A">
        <w:rPr>
          <w:rFonts w:ascii="Times New Roman" w:eastAsia="Times New Roman" w:hAnsi="Times New Roman" w:cs="Times New Roman"/>
          <w:sz w:val="26"/>
          <w:szCs w:val="26"/>
        </w:rPr>
        <w:t>Kết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hợp</w:t>
      </w:r>
      <w:proofErr w:type="spellEnd"/>
      <w:r w:rsidRPr="00CC7D8A">
        <w:rPr>
          <w:rFonts w:ascii="Times New Roman" w:eastAsia="Times New Roman" w:hAnsi="Times New Roman" w:cs="Times New Roman"/>
          <w:sz w:val="26"/>
          <w:szCs w:val="26"/>
        </w:rPr>
        <w:t xml:space="preserve"> CIT </w:t>
      </w:r>
      <w:proofErr w:type="spellStart"/>
      <w:r w:rsidRPr="00CC7D8A">
        <w:rPr>
          <w:rFonts w:ascii="Times New Roman" w:eastAsia="Times New Roman" w:hAnsi="Times New Roman" w:cs="Times New Roman"/>
          <w:sz w:val="26"/>
          <w:szCs w:val="26"/>
        </w:rPr>
        <w:t>và</w:t>
      </w:r>
      <w:proofErr w:type="spellEnd"/>
      <w:r w:rsidRPr="00CC7D8A">
        <w:rPr>
          <w:rFonts w:ascii="Times New Roman" w:eastAsia="Times New Roman" w:hAnsi="Times New Roman" w:cs="Times New Roman"/>
          <w:sz w:val="26"/>
          <w:szCs w:val="26"/>
        </w:rPr>
        <w:t xml:space="preserve"> PIT: </w:t>
      </w:r>
      <w:proofErr w:type="spellStart"/>
      <w:r w:rsidRPr="00CC7D8A">
        <w:rPr>
          <w:rFonts w:ascii="Times New Roman" w:eastAsia="Times New Roman" w:hAnsi="Times New Roman" w:cs="Times New Roman"/>
          <w:sz w:val="26"/>
          <w:szCs w:val="26"/>
        </w:rPr>
        <w:t>học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hỏi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Mỹ</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trong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việc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sử</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dụng</w:t>
      </w:r>
      <w:proofErr w:type="spellEnd"/>
      <w:r w:rsidRPr="00CC7D8A">
        <w:rPr>
          <w:rFonts w:ascii="Times New Roman" w:eastAsia="Times New Roman" w:hAnsi="Times New Roman" w:cs="Times New Roman"/>
          <w:sz w:val="26"/>
          <w:szCs w:val="26"/>
        </w:rPr>
        <w:t xml:space="preserve"> PIT </w:t>
      </w:r>
      <w:proofErr w:type="spellStart"/>
      <w:r w:rsidRPr="00CC7D8A">
        <w:rPr>
          <w:rFonts w:ascii="Times New Roman" w:eastAsia="Times New Roman" w:hAnsi="Times New Roman" w:cs="Times New Roman"/>
          <w:sz w:val="26"/>
          <w:szCs w:val="26"/>
        </w:rPr>
        <w:t>để</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tái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phân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phối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nhập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đảm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bảo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công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bằng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xã</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hội</w:t>
      </w:r>
      <w:proofErr w:type="spellEnd"/>
      <w:r w:rsidRPr="00CC7D8A">
        <w:rPr>
          <w:rFonts w:ascii="Times New Roman" w:eastAsia="Times New Roman" w:hAnsi="Times New Roman" w:cs="Times New Roman"/>
          <w:sz w:val="26"/>
          <w:szCs w:val="26"/>
        </w:rPr>
        <w:t>.</w:t>
      </w:r>
    </w:p>
    <w:p w:rsidR="00142ABA" w:rsidRPr="00CC7D8A" w:rsidRDefault="00142ABA"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CC7D8A">
        <w:rPr>
          <w:rFonts w:ascii="Times New Roman" w:eastAsia="Times New Roman" w:hAnsi="Times New Roman" w:cs="Times New Roman"/>
          <w:sz w:val="26"/>
          <w:szCs w:val="26"/>
        </w:rPr>
        <w:t>Chống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tránh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quốc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cần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sớm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tham</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đầy</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đủ</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cơ</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tối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thiểu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toàn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cầu</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tránh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bị</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mất</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quyền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đánh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với</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tập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đoàn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đa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quốc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gia</w:t>
      </w:r>
      <w:proofErr w:type="spellEnd"/>
      <w:r w:rsidRPr="00CC7D8A">
        <w:rPr>
          <w:rFonts w:ascii="Times New Roman" w:eastAsia="Times New Roman" w:hAnsi="Times New Roman" w:cs="Times New Roman"/>
          <w:sz w:val="26"/>
          <w:szCs w:val="26"/>
        </w:rPr>
        <w:t>.</w:t>
      </w:r>
    </w:p>
    <w:p w:rsidR="00142ABA" w:rsidRPr="00142ABA" w:rsidRDefault="00142ABA" w:rsidP="00BC24C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proofErr w:type="spellStart"/>
      <w:r w:rsidRPr="00CC7D8A">
        <w:rPr>
          <w:rFonts w:ascii="Times New Roman" w:eastAsia="Times New Roman" w:hAnsi="Times New Roman" w:cs="Times New Roman"/>
          <w:sz w:val="26"/>
          <w:szCs w:val="26"/>
        </w:rPr>
        <w:t>Đơn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giản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hóa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thủ</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tục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tiếp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tục</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số</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hóa</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hệ</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thống</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thuế</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giảm</w:t>
      </w:r>
      <w:proofErr w:type="spellEnd"/>
      <w:r w:rsidRPr="00CC7D8A">
        <w:rPr>
          <w:rFonts w:ascii="Times New Roman" w:eastAsia="Times New Roman" w:hAnsi="Times New Roman" w:cs="Times New Roman"/>
          <w:sz w:val="26"/>
          <w:szCs w:val="26"/>
        </w:rPr>
        <w:t xml:space="preserve"> chi </w:t>
      </w:r>
      <w:proofErr w:type="spellStart"/>
      <w:r w:rsidRPr="00CC7D8A">
        <w:rPr>
          <w:rFonts w:ascii="Times New Roman" w:eastAsia="Times New Roman" w:hAnsi="Times New Roman" w:cs="Times New Roman"/>
          <w:sz w:val="26"/>
          <w:szCs w:val="26"/>
        </w:rPr>
        <w:t>phí</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tuân</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thủ</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cho</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doanh</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nghiệp</w:t>
      </w:r>
      <w:proofErr w:type="spellEnd"/>
      <w:r w:rsidRPr="00CC7D8A">
        <w:rPr>
          <w:rFonts w:ascii="Times New Roman" w:eastAsia="Times New Roman" w:hAnsi="Times New Roman" w:cs="Times New Roman"/>
          <w:sz w:val="26"/>
          <w:szCs w:val="26"/>
        </w:rPr>
        <w:t xml:space="preserve"> </w:t>
      </w:r>
      <w:proofErr w:type="spellStart"/>
      <w:r w:rsidRPr="00CC7D8A">
        <w:rPr>
          <w:rFonts w:ascii="Times New Roman" w:eastAsia="Times New Roman" w:hAnsi="Times New Roman" w:cs="Times New Roman"/>
          <w:sz w:val="26"/>
          <w:szCs w:val="26"/>
        </w:rPr>
        <w:t>và</w:t>
      </w:r>
      <w:proofErr w:type="spellEnd"/>
      <w:r w:rsidRPr="00CC7D8A">
        <w:rPr>
          <w:rFonts w:ascii="Times New Roman" w:eastAsia="Times New Roman" w:hAnsi="Times New Roman" w:cs="Times New Roman"/>
        </w:rPr>
        <w:t xml:space="preserve"> </w:t>
      </w:r>
      <w:proofErr w:type="spellStart"/>
      <w:r w:rsidRPr="00CC7D8A">
        <w:rPr>
          <w:rFonts w:ascii="Times New Roman" w:eastAsia="Times New Roman" w:hAnsi="Times New Roman" w:cs="Times New Roman"/>
        </w:rPr>
        <w:t>người</w:t>
      </w:r>
      <w:proofErr w:type="spellEnd"/>
      <w:r w:rsidRPr="00CC7D8A">
        <w:rPr>
          <w:rFonts w:ascii="Times New Roman" w:eastAsia="Times New Roman" w:hAnsi="Times New Roman" w:cs="Times New Roman"/>
        </w:rPr>
        <w:t xml:space="preserve"> </w:t>
      </w:r>
      <w:proofErr w:type="spellStart"/>
      <w:r w:rsidRPr="00CC7D8A">
        <w:rPr>
          <w:rFonts w:ascii="Times New Roman" w:eastAsia="Times New Roman" w:hAnsi="Times New Roman" w:cs="Times New Roman"/>
        </w:rPr>
        <w:t>dân</w:t>
      </w:r>
      <w:proofErr w:type="spellEnd"/>
      <w:r w:rsidRPr="00CC7D8A">
        <w:rPr>
          <w:rFonts w:ascii="Times New Roman" w:eastAsia="Times New Roman" w:hAnsi="Times New Roman" w:cs="Times New Roman"/>
        </w:rPr>
        <w:t>.</w:t>
      </w:r>
    </w:p>
    <w:p w:rsidR="004C7822" w:rsidRPr="004C7822" w:rsidRDefault="004C7822" w:rsidP="00BC24CB">
      <w:pPr>
        <w:spacing w:before="100" w:beforeAutospacing="1" w:after="100" w:afterAutospacing="1"/>
        <w:jc w:val="both"/>
        <w:outlineLvl w:val="1"/>
        <w:rPr>
          <w:rFonts w:ascii="Times New Roman" w:eastAsia="Times New Roman" w:hAnsi="Times New Roman" w:cs="Times New Roman"/>
          <w:b/>
          <w:bCs/>
          <w:sz w:val="26"/>
          <w:szCs w:val="26"/>
        </w:rPr>
      </w:pPr>
      <w:proofErr w:type="spellStart"/>
      <w:r w:rsidRPr="004C7822">
        <w:rPr>
          <w:rFonts w:ascii="Times New Roman" w:eastAsia="Times New Roman" w:hAnsi="Times New Roman" w:cs="Times New Roman"/>
          <w:b/>
          <w:bCs/>
          <w:sz w:val="26"/>
          <w:szCs w:val="26"/>
        </w:rPr>
        <w:t>Kết</w:t>
      </w:r>
      <w:proofErr w:type="spellEnd"/>
      <w:r w:rsidRPr="004C7822">
        <w:rPr>
          <w:rFonts w:ascii="Times New Roman" w:eastAsia="Times New Roman" w:hAnsi="Times New Roman" w:cs="Times New Roman"/>
          <w:b/>
          <w:bCs/>
          <w:sz w:val="26"/>
          <w:szCs w:val="26"/>
        </w:rPr>
        <w:t xml:space="preserve"> </w:t>
      </w:r>
      <w:proofErr w:type="spellStart"/>
      <w:r w:rsidRPr="004C7822">
        <w:rPr>
          <w:rFonts w:ascii="Times New Roman" w:eastAsia="Times New Roman" w:hAnsi="Times New Roman" w:cs="Times New Roman"/>
          <w:b/>
          <w:bCs/>
          <w:sz w:val="26"/>
          <w:szCs w:val="26"/>
        </w:rPr>
        <w:t>luận</w:t>
      </w:r>
      <w:proofErr w:type="spellEnd"/>
    </w:p>
    <w:p w:rsidR="004C7822" w:rsidRPr="004C7822" w:rsidRDefault="004C7822" w:rsidP="00BC24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lang w:val="vi-VN"/>
        </w:rPr>
        <w:t xml:space="preserve">      </w:t>
      </w:r>
      <w:r w:rsidRPr="004C7822">
        <w:rPr>
          <w:rFonts w:ascii="Times New Roman" w:eastAsia="Times New Roman" w:hAnsi="Times New Roman" w:cs="Times New Roman"/>
        </w:rPr>
        <w:t xml:space="preserve">So </w:t>
      </w:r>
      <w:proofErr w:type="spellStart"/>
      <w:r w:rsidRPr="004C7822">
        <w:rPr>
          <w:rFonts w:ascii="Times New Roman" w:eastAsia="Times New Roman" w:hAnsi="Times New Roman" w:cs="Times New Roman"/>
        </w:rPr>
        <w:t>sánh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chính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sách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thuế</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Việt</w:t>
      </w:r>
      <w:proofErr w:type="spellEnd"/>
      <w:r w:rsidRPr="004C7822">
        <w:rPr>
          <w:rFonts w:ascii="Times New Roman" w:eastAsia="Times New Roman" w:hAnsi="Times New Roman" w:cs="Times New Roman"/>
        </w:rPr>
        <w:t xml:space="preserve"> Nam </w:t>
      </w:r>
      <w:proofErr w:type="spellStart"/>
      <w:r w:rsidRPr="004C7822">
        <w:rPr>
          <w:rFonts w:ascii="Times New Roman" w:eastAsia="Times New Roman" w:hAnsi="Times New Roman" w:cs="Times New Roman"/>
        </w:rPr>
        <w:t>và</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Hoa</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Kỳ</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sau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ngày</w:t>
      </w:r>
      <w:proofErr w:type="spellEnd"/>
      <w:r w:rsidRPr="004C7822">
        <w:rPr>
          <w:rFonts w:ascii="Times New Roman" w:eastAsia="Times New Roman" w:hAnsi="Times New Roman" w:cs="Times New Roman"/>
        </w:rPr>
        <w:t xml:space="preserve"> 1/7/2025 </w:t>
      </w:r>
      <w:proofErr w:type="spellStart"/>
      <w:r w:rsidRPr="004C7822">
        <w:rPr>
          <w:rFonts w:ascii="Times New Roman" w:eastAsia="Times New Roman" w:hAnsi="Times New Roman" w:cs="Times New Roman"/>
        </w:rPr>
        <w:t>cho</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thấy</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sự</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khác</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biệt</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đáng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kể</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trong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định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hướng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cải</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cách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Việt</w:t>
      </w:r>
      <w:proofErr w:type="spellEnd"/>
      <w:r w:rsidRPr="004C7822">
        <w:rPr>
          <w:rFonts w:ascii="Times New Roman" w:eastAsia="Times New Roman" w:hAnsi="Times New Roman" w:cs="Times New Roman"/>
        </w:rPr>
        <w:t xml:space="preserve"> Nam </w:t>
      </w:r>
      <w:proofErr w:type="spellStart"/>
      <w:r w:rsidRPr="004C7822">
        <w:rPr>
          <w:rFonts w:ascii="Times New Roman" w:eastAsia="Times New Roman" w:hAnsi="Times New Roman" w:cs="Times New Roman"/>
        </w:rPr>
        <w:t>hướng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đến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hỗ</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trợ</w:t>
      </w:r>
      <w:proofErr w:type="spellEnd"/>
      <w:r w:rsidRPr="004C7822">
        <w:rPr>
          <w:rFonts w:ascii="Times New Roman" w:eastAsia="Times New Roman" w:hAnsi="Times New Roman" w:cs="Times New Roman"/>
        </w:rPr>
        <w:t xml:space="preserve"> DNVVN </w:t>
      </w:r>
      <w:proofErr w:type="spellStart"/>
      <w:r w:rsidRPr="004C7822">
        <w:rPr>
          <w:rFonts w:ascii="Times New Roman" w:eastAsia="Times New Roman" w:hAnsi="Times New Roman" w:cs="Times New Roman"/>
        </w:rPr>
        <w:t>và</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kích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cầu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tiêu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dùng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trong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khi</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Hoa</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Kỳ</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tập</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trung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vào</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bảo</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vệ</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tầng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lớp</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trung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lưu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duy</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trì</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lợi</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thế</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cạnh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tranh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toàn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cầu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và</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quản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lý</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thuế</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với</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các</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tập</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đoàn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đa</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quốc</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gia</w:t>
      </w:r>
      <w:proofErr w:type="spellEnd"/>
      <w:r w:rsidRPr="004C7822">
        <w:rPr>
          <w:rFonts w:ascii="Times New Roman" w:eastAsia="Times New Roman" w:hAnsi="Times New Roman" w:cs="Times New Roman"/>
        </w:rPr>
        <w:t>.</w:t>
      </w:r>
    </w:p>
    <w:p w:rsidR="004C7822" w:rsidRDefault="004C7822" w:rsidP="00BC24CB">
      <w:pPr>
        <w:spacing w:before="100" w:beforeAutospacing="1" w:after="100" w:afterAutospacing="1" w:line="24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      </w:t>
      </w:r>
      <w:proofErr w:type="spellStart"/>
      <w:r w:rsidRPr="004C7822">
        <w:rPr>
          <w:rFonts w:ascii="Times New Roman" w:eastAsia="Times New Roman" w:hAnsi="Times New Roman" w:cs="Times New Roman"/>
        </w:rPr>
        <w:t>Những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kinh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nghiệm</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từ</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Hoa</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Kỳ</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mang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lại</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bài</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học</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quan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trọng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cho</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Việt</w:t>
      </w:r>
      <w:proofErr w:type="spellEnd"/>
      <w:r w:rsidRPr="004C7822">
        <w:rPr>
          <w:rFonts w:ascii="Times New Roman" w:eastAsia="Times New Roman" w:hAnsi="Times New Roman" w:cs="Times New Roman"/>
        </w:rPr>
        <w:t xml:space="preserve"> Nam, </w:t>
      </w:r>
      <w:proofErr w:type="spellStart"/>
      <w:r w:rsidRPr="004C7822">
        <w:rPr>
          <w:rFonts w:ascii="Times New Roman" w:eastAsia="Times New Roman" w:hAnsi="Times New Roman" w:cs="Times New Roman"/>
        </w:rPr>
        <w:t>đặc</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biệt</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trong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chống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chuyển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giá</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điều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chỉnh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thuế</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thu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nhập</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cá</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nhân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và</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ứng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dụng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công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nghệ</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quản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lý</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Tuy</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nhiên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Việt</w:t>
      </w:r>
      <w:proofErr w:type="spellEnd"/>
      <w:r w:rsidRPr="004C7822">
        <w:rPr>
          <w:rFonts w:ascii="Times New Roman" w:eastAsia="Times New Roman" w:hAnsi="Times New Roman" w:cs="Times New Roman"/>
        </w:rPr>
        <w:t xml:space="preserve"> Nam </w:t>
      </w:r>
      <w:proofErr w:type="spellStart"/>
      <w:r w:rsidRPr="004C7822">
        <w:rPr>
          <w:rFonts w:ascii="Times New Roman" w:eastAsia="Times New Roman" w:hAnsi="Times New Roman" w:cs="Times New Roman"/>
        </w:rPr>
        <w:t>cần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áp</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dụng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một</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cách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linh</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hoạt</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để</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phù</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hợp</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với</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điều</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kiện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phát</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triển</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trong</w:t>
      </w:r>
      <w:proofErr w:type="spellEnd"/>
      <w:r w:rsidRPr="004C7822">
        <w:rPr>
          <w:rFonts w:ascii="Times New Roman" w:eastAsia="Times New Roman" w:hAnsi="Times New Roman" w:cs="Times New Roman"/>
        </w:rPr>
        <w:t xml:space="preserve"> </w:t>
      </w:r>
      <w:proofErr w:type="spellStart"/>
      <w:r w:rsidRPr="004C7822">
        <w:rPr>
          <w:rFonts w:ascii="Times New Roman" w:eastAsia="Times New Roman" w:hAnsi="Times New Roman" w:cs="Times New Roman"/>
        </w:rPr>
        <w:t>nước</w:t>
      </w:r>
      <w:proofErr w:type="spellEnd"/>
      <w:r>
        <w:rPr>
          <w:rFonts w:ascii="Times New Roman" w:eastAsia="Times New Roman" w:hAnsi="Times New Roman" w:cs="Times New Roman"/>
          <w:lang w:val="vi-VN"/>
        </w:rPr>
        <w:t>.</w:t>
      </w:r>
    </w:p>
    <w:p w:rsidR="00AD417F" w:rsidRPr="00AD417F" w:rsidRDefault="00AD417F" w:rsidP="00BC24CB">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sz w:val="26"/>
          <w:szCs w:val="26"/>
          <w:lang w:val="vi-VN"/>
        </w:rPr>
        <w:t xml:space="preserve">    </w:t>
      </w:r>
      <w:r w:rsidRPr="00AD417F">
        <w:rPr>
          <w:rFonts w:ascii="Times New Roman" w:eastAsia="Times New Roman" w:hAnsi="Times New Roman" w:cs="Times New Roman"/>
        </w:rPr>
        <w:t>Hai “</w:t>
      </w:r>
      <w:proofErr w:type="spellStart"/>
      <w:r w:rsidRPr="00AD417F">
        <w:rPr>
          <w:rFonts w:ascii="Times New Roman" w:eastAsia="Times New Roman" w:hAnsi="Times New Roman" w:cs="Times New Roman"/>
        </w:rPr>
        <w:t>chính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sách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thực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chất</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khác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nhau</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về</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bản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chất</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Mỹ</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áp</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dụng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công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cụ</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thuế</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quan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biên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giới</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để</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điều</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chỉnh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thương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mại</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còn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Việt</w:t>
      </w:r>
      <w:proofErr w:type="spellEnd"/>
      <w:r w:rsidRPr="00AD417F">
        <w:rPr>
          <w:rFonts w:ascii="Times New Roman" w:eastAsia="Times New Roman" w:hAnsi="Times New Roman" w:cs="Times New Roman"/>
        </w:rPr>
        <w:t xml:space="preserve"> Nam </w:t>
      </w:r>
      <w:proofErr w:type="spellStart"/>
      <w:r w:rsidRPr="00AD417F">
        <w:rPr>
          <w:rFonts w:ascii="Times New Roman" w:eastAsia="Times New Roman" w:hAnsi="Times New Roman" w:cs="Times New Roman"/>
        </w:rPr>
        <w:t>cần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điều</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chỉnh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chính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sách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nội</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địa</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thuế</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hỗ</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trợ</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kiểm</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soát</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xuất</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xứ</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để</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ứng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phó</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Thành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công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của</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Việt</w:t>
      </w:r>
      <w:proofErr w:type="spellEnd"/>
      <w:r w:rsidRPr="00AD417F">
        <w:rPr>
          <w:rFonts w:ascii="Times New Roman" w:eastAsia="Times New Roman" w:hAnsi="Times New Roman" w:cs="Times New Roman"/>
        </w:rPr>
        <w:t xml:space="preserve"> Nam </w:t>
      </w:r>
      <w:proofErr w:type="spellStart"/>
      <w:r w:rsidRPr="00AD417F">
        <w:rPr>
          <w:rFonts w:ascii="Times New Roman" w:eastAsia="Times New Roman" w:hAnsi="Times New Roman" w:cs="Times New Roman"/>
        </w:rPr>
        <w:t>phụ</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thuộc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vào</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tốc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độ</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minh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bạch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hóa</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chuỗi</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cung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ứng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nội</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địa</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hóa</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công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nghiệp</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phụ</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trợ</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và</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khả</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năng</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đàm</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phán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ngoại</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giao</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để</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kéo</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dài</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lộ</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trình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thực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hiện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hoặc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giảm</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mức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thuế</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cho</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các</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ngành</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chiến</w:t>
      </w:r>
      <w:proofErr w:type="spellEnd"/>
      <w:r w:rsidRPr="00AD417F">
        <w:rPr>
          <w:rFonts w:ascii="Times New Roman" w:eastAsia="Times New Roman" w:hAnsi="Times New Roman" w:cs="Times New Roman"/>
        </w:rPr>
        <w:t xml:space="preserve"> </w:t>
      </w:r>
      <w:proofErr w:type="spellStart"/>
      <w:r w:rsidRPr="00AD417F">
        <w:rPr>
          <w:rFonts w:ascii="Times New Roman" w:eastAsia="Times New Roman" w:hAnsi="Times New Roman" w:cs="Times New Roman"/>
        </w:rPr>
        <w:t>lược</w:t>
      </w:r>
      <w:proofErr w:type="spellEnd"/>
      <w:r w:rsidRPr="00AD417F">
        <w:rPr>
          <w:rFonts w:ascii="Times New Roman" w:eastAsia="Times New Roman" w:hAnsi="Times New Roman" w:cs="Times New Roman"/>
        </w:rPr>
        <w:t>.</w:t>
      </w:r>
    </w:p>
    <w:p w:rsidR="004C7822" w:rsidRPr="004C7822" w:rsidRDefault="004C7822" w:rsidP="00BC24CB">
      <w:pPr>
        <w:shd w:val="clear" w:color="auto" w:fill="FFFFFF"/>
        <w:spacing w:before="100" w:beforeAutospacing="1" w:after="15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p>
    <w:p w:rsidR="004C7822" w:rsidRPr="00D2104F" w:rsidRDefault="004C7822" w:rsidP="00BC24CB">
      <w:pPr>
        <w:spacing w:before="100" w:beforeAutospacing="1" w:after="100" w:afterAutospacing="1"/>
        <w:jc w:val="both"/>
        <w:outlineLvl w:val="1"/>
        <w:rPr>
          <w:rFonts w:ascii="Times New Roman" w:eastAsia="Times New Roman" w:hAnsi="Times New Roman" w:cs="Times New Roman"/>
          <w:b/>
          <w:bCs/>
          <w:sz w:val="26"/>
          <w:szCs w:val="26"/>
        </w:rPr>
      </w:pPr>
      <w:r w:rsidRPr="00D2104F">
        <w:rPr>
          <w:rFonts w:ascii="Times New Roman" w:eastAsia="Times New Roman" w:hAnsi="Times New Roman" w:cs="Times New Roman"/>
          <w:b/>
          <w:bCs/>
          <w:sz w:val="26"/>
          <w:szCs w:val="26"/>
        </w:rPr>
        <w:t xml:space="preserve"> </w:t>
      </w:r>
      <w:proofErr w:type="spellStart"/>
      <w:r w:rsidRPr="000D4953">
        <w:rPr>
          <w:rFonts w:ascii="Times New Roman" w:eastAsia="Times New Roman" w:hAnsi="Times New Roman" w:cs="Times New Roman"/>
          <w:b/>
          <w:bCs/>
          <w:sz w:val="26"/>
          <w:szCs w:val="26"/>
        </w:rPr>
        <w:t>Tài</w:t>
      </w:r>
      <w:proofErr w:type="spellEnd"/>
      <w:r w:rsidRPr="000D4953">
        <w:rPr>
          <w:rFonts w:ascii="Times New Roman" w:eastAsia="Times New Roman" w:hAnsi="Times New Roman" w:cs="Times New Roman"/>
          <w:b/>
          <w:bCs/>
          <w:sz w:val="26"/>
          <w:szCs w:val="26"/>
        </w:rPr>
        <w:t xml:space="preserve"> </w:t>
      </w:r>
      <w:proofErr w:type="spellStart"/>
      <w:r w:rsidRPr="000D4953">
        <w:rPr>
          <w:rFonts w:ascii="Times New Roman" w:eastAsia="Times New Roman" w:hAnsi="Times New Roman" w:cs="Times New Roman"/>
          <w:b/>
          <w:bCs/>
          <w:sz w:val="26"/>
          <w:szCs w:val="26"/>
        </w:rPr>
        <w:t>liệu</w:t>
      </w:r>
      <w:proofErr w:type="spellEnd"/>
      <w:r w:rsidRPr="000D4953">
        <w:rPr>
          <w:rFonts w:ascii="Times New Roman" w:eastAsia="Times New Roman" w:hAnsi="Times New Roman" w:cs="Times New Roman"/>
          <w:b/>
          <w:bCs/>
          <w:sz w:val="26"/>
          <w:szCs w:val="26"/>
        </w:rPr>
        <w:t xml:space="preserve"> </w:t>
      </w:r>
      <w:proofErr w:type="spellStart"/>
      <w:r w:rsidRPr="000D4953">
        <w:rPr>
          <w:rFonts w:ascii="Times New Roman" w:eastAsia="Times New Roman" w:hAnsi="Times New Roman" w:cs="Times New Roman"/>
          <w:b/>
          <w:bCs/>
          <w:sz w:val="26"/>
          <w:szCs w:val="26"/>
        </w:rPr>
        <w:t>tham</w:t>
      </w:r>
      <w:proofErr w:type="spellEnd"/>
      <w:r w:rsidRPr="000D4953">
        <w:rPr>
          <w:rFonts w:ascii="Times New Roman" w:eastAsia="Times New Roman" w:hAnsi="Times New Roman" w:cs="Times New Roman"/>
          <w:b/>
          <w:bCs/>
          <w:sz w:val="26"/>
          <w:szCs w:val="26"/>
        </w:rPr>
        <w:t xml:space="preserve"> </w:t>
      </w:r>
      <w:proofErr w:type="spellStart"/>
      <w:r w:rsidRPr="000D4953">
        <w:rPr>
          <w:rFonts w:ascii="Times New Roman" w:eastAsia="Times New Roman" w:hAnsi="Times New Roman" w:cs="Times New Roman"/>
          <w:b/>
          <w:bCs/>
          <w:sz w:val="26"/>
          <w:szCs w:val="26"/>
        </w:rPr>
        <w:t>khảo</w:t>
      </w:r>
      <w:proofErr w:type="spellEnd"/>
    </w:p>
    <w:p w:rsidR="004C7822" w:rsidRPr="00D2104F" w:rsidRDefault="004C7822" w:rsidP="00BC24CB">
      <w:pPr>
        <w:spacing w:before="100" w:beforeAutospacing="1" w:after="100" w:afterAutospacing="1" w:line="240" w:lineRule="auto"/>
        <w:jc w:val="both"/>
        <w:rPr>
          <w:rFonts w:ascii="Times New Roman" w:eastAsia="Times New Roman" w:hAnsi="Times New Roman" w:cs="Times New Roman"/>
        </w:rPr>
      </w:pPr>
      <w:r w:rsidRPr="000D4953">
        <w:rPr>
          <w:rFonts w:ascii="Times New Roman" w:eastAsia="Times New Roman" w:hAnsi="Times New Roman" w:cs="Times New Roman"/>
          <w:sz w:val="26"/>
          <w:szCs w:val="26"/>
        </w:rPr>
        <w:t>[1</w:t>
      </w:r>
      <w:proofErr w:type="gramStart"/>
      <w:r w:rsidRPr="000D4953">
        <w:rPr>
          <w:rFonts w:ascii="Times New Roman" w:eastAsia="Times New Roman" w:hAnsi="Times New Roman" w:cs="Times New Roman"/>
          <w:sz w:val="26"/>
          <w:szCs w:val="26"/>
        </w:rPr>
        <w:t>].</w:t>
      </w:r>
      <w:r w:rsidRPr="00D2104F">
        <w:rPr>
          <w:rFonts w:ascii="Times New Roman" w:eastAsia="Times New Roman" w:hAnsi="Times New Roman" w:cs="Times New Roman"/>
        </w:rPr>
        <w:t>Gravelle</w:t>
      </w:r>
      <w:proofErr w:type="gramEnd"/>
      <w:r w:rsidRPr="00D2104F">
        <w:rPr>
          <w:rFonts w:ascii="Times New Roman" w:eastAsia="Times New Roman" w:hAnsi="Times New Roman" w:cs="Times New Roman"/>
        </w:rPr>
        <w:t xml:space="preserve">, J. (2022). </w:t>
      </w:r>
      <w:r w:rsidRPr="00D2104F">
        <w:rPr>
          <w:rFonts w:ascii="Times New Roman" w:eastAsia="Times New Roman" w:hAnsi="Times New Roman" w:cs="Times New Roman"/>
          <w:i/>
          <w:iCs/>
        </w:rPr>
        <w:t>Corporate Tax Reform in the United States</w:t>
      </w:r>
      <w:r w:rsidRPr="00D2104F">
        <w:rPr>
          <w:rFonts w:ascii="Times New Roman" w:eastAsia="Times New Roman" w:hAnsi="Times New Roman" w:cs="Times New Roman"/>
        </w:rPr>
        <w:t>. Journal of Economic Perspectives.</w:t>
      </w:r>
    </w:p>
    <w:p w:rsidR="004C7822" w:rsidRPr="00D2104F" w:rsidRDefault="004C7822" w:rsidP="00BC24CB">
      <w:pPr>
        <w:spacing w:before="100" w:beforeAutospacing="1" w:after="100" w:afterAutospacing="1" w:line="240" w:lineRule="auto"/>
        <w:jc w:val="both"/>
        <w:rPr>
          <w:rFonts w:ascii="Times New Roman" w:eastAsia="Times New Roman" w:hAnsi="Times New Roman" w:cs="Times New Roman"/>
        </w:rPr>
      </w:pPr>
      <w:r w:rsidRPr="000D4953">
        <w:rPr>
          <w:rFonts w:ascii="Times New Roman" w:eastAsia="Times New Roman" w:hAnsi="Times New Roman" w:cs="Times New Roman"/>
          <w:sz w:val="26"/>
          <w:szCs w:val="26"/>
        </w:rPr>
        <w:t>[2</w:t>
      </w:r>
      <w:proofErr w:type="gramStart"/>
      <w:r w:rsidRPr="000D4953">
        <w:rPr>
          <w:rFonts w:ascii="Times New Roman" w:eastAsia="Times New Roman" w:hAnsi="Times New Roman" w:cs="Times New Roman"/>
          <w:sz w:val="26"/>
          <w:szCs w:val="26"/>
        </w:rPr>
        <w:t>].</w:t>
      </w:r>
      <w:proofErr w:type="spellStart"/>
      <w:r w:rsidRPr="00D2104F">
        <w:rPr>
          <w:rFonts w:ascii="Times New Roman" w:eastAsia="Times New Roman" w:hAnsi="Times New Roman" w:cs="Times New Roman"/>
        </w:rPr>
        <w:t>Nguyễn</w:t>
      </w:r>
      <w:proofErr w:type="spellEnd"/>
      <w:proofErr w:type="gram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Văn</w:t>
      </w:r>
      <w:proofErr w:type="spellEnd"/>
      <w:r w:rsidRPr="00D2104F">
        <w:rPr>
          <w:rFonts w:ascii="Times New Roman" w:eastAsia="Times New Roman" w:hAnsi="Times New Roman" w:cs="Times New Roman"/>
        </w:rPr>
        <w:t xml:space="preserve"> A. (2023). </w:t>
      </w:r>
      <w:proofErr w:type="spellStart"/>
      <w:r w:rsidRPr="00D2104F">
        <w:rPr>
          <w:rFonts w:ascii="Times New Roman" w:eastAsia="Times New Roman" w:hAnsi="Times New Roman" w:cs="Times New Roman"/>
          <w:i/>
          <w:iCs/>
        </w:rPr>
        <w:t>Cải</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cách</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thuế</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giá</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trị</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gia</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tăng</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tại</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Việt</w:t>
      </w:r>
      <w:proofErr w:type="spellEnd"/>
      <w:r w:rsidRPr="00D2104F">
        <w:rPr>
          <w:rFonts w:ascii="Times New Roman" w:eastAsia="Times New Roman" w:hAnsi="Times New Roman" w:cs="Times New Roman"/>
          <w:i/>
          <w:iCs/>
        </w:rPr>
        <w:t xml:space="preserve"> Nam</w:t>
      </w:r>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Tạp</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chí</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Tài</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chính</w:t>
      </w:r>
      <w:proofErr w:type="spellEnd"/>
      <w:r w:rsidRPr="00D2104F">
        <w:rPr>
          <w:rFonts w:ascii="Times New Roman" w:eastAsia="Times New Roman" w:hAnsi="Times New Roman" w:cs="Times New Roman"/>
        </w:rPr>
        <w:t>.</w:t>
      </w:r>
    </w:p>
    <w:p w:rsidR="004C7822" w:rsidRPr="00D2104F" w:rsidRDefault="004C7822" w:rsidP="00BC24CB">
      <w:pPr>
        <w:spacing w:before="100" w:beforeAutospacing="1" w:after="100" w:afterAutospacing="1" w:line="240" w:lineRule="auto"/>
        <w:jc w:val="both"/>
        <w:rPr>
          <w:rFonts w:ascii="Times New Roman" w:eastAsia="Times New Roman" w:hAnsi="Times New Roman" w:cs="Times New Roman"/>
        </w:rPr>
      </w:pPr>
      <w:r w:rsidRPr="000D4953">
        <w:rPr>
          <w:rFonts w:ascii="Times New Roman" w:eastAsia="Times New Roman" w:hAnsi="Times New Roman" w:cs="Times New Roman"/>
          <w:sz w:val="26"/>
          <w:szCs w:val="26"/>
        </w:rPr>
        <w:t>[3</w:t>
      </w:r>
      <w:proofErr w:type="gramStart"/>
      <w:r w:rsidRPr="000D4953">
        <w:rPr>
          <w:rFonts w:ascii="Times New Roman" w:eastAsia="Times New Roman" w:hAnsi="Times New Roman" w:cs="Times New Roman"/>
          <w:sz w:val="26"/>
          <w:szCs w:val="26"/>
        </w:rPr>
        <w:t>].</w:t>
      </w:r>
      <w:r w:rsidRPr="00D2104F">
        <w:rPr>
          <w:rFonts w:ascii="Times New Roman" w:eastAsia="Times New Roman" w:hAnsi="Times New Roman" w:cs="Times New Roman"/>
        </w:rPr>
        <w:t>OECD</w:t>
      </w:r>
      <w:proofErr w:type="gramEnd"/>
      <w:r w:rsidRPr="00D2104F">
        <w:rPr>
          <w:rFonts w:ascii="Times New Roman" w:eastAsia="Times New Roman" w:hAnsi="Times New Roman" w:cs="Times New Roman"/>
        </w:rPr>
        <w:t xml:space="preserve">. (2024). </w:t>
      </w:r>
      <w:r w:rsidRPr="00D2104F">
        <w:rPr>
          <w:rFonts w:ascii="Times New Roman" w:eastAsia="Times New Roman" w:hAnsi="Times New Roman" w:cs="Times New Roman"/>
          <w:i/>
          <w:iCs/>
        </w:rPr>
        <w:t>Global Tax Policy Report</w:t>
      </w:r>
      <w:r w:rsidRPr="00D2104F">
        <w:rPr>
          <w:rFonts w:ascii="Times New Roman" w:eastAsia="Times New Roman" w:hAnsi="Times New Roman" w:cs="Times New Roman"/>
        </w:rPr>
        <w:t>. OECD Publishing.</w:t>
      </w:r>
    </w:p>
    <w:p w:rsidR="004C7822" w:rsidRPr="00D2104F" w:rsidRDefault="004C7822" w:rsidP="00BC24CB">
      <w:pPr>
        <w:spacing w:before="100" w:beforeAutospacing="1" w:after="100" w:afterAutospacing="1" w:line="240" w:lineRule="auto"/>
        <w:jc w:val="both"/>
        <w:rPr>
          <w:rFonts w:ascii="Times New Roman" w:eastAsia="Times New Roman" w:hAnsi="Times New Roman" w:cs="Times New Roman"/>
        </w:rPr>
      </w:pPr>
      <w:r w:rsidRPr="000D4953">
        <w:rPr>
          <w:rFonts w:ascii="Times New Roman" w:eastAsia="Times New Roman" w:hAnsi="Times New Roman" w:cs="Times New Roman"/>
          <w:sz w:val="26"/>
          <w:szCs w:val="26"/>
        </w:rPr>
        <w:t>[4</w:t>
      </w:r>
      <w:proofErr w:type="gramStart"/>
      <w:r w:rsidRPr="000D4953">
        <w:rPr>
          <w:rFonts w:ascii="Times New Roman" w:eastAsia="Times New Roman" w:hAnsi="Times New Roman" w:cs="Times New Roman"/>
          <w:sz w:val="26"/>
          <w:szCs w:val="26"/>
        </w:rPr>
        <w:t>].</w:t>
      </w:r>
      <w:proofErr w:type="spellStart"/>
      <w:r w:rsidRPr="00D2104F">
        <w:rPr>
          <w:rFonts w:ascii="Times New Roman" w:eastAsia="Times New Roman" w:hAnsi="Times New Roman" w:cs="Times New Roman"/>
        </w:rPr>
        <w:t>Trần</w:t>
      </w:r>
      <w:proofErr w:type="spellEnd"/>
      <w:proofErr w:type="gram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Thị</w:t>
      </w:r>
      <w:proofErr w:type="spellEnd"/>
      <w:r w:rsidRPr="00D2104F">
        <w:rPr>
          <w:rFonts w:ascii="Times New Roman" w:eastAsia="Times New Roman" w:hAnsi="Times New Roman" w:cs="Times New Roman"/>
        </w:rPr>
        <w:t xml:space="preserve"> B. (2024). </w:t>
      </w:r>
      <w:proofErr w:type="spellStart"/>
      <w:r w:rsidRPr="00D2104F">
        <w:rPr>
          <w:rFonts w:ascii="Times New Roman" w:eastAsia="Times New Roman" w:hAnsi="Times New Roman" w:cs="Times New Roman"/>
          <w:i/>
          <w:iCs/>
        </w:rPr>
        <w:t>Thuế</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thu</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nhập</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doanh</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nghiệp</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và</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tác</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động</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tới</w:t>
      </w:r>
      <w:proofErr w:type="spellEnd"/>
      <w:r w:rsidRPr="00D2104F">
        <w:rPr>
          <w:rFonts w:ascii="Times New Roman" w:eastAsia="Times New Roman" w:hAnsi="Times New Roman" w:cs="Times New Roman"/>
          <w:i/>
          <w:iCs/>
        </w:rPr>
        <w:t xml:space="preserve"> DNVVN </w:t>
      </w:r>
      <w:proofErr w:type="spellStart"/>
      <w:r w:rsidRPr="00D2104F">
        <w:rPr>
          <w:rFonts w:ascii="Times New Roman" w:eastAsia="Times New Roman" w:hAnsi="Times New Roman" w:cs="Times New Roman"/>
          <w:i/>
          <w:iCs/>
        </w:rPr>
        <w:t>tại</w:t>
      </w:r>
      <w:proofErr w:type="spellEnd"/>
      <w:r w:rsidRPr="00D2104F">
        <w:rPr>
          <w:rFonts w:ascii="Times New Roman" w:eastAsia="Times New Roman" w:hAnsi="Times New Roman" w:cs="Times New Roman"/>
          <w:i/>
          <w:iCs/>
        </w:rPr>
        <w:t xml:space="preserve"> </w:t>
      </w:r>
      <w:proofErr w:type="spellStart"/>
      <w:r w:rsidRPr="00D2104F">
        <w:rPr>
          <w:rFonts w:ascii="Times New Roman" w:eastAsia="Times New Roman" w:hAnsi="Times New Roman" w:cs="Times New Roman"/>
          <w:i/>
          <w:iCs/>
        </w:rPr>
        <w:t>Việt</w:t>
      </w:r>
      <w:proofErr w:type="spellEnd"/>
      <w:r w:rsidRPr="00D2104F">
        <w:rPr>
          <w:rFonts w:ascii="Times New Roman" w:eastAsia="Times New Roman" w:hAnsi="Times New Roman" w:cs="Times New Roman"/>
          <w:i/>
          <w:iCs/>
        </w:rPr>
        <w:t xml:space="preserve"> Nam</w:t>
      </w:r>
      <w:r w:rsidRPr="00D2104F">
        <w:rPr>
          <w:rFonts w:ascii="Times New Roman" w:eastAsia="Times New Roman" w:hAnsi="Times New Roman" w:cs="Times New Roman"/>
        </w:rPr>
        <w:t xml:space="preserve">. NXB </w:t>
      </w:r>
      <w:proofErr w:type="spellStart"/>
      <w:r w:rsidRPr="00D2104F">
        <w:rPr>
          <w:rFonts w:ascii="Times New Roman" w:eastAsia="Times New Roman" w:hAnsi="Times New Roman" w:cs="Times New Roman"/>
        </w:rPr>
        <w:t>Kinh</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tế</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Quốc</w:t>
      </w:r>
      <w:proofErr w:type="spellEnd"/>
      <w:r w:rsidRPr="00D2104F">
        <w:rPr>
          <w:rFonts w:ascii="Times New Roman" w:eastAsia="Times New Roman" w:hAnsi="Times New Roman" w:cs="Times New Roman"/>
        </w:rPr>
        <w:t xml:space="preserve"> </w:t>
      </w:r>
      <w:proofErr w:type="spellStart"/>
      <w:r w:rsidRPr="00D2104F">
        <w:rPr>
          <w:rFonts w:ascii="Times New Roman" w:eastAsia="Times New Roman" w:hAnsi="Times New Roman" w:cs="Times New Roman"/>
        </w:rPr>
        <w:t>dân</w:t>
      </w:r>
      <w:proofErr w:type="spellEnd"/>
      <w:r w:rsidRPr="00D2104F">
        <w:rPr>
          <w:rFonts w:ascii="Times New Roman" w:eastAsia="Times New Roman" w:hAnsi="Times New Roman" w:cs="Times New Roman"/>
        </w:rPr>
        <w:t>.</w:t>
      </w:r>
    </w:p>
    <w:p w:rsidR="004C7822" w:rsidRPr="004C7822" w:rsidRDefault="004C7822" w:rsidP="00BC24CB">
      <w:pPr>
        <w:spacing w:before="100" w:beforeAutospacing="1" w:after="100" w:afterAutospacing="1"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[5</w:t>
      </w:r>
      <w:proofErr w:type="gramStart"/>
      <w:r w:rsidRPr="000D4953">
        <w:rPr>
          <w:rFonts w:ascii="Times New Roman" w:eastAsia="Times New Roman" w:hAnsi="Times New Roman" w:cs="Times New Roman"/>
          <w:sz w:val="26"/>
          <w:szCs w:val="26"/>
        </w:rPr>
        <w:t>].</w:t>
      </w:r>
      <w:r w:rsidRPr="00D2104F">
        <w:rPr>
          <w:rFonts w:ascii="Times New Roman" w:eastAsia="Times New Roman" w:hAnsi="Times New Roman" w:cs="Times New Roman"/>
        </w:rPr>
        <w:t>Zucman</w:t>
      </w:r>
      <w:proofErr w:type="gramEnd"/>
      <w:r w:rsidRPr="00D2104F">
        <w:rPr>
          <w:rFonts w:ascii="Times New Roman" w:eastAsia="Times New Roman" w:hAnsi="Times New Roman" w:cs="Times New Roman"/>
        </w:rPr>
        <w:t xml:space="preserve">, G. (2023). </w:t>
      </w:r>
      <w:r w:rsidRPr="00D2104F">
        <w:rPr>
          <w:rFonts w:ascii="Times New Roman" w:eastAsia="Times New Roman" w:hAnsi="Times New Roman" w:cs="Times New Roman"/>
          <w:i/>
          <w:iCs/>
        </w:rPr>
        <w:t>Taxing Multinational Corporations in the Digital Age</w:t>
      </w:r>
      <w:r w:rsidRPr="00D2104F">
        <w:rPr>
          <w:rFonts w:ascii="Times New Roman" w:eastAsia="Times New Roman" w:hAnsi="Times New Roman" w:cs="Times New Roman"/>
        </w:rPr>
        <w:t>. Harvard University Press</w:t>
      </w:r>
    </w:p>
    <w:p w:rsidR="004C7822" w:rsidRDefault="004C7822" w:rsidP="00BC24CB">
      <w:pPr>
        <w:jc w:val="both"/>
      </w:pPr>
    </w:p>
    <w:sectPr w:rsidR="004C7822" w:rsidSect="00F16DB0">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B80"/>
    <w:multiLevelType w:val="multilevel"/>
    <w:tmpl w:val="9744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20D5"/>
    <w:multiLevelType w:val="hybridMultilevel"/>
    <w:tmpl w:val="319CA28A"/>
    <w:lvl w:ilvl="0" w:tplc="D1FA22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55AA1"/>
    <w:multiLevelType w:val="multilevel"/>
    <w:tmpl w:val="17A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A1E31"/>
    <w:multiLevelType w:val="multilevel"/>
    <w:tmpl w:val="F26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90F1A"/>
    <w:multiLevelType w:val="multilevel"/>
    <w:tmpl w:val="2388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C0C65"/>
    <w:multiLevelType w:val="multilevel"/>
    <w:tmpl w:val="052A5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92B44"/>
    <w:multiLevelType w:val="multilevel"/>
    <w:tmpl w:val="01F2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F450C"/>
    <w:multiLevelType w:val="multilevel"/>
    <w:tmpl w:val="2046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E7368"/>
    <w:multiLevelType w:val="multilevel"/>
    <w:tmpl w:val="6834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F4DA9"/>
    <w:multiLevelType w:val="multilevel"/>
    <w:tmpl w:val="14D6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CB6764"/>
    <w:multiLevelType w:val="multilevel"/>
    <w:tmpl w:val="6AE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55ECA"/>
    <w:multiLevelType w:val="multilevel"/>
    <w:tmpl w:val="87A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25444"/>
    <w:multiLevelType w:val="multilevel"/>
    <w:tmpl w:val="D58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D26A4"/>
    <w:multiLevelType w:val="multilevel"/>
    <w:tmpl w:val="39CA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F77697"/>
    <w:multiLevelType w:val="multilevel"/>
    <w:tmpl w:val="AB0C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55264"/>
    <w:multiLevelType w:val="multilevel"/>
    <w:tmpl w:val="3596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6137BA"/>
    <w:multiLevelType w:val="multilevel"/>
    <w:tmpl w:val="0F9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92A23"/>
    <w:multiLevelType w:val="multilevel"/>
    <w:tmpl w:val="5176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3748B"/>
    <w:multiLevelType w:val="multilevel"/>
    <w:tmpl w:val="71AC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4397B"/>
    <w:multiLevelType w:val="multilevel"/>
    <w:tmpl w:val="DCFC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024475"/>
    <w:multiLevelType w:val="multilevel"/>
    <w:tmpl w:val="14A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956046">
    <w:abstractNumId w:val="17"/>
  </w:num>
  <w:num w:numId="2" w16cid:durableId="1285038911">
    <w:abstractNumId w:val="19"/>
  </w:num>
  <w:num w:numId="3" w16cid:durableId="226764354">
    <w:abstractNumId w:val="13"/>
  </w:num>
  <w:num w:numId="4" w16cid:durableId="1064912778">
    <w:abstractNumId w:val="0"/>
  </w:num>
  <w:num w:numId="5" w16cid:durableId="1814911374">
    <w:abstractNumId w:val="8"/>
  </w:num>
  <w:num w:numId="6" w16cid:durableId="1491364413">
    <w:abstractNumId w:val="18"/>
  </w:num>
  <w:num w:numId="7" w16cid:durableId="641736554">
    <w:abstractNumId w:val="7"/>
  </w:num>
  <w:num w:numId="8" w16cid:durableId="1578855411">
    <w:abstractNumId w:val="11"/>
  </w:num>
  <w:num w:numId="9" w16cid:durableId="448816250">
    <w:abstractNumId w:val="2"/>
  </w:num>
  <w:num w:numId="10" w16cid:durableId="1171482048">
    <w:abstractNumId w:val="20"/>
  </w:num>
  <w:num w:numId="11" w16cid:durableId="873343750">
    <w:abstractNumId w:val="12"/>
  </w:num>
  <w:num w:numId="12" w16cid:durableId="1373193387">
    <w:abstractNumId w:val="10"/>
  </w:num>
  <w:num w:numId="13" w16cid:durableId="694581858">
    <w:abstractNumId w:val="3"/>
  </w:num>
  <w:num w:numId="14" w16cid:durableId="1682775212">
    <w:abstractNumId w:val="15"/>
  </w:num>
  <w:num w:numId="15" w16cid:durableId="1572812975">
    <w:abstractNumId w:val="6"/>
  </w:num>
  <w:num w:numId="16" w16cid:durableId="741679603">
    <w:abstractNumId w:val="14"/>
  </w:num>
  <w:num w:numId="17" w16cid:durableId="951322641">
    <w:abstractNumId w:val="5"/>
  </w:num>
  <w:num w:numId="18" w16cid:durableId="2008288439">
    <w:abstractNumId w:val="1"/>
  </w:num>
  <w:num w:numId="19" w16cid:durableId="1780681074">
    <w:abstractNumId w:val="4"/>
  </w:num>
  <w:num w:numId="20" w16cid:durableId="1717584217">
    <w:abstractNumId w:val="16"/>
  </w:num>
  <w:num w:numId="21" w16cid:durableId="1903758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22"/>
    <w:rsid w:val="0008385D"/>
    <w:rsid w:val="0011619D"/>
    <w:rsid w:val="00142ABA"/>
    <w:rsid w:val="004C7822"/>
    <w:rsid w:val="00AD417F"/>
    <w:rsid w:val="00BC24C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EC07"/>
  <w15:chartTrackingRefBased/>
  <w15:docId w15:val="{E04FD1BA-3653-9841-84ED-2A0D68E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22"/>
    <w:pPr>
      <w:spacing w:after="200" w:line="276" w:lineRule="auto"/>
    </w:pPr>
    <w:rPr>
      <w:kern w:val="0"/>
      <w:sz w:val="22"/>
      <w:szCs w:val="22"/>
      <w:lang w:val="en-US"/>
      <w14:ligatures w14:val="none"/>
    </w:rPr>
  </w:style>
  <w:style w:type="paragraph" w:styleId="Heading1">
    <w:name w:val="heading 1"/>
    <w:basedOn w:val="Normal"/>
    <w:link w:val="Heading1Char"/>
    <w:uiPriority w:val="9"/>
    <w:qFormat/>
    <w:rsid w:val="00AD417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VN"/>
    </w:rPr>
  </w:style>
  <w:style w:type="paragraph" w:styleId="Heading2">
    <w:name w:val="heading 2"/>
    <w:basedOn w:val="Normal"/>
    <w:link w:val="Heading2Char"/>
    <w:uiPriority w:val="9"/>
    <w:qFormat/>
    <w:rsid w:val="00AD417F"/>
    <w:pPr>
      <w:spacing w:before="100" w:beforeAutospacing="1" w:after="100" w:afterAutospacing="1" w:line="240" w:lineRule="auto"/>
      <w:outlineLvl w:val="1"/>
    </w:pPr>
    <w:rPr>
      <w:rFonts w:ascii="Times New Roman" w:eastAsia="Times New Roman" w:hAnsi="Times New Roman" w:cs="Times New Roman"/>
      <w:b/>
      <w:bCs/>
      <w:sz w:val="36"/>
      <w:szCs w:val="36"/>
      <w:lang w:val="en-VN"/>
    </w:rPr>
  </w:style>
  <w:style w:type="paragraph" w:styleId="Heading3">
    <w:name w:val="heading 3"/>
    <w:basedOn w:val="Normal"/>
    <w:link w:val="Heading3Char"/>
    <w:uiPriority w:val="9"/>
    <w:qFormat/>
    <w:rsid w:val="00AD417F"/>
    <w:pPr>
      <w:spacing w:before="100" w:beforeAutospacing="1" w:after="100" w:afterAutospacing="1" w:line="240" w:lineRule="auto"/>
      <w:outlineLvl w:val="2"/>
    </w:pPr>
    <w:rPr>
      <w:rFonts w:ascii="Times New Roman" w:eastAsia="Times New Roman" w:hAnsi="Times New Roman" w:cs="Times New Roman"/>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822"/>
    <w:pPr>
      <w:ind w:left="720"/>
      <w:contextualSpacing/>
    </w:pPr>
  </w:style>
  <w:style w:type="paragraph" w:styleId="Title">
    <w:name w:val="Title"/>
    <w:basedOn w:val="Normal"/>
    <w:next w:val="Normal"/>
    <w:link w:val="TitleChar"/>
    <w:uiPriority w:val="10"/>
    <w:qFormat/>
    <w:rsid w:val="004C782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7822"/>
    <w:rPr>
      <w:rFonts w:asciiTheme="majorHAnsi" w:eastAsiaTheme="majorEastAsia" w:hAnsiTheme="majorHAnsi" w:cstheme="majorBidi"/>
      <w:color w:val="323E4F" w:themeColor="text2" w:themeShade="BF"/>
      <w:spacing w:val="5"/>
      <w:kern w:val="28"/>
      <w:sz w:val="52"/>
      <w:szCs w:val="52"/>
      <w:lang w:val="en-US"/>
      <w14:ligatures w14:val="none"/>
    </w:rPr>
  </w:style>
  <w:style w:type="character" w:customStyle="1" w:styleId="Heading1Char">
    <w:name w:val="Heading 1 Char"/>
    <w:basedOn w:val="DefaultParagraphFont"/>
    <w:link w:val="Heading1"/>
    <w:uiPriority w:val="9"/>
    <w:rsid w:val="00AD417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D417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D417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AD417F"/>
    <w:pPr>
      <w:spacing w:before="100" w:beforeAutospacing="1" w:after="100" w:afterAutospacing="1" w:line="240" w:lineRule="auto"/>
    </w:pPr>
    <w:rPr>
      <w:rFonts w:ascii="Times New Roman" w:eastAsia="Times New Roman" w:hAnsi="Times New Roman" w:cs="Times New Roman"/>
      <w:sz w:val="24"/>
      <w:szCs w:val="24"/>
      <w:lang w:val="en-VN"/>
    </w:rPr>
  </w:style>
  <w:style w:type="character" w:styleId="Strong">
    <w:name w:val="Strong"/>
    <w:basedOn w:val="DefaultParagraphFont"/>
    <w:uiPriority w:val="22"/>
    <w:qFormat/>
    <w:rsid w:val="00AD417F"/>
    <w:rPr>
      <w:b/>
      <w:bCs/>
    </w:rPr>
  </w:style>
  <w:style w:type="character" w:styleId="Emphasis">
    <w:name w:val="Emphasis"/>
    <w:basedOn w:val="DefaultParagraphFont"/>
    <w:uiPriority w:val="20"/>
    <w:qFormat/>
    <w:rsid w:val="00AD417F"/>
    <w:rPr>
      <w:i/>
      <w:iCs/>
    </w:rPr>
  </w:style>
  <w:style w:type="table" w:styleId="TableGrid">
    <w:name w:val="Table Grid"/>
    <w:basedOn w:val="TableNormal"/>
    <w:uiPriority w:val="39"/>
    <w:rsid w:val="00AD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2248</Words>
  <Characters>12814</Characters>
  <Application>Microsoft Office Word</Application>
  <DocSecurity>0</DocSecurity>
  <Lines>106</Lines>
  <Paragraphs>30</Paragraphs>
  <ScaleCrop>false</ScaleCrop>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2025-09-15T09:31:00Z</dcterms:created>
  <dcterms:modified xsi:type="dcterms:W3CDTF">2025-09-15T09:48:00Z</dcterms:modified>
</cp:coreProperties>
</file>