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60D" w:rsidRDefault="003277BE" w:rsidP="003277BE">
      <w:pPr>
        <w:spacing w:after="0" w:line="240" w:lineRule="auto"/>
        <w:jc w:val="cente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 xml:space="preserve">TRÍCH </w:t>
      </w:r>
      <w:r w:rsidRPr="003277BE">
        <w:rPr>
          <w:rFonts w:ascii="Times New Roman" w:hAnsi="Times New Roman" w:cs="Times New Roman"/>
          <w:b/>
          <w:bCs/>
          <w:color w:val="000000" w:themeColor="text1"/>
          <w:sz w:val="26"/>
          <w:szCs w:val="26"/>
          <w:lang w:val="en-US"/>
        </w:rPr>
        <w:t>MỘT SỐ ĐIỂM MỚI TRONG THÔNG TƯ 99/2025/TT-BTC VỀ CHẾ ĐỘ KẾ TOÁN DOANH NGHIỆP</w:t>
      </w:r>
    </w:p>
    <w:p w:rsidR="003277BE" w:rsidRPr="003277BE" w:rsidRDefault="003277BE" w:rsidP="003277BE">
      <w:pPr>
        <w:spacing w:after="0" w:line="240" w:lineRule="auto"/>
        <w:jc w:val="cente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 xml:space="preserve">Đinh Thị Thu </w:t>
      </w:r>
      <w:proofErr w:type="spellStart"/>
      <w:r>
        <w:rPr>
          <w:rFonts w:ascii="Times New Roman" w:hAnsi="Times New Roman" w:cs="Times New Roman"/>
          <w:b/>
          <w:bCs/>
          <w:color w:val="000000" w:themeColor="text1"/>
          <w:sz w:val="26"/>
          <w:szCs w:val="26"/>
          <w:lang w:val="en-US"/>
        </w:rPr>
        <w:t>Hiền</w:t>
      </w:r>
      <w:proofErr w:type="spellEnd"/>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 xml:space="preserve">Thông tư 99/2025/TT-BTC về chế độ kế toán doanh nghiệp ra đời thay thế cho TT 200/2014/TT-BTC. Thông tư mới đã cập nhật, chỉnh sửa và bổ sung một số nội dung một sách rõ ràng và cụ thể như sau: </w:t>
      </w:r>
    </w:p>
    <w:p w:rsidR="003277BE" w:rsidRPr="003277BE" w:rsidRDefault="003277BE" w:rsidP="003277BE">
      <w:pPr>
        <w:shd w:val="clear" w:color="auto" w:fill="FFFFFF"/>
        <w:spacing w:after="0" w:line="240" w:lineRule="auto"/>
        <w:jc w:val="both"/>
        <w:rPr>
          <w:rFonts w:ascii="Times New Roman" w:eastAsia="Times New Roman" w:hAnsi="Times New Roman" w:cs="Times New Roman"/>
          <w:b/>
          <w:bCs/>
          <w:i/>
          <w:iCs/>
          <w:color w:val="000000" w:themeColor="text1"/>
          <w:kern w:val="0"/>
          <w:sz w:val="26"/>
          <w:szCs w:val="26"/>
          <w14:ligatures w14:val="none"/>
        </w:rPr>
      </w:pPr>
      <w:r w:rsidRPr="003277BE">
        <w:rPr>
          <w:rFonts w:ascii="Times New Roman" w:eastAsia="Times New Roman" w:hAnsi="Times New Roman" w:cs="Times New Roman"/>
          <w:b/>
          <w:bCs/>
          <w:i/>
          <w:iCs/>
          <w:color w:val="000000" w:themeColor="text1"/>
          <w:kern w:val="0"/>
          <w:sz w:val="26"/>
          <w:szCs w:val="26"/>
          <w14:ligatures w14:val="none"/>
        </w:rPr>
        <w:t xml:space="preserve">1. </w:t>
      </w:r>
      <w:r w:rsidRPr="003277BE">
        <w:rPr>
          <w:rFonts w:ascii="Times New Roman" w:eastAsia="Times New Roman" w:hAnsi="Times New Roman" w:cs="Times New Roman"/>
          <w:b/>
          <w:bCs/>
          <w:i/>
          <w:iCs/>
          <w:color w:val="000000" w:themeColor="text1"/>
          <w:kern w:val="0"/>
          <w:sz w:val="26"/>
          <w:szCs w:val="26"/>
          <w14:ligatures w14:val="none"/>
        </w:rPr>
        <w:t>Bổ sung nội dung công tác quản trị và kiểm soát nội bộ trong kế toán doanh nghiệp</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b/>
          <w:bCs/>
          <w:i/>
          <w:iCs/>
          <w:color w:val="000000" w:themeColor="text1"/>
          <w:kern w:val="0"/>
          <w:sz w:val="26"/>
          <w:szCs w:val="26"/>
          <w14:ligatures w14:val="none"/>
        </w:rPr>
        <w:t>Theo Điều 3 thông tư 99/2025/TT-BTC quy định</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 Việc tạo lập, thực hiện, quản lý và kiểm soát các giao dịch kinh tế phát sinh của doanh nghiệp phải tuân thủ quy định của pháp luật, cơ chế chính sách có liên quan.</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 Doanh nghiệp có trách nhiệm tự xây dựng quy chế quản trị nội bộ (hoặc các tài liệu tương đương) và tổ chức kiểm soát nội bộ nhằm phân định rõ quyền, nghĩa vụ và trách nhiệm của các bộ phận và cá nhân có liên quan đến việc tạo lập, thực hiện, quản lý và kiểm soát các giao dịch kinh tế phát sinh tại doanh nghiệp, đảm bảo tuân thủ các quy định của pháp luật doanh nghiệp và pháp luật có liên quan.</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b/>
          <w:bCs/>
          <w:i/>
          <w:iCs/>
          <w:color w:val="000000" w:themeColor="text1"/>
          <w:kern w:val="0"/>
          <w:sz w:val="26"/>
          <w:szCs w:val="26"/>
          <w14:ligatures w14:val="none"/>
        </w:rPr>
        <w:t>2.</w:t>
      </w:r>
      <w:r w:rsidRPr="003277BE">
        <w:rPr>
          <w:rFonts w:ascii="Times New Roman" w:eastAsia="Times New Roman" w:hAnsi="Times New Roman" w:cs="Times New Roman"/>
          <w:b/>
          <w:bCs/>
          <w:i/>
          <w:iCs/>
          <w:color w:val="000000" w:themeColor="text1"/>
          <w:kern w:val="0"/>
          <w:sz w:val="26"/>
          <w:szCs w:val="26"/>
          <w14:ligatures w14:val="none"/>
        </w:rPr>
        <w:t xml:space="preserve"> Bổ sung nguyên tắc lập Báo cáo tài chính khi thay đổi đơn vị tiền tệ trong kế toán</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Căn cứ tại khoản 2 Điều 5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"https://thuvienphapluat.vn/van-ban/Doanh-nghiep/Thong-tu-99-2025-TT-BTC-huong-dan-Che-do-ke-toan-doanh-nghiep-565484.aspx"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99/2025/TT-BTC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quy định thay đổi đơn vị kế toán trong kế toán:</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 Tại kỳ kế toán đầu tiên kể từ khi thay đổi, doanh nghiệp thực hiện chuyển đổi số dư các khoản mục trên sổ kế toán và Báo cáo tình hình tài chính sang đơn vị tiền tệ trong kế toán mới theo tỷ giá mua bán chuyển khoản trung bình (là trung bình cộng giữa tỷ giá mua chuyển khoản và tỷ giá bán chuyển khoản) của ngân hàng thương mại nơi doanh nghiệp thường xuyên có giao dịch (là ngân hàng thương mại mà doanh nghiệp có tần suất hoặc giá trị giao dịch nhiều hơn so với bên khác) tại ngày thay đổi đơn vị tiền tệ trong kế toán.</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 Đối với thông tin so sánh (cột kỳ trước) trên Báo cáo kết quả hoạt động kinh doanh và Báo cáo lưu chuyển tiền tệ, doanh nghiệp áp dụng tỷ giá mua bán chuyển khoản trung bình của ngân hàng thương mại nơi doanh nghiệp thường xuyên có giao dịch của kỳ trước liền kề với kỳ thay đổi.</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 Doanh nghiệp phải trình bày trên Bản thuyết minh Báo cáo tài chính lý do thay đổi đơn vị tiền tệ trong kế toán và khi có những ảnh hưởng đối với Báo cáo tài chính do việc thay đổi đơn vị tiền tệ trong kế toán.</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b/>
          <w:bCs/>
          <w:i/>
          <w:iCs/>
          <w:color w:val="000000" w:themeColor="text1"/>
          <w:kern w:val="0"/>
          <w:sz w:val="26"/>
          <w:szCs w:val="26"/>
          <w14:ligatures w14:val="none"/>
        </w:rPr>
        <w:t>3.</w:t>
      </w:r>
      <w:r w:rsidRPr="003277BE">
        <w:rPr>
          <w:rFonts w:ascii="Times New Roman" w:eastAsia="Times New Roman" w:hAnsi="Times New Roman" w:cs="Times New Roman"/>
          <w:b/>
          <w:bCs/>
          <w:i/>
          <w:iCs/>
          <w:color w:val="000000" w:themeColor="text1"/>
          <w:kern w:val="0"/>
          <w:sz w:val="26"/>
          <w:szCs w:val="26"/>
          <w14:ligatures w14:val="none"/>
        </w:rPr>
        <w:t xml:space="preserve"> Công tác kế toán kh</w:t>
      </w:r>
      <w:r>
        <w:rPr>
          <w:rFonts w:ascii="Times New Roman" w:eastAsia="Times New Roman" w:hAnsi="Times New Roman" w:cs="Times New Roman"/>
          <w:b/>
          <w:bCs/>
          <w:i/>
          <w:iCs/>
          <w:color w:val="000000" w:themeColor="text1"/>
          <w:kern w:val="0"/>
          <w:sz w:val="26"/>
          <w:szCs w:val="26"/>
          <w14:ligatures w14:val="none"/>
        </w:rPr>
        <w:t>i</w:t>
      </w:r>
      <w:r w:rsidRPr="003277BE">
        <w:rPr>
          <w:rFonts w:ascii="Times New Roman" w:eastAsia="Times New Roman" w:hAnsi="Times New Roman" w:cs="Times New Roman"/>
          <w:b/>
          <w:bCs/>
          <w:i/>
          <w:iCs/>
          <w:color w:val="000000" w:themeColor="text1"/>
          <w:kern w:val="0"/>
          <w:sz w:val="26"/>
          <w:szCs w:val="26"/>
          <w14:ligatures w14:val="none"/>
        </w:rPr>
        <w:t xml:space="preserve"> doanh nghiệp lựa chọn đơn vị tiền tệ trong kế toán không phải là Đồng Việt Nam</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Theo Điều 6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"https://thuvienphapluat.vn/van-ban/Doanh-nghiep/Thong-tu-99-2025-TT-BTC-huong-dan-Che-do-ke-toan-doanh-nghiep-565484.aspx"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99/2025/TT-BTC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Báo cáo tài chính mang tính pháp lý để doanh nghiệp công bố ra công chúng và nộp cho các cơ quan có thẩm quyền tại Việt Nam là Báo cáo tài chính được trình bày bằng Đồng Việt Nam. Do đó, doanh nghiệp phải chuyển đổi Báo cáo tài chính từ đơn vị tiền tệ trong kế toán sang Đồng Việt Nam theo hướng dẫn tại khoản 3 Điều 6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"https://thuvienphapluat.vn/van-ban/Doanh-nghiep/Thong-tu-99-2025-TT-BTC-huong-dan-Che-do-ke-toan-doanh-nghiep-565484.aspx"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99/2025/TT-BTC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trừ trường hợp pháp luật có quy định khác.</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Trường hợp pháp luật quy định Báo cáo tài chính của doanh nghiệp phải được kiểm toán bởi tổ chức kiểm toán độc lập thì Báo cáo tài chính được kiểm toán là Báo cáo tài chính được trình bày bằng Đồng Việt Nam.</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b/>
          <w:bCs/>
          <w:i/>
          <w:iCs/>
          <w:color w:val="000000" w:themeColor="text1"/>
          <w:kern w:val="0"/>
          <w:sz w:val="26"/>
          <w:szCs w:val="26"/>
          <w14:ligatures w14:val="none"/>
        </w:rPr>
        <w:t>4.</w:t>
      </w:r>
      <w:r w:rsidRPr="003277BE">
        <w:rPr>
          <w:rFonts w:ascii="Times New Roman" w:eastAsia="Times New Roman" w:hAnsi="Times New Roman" w:cs="Times New Roman"/>
          <w:b/>
          <w:bCs/>
          <w:i/>
          <w:iCs/>
          <w:color w:val="000000" w:themeColor="text1"/>
          <w:kern w:val="0"/>
          <w:sz w:val="26"/>
          <w:szCs w:val="26"/>
          <w14:ligatures w14:val="none"/>
        </w:rPr>
        <w:t xml:space="preserve"> Bỏ cơ chế “xin phép Bộ Tài chính”, chuyển sang trao quyền tự chủ cho doanh nghiệp trong việc mở, sửa, bổ sung hệ thống tài khoản kế toán.</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lastRenderedPageBreak/>
        <w:t>Theo Điều 11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"https://thuvienphapluat.vn/van-ban/Doanh-nghiep/Thong-tu-99-2025-TT-BTC-huong-dan-Che-do-ke-toan-doanh-nghiep-565484.aspx"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99/2025/TT-BTC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quy định về hệ thống tài khoản kế toán. Theo đó, doanh nghiệp áp dụng hệ thống tài khoản kế toán tại Phụ lục II ban hành kèm theo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"https://thuvienphapluat.vn/van-ban/Doanh-nghiep/Thong-tu-99-2025-TT-BTC-huong-dan-Che-do-ke-toan-doanh-nghiep-565484.aspx"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99/2025/TT-BTC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để phục vụ việc ghi sổ kế toán các giao dịch kinh tế phát sinh tại doanh nghiệp.</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 Trường hợp để phù hợp với đặc điểm hoạt động sản xuất, kinh doanh và yêu cầu quản lý của đơn vị, doanh nghiệp được sửa đổi, bổ sung về tên, số hiệu, kết cấu và nội dung phản ánh của các tài khoản kế toán hướng dẫn tại Phụ lục II ban hành kèm theo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"https://thuvienphapluat.vn/van-ban/Doanh-nghiep/Thong-tu-99-2025-TT-BTC-huong-dan-Che-do-ke-toan-doanh-nghiep-565484.aspx"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99/2025/TT-BTC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b/>
          <w:bCs/>
          <w:color w:val="000000" w:themeColor="text1"/>
          <w:kern w:val="0"/>
          <w:sz w:val="26"/>
          <w:szCs w:val="26"/>
          <w14:ligatures w14:val="none"/>
        </w:rPr>
        <w:t>Việc sửa đổi, bổ sung phải đảm bảo phản loại và hệ thống được các nghiệp vụ phát sinh theo nội dung kinh tế, không trùng lặp đối tượng,</w:t>
      </w:r>
      <w:r w:rsidRPr="003277BE">
        <w:rPr>
          <w:rFonts w:ascii="Times New Roman" w:eastAsia="Times New Roman" w:hAnsi="Times New Roman" w:cs="Times New Roman"/>
          <w:color w:val="000000" w:themeColor="text1"/>
          <w:kern w:val="0"/>
          <w:sz w:val="26"/>
          <w:szCs w:val="26"/>
          <w14:ligatures w14:val="none"/>
        </w:rPr>
        <w:t> tuân thủ các nguyên tắc kế toán theo quy định và không được làm thay đổi hoặc ảnh hưởng đến các chỉ tiêu, thông tin trình bày trên Báo cáo tài chính.</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Khi </w:t>
      </w:r>
      <w:r w:rsidRPr="003277BE">
        <w:rPr>
          <w:rFonts w:ascii="Times New Roman" w:eastAsia="Times New Roman" w:hAnsi="Times New Roman" w:cs="Times New Roman"/>
          <w:b/>
          <w:bCs/>
          <w:color w:val="000000" w:themeColor="text1"/>
          <w:kern w:val="0"/>
          <w:sz w:val="26"/>
          <w:szCs w:val="26"/>
          <w14:ligatures w14:val="none"/>
        </w:rPr>
        <w:t>sửa đổi, bổ sung về tên, số hiệu, kết cấu và nội dung phản ánh của các tài khoản kế toán, doanh nghiệp có trách nhiệm ban hành Quy chế mở tài khoản</w:t>
      </w:r>
      <w:r w:rsidRPr="003277BE">
        <w:rPr>
          <w:rFonts w:ascii="Times New Roman" w:eastAsia="Times New Roman" w:hAnsi="Times New Roman" w:cs="Times New Roman"/>
          <w:color w:val="000000" w:themeColor="text1"/>
          <w:kern w:val="0"/>
          <w:sz w:val="26"/>
          <w:szCs w:val="26"/>
          <w14:ligatures w14:val="none"/>
        </w:rPr>
        <w:t> (hoặc các tài liệu tương đương) về các nội dung sửa đổi, bổ sung để làm cơ sở thực hiện. Quy chế </w:t>
      </w:r>
      <w:r w:rsidRPr="003277BE">
        <w:rPr>
          <w:rFonts w:ascii="Times New Roman" w:eastAsia="Times New Roman" w:hAnsi="Times New Roman" w:cs="Times New Roman"/>
          <w:b/>
          <w:bCs/>
          <w:color w:val="000000" w:themeColor="text1"/>
          <w:kern w:val="0"/>
          <w:sz w:val="26"/>
          <w:szCs w:val="26"/>
          <w14:ligatures w14:val="none"/>
        </w:rPr>
        <w:t>phải nêu rõ sự cần thiết của việc sửa đổi, bổ sung và có trách nhiệm của doanh nghiệp trước pháp luật về các nội dung đã sửa đổi, bổ sung.</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Trường hợp doanh nghiệp không sửa đổi, bổ sung về tên, số hiệu, kết cấu và nội dung phản ánh của các tài khoản kế toán thì áp dụng hệ thống tài khoản kế toán hướng dẫn tại Phụ lục II ban hành kèm theo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"https://thuvienphapluat.vn/van-ban/Doanh-nghiep/Thong-tu-99-2025-TT-BTC-huong-dan-Che-do-ke-toan-doanh-nghiep-565484.aspx"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99/2025/TT-BTC.</w:t>
      </w:r>
      <w:r w:rsidRPr="003277BE">
        <w:rPr>
          <w:rFonts w:ascii="Times New Roman" w:eastAsia="Times New Roman" w:hAnsi="Times New Roman" w:cs="Times New Roman"/>
          <w:color w:val="000000" w:themeColor="text1"/>
          <w:kern w:val="0"/>
          <w:sz w:val="26"/>
          <w:szCs w:val="26"/>
          <w14:ligatures w14:val="none"/>
        </w:rPr>
        <w:fldChar w:fldCharType="end"/>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Trường hợp doanh nghiệp có các nghiệp vụ kinh tế phát sinh chưa được hướng dẫn kế toán tại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"https://thuvienphapluat.vn/van-ban/Doanh-nghiep/Thong-tu-99-2025-TT-BTC-huong-dan-Che-do-ke-toan-doanh-nghiep-565484.aspx"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99/2025/TT-BTC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doanh nghiệp căn cứ vào nội dung, bản chất của giao dịch kinh tế phát sinh, quy định của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"https://thuvienphapluat.vn/van-ban/Ke-toan-Kiem-toan/Luat-ke-toan-2015-298369.aspx"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Luật Kế toán 2015</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văn bản hướng dẫn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"https://thuvienphapluat.vn/van-ban/Ke-toan-Kiem-toan/Luat-ke-toan-2015-298369.aspx"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Luật Kế toán 2015</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Chuẩn mực kế toán Việt Nam và các nguyên tắc hướng dẫn tại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"https://thuvienphapluat.vn/van-ban/Doanh-nghiep/Thong-tu-200-2014-TT-BTC-huong-dan-Che-do-ke-toan-Doanh-nghiep-263599.aspx"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200/2014/TT-BTC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về để thực hiện.</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Như vậy so với khoản 1 Điều 9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"https://thuvienphapluat.vn/van-ban/Doanh-nghiep/Thong-tu-200-2014-TT-BTC-huong-dan-Che-do-ke-toan-Doanh-nghiep-263599.aspx?anchor=dieu_9"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200/2014/TT-BTC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về Hệ thống tài khoản kế toán, quy định mới đã thay đổi như sau:</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 Bỏ cơ chế “xin phép Bộ Tài chính”, chuyển sang trao quyền tự chủ cho doanh nghiệp trong việc mở, sửa, bổ sung hệ thống tài khoản kế toán.</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Bên cạnh đó, yêu cầu doanh nghiệp ban hành Quy chế mở tài khoản và chịu trách nhiệm trước pháp luật.</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Đồng thời, giữ nguyên tính thống nhất của báo cáo tài chính, không cho phép thay đổi ảnh hưởng đến chỉ tiêu báo cáo.</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b/>
          <w:bCs/>
          <w:i/>
          <w:iCs/>
          <w:color w:val="000000" w:themeColor="text1"/>
          <w:kern w:val="0"/>
          <w:sz w:val="26"/>
          <w:szCs w:val="26"/>
          <w14:ligatures w14:val="none"/>
        </w:rPr>
        <w:t>5.</w:t>
      </w:r>
      <w:r w:rsidRPr="003277BE">
        <w:rPr>
          <w:rFonts w:ascii="Times New Roman" w:eastAsia="Times New Roman" w:hAnsi="Times New Roman" w:cs="Times New Roman"/>
          <w:b/>
          <w:bCs/>
          <w:i/>
          <w:iCs/>
          <w:color w:val="000000" w:themeColor="text1"/>
          <w:kern w:val="0"/>
          <w:sz w:val="26"/>
          <w:szCs w:val="26"/>
          <w14:ligatures w14:val="none"/>
        </w:rPr>
        <w:t xml:space="preserve"> Không còn Bảng cân đối kế toán mà thay vào đó là Báo cáo tình hình tài chính</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Theo khoản 1 Điều 17</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"https://thuvienphapluat.vn/van-ban/Doanh-nghiep/Thong-tu-99-2025-TT-BTC-huong-dan-Che-do-ke-toan-doanh-nghiep-565484.aspx"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 Thông tư 99/2025/TT-BTC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quy định về hệ thống báo cáo tài chính của doanh nghiệp như sau:</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b/>
          <w:bCs/>
          <w:i/>
          <w:iCs/>
          <w:color w:val="000000" w:themeColor="text1"/>
          <w:kern w:val="0"/>
          <w:sz w:val="26"/>
          <w:szCs w:val="26"/>
          <w14:ligatures w14:val="none"/>
        </w:rPr>
        <w:t>Hệ thống Báo cáo tài chính của doanh nghiệp</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1. Hệ thống Báo cáo tài chính gồm:</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 Báo cáo tình hình tài chính;</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 Báo cáo kết quả hoạt động kinh doanh;</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 Báo cáo lưu chuyển tiền tệ;</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 Bản thuyết minh Báo cáo tài chính;</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lastRenderedPageBreak/>
        <w:t>Hiện hành, quy định về hệ thống Báo cáo tài chính của doanh nghiệp gồm Báo cáo tài chính năm và Báo cáo tài chính giữa niên độ. Biểu mẫu Báo cáo tài chính kèm theo tại Phụ lục 2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"https://thuvienphapluat.vn/van-ban/Doanh-nghiep/Thong-tu-200-2014-TT-BTC-huong-dan-Che-do-ke-toan-Doanh-nghiep-263599.aspx"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200/2014/TT-BTC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Những chỉ tiêu không có số liệu được miễn trình bày trên Báo cáo tài chính, doanh nghiệp chủ động đánh lại số thứ tự các chỉ tiêu của Báo cáo tài chính theo nguyên tắc liên tục trong mỗi phần.</w:t>
      </w:r>
    </w:p>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Theo đó, Bảng cân đối kế toán là một trong những mẫu báo cáo tài chính, gồm: báo cáo tài chính năm, báo cáo tài chính giữa niên độ.</w:t>
      </w:r>
    </w:p>
    <w:tbl>
      <w:tblPr>
        <w:tblW w:w="7295" w:type="dxa"/>
        <w:shd w:val="clear" w:color="auto" w:fill="FFFFFF"/>
        <w:tblCellMar>
          <w:top w:w="15" w:type="dxa"/>
          <w:left w:w="15" w:type="dxa"/>
          <w:bottom w:w="15" w:type="dxa"/>
          <w:right w:w="15" w:type="dxa"/>
        </w:tblCellMar>
        <w:tblLook w:val="04A0" w:firstRow="1" w:lastRow="0" w:firstColumn="1" w:lastColumn="0" w:noHBand="0" w:noVBand="1"/>
      </w:tblPr>
      <w:tblGrid>
        <w:gridCol w:w="7295"/>
      </w:tblGrid>
      <w:tr w:rsidR="003277BE" w:rsidRPr="003277BE" w:rsidTr="003277BE">
        <w:trPr>
          <w:trHeight w:val="3839"/>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color w:val="000000" w:themeColor="text1"/>
                <w:kern w:val="0"/>
                <w:sz w:val="26"/>
                <w:szCs w:val="26"/>
                <w14:ligatures w14:val="none"/>
              </w:rPr>
              <w:t>Tại khoản 1 Điều 100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"https://thuvienphapluat.vn/van-ban/Doanh-nghiep/Thong-tu-200-2014-TT-BTC-huong-dan-Che-do-ke-toan-Doanh-nghiep-263599.aspx?anchor=dieu_100"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200/2014/TT-BTC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quy định hệ thống báo cáo tài chính của doanh nghiệp:</w:t>
            </w:r>
          </w:p>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(1) Báo cáo tài chính năm gồm:</w:t>
            </w:r>
          </w:p>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 Bảng cân đối kế toán</w:t>
            </w:r>
          </w:p>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w:t>
            </w:r>
          </w:p>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(2) Báo cáo tài chính giữa niên độ:</w:t>
            </w:r>
          </w:p>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a) Báo cáo tài chính giữa niên độ dạng đầy đủ, gồm:</w:t>
            </w:r>
          </w:p>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 Bảng cân đối kế toán giữa niên độ</w:t>
            </w:r>
          </w:p>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w:t>
            </w:r>
          </w:p>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b) Báo cáo tài chính giữa niên độ dạng tóm lược</w:t>
            </w:r>
          </w:p>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 Bảng cân đối kế toán giữa niên độ</w:t>
            </w:r>
          </w:p>
          <w:p w:rsidR="003277BE" w:rsidRPr="003277BE" w:rsidRDefault="003277BE" w:rsidP="003277BE">
            <w:pPr>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i/>
                <w:iCs/>
                <w:color w:val="000000" w:themeColor="text1"/>
                <w:kern w:val="0"/>
                <w:sz w:val="26"/>
                <w:szCs w:val="26"/>
                <w14:ligatures w14:val="none"/>
              </w:rPr>
              <w:t>...</w:t>
            </w:r>
          </w:p>
        </w:tc>
      </w:tr>
    </w:tbl>
    <w:p w:rsidR="003277BE" w:rsidRPr="003277BE" w:rsidRDefault="003277BE" w:rsidP="003277BE">
      <w:pPr>
        <w:shd w:val="clear" w:color="auto" w:fill="FFFFFF"/>
        <w:spacing w:after="0" w:line="240" w:lineRule="auto"/>
        <w:jc w:val="both"/>
        <w:rPr>
          <w:rFonts w:ascii="Times New Roman" w:eastAsia="Times New Roman" w:hAnsi="Times New Roman" w:cs="Times New Roman"/>
          <w:color w:val="000000" w:themeColor="text1"/>
          <w:kern w:val="0"/>
          <w:sz w:val="26"/>
          <w:szCs w:val="26"/>
          <w14:ligatures w14:val="none"/>
        </w:rPr>
      </w:pPr>
      <w:r w:rsidRPr="003277BE">
        <w:rPr>
          <w:rFonts w:ascii="Times New Roman" w:eastAsia="Times New Roman" w:hAnsi="Times New Roman" w:cs="Times New Roman"/>
          <w:b/>
          <w:bCs/>
          <w:color w:val="000000" w:themeColor="text1"/>
          <w:kern w:val="0"/>
          <w:sz w:val="26"/>
          <w:szCs w:val="26"/>
          <w14:ligatures w14:val="none"/>
        </w:rPr>
        <w:t>Như vậy,</w:t>
      </w:r>
      <w:r w:rsidRPr="003277BE">
        <w:rPr>
          <w:rFonts w:ascii="Times New Roman" w:eastAsia="Times New Roman" w:hAnsi="Times New Roman" w:cs="Times New Roman"/>
          <w:color w:val="000000" w:themeColor="text1"/>
          <w:kern w:val="0"/>
          <w:sz w:val="26"/>
          <w:szCs w:val="26"/>
          <w14:ligatures w14:val="none"/>
        </w:rPr>
        <w:t> so với quy định tại </w:t>
      </w:r>
      <w:r w:rsidRPr="003277BE">
        <w:rPr>
          <w:rFonts w:ascii="Times New Roman" w:eastAsia="Times New Roman" w:hAnsi="Times New Roman" w:cs="Times New Roman"/>
          <w:color w:val="000000" w:themeColor="text1"/>
          <w:kern w:val="0"/>
          <w:sz w:val="26"/>
          <w:szCs w:val="26"/>
          <w14:ligatures w14:val="none"/>
        </w:rPr>
        <w:fldChar w:fldCharType="begin"/>
      </w:r>
      <w:r w:rsidRPr="003277BE">
        <w:rPr>
          <w:rFonts w:ascii="Times New Roman" w:eastAsia="Times New Roman" w:hAnsi="Times New Roman" w:cs="Times New Roman"/>
          <w:color w:val="000000" w:themeColor="text1"/>
          <w:kern w:val="0"/>
          <w:sz w:val="26"/>
          <w:szCs w:val="26"/>
          <w14:ligatures w14:val="none"/>
        </w:rPr>
        <w:instrText>HYPERLINK "https://thuvienphapluat.vn/van-ban/Doanh-nghiep/Thong-tu-200-2014-TT-BTC-huong-dan-Che-do-ke-toan-Doanh-nghiep-263599.aspx" \t "_blank"</w:instrText>
      </w:r>
      <w:r w:rsidRPr="003277BE">
        <w:rPr>
          <w:rFonts w:ascii="Times New Roman" w:eastAsia="Times New Roman" w:hAnsi="Times New Roman" w:cs="Times New Roman"/>
          <w:color w:val="000000" w:themeColor="text1"/>
          <w:kern w:val="0"/>
          <w:sz w:val="26"/>
          <w:szCs w:val="26"/>
          <w14:ligatures w14:val="none"/>
        </w:rPr>
      </w:r>
      <w:r w:rsidRPr="003277BE">
        <w:rPr>
          <w:rFonts w:ascii="Times New Roman" w:eastAsia="Times New Roman" w:hAnsi="Times New Roman" w:cs="Times New Roman"/>
          <w:color w:val="000000" w:themeColor="text1"/>
          <w:kern w:val="0"/>
          <w:sz w:val="26"/>
          <w:szCs w:val="26"/>
          <w14:ligatures w14:val="none"/>
        </w:rPr>
        <w:fldChar w:fldCharType="separate"/>
      </w:r>
      <w:r w:rsidRPr="003277BE">
        <w:rPr>
          <w:rFonts w:ascii="Times New Roman" w:eastAsia="Times New Roman" w:hAnsi="Times New Roman" w:cs="Times New Roman"/>
          <w:color w:val="000000" w:themeColor="text1"/>
          <w:kern w:val="0"/>
          <w:sz w:val="26"/>
          <w:szCs w:val="26"/>
          <w14:ligatures w14:val="none"/>
        </w:rPr>
        <w:t>Thông tư 200/2014/TT-BTC</w:t>
      </w:r>
      <w:r w:rsidRPr="003277BE">
        <w:rPr>
          <w:rFonts w:ascii="Times New Roman" w:eastAsia="Times New Roman" w:hAnsi="Times New Roman" w:cs="Times New Roman"/>
          <w:color w:val="000000" w:themeColor="text1"/>
          <w:kern w:val="0"/>
          <w:sz w:val="26"/>
          <w:szCs w:val="26"/>
          <w14:ligatures w14:val="none"/>
        </w:rPr>
        <w:fldChar w:fldCharType="end"/>
      </w:r>
      <w:r w:rsidRPr="003277BE">
        <w:rPr>
          <w:rFonts w:ascii="Times New Roman" w:eastAsia="Times New Roman" w:hAnsi="Times New Roman" w:cs="Times New Roman"/>
          <w:color w:val="000000" w:themeColor="text1"/>
          <w:kern w:val="0"/>
          <w:sz w:val="26"/>
          <w:szCs w:val="26"/>
          <w14:ligatures w14:val="none"/>
        </w:rPr>
        <w:t> thì hệ thống báo cáo tài chính của doanh nghiệp sẽ không còn Bảng cân đối kế toán mà thay vào đó là Báo cáo tình hình tài chính.</w:t>
      </w:r>
    </w:p>
    <w:p w:rsidR="003277BE" w:rsidRDefault="003277BE" w:rsidP="003277BE">
      <w:pPr>
        <w:spacing w:after="0" w:line="240" w:lineRule="auto"/>
        <w:jc w:val="both"/>
        <w:rPr>
          <w:rFonts w:ascii="Times New Roman" w:hAnsi="Times New Roman" w:cs="Times New Roman"/>
          <w:i/>
          <w:iCs/>
          <w:color w:val="000000" w:themeColor="text1"/>
          <w:sz w:val="26"/>
          <w:szCs w:val="26"/>
          <w:lang w:val="en-US"/>
        </w:rPr>
      </w:pPr>
      <w:r w:rsidRPr="003277BE">
        <w:rPr>
          <w:rFonts w:ascii="Times New Roman" w:hAnsi="Times New Roman" w:cs="Times New Roman"/>
          <w:i/>
          <w:iCs/>
          <w:color w:val="000000" w:themeColor="text1"/>
          <w:sz w:val="26"/>
          <w:szCs w:val="26"/>
          <w:lang w:val="en-US"/>
        </w:rPr>
        <w:tab/>
      </w:r>
      <w:r w:rsidRPr="003277BE">
        <w:rPr>
          <w:rFonts w:ascii="Times New Roman" w:hAnsi="Times New Roman" w:cs="Times New Roman"/>
          <w:i/>
          <w:iCs/>
          <w:color w:val="000000" w:themeColor="text1"/>
          <w:sz w:val="26"/>
          <w:szCs w:val="26"/>
          <w:lang w:val="en-US"/>
        </w:rPr>
        <w:tab/>
      </w:r>
      <w:r w:rsidRPr="003277BE">
        <w:rPr>
          <w:rFonts w:ascii="Times New Roman" w:hAnsi="Times New Roman" w:cs="Times New Roman"/>
          <w:i/>
          <w:iCs/>
          <w:color w:val="000000" w:themeColor="text1"/>
          <w:sz w:val="26"/>
          <w:szCs w:val="26"/>
          <w:lang w:val="en-US"/>
        </w:rPr>
        <w:tab/>
      </w:r>
      <w:r w:rsidRPr="003277BE">
        <w:rPr>
          <w:rFonts w:ascii="Times New Roman" w:hAnsi="Times New Roman" w:cs="Times New Roman"/>
          <w:i/>
          <w:iCs/>
          <w:color w:val="000000" w:themeColor="text1"/>
          <w:sz w:val="26"/>
          <w:szCs w:val="26"/>
          <w:lang w:val="en-US"/>
        </w:rPr>
        <w:tab/>
      </w:r>
      <w:r w:rsidRPr="003277BE">
        <w:rPr>
          <w:rFonts w:ascii="Times New Roman" w:hAnsi="Times New Roman" w:cs="Times New Roman"/>
          <w:i/>
          <w:iCs/>
          <w:color w:val="000000" w:themeColor="text1"/>
          <w:sz w:val="26"/>
          <w:szCs w:val="26"/>
          <w:lang w:val="en-US"/>
        </w:rPr>
        <w:tab/>
      </w:r>
      <w:r w:rsidRPr="003277BE">
        <w:rPr>
          <w:rFonts w:ascii="Times New Roman" w:hAnsi="Times New Roman" w:cs="Times New Roman"/>
          <w:i/>
          <w:iCs/>
          <w:color w:val="000000" w:themeColor="text1"/>
          <w:sz w:val="26"/>
          <w:szCs w:val="26"/>
          <w:lang w:val="en-US"/>
        </w:rPr>
        <w:tab/>
      </w:r>
      <w:r w:rsidRPr="003277BE">
        <w:rPr>
          <w:rFonts w:ascii="Times New Roman" w:hAnsi="Times New Roman" w:cs="Times New Roman"/>
          <w:i/>
          <w:iCs/>
          <w:color w:val="000000" w:themeColor="text1"/>
          <w:sz w:val="26"/>
          <w:szCs w:val="26"/>
          <w:lang w:val="en-US"/>
        </w:rPr>
        <w:tab/>
      </w:r>
      <w:r w:rsidRPr="003277BE">
        <w:rPr>
          <w:rFonts w:ascii="Times New Roman" w:hAnsi="Times New Roman" w:cs="Times New Roman"/>
          <w:i/>
          <w:iCs/>
          <w:color w:val="000000" w:themeColor="text1"/>
          <w:sz w:val="26"/>
          <w:szCs w:val="26"/>
          <w:lang w:val="en-US"/>
        </w:rPr>
        <w:tab/>
      </w:r>
      <w:r w:rsidRPr="003277BE">
        <w:rPr>
          <w:rFonts w:ascii="Times New Roman" w:hAnsi="Times New Roman" w:cs="Times New Roman"/>
          <w:i/>
          <w:iCs/>
          <w:color w:val="000000" w:themeColor="text1"/>
          <w:sz w:val="26"/>
          <w:szCs w:val="26"/>
          <w:lang w:val="en-US"/>
        </w:rPr>
        <w:tab/>
      </w:r>
      <w:r w:rsidRPr="003277BE">
        <w:rPr>
          <w:rFonts w:ascii="Times New Roman" w:hAnsi="Times New Roman" w:cs="Times New Roman"/>
          <w:i/>
          <w:iCs/>
          <w:color w:val="000000" w:themeColor="text1"/>
          <w:sz w:val="26"/>
          <w:szCs w:val="26"/>
          <w:lang w:val="en-US"/>
        </w:rPr>
        <w:tab/>
        <w:t>(</w:t>
      </w:r>
      <w:proofErr w:type="spellStart"/>
      <w:r w:rsidRPr="003277BE">
        <w:rPr>
          <w:rFonts w:ascii="Times New Roman" w:hAnsi="Times New Roman" w:cs="Times New Roman"/>
          <w:i/>
          <w:iCs/>
          <w:color w:val="000000" w:themeColor="text1"/>
          <w:sz w:val="26"/>
          <w:szCs w:val="26"/>
          <w:lang w:val="en-US"/>
        </w:rPr>
        <w:t>Sưu</w:t>
      </w:r>
      <w:proofErr w:type="spellEnd"/>
      <w:r w:rsidRPr="003277BE">
        <w:rPr>
          <w:rFonts w:ascii="Times New Roman" w:hAnsi="Times New Roman" w:cs="Times New Roman"/>
          <w:i/>
          <w:iCs/>
          <w:color w:val="000000" w:themeColor="text1"/>
          <w:sz w:val="26"/>
          <w:szCs w:val="26"/>
          <w:lang w:val="en-US"/>
        </w:rPr>
        <w:t xml:space="preserve"> </w:t>
      </w:r>
      <w:proofErr w:type="spellStart"/>
      <w:r w:rsidRPr="003277BE">
        <w:rPr>
          <w:rFonts w:ascii="Times New Roman" w:hAnsi="Times New Roman" w:cs="Times New Roman"/>
          <w:i/>
          <w:iCs/>
          <w:color w:val="000000" w:themeColor="text1"/>
          <w:sz w:val="26"/>
          <w:szCs w:val="26"/>
          <w:lang w:val="en-US"/>
        </w:rPr>
        <w:t>tầm</w:t>
      </w:r>
      <w:proofErr w:type="spellEnd"/>
      <w:r w:rsidRPr="003277BE">
        <w:rPr>
          <w:rFonts w:ascii="Times New Roman" w:hAnsi="Times New Roman" w:cs="Times New Roman"/>
          <w:i/>
          <w:iCs/>
          <w:color w:val="000000" w:themeColor="text1"/>
          <w:sz w:val="26"/>
          <w:szCs w:val="26"/>
          <w:lang w:val="en-US"/>
        </w:rPr>
        <w:t>)</w:t>
      </w:r>
    </w:p>
    <w:p w:rsidR="003277BE" w:rsidRDefault="003277BE" w:rsidP="003277BE">
      <w:pPr>
        <w:spacing w:after="0" w:line="240"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Tài </w:t>
      </w:r>
      <w:proofErr w:type="spellStart"/>
      <w:r>
        <w:rPr>
          <w:rFonts w:ascii="Times New Roman" w:hAnsi="Times New Roman" w:cs="Times New Roman"/>
          <w:color w:val="000000" w:themeColor="text1"/>
          <w:sz w:val="26"/>
          <w:szCs w:val="26"/>
          <w:lang w:val="en-US"/>
        </w:rPr>
        <w:t>liệu</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tham</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khảo</w:t>
      </w:r>
      <w:proofErr w:type="spellEnd"/>
    </w:p>
    <w:p w:rsidR="003277BE" w:rsidRDefault="003277BE" w:rsidP="003277BE">
      <w:pPr>
        <w:spacing w:after="0" w:line="240"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1. </w:t>
      </w:r>
      <w:hyperlink r:id="rId4" w:history="1">
        <w:r w:rsidRPr="00C85394">
          <w:rPr>
            <w:rStyle w:val="Hyperlink"/>
            <w:rFonts w:ascii="Times New Roman" w:hAnsi="Times New Roman" w:cs="Times New Roman"/>
            <w:sz w:val="26"/>
            <w:szCs w:val="26"/>
            <w:lang w:val="en-US"/>
          </w:rPr>
          <w:t>https://thuvienphapluat.vn/ma-so-thue/phap-luat-thue/tong-hop-diem-moi-thong-tu-992025ttbtc-thay-the-thong-tu-200-che-do-ke-toan-doanh-nghiep-213879.html</w:t>
        </w:r>
      </w:hyperlink>
    </w:p>
    <w:p w:rsidR="003277BE" w:rsidRDefault="003277BE" w:rsidP="003277BE">
      <w:pPr>
        <w:spacing w:after="0" w:line="240"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2. </w:t>
      </w:r>
      <w:hyperlink r:id="rId5" w:history="1">
        <w:r w:rsidRPr="00C85394">
          <w:rPr>
            <w:rStyle w:val="Hyperlink"/>
            <w:rFonts w:ascii="Times New Roman" w:hAnsi="Times New Roman" w:cs="Times New Roman"/>
            <w:sz w:val="26"/>
            <w:szCs w:val="26"/>
            <w:lang w:val="en-US"/>
          </w:rPr>
          <w:t>https://fast.com.vn/diem-moi-thong-tu-99-2025-tt-btc-chuan-bi-cho-che-do-ke-toan-doanh-nghiep-2026/</w:t>
        </w:r>
      </w:hyperlink>
    </w:p>
    <w:p w:rsidR="003277BE" w:rsidRPr="003277BE" w:rsidRDefault="003277BE" w:rsidP="003277BE">
      <w:pPr>
        <w:spacing w:after="0" w:line="240" w:lineRule="auto"/>
        <w:jc w:val="both"/>
        <w:rPr>
          <w:rFonts w:ascii="Times New Roman" w:hAnsi="Times New Roman" w:cs="Times New Roman"/>
          <w:color w:val="000000" w:themeColor="text1"/>
          <w:sz w:val="26"/>
          <w:szCs w:val="26"/>
          <w:lang w:val="en-US"/>
        </w:rPr>
      </w:pPr>
    </w:p>
    <w:sectPr w:rsidR="003277BE" w:rsidRPr="003277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BE"/>
    <w:rsid w:val="003277BE"/>
    <w:rsid w:val="00487EDF"/>
    <w:rsid w:val="0060472F"/>
    <w:rsid w:val="00832D64"/>
    <w:rsid w:val="00A1260D"/>
    <w:rsid w:val="00A65A1B"/>
    <w:rsid w:val="00C700B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C71025D"/>
  <w15:chartTrackingRefBased/>
  <w15:docId w15:val="{68353282-4661-0040-A690-5CC9599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7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7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7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77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7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7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7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7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7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77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7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7BE"/>
    <w:rPr>
      <w:rFonts w:eastAsiaTheme="majorEastAsia" w:cstheme="majorBidi"/>
      <w:color w:val="272727" w:themeColor="text1" w:themeTint="D8"/>
    </w:rPr>
  </w:style>
  <w:style w:type="paragraph" w:styleId="Title">
    <w:name w:val="Title"/>
    <w:basedOn w:val="Normal"/>
    <w:next w:val="Normal"/>
    <w:link w:val="TitleChar"/>
    <w:uiPriority w:val="10"/>
    <w:qFormat/>
    <w:rsid w:val="00327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7BE"/>
    <w:pPr>
      <w:spacing w:before="160"/>
      <w:jc w:val="center"/>
    </w:pPr>
    <w:rPr>
      <w:i/>
      <w:iCs/>
      <w:color w:val="404040" w:themeColor="text1" w:themeTint="BF"/>
    </w:rPr>
  </w:style>
  <w:style w:type="character" w:customStyle="1" w:styleId="QuoteChar">
    <w:name w:val="Quote Char"/>
    <w:basedOn w:val="DefaultParagraphFont"/>
    <w:link w:val="Quote"/>
    <w:uiPriority w:val="29"/>
    <w:rsid w:val="003277BE"/>
    <w:rPr>
      <w:i/>
      <w:iCs/>
      <w:color w:val="404040" w:themeColor="text1" w:themeTint="BF"/>
    </w:rPr>
  </w:style>
  <w:style w:type="paragraph" w:styleId="ListParagraph">
    <w:name w:val="List Paragraph"/>
    <w:basedOn w:val="Normal"/>
    <w:uiPriority w:val="34"/>
    <w:qFormat/>
    <w:rsid w:val="003277BE"/>
    <w:pPr>
      <w:ind w:left="720"/>
      <w:contextualSpacing/>
    </w:pPr>
  </w:style>
  <w:style w:type="character" w:styleId="IntenseEmphasis">
    <w:name w:val="Intense Emphasis"/>
    <w:basedOn w:val="DefaultParagraphFont"/>
    <w:uiPriority w:val="21"/>
    <w:qFormat/>
    <w:rsid w:val="003277BE"/>
    <w:rPr>
      <w:i/>
      <w:iCs/>
      <w:color w:val="2F5496" w:themeColor="accent1" w:themeShade="BF"/>
    </w:rPr>
  </w:style>
  <w:style w:type="paragraph" w:styleId="IntenseQuote">
    <w:name w:val="Intense Quote"/>
    <w:basedOn w:val="Normal"/>
    <w:next w:val="Normal"/>
    <w:link w:val="IntenseQuoteChar"/>
    <w:uiPriority w:val="30"/>
    <w:qFormat/>
    <w:rsid w:val="00327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7BE"/>
    <w:rPr>
      <w:i/>
      <w:iCs/>
      <w:color w:val="2F5496" w:themeColor="accent1" w:themeShade="BF"/>
    </w:rPr>
  </w:style>
  <w:style w:type="character" w:styleId="IntenseReference">
    <w:name w:val="Intense Reference"/>
    <w:basedOn w:val="DefaultParagraphFont"/>
    <w:uiPriority w:val="32"/>
    <w:qFormat/>
    <w:rsid w:val="003277BE"/>
    <w:rPr>
      <w:b/>
      <w:bCs/>
      <w:smallCaps/>
      <w:color w:val="2F5496" w:themeColor="accent1" w:themeShade="BF"/>
      <w:spacing w:val="5"/>
    </w:rPr>
  </w:style>
  <w:style w:type="paragraph" w:styleId="NormalWeb">
    <w:name w:val="Normal (Web)"/>
    <w:basedOn w:val="Normal"/>
    <w:uiPriority w:val="99"/>
    <w:semiHidden/>
    <w:unhideWhenUsed/>
    <w:rsid w:val="003277B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277BE"/>
    <w:rPr>
      <w:b/>
      <w:bCs/>
    </w:rPr>
  </w:style>
  <w:style w:type="character" w:styleId="Emphasis">
    <w:name w:val="Emphasis"/>
    <w:basedOn w:val="DefaultParagraphFont"/>
    <w:uiPriority w:val="20"/>
    <w:qFormat/>
    <w:rsid w:val="003277BE"/>
    <w:rPr>
      <w:i/>
      <w:iCs/>
    </w:rPr>
  </w:style>
  <w:style w:type="character" w:styleId="Hyperlink">
    <w:name w:val="Hyperlink"/>
    <w:basedOn w:val="DefaultParagraphFont"/>
    <w:uiPriority w:val="99"/>
    <w:unhideWhenUsed/>
    <w:rsid w:val="003277BE"/>
    <w:rPr>
      <w:color w:val="0000FF"/>
      <w:u w:val="single"/>
    </w:rPr>
  </w:style>
  <w:style w:type="character" w:styleId="UnresolvedMention">
    <w:name w:val="Unresolved Mention"/>
    <w:basedOn w:val="DefaultParagraphFont"/>
    <w:uiPriority w:val="99"/>
    <w:semiHidden/>
    <w:unhideWhenUsed/>
    <w:rsid w:val="00327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ast.com.vn/diem-moi-thong-tu-99-2025-tt-btc-chuan-bi-cho-che-do-ke-toan-doanh-nghiep-2026/" TargetMode="External"/><Relationship Id="rId4" Type="http://schemas.openxmlformats.org/officeDocument/2006/relationships/hyperlink" Target="https://thuvienphapluat.vn/ma-so-thue/phap-luat-thue/tong-hop-diem-moi-thong-tu-992025ttbtc-thay-the-thong-tu-200-che-do-ke-toan-doanh-nghiep-2138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2025-11-07T11:37:00Z</dcterms:created>
  <dcterms:modified xsi:type="dcterms:W3CDTF">2025-11-07T11:47:00Z</dcterms:modified>
</cp:coreProperties>
</file>