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752" w:rsidRPr="00DC2752" w:rsidRDefault="00DC2752" w:rsidP="00DC2752">
      <w:pPr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</w:rPr>
      </w:pPr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</w:rPr>
        <w:t xml:space="preserve">NHỮNG THAY ĐỔI VỀ KHẤU TRỪ </w:t>
      </w:r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</w:rPr>
        <w:t xml:space="preserve">VÀ QUYẾT TOÁN </w:t>
      </w:r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</w:rPr>
        <w:t>THUẾ TNCN ÁP DỤNG TỪ 1/7/2026</w:t>
      </w:r>
    </w:p>
    <w:p w:rsidR="00DC2752" w:rsidRPr="00862C69" w:rsidRDefault="00DC2752" w:rsidP="00DC2752">
      <w:pPr>
        <w:spacing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Theo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tại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Điều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50 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fldChar w:fldCharType="begin"/>
      </w:r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instrText xml:space="preserve"> HYPERLINK "https://thuvienphapluat.vn/van-ban/Thue-Phi-Le-Phi/Nghi-dinh-253-2026-ND-CP-huong-dan-Luat-Thue-thu-nhap-ca-nhan-699193.aspx?anchor=dieu_50" \t "_blank" </w:instrText>
      </w:r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fldChar w:fldCharType="separate"/>
      </w:r>
      <w:r w:rsidRPr="00DC275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Nghị</w:t>
      </w:r>
      <w:proofErr w:type="spellEnd"/>
      <w:r w:rsidRPr="00DC275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DC275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253/2026/NĐ-CP</w:t>
      </w:r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fldChar w:fldCharType="end"/>
      </w:r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về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khấu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trừ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như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sau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:</w:t>
      </w:r>
    </w:p>
    <w:p w:rsidR="00DC2752" w:rsidRPr="00DC2752" w:rsidRDefault="00DC2752" w:rsidP="00DC2752">
      <w:pPr>
        <w:spacing w:after="10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</w:pPr>
      <w:proofErr w:type="spellStart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I.</w:t>
      </w:r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Khấu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trừ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thuế</w:t>
      </w:r>
      <w:proofErr w:type="spellEnd"/>
    </w:p>
    <w:p w:rsidR="00DC2752" w:rsidRPr="00862C69" w:rsidRDefault="00DC2752" w:rsidP="00DC2752">
      <w:pPr>
        <w:spacing w:after="10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</w:pPr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...</w:t>
      </w:r>
    </w:p>
    <w:p w:rsidR="00DC2752" w:rsidRPr="00862C69" w:rsidRDefault="00DC2752" w:rsidP="00DC2752">
      <w:pPr>
        <w:spacing w:after="10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</w:pPr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2.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Tổ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chức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,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cá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nhân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trả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tiền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lương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,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tiền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công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,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tiền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thù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lao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,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tiền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chi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khác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cho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cá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nhân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cư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trú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không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ký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hợp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đồng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hoặc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ký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hợp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đồng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lao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động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dưới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03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tháng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(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bao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gồm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cả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trường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hợp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trả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tiền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lương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,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thu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nhập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khác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cho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người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lao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động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đã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chấm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dứt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hợp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đồng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lao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động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)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mà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 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mức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chi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trả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thu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nhập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từ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05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triệu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đồng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/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lần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trở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lên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thì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phải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khấu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trừ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thuế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và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nộp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số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thuế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đã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khấu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trừ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của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cá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nhân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theo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tỷ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lệ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10%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trên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thu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nhập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trước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khi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trả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thu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nhập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cho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cá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nhân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. 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Trường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hợp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mức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chi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trả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thu</w:t>
      </w:r>
      <w:proofErr w:type="spellEnd"/>
      <w:proofErr w:type="gram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nhập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dưới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05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triệu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đồng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/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lần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thì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tổ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chức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,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cá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nhân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trả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thu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nhập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được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khấu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trừ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thuế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theo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tỷ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lệ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10%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khi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cá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nhân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có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yêu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cầu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.</w:t>
      </w:r>
    </w:p>
    <w:p w:rsidR="00DC2752" w:rsidRPr="00862C69" w:rsidRDefault="00DC2752" w:rsidP="00DC2752">
      <w:pPr>
        <w:spacing w:after="10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</w:pPr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...</w:t>
      </w:r>
    </w:p>
    <w:p w:rsidR="00DC2752" w:rsidRPr="00862C69" w:rsidRDefault="00DC2752" w:rsidP="00DC2752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Theo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đó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nâng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ngưỡng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proofErr w:type="gram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vãng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lai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khấu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trừ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TNCN 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từ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2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triệu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lên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5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triệu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đồng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.</w:t>
      </w:r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Cụ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thể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:</w:t>
      </w:r>
    </w:p>
    <w:p w:rsidR="00DC2752" w:rsidRPr="00862C69" w:rsidRDefault="00DC2752" w:rsidP="00DC2752">
      <w:pPr>
        <w:spacing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Tổ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chức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trả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tiền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lương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tiền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công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tiền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thù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lao</w:t>
      </w:r>
      <w:proofErr w:type="spellEnd"/>
      <w:proofErr w:type="gram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tiền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chi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khác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cho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cư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trú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không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ký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hợp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đồng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hoặc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ký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hợp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đồng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lao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động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dưới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03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tháng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(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bao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gồm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cả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trường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hợp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trả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tiền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lương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khác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cho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lao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động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đã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chấm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dứt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hợp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đồng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lao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động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)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mà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:</w:t>
      </w:r>
    </w:p>
    <w:p w:rsidR="00DC2752" w:rsidRPr="00862C69" w:rsidRDefault="00DC2752" w:rsidP="00DC2752">
      <w:pPr>
        <w:spacing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-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mức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chi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trả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proofErr w:type="gram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 05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triệu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đồng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/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lần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trở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lên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 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thì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phải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khấu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trừ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nộp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đã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khấu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trừ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theo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tỷ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lệ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10%</w:t>
      </w:r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trên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trước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khi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trả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cho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DC2752" w:rsidRPr="00862C69" w:rsidRDefault="00DC2752" w:rsidP="00DC2752">
      <w:pPr>
        <w:spacing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-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Trường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hợp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mức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chi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trả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proofErr w:type="gram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dưới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05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triệu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đồng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/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lần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thì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tổ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chức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trả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khấu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trừ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theo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tỷ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lệ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10%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khi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cá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nhân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có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yêu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cầu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.</w:t>
      </w:r>
    </w:p>
    <w:p w:rsidR="00DC2752" w:rsidRPr="00862C69" w:rsidRDefault="00DC2752" w:rsidP="00DC275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ab/>
      </w:r>
      <w:hyperlink r:id="rId6" w:tgtFrame="_blank" w:history="1">
        <w:proofErr w:type="spellStart"/>
        <w:r w:rsidRPr="00DC2752">
          <w:rPr>
            <w:rFonts w:ascii="Times New Roman" w:eastAsia="Times New Roman" w:hAnsi="Times New Roman" w:cs="Times New Roman"/>
            <w:b/>
            <w:bCs/>
            <w:color w:val="000000" w:themeColor="text1"/>
            <w:sz w:val="26"/>
            <w:szCs w:val="26"/>
          </w:rPr>
          <w:t>Chấm</w:t>
        </w:r>
        <w:proofErr w:type="spellEnd"/>
        <w:r w:rsidRPr="00DC2752">
          <w:rPr>
            <w:rFonts w:ascii="Times New Roman" w:eastAsia="Times New Roman" w:hAnsi="Times New Roman" w:cs="Times New Roman"/>
            <w:b/>
            <w:bCs/>
            <w:color w:val="000000" w:themeColor="text1"/>
            <w:sz w:val="26"/>
            <w:szCs w:val="26"/>
          </w:rPr>
          <w:t xml:space="preserve"> </w:t>
        </w:r>
        <w:proofErr w:type="spellStart"/>
        <w:r w:rsidRPr="00DC2752">
          <w:rPr>
            <w:rFonts w:ascii="Times New Roman" w:eastAsia="Times New Roman" w:hAnsi="Times New Roman" w:cs="Times New Roman"/>
            <w:b/>
            <w:bCs/>
            <w:color w:val="000000" w:themeColor="text1"/>
            <w:sz w:val="26"/>
            <w:szCs w:val="26"/>
          </w:rPr>
          <w:t>dứt</w:t>
        </w:r>
        <w:proofErr w:type="spellEnd"/>
        <w:r w:rsidRPr="00DC2752">
          <w:rPr>
            <w:rFonts w:ascii="Times New Roman" w:eastAsia="Times New Roman" w:hAnsi="Times New Roman" w:cs="Times New Roman"/>
            <w:b/>
            <w:bCs/>
            <w:color w:val="000000" w:themeColor="text1"/>
            <w:sz w:val="26"/>
            <w:szCs w:val="26"/>
          </w:rPr>
          <w:t xml:space="preserve"> HĐLĐ </w:t>
        </w:r>
        <w:proofErr w:type="spellStart"/>
        <w:r w:rsidRPr="00DC2752">
          <w:rPr>
            <w:rFonts w:ascii="Times New Roman" w:eastAsia="Times New Roman" w:hAnsi="Times New Roman" w:cs="Times New Roman"/>
            <w:b/>
            <w:bCs/>
            <w:color w:val="000000" w:themeColor="text1"/>
            <w:sz w:val="26"/>
            <w:szCs w:val="26"/>
          </w:rPr>
          <w:t>từ</w:t>
        </w:r>
        <w:proofErr w:type="spellEnd"/>
        <w:r w:rsidRPr="00DC2752">
          <w:rPr>
            <w:rFonts w:ascii="Times New Roman" w:eastAsia="Times New Roman" w:hAnsi="Times New Roman" w:cs="Times New Roman"/>
            <w:b/>
            <w:bCs/>
            <w:color w:val="000000" w:themeColor="text1"/>
            <w:sz w:val="26"/>
            <w:szCs w:val="26"/>
          </w:rPr>
          <w:t xml:space="preserve"> 1/7/2026, </w:t>
        </w:r>
        <w:proofErr w:type="spellStart"/>
        <w:r w:rsidRPr="00DC2752">
          <w:rPr>
            <w:rFonts w:ascii="Times New Roman" w:eastAsia="Times New Roman" w:hAnsi="Times New Roman" w:cs="Times New Roman"/>
            <w:b/>
            <w:bCs/>
            <w:color w:val="000000" w:themeColor="text1"/>
            <w:sz w:val="26"/>
            <w:szCs w:val="26"/>
          </w:rPr>
          <w:t>lương</w:t>
        </w:r>
        <w:proofErr w:type="spellEnd"/>
        <w:r w:rsidRPr="00DC2752">
          <w:rPr>
            <w:rFonts w:ascii="Times New Roman" w:eastAsia="Times New Roman" w:hAnsi="Times New Roman" w:cs="Times New Roman"/>
            <w:b/>
            <w:bCs/>
            <w:color w:val="000000" w:themeColor="text1"/>
            <w:sz w:val="26"/>
            <w:szCs w:val="26"/>
          </w:rPr>
          <w:t xml:space="preserve"> T6/2026 </w:t>
        </w:r>
        <w:proofErr w:type="spellStart"/>
        <w:r w:rsidRPr="00DC2752">
          <w:rPr>
            <w:rFonts w:ascii="Times New Roman" w:eastAsia="Times New Roman" w:hAnsi="Times New Roman" w:cs="Times New Roman"/>
            <w:b/>
            <w:bCs/>
            <w:color w:val="000000" w:themeColor="text1"/>
            <w:sz w:val="26"/>
            <w:szCs w:val="26"/>
          </w:rPr>
          <w:t>trên</w:t>
        </w:r>
        <w:proofErr w:type="spellEnd"/>
        <w:r w:rsidRPr="00DC2752">
          <w:rPr>
            <w:rFonts w:ascii="Times New Roman" w:eastAsia="Times New Roman" w:hAnsi="Times New Roman" w:cs="Times New Roman"/>
            <w:b/>
            <w:bCs/>
            <w:color w:val="000000" w:themeColor="text1"/>
            <w:sz w:val="26"/>
            <w:szCs w:val="26"/>
          </w:rPr>
          <w:t xml:space="preserve"> 5tr </w:t>
        </w:r>
        <w:proofErr w:type="spellStart"/>
        <w:r w:rsidRPr="00DC2752">
          <w:rPr>
            <w:rFonts w:ascii="Times New Roman" w:eastAsia="Times New Roman" w:hAnsi="Times New Roman" w:cs="Times New Roman"/>
            <w:b/>
            <w:bCs/>
            <w:color w:val="000000" w:themeColor="text1"/>
            <w:sz w:val="26"/>
            <w:szCs w:val="26"/>
          </w:rPr>
          <w:t>nhận</w:t>
        </w:r>
        <w:proofErr w:type="spellEnd"/>
        <w:r w:rsidRPr="00DC2752">
          <w:rPr>
            <w:rFonts w:ascii="Times New Roman" w:eastAsia="Times New Roman" w:hAnsi="Times New Roman" w:cs="Times New Roman"/>
            <w:b/>
            <w:bCs/>
            <w:color w:val="000000" w:themeColor="text1"/>
            <w:sz w:val="26"/>
            <w:szCs w:val="26"/>
          </w:rPr>
          <w:t xml:space="preserve"> T7/2026 </w:t>
        </w:r>
        <w:proofErr w:type="spellStart"/>
        <w:r w:rsidRPr="00DC2752">
          <w:rPr>
            <w:rFonts w:ascii="Times New Roman" w:eastAsia="Times New Roman" w:hAnsi="Times New Roman" w:cs="Times New Roman"/>
            <w:b/>
            <w:bCs/>
            <w:color w:val="000000" w:themeColor="text1"/>
            <w:sz w:val="26"/>
            <w:szCs w:val="26"/>
          </w:rPr>
          <w:t>thì</w:t>
        </w:r>
        <w:proofErr w:type="spellEnd"/>
        <w:r w:rsidRPr="00DC2752">
          <w:rPr>
            <w:rFonts w:ascii="Times New Roman" w:eastAsia="Times New Roman" w:hAnsi="Times New Roman" w:cs="Times New Roman"/>
            <w:b/>
            <w:bCs/>
            <w:color w:val="000000" w:themeColor="text1"/>
            <w:sz w:val="26"/>
            <w:szCs w:val="26"/>
          </w:rPr>
          <w:t xml:space="preserve"> </w:t>
        </w:r>
        <w:proofErr w:type="spellStart"/>
        <w:r w:rsidRPr="00DC2752">
          <w:rPr>
            <w:rFonts w:ascii="Times New Roman" w:eastAsia="Times New Roman" w:hAnsi="Times New Roman" w:cs="Times New Roman"/>
            <w:b/>
            <w:bCs/>
            <w:color w:val="000000" w:themeColor="text1"/>
            <w:sz w:val="26"/>
            <w:szCs w:val="26"/>
          </w:rPr>
          <w:t>khấu</w:t>
        </w:r>
        <w:proofErr w:type="spellEnd"/>
        <w:r w:rsidRPr="00DC2752">
          <w:rPr>
            <w:rFonts w:ascii="Times New Roman" w:eastAsia="Times New Roman" w:hAnsi="Times New Roman" w:cs="Times New Roman"/>
            <w:b/>
            <w:bCs/>
            <w:color w:val="000000" w:themeColor="text1"/>
            <w:sz w:val="26"/>
            <w:szCs w:val="26"/>
          </w:rPr>
          <w:t xml:space="preserve"> </w:t>
        </w:r>
        <w:proofErr w:type="spellStart"/>
        <w:r w:rsidRPr="00DC2752">
          <w:rPr>
            <w:rFonts w:ascii="Times New Roman" w:eastAsia="Times New Roman" w:hAnsi="Times New Roman" w:cs="Times New Roman"/>
            <w:b/>
            <w:bCs/>
            <w:color w:val="000000" w:themeColor="text1"/>
            <w:sz w:val="26"/>
            <w:szCs w:val="26"/>
          </w:rPr>
          <w:t>trừ</w:t>
        </w:r>
        <w:proofErr w:type="spellEnd"/>
        <w:r w:rsidRPr="00DC2752">
          <w:rPr>
            <w:rFonts w:ascii="Times New Roman" w:eastAsia="Times New Roman" w:hAnsi="Times New Roman" w:cs="Times New Roman"/>
            <w:b/>
            <w:bCs/>
            <w:color w:val="000000" w:themeColor="text1"/>
            <w:sz w:val="26"/>
            <w:szCs w:val="26"/>
          </w:rPr>
          <w:t xml:space="preserve"> </w:t>
        </w:r>
        <w:proofErr w:type="spellStart"/>
        <w:r w:rsidRPr="00DC2752">
          <w:rPr>
            <w:rFonts w:ascii="Times New Roman" w:eastAsia="Times New Roman" w:hAnsi="Times New Roman" w:cs="Times New Roman"/>
            <w:b/>
            <w:bCs/>
            <w:color w:val="000000" w:themeColor="text1"/>
            <w:sz w:val="26"/>
            <w:szCs w:val="26"/>
          </w:rPr>
          <w:t>thuế</w:t>
        </w:r>
        <w:proofErr w:type="spellEnd"/>
        <w:r w:rsidRPr="00DC2752">
          <w:rPr>
            <w:rFonts w:ascii="Times New Roman" w:eastAsia="Times New Roman" w:hAnsi="Times New Roman" w:cs="Times New Roman"/>
            <w:b/>
            <w:bCs/>
            <w:color w:val="000000" w:themeColor="text1"/>
            <w:sz w:val="26"/>
            <w:szCs w:val="26"/>
          </w:rPr>
          <w:t xml:space="preserve"> TNCN 10% hay </w:t>
        </w:r>
        <w:proofErr w:type="spellStart"/>
        <w:r w:rsidRPr="00DC2752">
          <w:rPr>
            <w:rFonts w:ascii="Times New Roman" w:eastAsia="Times New Roman" w:hAnsi="Times New Roman" w:cs="Times New Roman"/>
            <w:b/>
            <w:bCs/>
            <w:color w:val="000000" w:themeColor="text1"/>
            <w:sz w:val="26"/>
            <w:szCs w:val="26"/>
          </w:rPr>
          <w:t>lũy</w:t>
        </w:r>
        <w:proofErr w:type="spellEnd"/>
        <w:r w:rsidRPr="00DC2752">
          <w:rPr>
            <w:rFonts w:ascii="Times New Roman" w:eastAsia="Times New Roman" w:hAnsi="Times New Roman" w:cs="Times New Roman"/>
            <w:b/>
            <w:bCs/>
            <w:color w:val="000000" w:themeColor="text1"/>
            <w:sz w:val="26"/>
            <w:szCs w:val="26"/>
          </w:rPr>
          <w:t xml:space="preserve"> </w:t>
        </w:r>
        <w:proofErr w:type="spellStart"/>
        <w:r w:rsidRPr="00DC2752">
          <w:rPr>
            <w:rFonts w:ascii="Times New Roman" w:eastAsia="Times New Roman" w:hAnsi="Times New Roman" w:cs="Times New Roman"/>
            <w:b/>
            <w:bCs/>
            <w:color w:val="000000" w:themeColor="text1"/>
            <w:sz w:val="26"/>
            <w:szCs w:val="26"/>
          </w:rPr>
          <w:t>tiến</w:t>
        </w:r>
        <w:proofErr w:type="spellEnd"/>
        <w:r w:rsidRPr="00DC2752">
          <w:rPr>
            <w:rFonts w:ascii="Times New Roman" w:eastAsia="Times New Roman" w:hAnsi="Times New Roman" w:cs="Times New Roman"/>
            <w:b/>
            <w:bCs/>
            <w:color w:val="000000" w:themeColor="text1"/>
            <w:sz w:val="26"/>
            <w:szCs w:val="26"/>
          </w:rPr>
          <w:t xml:space="preserve"> </w:t>
        </w:r>
        <w:proofErr w:type="spellStart"/>
        <w:r w:rsidRPr="00DC2752">
          <w:rPr>
            <w:rFonts w:ascii="Times New Roman" w:eastAsia="Times New Roman" w:hAnsi="Times New Roman" w:cs="Times New Roman"/>
            <w:b/>
            <w:bCs/>
            <w:color w:val="000000" w:themeColor="text1"/>
            <w:sz w:val="26"/>
            <w:szCs w:val="26"/>
          </w:rPr>
          <w:t>từng</w:t>
        </w:r>
        <w:proofErr w:type="spellEnd"/>
        <w:r w:rsidRPr="00DC2752">
          <w:rPr>
            <w:rFonts w:ascii="Times New Roman" w:eastAsia="Times New Roman" w:hAnsi="Times New Roman" w:cs="Times New Roman"/>
            <w:b/>
            <w:bCs/>
            <w:color w:val="000000" w:themeColor="text1"/>
            <w:sz w:val="26"/>
            <w:szCs w:val="26"/>
          </w:rPr>
          <w:t xml:space="preserve"> </w:t>
        </w:r>
        <w:proofErr w:type="spellStart"/>
        <w:r w:rsidRPr="00DC2752">
          <w:rPr>
            <w:rFonts w:ascii="Times New Roman" w:eastAsia="Times New Roman" w:hAnsi="Times New Roman" w:cs="Times New Roman"/>
            <w:b/>
            <w:bCs/>
            <w:color w:val="000000" w:themeColor="text1"/>
            <w:sz w:val="26"/>
            <w:szCs w:val="26"/>
          </w:rPr>
          <w:t>phần</w:t>
        </w:r>
        <w:proofErr w:type="spellEnd"/>
        <w:r w:rsidRPr="00DC2752">
          <w:rPr>
            <w:rFonts w:ascii="Times New Roman" w:eastAsia="Times New Roman" w:hAnsi="Times New Roman" w:cs="Times New Roman"/>
            <w:b/>
            <w:bCs/>
            <w:color w:val="000000" w:themeColor="text1"/>
            <w:sz w:val="26"/>
            <w:szCs w:val="26"/>
          </w:rPr>
          <w:t>?</w:t>
        </w:r>
      </w:hyperlink>
    </w:p>
    <w:p w:rsidR="00DC2752" w:rsidRPr="00862C69" w:rsidRDefault="00DC2752" w:rsidP="00DC2752">
      <w:pPr>
        <w:spacing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Trường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hợp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chỉ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thuộc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đối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tượng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phải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khấu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trừ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theo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tỷ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lệ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nêu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trên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nhưng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ước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tính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tổng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mức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chịu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sau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khi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giảm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trừ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gia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cảnh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chưa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đến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mức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phải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nộp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thì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làm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cam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kết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(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theo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mẫu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ban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hành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kèm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theo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văn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bản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hướng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dẫn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về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quản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lý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)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gửi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tổ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chức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trả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để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tổ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chức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trả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làm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căn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cứ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tạm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thời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chưa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khấu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trừ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làm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cam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kết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phải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chịu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trách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nhiệm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về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bản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cam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kết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mình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trường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hợp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phát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hiện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sự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gian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lận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sẽ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bị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xử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lý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theo</w:t>
      </w:r>
      <w:proofErr w:type="spellEnd"/>
      <w:proofErr w:type="gram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pháp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luật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về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quản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lý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pháp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luật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liên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quan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khác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DC2752" w:rsidRPr="00862C69" w:rsidRDefault="00DC2752" w:rsidP="00DC2752">
      <w:pPr>
        <w:spacing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Căn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cứ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vào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cam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kết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tổ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chức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trả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proofErr w:type="gram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không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khấu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trừ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Kết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thúc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năm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tính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tổ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chức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trả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proofErr w:type="gram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vẫn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phải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tổng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hợp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danh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sách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những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chưa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đến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mức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khấu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trừ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theo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mẫu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ban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hành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kèm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theo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văn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bản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hướng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dẫn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về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quản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lý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nộp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cho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cơ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quan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DC2752" w:rsidRPr="00862C69" w:rsidRDefault="00DC2752" w:rsidP="00DC2752">
      <w:pPr>
        <w:spacing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Đối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với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cư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trú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ký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hợp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đồng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lao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động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03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tháng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trở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lên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thì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tổ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chức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trả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thực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hiện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khấu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trừ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theo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Biểu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lũy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tiến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từng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phần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theo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tại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khoản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1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Điều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50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Nghị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253/2026/NĐ-CP,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kể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cả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trường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hợp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ký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hợp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đồng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03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tháng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trở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lên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tại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nhiều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nơi</w:t>
      </w:r>
      <w:proofErr w:type="spellEnd"/>
    </w:p>
    <w:p w:rsidR="00DC2752" w:rsidRPr="00862C69" w:rsidRDefault="00DC2752" w:rsidP="00DC2752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Thu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nhập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vãng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lai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dưới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15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triệu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đồng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/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tháng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không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phải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quyết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toán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thuế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TNCN</w:t>
      </w:r>
    </w:p>
    <w:p w:rsidR="00DC2752" w:rsidRPr="00862C69" w:rsidRDefault="00DC2752" w:rsidP="00DC2752">
      <w:pPr>
        <w:spacing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Theo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đó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vãng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lai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dưới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15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triệu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đồng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/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tháng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không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phải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quyết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toán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TNCN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tại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Điều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51 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fldChar w:fldCharType="begin"/>
      </w:r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instrText xml:space="preserve"> HYPERLINK "https://thuvienphapluat.vn/van-ban/Thue-Phi-Le-Phi/Nghi-dinh-253-2026-ND-CP-huong-dan-Luat-Thue-thu-nhap-ca-nhan-699193.aspx?anchor=dieu_51" \t "_blank" </w:instrText>
      </w:r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fldChar w:fldCharType="separate"/>
      </w:r>
      <w:r w:rsidRPr="00DC275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Nghị</w:t>
      </w:r>
      <w:proofErr w:type="spellEnd"/>
      <w:r w:rsidRPr="00DC275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DC275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253/2026/NĐ-CP</w:t>
      </w:r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fldChar w:fldCharType="end"/>
      </w:r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cụ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thể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như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sau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:</w:t>
      </w:r>
    </w:p>
    <w:p w:rsidR="00DC2752" w:rsidRPr="00862C69" w:rsidRDefault="00DC2752" w:rsidP="00DC2752">
      <w:pPr>
        <w:spacing w:after="10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II.</w:t>
      </w:r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Quyết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toán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thuế</w:t>
      </w:r>
      <w:proofErr w:type="spellEnd"/>
    </w:p>
    <w:p w:rsidR="00DC2752" w:rsidRPr="00862C69" w:rsidRDefault="00DC2752" w:rsidP="00DC2752">
      <w:pPr>
        <w:spacing w:after="10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</w:pPr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...</w:t>
      </w:r>
    </w:p>
    <w:p w:rsidR="00DC2752" w:rsidRPr="00862C69" w:rsidRDefault="00DC2752" w:rsidP="00DC2752">
      <w:pPr>
        <w:spacing w:after="10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</w:pPr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1.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Tổ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chức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,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cá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nhân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trả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thu</w:t>
      </w:r>
      <w:proofErr w:type="spellEnd"/>
      <w:proofErr w:type="gram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nhập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;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cá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nhân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cư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trú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có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thu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nhập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từ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tiền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lương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,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tiền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công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có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trách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nhiệm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quyết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toán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thuế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theo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năm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,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trừ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các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trường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hợp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sau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:</w:t>
      </w:r>
    </w:p>
    <w:p w:rsidR="00DC2752" w:rsidRPr="00862C69" w:rsidRDefault="00DC2752" w:rsidP="00DC2752">
      <w:pPr>
        <w:spacing w:after="10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</w:pPr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...</w:t>
      </w:r>
    </w:p>
    <w:p w:rsidR="00DC2752" w:rsidRPr="00862C69" w:rsidRDefault="00DC2752" w:rsidP="00DC2752">
      <w:pPr>
        <w:spacing w:after="10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</w:pPr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b)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Cá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nhân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có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thêm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thu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nhập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ở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nơi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khác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mà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phần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thu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nhập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này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bình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quân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tháng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trong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năm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không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quá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15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triệu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đồng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đã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được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tổ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chức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,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cá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nhân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chi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trả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thu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nhập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thực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hiện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khấu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trừ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thuế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thu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nhập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cá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nhân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theo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tỷ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lệ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10%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trên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thu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nhập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quy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định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tại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khoản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2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Điều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50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của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Nghị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định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này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thì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không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phải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quyết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toán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thuế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đối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với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phần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thu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nhập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này</w:t>
      </w:r>
      <w:proofErr w:type="spellEnd"/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.</w:t>
      </w:r>
    </w:p>
    <w:p w:rsidR="00DC2752" w:rsidRPr="00862C69" w:rsidRDefault="00DC2752" w:rsidP="00DC2752">
      <w:pPr>
        <w:spacing w:after="10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</w:pPr>
      <w:r w:rsidRPr="00DC2752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>...</w:t>
      </w:r>
    </w:p>
    <w:p w:rsidR="00DC2752" w:rsidRPr="00862C69" w:rsidRDefault="00DC2752" w:rsidP="00DC27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Theo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đó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có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thêm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thu</w:t>
      </w:r>
      <w:proofErr w:type="spellEnd"/>
      <w:proofErr w:type="gram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nhập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ở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nơi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khác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 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mà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phần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này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bình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quân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tháng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năm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không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quá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15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triệu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đồng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đã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tổ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chức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chi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trả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:</w:t>
      </w:r>
    </w:p>
    <w:p w:rsidR="00DC2752" w:rsidRPr="00862C69" w:rsidRDefault="00DC2752" w:rsidP="00DC275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Khấu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trừ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thuế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TNCN </w:t>
      </w:r>
      <w:proofErr w:type="spellStart"/>
      <w:proofErr w:type="gram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theo</w:t>
      </w:r>
      <w:proofErr w:type="spellEnd"/>
      <w:proofErr w:type="gram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tỷ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lệ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10%</w:t>
      </w:r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trên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thì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không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phải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quyết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toán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thuế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đối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với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phần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thu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nhập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này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.</w:t>
      </w:r>
    </w:p>
    <w:p w:rsidR="00DC2752" w:rsidRPr="00862C69" w:rsidRDefault="00DC2752" w:rsidP="00DC275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Lưu</w:t>
      </w:r>
      <w:proofErr w:type="spellEnd"/>
      <w:r w:rsidRPr="00DC275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ý: 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Trường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hợp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lựa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chọn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quyết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toán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trực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tiếp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với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cơ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quan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thì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hệ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thống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thông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tin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quản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lý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sẽ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hỗ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trợ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tổng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hợp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tất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cả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các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nguồn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từ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tiền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lương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tiền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công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phát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sinh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năm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tính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bookmarkStart w:id="0" w:name="_GoBack"/>
      <w:bookmarkEnd w:id="0"/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trừ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đã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tổ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chức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chi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trả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thực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hiện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khấu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trừ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nhập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cá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nhân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năm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tính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862C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BD478F" w:rsidRPr="00DC2752" w:rsidRDefault="00BD478F">
      <w:pPr>
        <w:rPr>
          <w:color w:val="000000" w:themeColor="text1"/>
        </w:rPr>
      </w:pPr>
    </w:p>
    <w:sectPr w:rsidR="00BD478F" w:rsidRPr="00DC2752" w:rsidSect="00DC2752">
      <w:pgSz w:w="12240" w:h="15840"/>
      <w:pgMar w:top="1440" w:right="104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306B7"/>
    <w:multiLevelType w:val="hybridMultilevel"/>
    <w:tmpl w:val="9FA2AAAA"/>
    <w:lvl w:ilvl="0" w:tplc="47ECBB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752"/>
    <w:rsid w:val="00BD478F"/>
    <w:rsid w:val="00DC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7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27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7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27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huvienphapluat.vn/phap-luat/ho-tro-phap-luat/cham-dut-hdld-tu-172026-luong-t62026-tren-5tr-nhan-t72026-thi-khau-tru-thue-tncn-10-hay-luy-tien-tu-277710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2026-07-14T11:40:00Z</dcterms:created>
  <dcterms:modified xsi:type="dcterms:W3CDTF">2026-07-14T11:43:00Z</dcterms:modified>
</cp:coreProperties>
</file>