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03715" w14:textId="47EA4473" w:rsidR="00D80E1C" w:rsidRPr="00C9595C" w:rsidRDefault="00D80E1C" w:rsidP="006F2E61">
      <w:pPr>
        <w:spacing w:before="120" w:after="120" w:line="360" w:lineRule="auto"/>
        <w:jc w:val="center"/>
        <w:rPr>
          <w:rFonts w:ascii="Times New Roman" w:eastAsia="Times New Roman" w:hAnsi="Times New Roman" w:cs="Times New Roman"/>
          <w:b/>
          <w:bCs/>
          <w:color w:val="000000"/>
          <w:sz w:val="40"/>
          <w:szCs w:val="40"/>
        </w:rPr>
      </w:pPr>
      <w:r w:rsidRPr="00D80E1C">
        <w:rPr>
          <w:rFonts w:ascii="Times New Roman" w:eastAsia="Times New Roman" w:hAnsi="Times New Roman" w:cs="Times New Roman"/>
          <w:b/>
          <w:bCs/>
          <w:color w:val="000000"/>
          <w:sz w:val="40"/>
          <w:szCs w:val="40"/>
        </w:rPr>
        <w:t>Chính sách giảm thuế thu nhập cá nhân (TNCN)</w:t>
      </w:r>
      <w:r w:rsidR="00C9595C" w:rsidRPr="00C9595C">
        <w:rPr>
          <w:rFonts w:ascii="Times New Roman" w:eastAsia="Times New Roman" w:hAnsi="Times New Roman" w:cs="Times New Roman"/>
          <w:b/>
          <w:bCs/>
          <w:color w:val="000000"/>
          <w:sz w:val="40"/>
          <w:szCs w:val="40"/>
          <w:lang w:val="vi-VN"/>
        </w:rPr>
        <w:t>, thuế thu nhập doanh nghiệp (TNDN)</w:t>
      </w:r>
      <w:r w:rsidRPr="00D80E1C">
        <w:rPr>
          <w:rFonts w:ascii="Times New Roman" w:eastAsia="Times New Roman" w:hAnsi="Times New Roman" w:cs="Times New Roman"/>
          <w:b/>
          <w:bCs/>
          <w:color w:val="000000"/>
          <w:sz w:val="40"/>
          <w:szCs w:val="40"/>
        </w:rPr>
        <w:t xml:space="preserve"> năm 2026</w:t>
      </w:r>
    </w:p>
    <w:p w14:paraId="35840323" w14:textId="31226720" w:rsidR="006F2E61" w:rsidRPr="006F2E61" w:rsidRDefault="00D80E1C" w:rsidP="006F2E61">
      <w:pPr>
        <w:pStyle w:val="Heading2"/>
        <w:spacing w:before="120" w:beforeAutospacing="0" w:after="120" w:afterAutospacing="0" w:line="360" w:lineRule="auto"/>
        <w:jc w:val="both"/>
        <w:rPr>
          <w:b w:val="0"/>
          <w:bCs w:val="0"/>
          <w:color w:val="555555"/>
          <w:sz w:val="26"/>
          <w:szCs w:val="26"/>
        </w:rPr>
      </w:pPr>
      <w:r w:rsidRPr="006F2E61">
        <w:rPr>
          <w:b w:val="0"/>
          <w:bCs w:val="0"/>
          <w:color w:val="333333"/>
          <w:sz w:val="26"/>
          <w:szCs w:val="26"/>
        </w:rPr>
        <w:t>Quốc hội ban hành Nghị quyết số 43/2026/QH16 về giảm thuế thu nhập cá nhân, thuế thu nhập doanh nghiệp đối với cá nhân và doanh nghiệp.</w:t>
      </w:r>
      <w:r w:rsidR="006F2E61" w:rsidRPr="006F2E61">
        <w:rPr>
          <w:b w:val="0"/>
          <w:bCs w:val="0"/>
          <w:color w:val="555555"/>
          <w:sz w:val="26"/>
          <w:szCs w:val="26"/>
        </w:rPr>
        <w:t xml:space="preserve"> </w:t>
      </w:r>
      <w:r w:rsidR="006F2E61" w:rsidRPr="006F2E61">
        <w:rPr>
          <w:b w:val="0"/>
          <w:bCs w:val="0"/>
          <w:color w:val="555555"/>
          <w:sz w:val="26"/>
          <w:szCs w:val="26"/>
        </w:rPr>
        <w:t>Nghị quyết nêu rõ giảm 30% số thuế thu nhập cá nhân phải nộp của kỳ tính thuế năm 2026 - 2027 đối với thu nhập từ kinh doanh có doanh thu không quá 10 tỉ đồng.</w:t>
      </w:r>
    </w:p>
    <w:p w14:paraId="1077F96E" w14:textId="77777777" w:rsidR="00D80E1C" w:rsidRPr="00D80E1C" w:rsidRDefault="00D80E1C" w:rsidP="006F2E61">
      <w:pPr>
        <w:spacing w:before="120" w:after="120" w:line="360" w:lineRule="auto"/>
        <w:jc w:val="both"/>
        <w:rPr>
          <w:rFonts w:ascii="Times New Roman" w:eastAsia="Times New Roman" w:hAnsi="Times New Roman" w:cs="Times New Roman"/>
          <w:b/>
          <w:bCs/>
          <w:color w:val="000000"/>
          <w:sz w:val="26"/>
          <w:szCs w:val="26"/>
        </w:rPr>
      </w:pPr>
      <w:r w:rsidRPr="00D80E1C">
        <w:rPr>
          <w:rFonts w:ascii="Times New Roman" w:eastAsia="Times New Roman" w:hAnsi="Times New Roman" w:cs="Times New Roman"/>
          <w:b/>
          <w:bCs/>
          <w:color w:val="000000"/>
          <w:sz w:val="26"/>
          <w:szCs w:val="26"/>
        </w:rPr>
        <w:t>1. Giảm 30% thuế TNCN từ hoạt động kinh doanh</w:t>
      </w:r>
    </w:p>
    <w:p w14:paraId="58EF6E84" w14:textId="77777777" w:rsidR="00D80E1C" w:rsidRPr="00D80E1C" w:rsidRDefault="00D80E1C" w:rsidP="006F2E61">
      <w:pPr>
        <w:spacing w:before="120" w:after="120" w:line="360" w:lineRule="auto"/>
        <w:jc w:val="both"/>
        <w:rPr>
          <w:rFonts w:ascii="Times New Roman" w:eastAsia="Times New Roman" w:hAnsi="Times New Roman" w:cs="Times New Roman"/>
          <w:color w:val="000000"/>
          <w:sz w:val="26"/>
          <w:szCs w:val="26"/>
        </w:rPr>
      </w:pPr>
      <w:r w:rsidRPr="00D80E1C">
        <w:rPr>
          <w:rFonts w:ascii="Times New Roman" w:hAnsi="Times New Roman" w:cs="Times New Roman"/>
          <w:color w:val="333333"/>
          <w:sz w:val="26"/>
          <w:szCs w:val="26"/>
        </w:rPr>
        <w:t>Theo Nghị quyết này, Quốc hội quyết nghị giảm 30% số thuế thu nhập cá nhân phải nộp của kỳ tính thuế năm 2026 và năm 2027 đối với thu nhập từ kinh doanh của cá nhân cư trú có mức doanh thu hằng năm của năm 2026, năm 2027 không quá 10 tỉ đồng.</w:t>
      </w:r>
    </w:p>
    <w:p w14:paraId="65A8BD3C" w14:textId="77777777" w:rsidR="00D80E1C" w:rsidRPr="00D80E1C" w:rsidRDefault="00D80E1C" w:rsidP="006F2E61">
      <w:pPr>
        <w:spacing w:before="120" w:after="120" w:line="360" w:lineRule="auto"/>
        <w:jc w:val="both"/>
        <w:rPr>
          <w:rFonts w:ascii="Times New Roman" w:eastAsia="Times New Roman" w:hAnsi="Times New Roman" w:cs="Times New Roman"/>
          <w:color w:val="000000"/>
          <w:sz w:val="26"/>
          <w:szCs w:val="26"/>
        </w:rPr>
      </w:pPr>
      <w:r w:rsidRPr="00D80E1C">
        <w:rPr>
          <w:rFonts w:ascii="Times New Roman" w:eastAsia="Times New Roman" w:hAnsi="Times New Roman" w:cs="Times New Roman"/>
          <w:b/>
          <w:bCs/>
          <w:color w:val="000000"/>
          <w:sz w:val="26"/>
          <w:szCs w:val="26"/>
        </w:rPr>
        <w:t>Đối tượng áp dụng:</w:t>
      </w:r>
      <w:r w:rsidRPr="00D80E1C">
        <w:rPr>
          <w:rFonts w:ascii="Times New Roman" w:eastAsia="Times New Roman" w:hAnsi="Times New Roman" w:cs="Times New Roman"/>
          <w:color w:val="000000"/>
          <w:sz w:val="26"/>
          <w:szCs w:val="26"/>
        </w:rPr>
        <w:t> Cá nhân cư trú có thu nhập từ kinh doanh.</w:t>
      </w:r>
    </w:p>
    <w:p w14:paraId="531CBF4F" w14:textId="77777777" w:rsidR="00D80E1C" w:rsidRPr="00D80E1C" w:rsidRDefault="00D80E1C" w:rsidP="006F2E61">
      <w:pPr>
        <w:spacing w:before="120" w:after="120" w:line="360" w:lineRule="auto"/>
        <w:jc w:val="both"/>
        <w:rPr>
          <w:rFonts w:ascii="Times New Roman" w:eastAsia="Times New Roman" w:hAnsi="Times New Roman" w:cs="Times New Roman"/>
          <w:color w:val="000000"/>
          <w:sz w:val="26"/>
          <w:szCs w:val="26"/>
        </w:rPr>
      </w:pPr>
      <w:r w:rsidRPr="00D80E1C">
        <w:rPr>
          <w:rFonts w:ascii="Times New Roman" w:eastAsia="Times New Roman" w:hAnsi="Times New Roman" w:cs="Times New Roman"/>
          <w:b/>
          <w:bCs/>
          <w:color w:val="000000"/>
          <w:sz w:val="26"/>
          <w:szCs w:val="26"/>
        </w:rPr>
        <w:t>Điều kiện</w:t>
      </w:r>
      <w:r w:rsidRPr="00D80E1C">
        <w:rPr>
          <w:rFonts w:ascii="Times New Roman" w:eastAsia="Times New Roman" w:hAnsi="Times New Roman" w:cs="Times New Roman"/>
          <w:b/>
          <w:bCs/>
          <w:color w:val="000000"/>
          <w:sz w:val="26"/>
          <w:szCs w:val="26"/>
          <w:lang w:val="vi-VN"/>
        </w:rPr>
        <w:t xml:space="preserve"> áp dụng</w:t>
      </w:r>
      <w:r w:rsidRPr="00D80E1C">
        <w:rPr>
          <w:rFonts w:ascii="Times New Roman" w:eastAsia="Times New Roman" w:hAnsi="Times New Roman" w:cs="Times New Roman"/>
          <w:b/>
          <w:bCs/>
          <w:color w:val="000000"/>
          <w:sz w:val="26"/>
          <w:szCs w:val="26"/>
        </w:rPr>
        <w:t>:</w:t>
      </w:r>
      <w:r w:rsidRPr="00D80E1C">
        <w:rPr>
          <w:rFonts w:ascii="Times New Roman" w:eastAsia="Times New Roman" w:hAnsi="Times New Roman" w:cs="Times New Roman"/>
          <w:color w:val="000000"/>
          <w:sz w:val="26"/>
          <w:szCs w:val="26"/>
        </w:rPr>
        <w:t> Mức doanh thu hằng năm trong năm 2026 và 2027 không quá 10 tỷ đồng.</w:t>
      </w:r>
    </w:p>
    <w:p w14:paraId="44F111E3" w14:textId="77777777" w:rsidR="00D80E1C" w:rsidRDefault="00D80E1C" w:rsidP="006F2E61">
      <w:pPr>
        <w:spacing w:before="120" w:after="120" w:line="360" w:lineRule="auto"/>
        <w:jc w:val="both"/>
        <w:rPr>
          <w:rFonts w:ascii="Times New Roman" w:eastAsia="Times New Roman" w:hAnsi="Times New Roman" w:cs="Times New Roman"/>
          <w:color w:val="000000"/>
          <w:sz w:val="26"/>
          <w:szCs w:val="26"/>
        </w:rPr>
      </w:pPr>
      <w:r w:rsidRPr="00D80E1C">
        <w:rPr>
          <w:rFonts w:ascii="Times New Roman" w:eastAsia="Times New Roman" w:hAnsi="Times New Roman" w:cs="Times New Roman"/>
          <w:b/>
          <w:bCs/>
          <w:color w:val="000000"/>
          <w:sz w:val="26"/>
          <w:szCs w:val="26"/>
        </w:rPr>
        <w:t>Mức giảm:</w:t>
      </w:r>
      <w:r w:rsidRPr="00D80E1C">
        <w:rPr>
          <w:rFonts w:ascii="Times New Roman" w:eastAsia="Times New Roman" w:hAnsi="Times New Roman" w:cs="Times New Roman"/>
          <w:color w:val="000000"/>
          <w:sz w:val="26"/>
          <w:szCs w:val="26"/>
        </w:rPr>
        <w:t> Giảm 30% số thuế TNCN phải nộp </w:t>
      </w:r>
    </w:p>
    <w:p w14:paraId="51869B5A" w14:textId="77777777" w:rsidR="00C9595C" w:rsidRDefault="00D80E1C" w:rsidP="006F2E61">
      <w:pPr>
        <w:spacing w:before="120" w:after="120" w:line="360" w:lineRule="auto"/>
        <w:jc w:val="both"/>
        <w:rPr>
          <w:rFonts w:ascii="Times New Roman" w:eastAsia="Times New Roman" w:hAnsi="Times New Roman" w:cs="Times New Roman"/>
          <w:color w:val="000000"/>
          <w:sz w:val="26"/>
          <w:szCs w:val="26"/>
        </w:rPr>
      </w:pPr>
      <w:r w:rsidRPr="00D80E1C">
        <w:rPr>
          <w:rFonts w:ascii="Times New Roman" w:eastAsia="Times New Roman" w:hAnsi="Times New Roman" w:cs="Times New Roman"/>
          <w:b/>
          <w:bCs/>
          <w:color w:val="000000"/>
          <w:sz w:val="26"/>
          <w:szCs w:val="26"/>
          <w:lang w:val="vi-VN"/>
        </w:rPr>
        <w:t>K</w:t>
      </w:r>
      <w:r w:rsidRPr="00D80E1C">
        <w:rPr>
          <w:rFonts w:ascii="Times New Roman" w:eastAsia="Times New Roman" w:hAnsi="Times New Roman" w:cs="Times New Roman"/>
          <w:b/>
          <w:bCs/>
          <w:color w:val="000000"/>
          <w:sz w:val="26"/>
          <w:szCs w:val="26"/>
        </w:rPr>
        <w:t>ỳ tính thuế</w:t>
      </w:r>
      <w:r w:rsidRPr="00D80E1C">
        <w:rPr>
          <w:rFonts w:ascii="Times New Roman" w:eastAsia="Times New Roman" w:hAnsi="Times New Roman" w:cs="Times New Roman"/>
          <w:b/>
          <w:bCs/>
          <w:color w:val="000000"/>
          <w:sz w:val="26"/>
          <w:szCs w:val="26"/>
          <w:lang w:val="vi-VN"/>
        </w:rPr>
        <w:t xml:space="preserve">: </w:t>
      </w:r>
      <w:r w:rsidRPr="00D80E1C">
        <w:rPr>
          <w:rFonts w:ascii="Times New Roman" w:eastAsia="Times New Roman" w:hAnsi="Times New Roman" w:cs="Times New Roman"/>
          <w:color w:val="000000"/>
          <w:sz w:val="26"/>
          <w:szCs w:val="26"/>
        </w:rPr>
        <w:t>năm 2026 và năm 2027</w:t>
      </w:r>
    </w:p>
    <w:p w14:paraId="1A7EEB21" w14:textId="64C0BFAF" w:rsidR="00C9595C" w:rsidRPr="00C9595C" w:rsidRDefault="00C9595C" w:rsidP="006F2E61">
      <w:pPr>
        <w:spacing w:before="120" w:after="120" w:line="360" w:lineRule="auto"/>
        <w:jc w:val="both"/>
        <w:rPr>
          <w:rFonts w:ascii="Times New Roman" w:eastAsia="Times New Roman" w:hAnsi="Times New Roman" w:cs="Times New Roman"/>
          <w:color w:val="000000"/>
          <w:sz w:val="26"/>
          <w:szCs w:val="26"/>
        </w:rPr>
      </w:pPr>
      <w:r w:rsidRPr="00D80E1C">
        <w:rPr>
          <w:rFonts w:ascii="Times New Roman" w:eastAsia="Times New Roman" w:hAnsi="Times New Roman" w:cs="Times New Roman"/>
          <w:b/>
          <w:bCs/>
          <w:color w:val="000000"/>
          <w:sz w:val="26"/>
          <w:szCs w:val="26"/>
        </w:rPr>
        <w:t>Hiệu lực:</w:t>
      </w:r>
      <w:r w:rsidRPr="00D80E1C">
        <w:rPr>
          <w:rFonts w:ascii="Times New Roman" w:eastAsia="Times New Roman" w:hAnsi="Times New Roman" w:cs="Times New Roman"/>
          <w:color w:val="000000"/>
          <w:sz w:val="26"/>
          <w:szCs w:val="26"/>
        </w:rPr>
        <w:t> Nghị quyết 43/2026/QH16 có hiệu lực thi hành từ ngày 24/08/2026</w:t>
      </w:r>
    </w:p>
    <w:p w14:paraId="2C75DE77" w14:textId="77777777" w:rsidR="00C9595C" w:rsidRDefault="00C9595C" w:rsidP="006F2E61">
      <w:pPr>
        <w:pStyle w:val="NormalWeb"/>
        <w:spacing w:before="120" w:beforeAutospacing="0" w:after="120" w:afterAutospacing="0" w:line="360" w:lineRule="auto"/>
        <w:jc w:val="both"/>
        <w:rPr>
          <w:color w:val="222222"/>
          <w:sz w:val="26"/>
          <w:szCs w:val="26"/>
        </w:rPr>
      </w:pPr>
      <w:r>
        <w:rPr>
          <w:b/>
          <w:bCs/>
          <w:color w:val="222222"/>
          <w:sz w:val="26"/>
          <w:szCs w:val="26"/>
          <w:lang w:val="vi-VN"/>
        </w:rPr>
        <w:t xml:space="preserve">2. </w:t>
      </w:r>
      <w:r w:rsidRPr="00D80E1C">
        <w:rPr>
          <w:b/>
          <w:bCs/>
          <w:color w:val="222222"/>
          <w:sz w:val="26"/>
          <w:szCs w:val="26"/>
        </w:rPr>
        <w:t xml:space="preserve"> </w:t>
      </w:r>
      <w:r>
        <w:rPr>
          <w:b/>
          <w:bCs/>
          <w:color w:val="222222"/>
          <w:sz w:val="26"/>
          <w:szCs w:val="26"/>
          <w:lang w:val="vi-VN"/>
        </w:rPr>
        <w:t>G</w:t>
      </w:r>
      <w:r w:rsidRPr="00D80E1C">
        <w:rPr>
          <w:b/>
          <w:bCs/>
          <w:color w:val="222222"/>
          <w:sz w:val="26"/>
          <w:szCs w:val="26"/>
        </w:rPr>
        <w:t>iảm thuế thu nhập doanh nghiệp</w:t>
      </w:r>
    </w:p>
    <w:p w14:paraId="671F35AC" w14:textId="6EE042F7" w:rsidR="00D80E1C" w:rsidRPr="00C9595C" w:rsidRDefault="00D80E1C" w:rsidP="006F2E61">
      <w:pPr>
        <w:pStyle w:val="NormalWeb"/>
        <w:spacing w:before="120" w:beforeAutospacing="0" w:after="120" w:afterAutospacing="0" w:line="360" w:lineRule="auto"/>
        <w:jc w:val="both"/>
        <w:rPr>
          <w:color w:val="222222"/>
          <w:sz w:val="26"/>
          <w:szCs w:val="26"/>
        </w:rPr>
      </w:pPr>
      <w:r w:rsidRPr="00D80E1C">
        <w:rPr>
          <w:color w:val="333333"/>
          <w:sz w:val="26"/>
          <w:szCs w:val="26"/>
        </w:rPr>
        <w:t>Giảm 30% số thuế thu nhập doanh nghiệp phải nộp của kỳ tính thuế năm 2026 và năm 2027 đối với thu nhập của doanh nghiệp, tổ chức được thành lập theo quy định của pháp luật Việt Nam có mức doanh thu hằng năm của năm 2026, năm 2027 không quá 10 tỉ đồng; trừ các doanh nghiệp được hình thành từ việc chia, tách doanh nghiệp sau ngày nghị quyết này có hiệu lực, mà tổng doanh thu hằng năm của năm 2026, năm 2027 của các doanh nghiệp sau chia, tách trên 10 tỉ đồng. </w:t>
      </w:r>
    </w:p>
    <w:p w14:paraId="335AF04F" w14:textId="77777777" w:rsidR="00D80E1C" w:rsidRPr="00D80E1C" w:rsidRDefault="00D80E1C" w:rsidP="006F2E61">
      <w:pPr>
        <w:pStyle w:val="NormalWeb"/>
        <w:spacing w:before="120" w:beforeAutospacing="0" w:after="120" w:afterAutospacing="0" w:line="360" w:lineRule="auto"/>
        <w:jc w:val="both"/>
        <w:rPr>
          <w:color w:val="333333"/>
          <w:sz w:val="26"/>
          <w:szCs w:val="26"/>
        </w:rPr>
      </w:pPr>
      <w:r w:rsidRPr="00D80E1C">
        <w:rPr>
          <w:color w:val="333333"/>
          <w:sz w:val="26"/>
          <w:szCs w:val="26"/>
        </w:rPr>
        <w:lastRenderedPageBreak/>
        <w:t>Trường hợp doanh nghiệp đang được ưu đãi thuế theo quy định của Luật Thuế thu nhập doanh nghiệp hoặc các luật, nghị quyết khác của Quốc hội thì số thuế thu nhập doanh nghiệp được giảm tính trên số thuế thu nhập doanh nghiệp phải nộp sau khi đã trừ ưu đãi thuế.</w:t>
      </w:r>
    </w:p>
    <w:p w14:paraId="40E441E3" w14:textId="64642384" w:rsidR="00C9595C" w:rsidRPr="00D80E1C" w:rsidRDefault="00C9595C" w:rsidP="006F2E61">
      <w:pPr>
        <w:spacing w:before="120" w:after="120" w:line="360" w:lineRule="auto"/>
        <w:jc w:val="both"/>
        <w:rPr>
          <w:rFonts w:ascii="Times New Roman" w:eastAsia="Times New Roman" w:hAnsi="Times New Roman" w:cs="Times New Roman"/>
          <w:color w:val="000000"/>
          <w:sz w:val="26"/>
          <w:szCs w:val="26"/>
        </w:rPr>
      </w:pPr>
      <w:r w:rsidRPr="00D80E1C">
        <w:rPr>
          <w:rFonts w:ascii="Times New Roman" w:eastAsia="Times New Roman" w:hAnsi="Times New Roman" w:cs="Times New Roman"/>
          <w:b/>
          <w:bCs/>
          <w:color w:val="000000"/>
          <w:sz w:val="26"/>
          <w:szCs w:val="26"/>
        </w:rPr>
        <w:t>Đối tượng áp dụng:</w:t>
      </w:r>
      <w:r w:rsidRPr="00D80E1C">
        <w:rPr>
          <w:rFonts w:ascii="Times New Roman" w:eastAsia="Times New Roman" w:hAnsi="Times New Roman" w:cs="Times New Roman"/>
          <w:color w:val="000000"/>
          <w:sz w:val="26"/>
          <w:szCs w:val="26"/>
        </w:rPr>
        <w:t> </w:t>
      </w:r>
      <w:r w:rsidRPr="00D80E1C">
        <w:rPr>
          <w:rFonts w:ascii="Times New Roman" w:hAnsi="Times New Roman" w:cs="Times New Roman"/>
          <w:color w:val="333333"/>
          <w:sz w:val="26"/>
          <w:szCs w:val="26"/>
        </w:rPr>
        <w:t xml:space="preserve">tổ chức được thành lập theo quy định của pháp luật Việt Nam </w:t>
      </w:r>
    </w:p>
    <w:p w14:paraId="0FC08652" w14:textId="77777777" w:rsidR="00C9595C" w:rsidRPr="00D80E1C" w:rsidRDefault="00C9595C" w:rsidP="006F2E61">
      <w:pPr>
        <w:spacing w:before="120" w:after="120" w:line="360" w:lineRule="auto"/>
        <w:jc w:val="both"/>
        <w:rPr>
          <w:rFonts w:ascii="Times New Roman" w:eastAsia="Times New Roman" w:hAnsi="Times New Roman" w:cs="Times New Roman"/>
          <w:color w:val="000000"/>
          <w:sz w:val="26"/>
          <w:szCs w:val="26"/>
        </w:rPr>
      </w:pPr>
      <w:r w:rsidRPr="00D80E1C">
        <w:rPr>
          <w:rFonts w:ascii="Times New Roman" w:eastAsia="Times New Roman" w:hAnsi="Times New Roman" w:cs="Times New Roman"/>
          <w:b/>
          <w:bCs/>
          <w:color w:val="000000"/>
          <w:sz w:val="26"/>
          <w:szCs w:val="26"/>
        </w:rPr>
        <w:t>Điều kiện</w:t>
      </w:r>
      <w:r w:rsidRPr="00D80E1C">
        <w:rPr>
          <w:rFonts w:ascii="Times New Roman" w:eastAsia="Times New Roman" w:hAnsi="Times New Roman" w:cs="Times New Roman"/>
          <w:b/>
          <w:bCs/>
          <w:color w:val="000000"/>
          <w:sz w:val="26"/>
          <w:szCs w:val="26"/>
          <w:lang w:val="vi-VN"/>
        </w:rPr>
        <w:t xml:space="preserve"> áp dụng</w:t>
      </w:r>
      <w:r w:rsidRPr="00D80E1C">
        <w:rPr>
          <w:rFonts w:ascii="Times New Roman" w:eastAsia="Times New Roman" w:hAnsi="Times New Roman" w:cs="Times New Roman"/>
          <w:b/>
          <w:bCs/>
          <w:color w:val="000000"/>
          <w:sz w:val="26"/>
          <w:szCs w:val="26"/>
        </w:rPr>
        <w:t>:</w:t>
      </w:r>
      <w:r w:rsidRPr="00D80E1C">
        <w:rPr>
          <w:rFonts w:ascii="Times New Roman" w:eastAsia="Times New Roman" w:hAnsi="Times New Roman" w:cs="Times New Roman"/>
          <w:color w:val="000000"/>
          <w:sz w:val="26"/>
          <w:szCs w:val="26"/>
        </w:rPr>
        <w:t> Mức doanh thu hằng năm trong năm 2026 và 2027 không quá 10 tỷ đồng.</w:t>
      </w:r>
    </w:p>
    <w:p w14:paraId="67EDBDFF" w14:textId="77777777" w:rsidR="00C9595C" w:rsidRDefault="00C9595C" w:rsidP="006F2E61">
      <w:pPr>
        <w:spacing w:before="120" w:after="120" w:line="360" w:lineRule="auto"/>
        <w:jc w:val="both"/>
        <w:rPr>
          <w:rFonts w:ascii="Times New Roman" w:eastAsia="Times New Roman" w:hAnsi="Times New Roman" w:cs="Times New Roman"/>
          <w:color w:val="000000"/>
          <w:sz w:val="26"/>
          <w:szCs w:val="26"/>
        </w:rPr>
      </w:pPr>
      <w:r w:rsidRPr="00D80E1C">
        <w:rPr>
          <w:rFonts w:ascii="Times New Roman" w:eastAsia="Times New Roman" w:hAnsi="Times New Roman" w:cs="Times New Roman"/>
          <w:b/>
          <w:bCs/>
          <w:color w:val="000000"/>
          <w:sz w:val="26"/>
          <w:szCs w:val="26"/>
        </w:rPr>
        <w:t>Mức giảm:</w:t>
      </w:r>
      <w:r w:rsidRPr="00D80E1C">
        <w:rPr>
          <w:rFonts w:ascii="Times New Roman" w:eastAsia="Times New Roman" w:hAnsi="Times New Roman" w:cs="Times New Roman"/>
          <w:color w:val="000000"/>
          <w:sz w:val="26"/>
          <w:szCs w:val="26"/>
        </w:rPr>
        <w:t> Giảm 30% số thuế TNCN phải nộp </w:t>
      </w:r>
    </w:p>
    <w:p w14:paraId="269EC10C" w14:textId="77777777" w:rsidR="00C9595C" w:rsidRDefault="00C9595C" w:rsidP="006F2E61">
      <w:pPr>
        <w:spacing w:before="120" w:after="120" w:line="360" w:lineRule="auto"/>
        <w:jc w:val="both"/>
        <w:rPr>
          <w:rFonts w:ascii="Times New Roman" w:eastAsia="Times New Roman" w:hAnsi="Times New Roman" w:cs="Times New Roman"/>
          <w:color w:val="000000"/>
          <w:sz w:val="26"/>
          <w:szCs w:val="26"/>
        </w:rPr>
      </w:pPr>
      <w:r w:rsidRPr="00D80E1C">
        <w:rPr>
          <w:rFonts w:ascii="Times New Roman" w:eastAsia="Times New Roman" w:hAnsi="Times New Roman" w:cs="Times New Roman"/>
          <w:b/>
          <w:bCs/>
          <w:color w:val="000000"/>
          <w:sz w:val="26"/>
          <w:szCs w:val="26"/>
          <w:lang w:val="vi-VN"/>
        </w:rPr>
        <w:t>K</w:t>
      </w:r>
      <w:r w:rsidRPr="00D80E1C">
        <w:rPr>
          <w:rFonts w:ascii="Times New Roman" w:eastAsia="Times New Roman" w:hAnsi="Times New Roman" w:cs="Times New Roman"/>
          <w:b/>
          <w:bCs/>
          <w:color w:val="000000"/>
          <w:sz w:val="26"/>
          <w:szCs w:val="26"/>
        </w:rPr>
        <w:t>ỳ tính thuế</w:t>
      </w:r>
      <w:r w:rsidRPr="00D80E1C">
        <w:rPr>
          <w:rFonts w:ascii="Times New Roman" w:eastAsia="Times New Roman" w:hAnsi="Times New Roman" w:cs="Times New Roman"/>
          <w:b/>
          <w:bCs/>
          <w:color w:val="000000"/>
          <w:sz w:val="26"/>
          <w:szCs w:val="26"/>
          <w:lang w:val="vi-VN"/>
        </w:rPr>
        <w:t xml:space="preserve">: </w:t>
      </w:r>
      <w:r w:rsidRPr="00D80E1C">
        <w:rPr>
          <w:rFonts w:ascii="Times New Roman" w:eastAsia="Times New Roman" w:hAnsi="Times New Roman" w:cs="Times New Roman"/>
          <w:color w:val="000000"/>
          <w:sz w:val="26"/>
          <w:szCs w:val="26"/>
        </w:rPr>
        <w:t>năm 2026 và năm 2027</w:t>
      </w:r>
    </w:p>
    <w:p w14:paraId="3360A1EE" w14:textId="77777777" w:rsidR="00C9595C" w:rsidRPr="00C9595C" w:rsidRDefault="00C9595C" w:rsidP="006F2E61">
      <w:pPr>
        <w:spacing w:before="120" w:after="120" w:line="360" w:lineRule="auto"/>
        <w:jc w:val="both"/>
        <w:rPr>
          <w:rFonts w:ascii="Times New Roman" w:eastAsia="Times New Roman" w:hAnsi="Times New Roman" w:cs="Times New Roman"/>
          <w:color w:val="000000"/>
          <w:sz w:val="26"/>
          <w:szCs w:val="26"/>
        </w:rPr>
      </w:pPr>
      <w:r w:rsidRPr="00D80E1C">
        <w:rPr>
          <w:rFonts w:ascii="Times New Roman" w:eastAsia="Times New Roman" w:hAnsi="Times New Roman" w:cs="Times New Roman"/>
          <w:b/>
          <w:bCs/>
          <w:color w:val="000000"/>
          <w:sz w:val="26"/>
          <w:szCs w:val="26"/>
        </w:rPr>
        <w:t>Hiệu lực:</w:t>
      </w:r>
      <w:r w:rsidRPr="00D80E1C">
        <w:rPr>
          <w:rFonts w:ascii="Times New Roman" w:eastAsia="Times New Roman" w:hAnsi="Times New Roman" w:cs="Times New Roman"/>
          <w:color w:val="000000"/>
          <w:sz w:val="26"/>
          <w:szCs w:val="26"/>
        </w:rPr>
        <w:t> Nghị quyết 43/2026/QH16 có hiệu lực thi hành từ ngày 24/08/2026</w:t>
      </w:r>
    </w:p>
    <w:p w14:paraId="7D79203E" w14:textId="77777777" w:rsidR="00D80E1C" w:rsidRPr="00D80E1C" w:rsidRDefault="00D80E1C" w:rsidP="006F2E61">
      <w:pPr>
        <w:spacing w:before="120" w:after="120" w:line="360" w:lineRule="auto"/>
        <w:jc w:val="both"/>
        <w:rPr>
          <w:rFonts w:ascii="Times New Roman" w:hAnsi="Times New Roman" w:cs="Times New Roman"/>
          <w:sz w:val="26"/>
          <w:szCs w:val="26"/>
        </w:rPr>
      </w:pPr>
    </w:p>
    <w:sectPr w:rsidR="00D80E1C" w:rsidRPr="00D80E1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F470BC"/>
    <w:multiLevelType w:val="multilevel"/>
    <w:tmpl w:val="748A7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736BA1"/>
    <w:multiLevelType w:val="multilevel"/>
    <w:tmpl w:val="89447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1986707">
    <w:abstractNumId w:val="0"/>
  </w:num>
  <w:num w:numId="2" w16cid:durableId="1669551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E1C"/>
    <w:rsid w:val="006F2E61"/>
    <w:rsid w:val="00C9595C"/>
    <w:rsid w:val="00D80E1C"/>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13818187"/>
  <w15:chartTrackingRefBased/>
  <w15:docId w15:val="{B758AE81-F36F-E343-9138-883833D8C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F2E61"/>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80E1C"/>
  </w:style>
  <w:style w:type="character" w:styleId="Hyperlink">
    <w:name w:val="Hyperlink"/>
    <w:basedOn w:val="DefaultParagraphFont"/>
    <w:uiPriority w:val="99"/>
    <w:semiHidden/>
    <w:unhideWhenUsed/>
    <w:rsid w:val="00D80E1C"/>
    <w:rPr>
      <w:color w:val="0000FF"/>
      <w:u w:val="single"/>
    </w:rPr>
  </w:style>
  <w:style w:type="paragraph" w:customStyle="1" w:styleId="z1qcye">
    <w:name w:val="z1qcye"/>
    <w:basedOn w:val="Normal"/>
    <w:rsid w:val="00D80E1C"/>
    <w:pPr>
      <w:spacing w:before="100" w:beforeAutospacing="1" w:after="100" w:afterAutospacing="1"/>
    </w:pPr>
    <w:rPr>
      <w:rFonts w:ascii="Times New Roman" w:eastAsia="Times New Roman" w:hAnsi="Times New Roman" w:cs="Times New Roman"/>
    </w:rPr>
  </w:style>
  <w:style w:type="character" w:customStyle="1" w:styleId="inqyif">
    <w:name w:val="inqyif"/>
    <w:basedOn w:val="DefaultParagraphFont"/>
    <w:rsid w:val="00D80E1C"/>
  </w:style>
  <w:style w:type="character" w:styleId="Strong">
    <w:name w:val="Strong"/>
    <w:basedOn w:val="DefaultParagraphFont"/>
    <w:uiPriority w:val="22"/>
    <w:qFormat/>
    <w:rsid w:val="00D80E1C"/>
    <w:rPr>
      <w:b/>
      <w:bCs/>
    </w:rPr>
  </w:style>
  <w:style w:type="paragraph" w:styleId="NormalWeb">
    <w:name w:val="Normal (Web)"/>
    <w:basedOn w:val="Normal"/>
    <w:uiPriority w:val="99"/>
    <w:semiHidden/>
    <w:unhideWhenUsed/>
    <w:rsid w:val="00D80E1C"/>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6F2E61"/>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550885">
      <w:bodyDiv w:val="1"/>
      <w:marLeft w:val="0"/>
      <w:marRight w:val="0"/>
      <w:marTop w:val="0"/>
      <w:marBottom w:val="0"/>
      <w:divBdr>
        <w:top w:val="none" w:sz="0" w:space="0" w:color="auto"/>
        <w:left w:val="none" w:sz="0" w:space="0" w:color="auto"/>
        <w:bottom w:val="none" w:sz="0" w:space="0" w:color="auto"/>
        <w:right w:val="none" w:sz="0" w:space="0" w:color="auto"/>
      </w:divBdr>
      <w:divsChild>
        <w:div w:id="37945957">
          <w:marLeft w:val="0"/>
          <w:marRight w:val="0"/>
          <w:marTop w:val="0"/>
          <w:marBottom w:val="240"/>
          <w:divBdr>
            <w:top w:val="none" w:sz="0" w:space="0" w:color="auto"/>
            <w:left w:val="none" w:sz="0" w:space="0" w:color="auto"/>
            <w:bottom w:val="none" w:sz="0" w:space="0" w:color="auto"/>
            <w:right w:val="none" w:sz="0" w:space="0" w:color="auto"/>
          </w:divBdr>
        </w:div>
        <w:div w:id="1604415628">
          <w:marLeft w:val="0"/>
          <w:marRight w:val="0"/>
          <w:marTop w:val="360"/>
          <w:marBottom w:val="180"/>
          <w:divBdr>
            <w:top w:val="none" w:sz="0" w:space="0" w:color="auto"/>
            <w:left w:val="none" w:sz="0" w:space="0" w:color="auto"/>
            <w:bottom w:val="none" w:sz="0" w:space="0" w:color="auto"/>
            <w:right w:val="none" w:sz="0" w:space="0" w:color="auto"/>
          </w:divBdr>
        </w:div>
        <w:div w:id="1256788877">
          <w:marLeft w:val="0"/>
          <w:marRight w:val="0"/>
          <w:marTop w:val="0"/>
          <w:marBottom w:val="0"/>
          <w:divBdr>
            <w:top w:val="none" w:sz="0" w:space="0" w:color="auto"/>
            <w:left w:val="none" w:sz="0" w:space="0" w:color="auto"/>
            <w:bottom w:val="none" w:sz="0" w:space="0" w:color="auto"/>
            <w:right w:val="none" w:sz="0" w:space="0" w:color="auto"/>
          </w:divBdr>
        </w:div>
        <w:div w:id="608321137">
          <w:marLeft w:val="0"/>
          <w:marRight w:val="0"/>
          <w:marTop w:val="0"/>
          <w:marBottom w:val="0"/>
          <w:divBdr>
            <w:top w:val="none" w:sz="0" w:space="0" w:color="auto"/>
            <w:left w:val="none" w:sz="0" w:space="0" w:color="auto"/>
            <w:bottom w:val="none" w:sz="0" w:space="0" w:color="auto"/>
            <w:right w:val="none" w:sz="0" w:space="0" w:color="auto"/>
          </w:divBdr>
        </w:div>
        <w:div w:id="163205225">
          <w:marLeft w:val="0"/>
          <w:marRight w:val="0"/>
          <w:marTop w:val="0"/>
          <w:marBottom w:val="0"/>
          <w:divBdr>
            <w:top w:val="none" w:sz="0" w:space="0" w:color="auto"/>
            <w:left w:val="none" w:sz="0" w:space="0" w:color="auto"/>
            <w:bottom w:val="none" w:sz="0" w:space="0" w:color="auto"/>
            <w:right w:val="none" w:sz="0" w:space="0" w:color="auto"/>
          </w:divBdr>
        </w:div>
        <w:div w:id="2089646864">
          <w:marLeft w:val="0"/>
          <w:marRight w:val="0"/>
          <w:marTop w:val="0"/>
          <w:marBottom w:val="0"/>
          <w:divBdr>
            <w:top w:val="none" w:sz="0" w:space="0" w:color="auto"/>
            <w:left w:val="none" w:sz="0" w:space="0" w:color="auto"/>
            <w:bottom w:val="none" w:sz="0" w:space="0" w:color="auto"/>
            <w:right w:val="none" w:sz="0" w:space="0" w:color="auto"/>
          </w:divBdr>
        </w:div>
        <w:div w:id="1317340973">
          <w:marLeft w:val="0"/>
          <w:marRight w:val="0"/>
          <w:marTop w:val="0"/>
          <w:marBottom w:val="0"/>
          <w:divBdr>
            <w:top w:val="none" w:sz="0" w:space="0" w:color="auto"/>
            <w:left w:val="none" w:sz="0" w:space="0" w:color="auto"/>
            <w:bottom w:val="none" w:sz="0" w:space="0" w:color="auto"/>
            <w:right w:val="none" w:sz="0" w:space="0" w:color="auto"/>
          </w:divBdr>
          <w:divsChild>
            <w:div w:id="1405569118">
              <w:marLeft w:val="0"/>
              <w:marRight w:val="0"/>
              <w:marTop w:val="360"/>
              <w:marBottom w:val="180"/>
              <w:divBdr>
                <w:top w:val="none" w:sz="0" w:space="0" w:color="auto"/>
                <w:left w:val="none" w:sz="0" w:space="0" w:color="auto"/>
                <w:bottom w:val="none" w:sz="0" w:space="0" w:color="auto"/>
                <w:right w:val="none" w:sz="0" w:space="0" w:color="auto"/>
              </w:divBdr>
            </w:div>
          </w:divsChild>
        </w:div>
        <w:div w:id="1263494380">
          <w:marLeft w:val="0"/>
          <w:marRight w:val="0"/>
          <w:marTop w:val="0"/>
          <w:marBottom w:val="0"/>
          <w:divBdr>
            <w:top w:val="none" w:sz="0" w:space="0" w:color="auto"/>
            <w:left w:val="none" w:sz="0" w:space="0" w:color="auto"/>
            <w:bottom w:val="none" w:sz="0" w:space="0" w:color="auto"/>
            <w:right w:val="none" w:sz="0" w:space="0" w:color="auto"/>
          </w:divBdr>
          <w:divsChild>
            <w:div w:id="1084646826">
              <w:marLeft w:val="0"/>
              <w:marRight w:val="0"/>
              <w:marTop w:val="180"/>
              <w:marBottom w:val="240"/>
              <w:divBdr>
                <w:top w:val="none" w:sz="0" w:space="0" w:color="auto"/>
                <w:left w:val="none" w:sz="0" w:space="0" w:color="auto"/>
                <w:bottom w:val="none" w:sz="0" w:space="0" w:color="auto"/>
                <w:right w:val="none" w:sz="0" w:space="0" w:color="auto"/>
              </w:divBdr>
            </w:div>
          </w:divsChild>
        </w:div>
        <w:div w:id="206991339">
          <w:marLeft w:val="0"/>
          <w:marRight w:val="0"/>
          <w:marTop w:val="0"/>
          <w:marBottom w:val="0"/>
          <w:divBdr>
            <w:top w:val="none" w:sz="0" w:space="0" w:color="auto"/>
            <w:left w:val="none" w:sz="0" w:space="0" w:color="auto"/>
            <w:bottom w:val="none" w:sz="0" w:space="0" w:color="auto"/>
            <w:right w:val="none" w:sz="0" w:space="0" w:color="auto"/>
          </w:divBdr>
        </w:div>
        <w:div w:id="986318645">
          <w:marLeft w:val="0"/>
          <w:marRight w:val="0"/>
          <w:marTop w:val="0"/>
          <w:marBottom w:val="0"/>
          <w:divBdr>
            <w:top w:val="none" w:sz="0" w:space="0" w:color="auto"/>
            <w:left w:val="none" w:sz="0" w:space="0" w:color="auto"/>
            <w:bottom w:val="none" w:sz="0" w:space="0" w:color="auto"/>
            <w:right w:val="none" w:sz="0" w:space="0" w:color="auto"/>
          </w:divBdr>
        </w:div>
        <w:div w:id="1468819648">
          <w:marLeft w:val="0"/>
          <w:marRight w:val="0"/>
          <w:marTop w:val="0"/>
          <w:marBottom w:val="0"/>
          <w:divBdr>
            <w:top w:val="none" w:sz="0" w:space="0" w:color="auto"/>
            <w:left w:val="none" w:sz="0" w:space="0" w:color="auto"/>
            <w:bottom w:val="none" w:sz="0" w:space="0" w:color="auto"/>
            <w:right w:val="none" w:sz="0" w:space="0" w:color="auto"/>
          </w:divBdr>
          <w:divsChild>
            <w:div w:id="840198364">
              <w:marLeft w:val="0"/>
              <w:marRight w:val="0"/>
              <w:marTop w:val="0"/>
              <w:marBottom w:val="0"/>
              <w:divBdr>
                <w:top w:val="none" w:sz="0" w:space="0" w:color="auto"/>
                <w:left w:val="none" w:sz="0" w:space="0" w:color="auto"/>
                <w:bottom w:val="none" w:sz="0" w:space="0" w:color="auto"/>
                <w:right w:val="none" w:sz="0" w:space="0" w:color="auto"/>
              </w:divBdr>
              <w:divsChild>
                <w:div w:id="196531159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634797283">
      <w:bodyDiv w:val="1"/>
      <w:marLeft w:val="0"/>
      <w:marRight w:val="0"/>
      <w:marTop w:val="0"/>
      <w:marBottom w:val="0"/>
      <w:divBdr>
        <w:top w:val="none" w:sz="0" w:space="0" w:color="auto"/>
        <w:left w:val="none" w:sz="0" w:space="0" w:color="auto"/>
        <w:bottom w:val="none" w:sz="0" w:space="0" w:color="auto"/>
        <w:right w:val="none" w:sz="0" w:space="0" w:color="auto"/>
      </w:divBdr>
      <w:divsChild>
        <w:div w:id="182209515">
          <w:marLeft w:val="0"/>
          <w:marRight w:val="0"/>
          <w:marTop w:val="120"/>
          <w:marBottom w:val="120"/>
          <w:divBdr>
            <w:top w:val="none" w:sz="0" w:space="0" w:color="auto"/>
            <w:left w:val="none" w:sz="0" w:space="0" w:color="auto"/>
            <w:bottom w:val="none" w:sz="0" w:space="0" w:color="auto"/>
            <w:right w:val="none" w:sz="0" w:space="0" w:color="auto"/>
          </w:divBdr>
        </w:div>
        <w:div w:id="509299658">
          <w:marLeft w:val="0"/>
          <w:marRight w:val="0"/>
          <w:marTop w:val="120"/>
          <w:marBottom w:val="120"/>
          <w:divBdr>
            <w:top w:val="none" w:sz="0" w:space="0" w:color="auto"/>
            <w:left w:val="none" w:sz="0" w:space="0" w:color="auto"/>
            <w:bottom w:val="none" w:sz="0" w:space="0" w:color="auto"/>
            <w:right w:val="none" w:sz="0" w:space="0" w:color="auto"/>
          </w:divBdr>
        </w:div>
        <w:div w:id="644551678">
          <w:marLeft w:val="0"/>
          <w:marRight w:val="0"/>
          <w:marTop w:val="120"/>
          <w:marBottom w:val="120"/>
          <w:divBdr>
            <w:top w:val="none" w:sz="0" w:space="0" w:color="auto"/>
            <w:left w:val="none" w:sz="0" w:space="0" w:color="auto"/>
            <w:bottom w:val="none" w:sz="0" w:space="0" w:color="auto"/>
            <w:right w:val="none" w:sz="0" w:space="0" w:color="auto"/>
          </w:divBdr>
        </w:div>
        <w:div w:id="227230535">
          <w:marLeft w:val="0"/>
          <w:marRight w:val="0"/>
          <w:marTop w:val="120"/>
          <w:marBottom w:val="120"/>
          <w:divBdr>
            <w:top w:val="none" w:sz="0" w:space="0" w:color="auto"/>
            <w:left w:val="none" w:sz="0" w:space="0" w:color="auto"/>
            <w:bottom w:val="none" w:sz="0" w:space="0" w:color="auto"/>
            <w:right w:val="none" w:sz="0" w:space="0" w:color="auto"/>
          </w:divBdr>
        </w:div>
        <w:div w:id="143477164">
          <w:marLeft w:val="0"/>
          <w:marRight w:val="0"/>
          <w:marTop w:val="120"/>
          <w:marBottom w:val="120"/>
          <w:divBdr>
            <w:top w:val="none" w:sz="0" w:space="0" w:color="auto"/>
            <w:left w:val="none" w:sz="0" w:space="0" w:color="auto"/>
            <w:bottom w:val="none" w:sz="0" w:space="0" w:color="auto"/>
            <w:right w:val="none" w:sz="0" w:space="0" w:color="auto"/>
          </w:divBdr>
        </w:div>
      </w:divsChild>
    </w:div>
    <w:div w:id="1686592493">
      <w:bodyDiv w:val="1"/>
      <w:marLeft w:val="0"/>
      <w:marRight w:val="0"/>
      <w:marTop w:val="0"/>
      <w:marBottom w:val="0"/>
      <w:divBdr>
        <w:top w:val="none" w:sz="0" w:space="0" w:color="auto"/>
        <w:left w:val="none" w:sz="0" w:space="0" w:color="auto"/>
        <w:bottom w:val="none" w:sz="0" w:space="0" w:color="auto"/>
        <w:right w:val="none" w:sz="0" w:space="0" w:color="auto"/>
      </w:divBdr>
    </w:div>
    <w:div w:id="1754475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306</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2026-09-07T02:02:00Z</dcterms:created>
  <dcterms:modified xsi:type="dcterms:W3CDTF">2026-09-07T02:14:00Z</dcterms:modified>
</cp:coreProperties>
</file>