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190E" w14:textId="369CD994" w:rsidR="008C6A44" w:rsidRPr="008C6A44" w:rsidRDefault="008C6A44" w:rsidP="00E327D5">
      <w:pPr>
        <w:pStyle w:val="NormalWeb"/>
        <w:shd w:val="clear" w:color="auto" w:fill="FFFFFF"/>
        <w:spacing w:before="120" w:beforeAutospacing="0" w:after="120" w:afterAutospacing="0" w:line="234" w:lineRule="atLeast"/>
        <w:jc w:val="center"/>
        <w:rPr>
          <w:b/>
          <w:bCs/>
          <w:sz w:val="34"/>
          <w:szCs w:val="34"/>
        </w:rPr>
      </w:pPr>
      <w:r w:rsidRPr="008C6A44">
        <w:rPr>
          <w:b/>
          <w:bCs/>
          <w:sz w:val="34"/>
          <w:szCs w:val="34"/>
        </w:rPr>
        <w:t>NH</w:t>
      </w:r>
      <w:r w:rsidRPr="008C6A44">
        <w:rPr>
          <w:b/>
          <w:bCs/>
          <w:sz w:val="34"/>
          <w:szCs w:val="34"/>
        </w:rPr>
        <w:t>ỮN</w:t>
      </w:r>
      <w:r w:rsidRPr="008C6A44">
        <w:rPr>
          <w:b/>
          <w:bCs/>
          <w:sz w:val="34"/>
          <w:szCs w:val="34"/>
        </w:rPr>
        <w:t xml:space="preserve">G </w:t>
      </w:r>
      <w:r w:rsidRPr="008C6A44">
        <w:rPr>
          <w:b/>
          <w:bCs/>
          <w:sz w:val="34"/>
          <w:szCs w:val="34"/>
        </w:rPr>
        <w:t>Đ</w:t>
      </w:r>
      <w:r w:rsidRPr="008C6A44">
        <w:rPr>
          <w:b/>
          <w:bCs/>
          <w:sz w:val="34"/>
          <w:szCs w:val="34"/>
        </w:rPr>
        <w:t>I</w:t>
      </w:r>
      <w:r w:rsidRPr="008C6A44">
        <w:rPr>
          <w:b/>
          <w:bCs/>
          <w:sz w:val="34"/>
          <w:szCs w:val="34"/>
        </w:rPr>
        <w:t>ỀU</w:t>
      </w:r>
      <w:r w:rsidRPr="008C6A44">
        <w:rPr>
          <w:b/>
          <w:bCs/>
          <w:sz w:val="34"/>
          <w:szCs w:val="34"/>
        </w:rPr>
        <w:t xml:space="preserve"> C</w:t>
      </w:r>
      <w:r w:rsidRPr="008C6A44">
        <w:rPr>
          <w:b/>
          <w:bCs/>
          <w:sz w:val="34"/>
          <w:szCs w:val="34"/>
        </w:rPr>
        <w:t>ẦN</w:t>
      </w:r>
      <w:r w:rsidRPr="008C6A44">
        <w:rPr>
          <w:b/>
          <w:bCs/>
          <w:sz w:val="34"/>
          <w:szCs w:val="34"/>
        </w:rPr>
        <w:t xml:space="preserve"> BI</w:t>
      </w:r>
      <w:r w:rsidRPr="008C6A44">
        <w:rPr>
          <w:b/>
          <w:bCs/>
          <w:sz w:val="34"/>
          <w:szCs w:val="34"/>
        </w:rPr>
        <w:t>ẾT</w:t>
      </w:r>
      <w:r w:rsidRPr="008C6A44">
        <w:rPr>
          <w:b/>
          <w:bCs/>
          <w:sz w:val="34"/>
          <w:szCs w:val="34"/>
        </w:rPr>
        <w:t xml:space="preserve"> V</w:t>
      </w:r>
      <w:r w:rsidRPr="008C6A44">
        <w:rPr>
          <w:b/>
          <w:bCs/>
          <w:sz w:val="34"/>
          <w:szCs w:val="34"/>
        </w:rPr>
        <w:t>Ề</w:t>
      </w:r>
      <w:r w:rsidRPr="008C6A44">
        <w:rPr>
          <w:b/>
          <w:bCs/>
          <w:sz w:val="34"/>
          <w:szCs w:val="34"/>
        </w:rPr>
        <w:t xml:space="preserve"> VI</w:t>
      </w:r>
      <w:r w:rsidRPr="008C6A44">
        <w:rPr>
          <w:b/>
          <w:bCs/>
          <w:sz w:val="34"/>
          <w:szCs w:val="34"/>
        </w:rPr>
        <w:t>ỆC</w:t>
      </w:r>
      <w:r w:rsidRPr="008C6A44">
        <w:rPr>
          <w:b/>
          <w:bCs/>
          <w:sz w:val="34"/>
          <w:szCs w:val="34"/>
        </w:rPr>
        <w:t xml:space="preserve"> X</w:t>
      </w:r>
      <w:r w:rsidRPr="008C6A44">
        <w:rPr>
          <w:b/>
          <w:bCs/>
          <w:sz w:val="34"/>
          <w:szCs w:val="34"/>
        </w:rPr>
        <w:t>Â</w:t>
      </w:r>
      <w:r w:rsidRPr="008C6A44">
        <w:rPr>
          <w:b/>
          <w:bCs/>
          <w:sz w:val="34"/>
          <w:szCs w:val="34"/>
        </w:rPr>
        <w:t>Y D</w:t>
      </w:r>
      <w:r w:rsidRPr="008C6A44">
        <w:rPr>
          <w:b/>
          <w:bCs/>
          <w:sz w:val="34"/>
          <w:szCs w:val="34"/>
        </w:rPr>
        <w:t>ỰNG</w:t>
      </w:r>
      <w:r w:rsidRPr="008C6A44">
        <w:rPr>
          <w:b/>
          <w:bCs/>
          <w:sz w:val="34"/>
          <w:szCs w:val="34"/>
        </w:rPr>
        <w:t xml:space="preserve"> C</w:t>
      </w:r>
      <w:r w:rsidRPr="008C6A44">
        <w:rPr>
          <w:b/>
          <w:bCs/>
          <w:sz w:val="34"/>
          <w:szCs w:val="34"/>
        </w:rPr>
        <w:t>ẤU</w:t>
      </w:r>
      <w:r w:rsidRPr="008C6A44">
        <w:rPr>
          <w:b/>
          <w:bCs/>
          <w:sz w:val="34"/>
          <w:szCs w:val="34"/>
        </w:rPr>
        <w:t xml:space="preserve"> TR</w:t>
      </w:r>
      <w:r w:rsidRPr="008C6A44">
        <w:rPr>
          <w:b/>
          <w:bCs/>
          <w:sz w:val="34"/>
          <w:szCs w:val="34"/>
        </w:rPr>
        <w:t>ÚC</w:t>
      </w:r>
      <w:r w:rsidRPr="008C6A44">
        <w:rPr>
          <w:b/>
          <w:bCs/>
          <w:sz w:val="34"/>
          <w:szCs w:val="34"/>
        </w:rPr>
        <w:t xml:space="preserve"> M</w:t>
      </w:r>
      <w:r w:rsidRPr="008C6A44">
        <w:rPr>
          <w:b/>
          <w:bCs/>
          <w:sz w:val="34"/>
          <w:szCs w:val="34"/>
        </w:rPr>
        <w:t>Ã</w:t>
      </w:r>
      <w:r w:rsidRPr="008C6A44">
        <w:rPr>
          <w:b/>
          <w:bCs/>
          <w:sz w:val="34"/>
          <w:szCs w:val="34"/>
        </w:rPr>
        <w:t xml:space="preserve"> S</w:t>
      </w:r>
      <w:r w:rsidRPr="008C6A44">
        <w:rPr>
          <w:b/>
          <w:bCs/>
          <w:sz w:val="34"/>
          <w:szCs w:val="34"/>
        </w:rPr>
        <w:t>Ố</w:t>
      </w:r>
      <w:r w:rsidRPr="008C6A44">
        <w:rPr>
          <w:b/>
          <w:bCs/>
          <w:sz w:val="34"/>
          <w:szCs w:val="34"/>
        </w:rPr>
        <w:t xml:space="preserve"> THU</w:t>
      </w:r>
      <w:r w:rsidRPr="008C6A44">
        <w:rPr>
          <w:b/>
          <w:bCs/>
          <w:sz w:val="34"/>
          <w:szCs w:val="34"/>
        </w:rPr>
        <w:t>Ế</w:t>
      </w:r>
    </w:p>
    <w:p w14:paraId="0CED7E20" w14:textId="77777777" w:rsidR="008C6A44" w:rsidRDefault="008C6A44" w:rsidP="00E327D5">
      <w:pPr>
        <w:pStyle w:val="NormalWeb"/>
        <w:shd w:val="clear" w:color="auto" w:fill="FFFFFF"/>
        <w:spacing w:before="0" w:beforeAutospacing="0" w:after="312" w:afterAutospacing="0"/>
        <w:jc w:val="both"/>
        <w:rPr>
          <w:sz w:val="26"/>
          <w:szCs w:val="26"/>
        </w:rPr>
      </w:pPr>
    </w:p>
    <w:p w14:paraId="32F6E34D" w14:textId="54D1BA86" w:rsidR="008C6A44" w:rsidRPr="008C6A44" w:rsidRDefault="008C6A44" w:rsidP="00E327D5">
      <w:pPr>
        <w:pStyle w:val="NormalWeb"/>
        <w:shd w:val="clear" w:color="auto" w:fill="FFFFFF"/>
        <w:spacing w:before="0" w:beforeAutospacing="0" w:after="312" w:afterAutospacing="0"/>
        <w:jc w:val="right"/>
        <w:rPr>
          <w:sz w:val="26"/>
          <w:szCs w:val="26"/>
          <w:lang w:val="vi-VN"/>
        </w:rPr>
      </w:pPr>
      <w:r w:rsidRPr="008C6A44">
        <w:rPr>
          <w:sz w:val="26"/>
          <w:szCs w:val="26"/>
        </w:rPr>
        <w:t>Ng</w:t>
      </w:r>
      <w:r w:rsidRPr="008C6A44">
        <w:rPr>
          <w:sz w:val="26"/>
          <w:szCs w:val="26"/>
          <w:lang w:val="vi-VN"/>
        </w:rPr>
        <w:t>ô Thị Kiều Trang</w:t>
      </w:r>
    </w:p>
    <w:p w14:paraId="2166A7DC" w14:textId="0E0C4421" w:rsidR="008C6A44" w:rsidRPr="008C6A44" w:rsidRDefault="008C6A44" w:rsidP="00E327D5">
      <w:pPr>
        <w:pStyle w:val="NormalWeb"/>
        <w:shd w:val="clear" w:color="auto" w:fill="FFFFFF"/>
        <w:spacing w:before="0" w:beforeAutospacing="0" w:after="312" w:afterAutospacing="0"/>
        <w:jc w:val="both"/>
        <w:rPr>
          <w:sz w:val="26"/>
          <w:szCs w:val="26"/>
        </w:rPr>
      </w:pPr>
      <w:proofErr w:type="spellStart"/>
      <w:r w:rsidRPr="008C6A44">
        <w:rPr>
          <w:sz w:val="26"/>
          <w:szCs w:val="26"/>
        </w:rPr>
        <w:t>Mã</w:t>
      </w:r>
      <w:proofErr w:type="spellEnd"/>
      <w:r w:rsidRPr="008C6A44">
        <w:rPr>
          <w:sz w:val="26"/>
          <w:szCs w:val="26"/>
        </w:rPr>
        <w:t xml:space="preserve"> </w:t>
      </w:r>
      <w:proofErr w:type="spellStart"/>
      <w:r w:rsidRPr="008C6A44">
        <w:rPr>
          <w:sz w:val="26"/>
          <w:szCs w:val="26"/>
        </w:rPr>
        <w:t>số</w:t>
      </w:r>
      <w:proofErr w:type="spellEnd"/>
      <w:r w:rsidRPr="008C6A44">
        <w:rPr>
          <w:sz w:val="26"/>
          <w:szCs w:val="26"/>
        </w:rPr>
        <w:t xml:space="preserve"> </w:t>
      </w:r>
      <w:proofErr w:type="spellStart"/>
      <w:r w:rsidRPr="008C6A44">
        <w:rPr>
          <w:sz w:val="26"/>
          <w:szCs w:val="26"/>
        </w:rPr>
        <w:t>thuế</w:t>
      </w:r>
      <w:proofErr w:type="spellEnd"/>
      <w:r w:rsidRPr="008C6A44">
        <w:rPr>
          <w:sz w:val="26"/>
          <w:szCs w:val="26"/>
        </w:rPr>
        <w:t xml:space="preserve"> (MST) </w:t>
      </w:r>
      <w:proofErr w:type="spellStart"/>
      <w:r w:rsidRPr="008C6A44">
        <w:rPr>
          <w:sz w:val="26"/>
          <w:szCs w:val="26"/>
        </w:rPr>
        <w:t>là</w:t>
      </w:r>
      <w:proofErr w:type="spellEnd"/>
      <w:r w:rsidRPr="008C6A44">
        <w:rPr>
          <w:sz w:val="26"/>
          <w:szCs w:val="26"/>
        </w:rPr>
        <w:t xml:space="preserve"> </w:t>
      </w:r>
      <w:proofErr w:type="spellStart"/>
      <w:r w:rsidRPr="008C6A44">
        <w:rPr>
          <w:sz w:val="26"/>
          <w:szCs w:val="26"/>
        </w:rPr>
        <w:t>một</w:t>
      </w:r>
      <w:proofErr w:type="spellEnd"/>
      <w:r w:rsidRPr="008C6A44">
        <w:rPr>
          <w:sz w:val="26"/>
          <w:szCs w:val="26"/>
        </w:rPr>
        <w:t xml:space="preserve"> </w:t>
      </w:r>
      <w:proofErr w:type="spellStart"/>
      <w:r w:rsidRPr="008C6A44">
        <w:rPr>
          <w:sz w:val="26"/>
          <w:szCs w:val="26"/>
        </w:rPr>
        <w:t>dãy</w:t>
      </w:r>
      <w:proofErr w:type="spellEnd"/>
      <w:r w:rsidRPr="008C6A44">
        <w:rPr>
          <w:sz w:val="26"/>
          <w:szCs w:val="26"/>
        </w:rPr>
        <w:t xml:space="preserve"> </w:t>
      </w:r>
      <w:proofErr w:type="spellStart"/>
      <w:r w:rsidRPr="008C6A44">
        <w:rPr>
          <w:sz w:val="26"/>
          <w:szCs w:val="26"/>
        </w:rPr>
        <w:t>số</w:t>
      </w:r>
      <w:proofErr w:type="spellEnd"/>
      <w:r w:rsidRPr="008C6A44">
        <w:rPr>
          <w:sz w:val="26"/>
          <w:szCs w:val="26"/>
        </w:rPr>
        <w:t xml:space="preserve">, </w:t>
      </w:r>
      <w:proofErr w:type="spellStart"/>
      <w:r w:rsidRPr="008C6A44">
        <w:rPr>
          <w:sz w:val="26"/>
          <w:szCs w:val="26"/>
        </w:rPr>
        <w:t>chữ</w:t>
      </w:r>
      <w:proofErr w:type="spellEnd"/>
      <w:r w:rsidRPr="008C6A44">
        <w:rPr>
          <w:sz w:val="26"/>
          <w:szCs w:val="26"/>
        </w:rPr>
        <w:t xml:space="preserve"> </w:t>
      </w:r>
      <w:proofErr w:type="spellStart"/>
      <w:r w:rsidRPr="008C6A44">
        <w:rPr>
          <w:sz w:val="26"/>
          <w:szCs w:val="26"/>
        </w:rPr>
        <w:t>cái</w:t>
      </w:r>
      <w:proofErr w:type="spellEnd"/>
      <w:r w:rsidRPr="008C6A44">
        <w:rPr>
          <w:sz w:val="26"/>
          <w:szCs w:val="26"/>
        </w:rPr>
        <w:t xml:space="preserve"> </w:t>
      </w:r>
      <w:proofErr w:type="spellStart"/>
      <w:r w:rsidRPr="008C6A44">
        <w:rPr>
          <w:sz w:val="26"/>
          <w:szCs w:val="26"/>
        </w:rPr>
        <w:t>hoặc</w:t>
      </w:r>
      <w:proofErr w:type="spellEnd"/>
      <w:r w:rsidRPr="008C6A44">
        <w:rPr>
          <w:sz w:val="26"/>
          <w:szCs w:val="26"/>
        </w:rPr>
        <w:t xml:space="preserve"> </w:t>
      </w:r>
      <w:proofErr w:type="spellStart"/>
      <w:r w:rsidRPr="008C6A44">
        <w:rPr>
          <w:sz w:val="26"/>
          <w:szCs w:val="26"/>
        </w:rPr>
        <w:t>ký</w:t>
      </w:r>
      <w:proofErr w:type="spellEnd"/>
      <w:r w:rsidRPr="008C6A44">
        <w:rPr>
          <w:sz w:val="26"/>
          <w:szCs w:val="26"/>
        </w:rPr>
        <w:t xml:space="preserve"> </w:t>
      </w:r>
      <w:proofErr w:type="spellStart"/>
      <w:r w:rsidRPr="008C6A44">
        <w:rPr>
          <w:sz w:val="26"/>
          <w:szCs w:val="26"/>
        </w:rPr>
        <w:t>tự</w:t>
      </w:r>
      <w:proofErr w:type="spellEnd"/>
      <w:r w:rsidRPr="008C6A44">
        <w:rPr>
          <w:sz w:val="26"/>
          <w:szCs w:val="26"/>
        </w:rPr>
        <w:t xml:space="preserve"> do </w:t>
      </w:r>
      <w:proofErr w:type="spellStart"/>
      <w:r w:rsidRPr="008C6A44">
        <w:rPr>
          <w:sz w:val="26"/>
          <w:szCs w:val="26"/>
        </w:rPr>
        <w:t>cơ</w:t>
      </w:r>
      <w:proofErr w:type="spellEnd"/>
      <w:r w:rsidRPr="008C6A44">
        <w:rPr>
          <w:sz w:val="26"/>
          <w:szCs w:val="26"/>
        </w:rPr>
        <w:t xml:space="preserve"> </w:t>
      </w:r>
      <w:proofErr w:type="spellStart"/>
      <w:r w:rsidRPr="008C6A44">
        <w:rPr>
          <w:sz w:val="26"/>
          <w:szCs w:val="26"/>
        </w:rPr>
        <w:t>quan</w:t>
      </w:r>
      <w:proofErr w:type="spellEnd"/>
      <w:r w:rsidRPr="008C6A44">
        <w:rPr>
          <w:sz w:val="26"/>
          <w:szCs w:val="26"/>
        </w:rPr>
        <w:t xml:space="preserve"> </w:t>
      </w:r>
      <w:proofErr w:type="spellStart"/>
      <w:r w:rsidRPr="008C6A44">
        <w:rPr>
          <w:sz w:val="26"/>
          <w:szCs w:val="26"/>
        </w:rPr>
        <w:t>quản</w:t>
      </w:r>
      <w:proofErr w:type="spellEnd"/>
      <w:r w:rsidRPr="008C6A44">
        <w:rPr>
          <w:sz w:val="26"/>
          <w:szCs w:val="26"/>
        </w:rPr>
        <w:t xml:space="preserve"> </w:t>
      </w:r>
      <w:proofErr w:type="spellStart"/>
      <w:r w:rsidRPr="008C6A44">
        <w:rPr>
          <w:sz w:val="26"/>
          <w:szCs w:val="26"/>
        </w:rPr>
        <w:t>lý</w:t>
      </w:r>
      <w:proofErr w:type="spellEnd"/>
      <w:r w:rsidRPr="008C6A44">
        <w:rPr>
          <w:sz w:val="26"/>
          <w:szCs w:val="26"/>
        </w:rPr>
        <w:t xml:space="preserve"> </w:t>
      </w:r>
      <w:proofErr w:type="spellStart"/>
      <w:r w:rsidRPr="008C6A44">
        <w:rPr>
          <w:sz w:val="26"/>
          <w:szCs w:val="26"/>
        </w:rPr>
        <w:t>thuế</w:t>
      </w:r>
      <w:proofErr w:type="spellEnd"/>
      <w:r w:rsidRPr="008C6A44">
        <w:rPr>
          <w:sz w:val="26"/>
          <w:szCs w:val="26"/>
        </w:rPr>
        <w:t xml:space="preserve"> </w:t>
      </w:r>
      <w:proofErr w:type="spellStart"/>
      <w:r w:rsidRPr="008C6A44">
        <w:rPr>
          <w:sz w:val="26"/>
          <w:szCs w:val="26"/>
        </w:rPr>
        <w:t>cấp</w:t>
      </w:r>
      <w:proofErr w:type="spellEnd"/>
      <w:r w:rsidRPr="008C6A44">
        <w:rPr>
          <w:sz w:val="26"/>
          <w:szCs w:val="26"/>
        </w:rPr>
        <w:t xml:space="preserve"> </w:t>
      </w:r>
      <w:proofErr w:type="spellStart"/>
      <w:r w:rsidRPr="008C6A44">
        <w:rPr>
          <w:sz w:val="26"/>
          <w:szCs w:val="26"/>
        </w:rPr>
        <w:t>cho</w:t>
      </w:r>
      <w:proofErr w:type="spellEnd"/>
      <w:r w:rsidRPr="008C6A44">
        <w:rPr>
          <w:sz w:val="26"/>
          <w:szCs w:val="26"/>
        </w:rPr>
        <w:t xml:space="preserve"> </w:t>
      </w:r>
      <w:proofErr w:type="spellStart"/>
      <w:r w:rsidRPr="008C6A44">
        <w:rPr>
          <w:sz w:val="26"/>
          <w:szCs w:val="26"/>
        </w:rPr>
        <w:t>người</w:t>
      </w:r>
      <w:proofErr w:type="spellEnd"/>
      <w:r w:rsidRPr="008C6A44">
        <w:rPr>
          <w:sz w:val="26"/>
          <w:szCs w:val="26"/>
        </w:rPr>
        <w:t xml:space="preserve"> </w:t>
      </w:r>
      <w:proofErr w:type="spellStart"/>
      <w:r w:rsidRPr="008C6A44">
        <w:rPr>
          <w:sz w:val="26"/>
          <w:szCs w:val="26"/>
        </w:rPr>
        <w:t>nộp</w:t>
      </w:r>
      <w:proofErr w:type="spellEnd"/>
      <w:r w:rsidRPr="008C6A44">
        <w:rPr>
          <w:sz w:val="26"/>
          <w:szCs w:val="26"/>
        </w:rPr>
        <w:t xml:space="preserve"> </w:t>
      </w:r>
      <w:proofErr w:type="spellStart"/>
      <w:r w:rsidRPr="008C6A44">
        <w:rPr>
          <w:sz w:val="26"/>
          <w:szCs w:val="26"/>
        </w:rPr>
        <w:t>thuế</w:t>
      </w:r>
      <w:proofErr w:type="spellEnd"/>
      <w:r w:rsidRPr="008C6A44">
        <w:rPr>
          <w:sz w:val="26"/>
          <w:szCs w:val="26"/>
        </w:rPr>
        <w:t xml:space="preserve"> </w:t>
      </w:r>
      <w:proofErr w:type="spellStart"/>
      <w:r w:rsidRPr="008C6A44">
        <w:rPr>
          <w:sz w:val="26"/>
          <w:szCs w:val="26"/>
        </w:rPr>
        <w:t>theo</w:t>
      </w:r>
      <w:proofErr w:type="spellEnd"/>
      <w:r w:rsidRPr="008C6A44">
        <w:rPr>
          <w:sz w:val="26"/>
          <w:szCs w:val="26"/>
        </w:rPr>
        <w:t xml:space="preserve"> </w:t>
      </w:r>
      <w:proofErr w:type="spellStart"/>
      <w:r w:rsidRPr="008C6A44">
        <w:rPr>
          <w:sz w:val="26"/>
          <w:szCs w:val="26"/>
        </w:rPr>
        <w:t>quy</w:t>
      </w:r>
      <w:proofErr w:type="spellEnd"/>
      <w:r w:rsidRPr="008C6A44">
        <w:rPr>
          <w:sz w:val="26"/>
          <w:szCs w:val="26"/>
        </w:rPr>
        <w:t xml:space="preserve"> </w:t>
      </w:r>
      <w:proofErr w:type="spellStart"/>
      <w:r w:rsidRPr="008C6A44">
        <w:rPr>
          <w:sz w:val="26"/>
          <w:szCs w:val="26"/>
        </w:rPr>
        <w:t>định</w:t>
      </w:r>
      <w:proofErr w:type="spellEnd"/>
      <w:r w:rsidRPr="008C6A44">
        <w:rPr>
          <w:sz w:val="26"/>
          <w:szCs w:val="26"/>
        </w:rPr>
        <w:t xml:space="preserve"> </w:t>
      </w:r>
      <w:proofErr w:type="spellStart"/>
      <w:r w:rsidRPr="008C6A44">
        <w:rPr>
          <w:sz w:val="26"/>
          <w:szCs w:val="26"/>
        </w:rPr>
        <w:t>của</w:t>
      </w:r>
      <w:proofErr w:type="spellEnd"/>
      <w:r w:rsidRPr="008C6A44">
        <w:rPr>
          <w:sz w:val="26"/>
          <w:szCs w:val="26"/>
        </w:rPr>
        <w:t xml:space="preserve"> </w:t>
      </w:r>
      <w:proofErr w:type="spellStart"/>
      <w:r w:rsidRPr="008C6A44">
        <w:rPr>
          <w:sz w:val="26"/>
          <w:szCs w:val="26"/>
        </w:rPr>
        <w:t>Luật</w:t>
      </w:r>
      <w:proofErr w:type="spellEnd"/>
      <w:r w:rsidRPr="008C6A44">
        <w:rPr>
          <w:sz w:val="26"/>
          <w:szCs w:val="26"/>
        </w:rPr>
        <w:t xml:space="preserve"> </w:t>
      </w:r>
      <w:proofErr w:type="spellStart"/>
      <w:r w:rsidRPr="008C6A44">
        <w:rPr>
          <w:sz w:val="26"/>
          <w:szCs w:val="26"/>
        </w:rPr>
        <w:t>quản</w:t>
      </w:r>
      <w:proofErr w:type="spellEnd"/>
      <w:r w:rsidRPr="008C6A44">
        <w:rPr>
          <w:sz w:val="26"/>
          <w:szCs w:val="26"/>
        </w:rPr>
        <w:t xml:space="preserve"> </w:t>
      </w:r>
      <w:proofErr w:type="spellStart"/>
      <w:r w:rsidRPr="008C6A44">
        <w:rPr>
          <w:sz w:val="26"/>
          <w:szCs w:val="26"/>
        </w:rPr>
        <w:t>lý</w:t>
      </w:r>
      <w:proofErr w:type="spellEnd"/>
      <w:r w:rsidRPr="008C6A44">
        <w:rPr>
          <w:sz w:val="26"/>
          <w:szCs w:val="26"/>
        </w:rPr>
        <w:t xml:space="preserve"> </w:t>
      </w:r>
      <w:proofErr w:type="spellStart"/>
      <w:r w:rsidRPr="008C6A44">
        <w:rPr>
          <w:sz w:val="26"/>
          <w:szCs w:val="26"/>
        </w:rPr>
        <w:t>thuế</w:t>
      </w:r>
      <w:proofErr w:type="spellEnd"/>
      <w:r w:rsidRPr="008C6A44">
        <w:rPr>
          <w:sz w:val="26"/>
          <w:szCs w:val="26"/>
        </w:rPr>
        <w:t>.</w:t>
      </w:r>
    </w:p>
    <w:p w14:paraId="7A42544C" w14:textId="77777777" w:rsidR="008C6A44" w:rsidRPr="008C6A44" w:rsidRDefault="008C6A44" w:rsidP="00E327D5">
      <w:pPr>
        <w:pStyle w:val="NormalWeb"/>
        <w:shd w:val="clear" w:color="auto" w:fill="FFFFFF"/>
        <w:spacing w:before="0" w:beforeAutospacing="0" w:after="312" w:afterAutospacing="0"/>
        <w:jc w:val="both"/>
        <w:rPr>
          <w:sz w:val="26"/>
          <w:szCs w:val="26"/>
        </w:rPr>
      </w:pPr>
      <w:r w:rsidRPr="008C6A44">
        <w:rPr>
          <w:sz w:val="26"/>
          <w:szCs w:val="26"/>
        </w:rPr>
        <w:t xml:space="preserve">MST </w:t>
      </w:r>
      <w:proofErr w:type="spellStart"/>
      <w:r w:rsidRPr="008C6A44">
        <w:rPr>
          <w:sz w:val="26"/>
          <w:szCs w:val="26"/>
        </w:rPr>
        <w:t>để</w:t>
      </w:r>
      <w:proofErr w:type="spellEnd"/>
      <w:r w:rsidRPr="008C6A44">
        <w:rPr>
          <w:sz w:val="26"/>
          <w:szCs w:val="26"/>
        </w:rPr>
        <w:t xml:space="preserve"> </w:t>
      </w:r>
      <w:proofErr w:type="spellStart"/>
      <w:r w:rsidRPr="008C6A44">
        <w:rPr>
          <w:sz w:val="26"/>
          <w:szCs w:val="26"/>
        </w:rPr>
        <w:t>nhận</w:t>
      </w:r>
      <w:proofErr w:type="spellEnd"/>
      <w:r w:rsidRPr="008C6A44">
        <w:rPr>
          <w:sz w:val="26"/>
          <w:szCs w:val="26"/>
        </w:rPr>
        <w:t xml:space="preserve"> </w:t>
      </w:r>
      <w:proofErr w:type="spellStart"/>
      <w:r w:rsidRPr="008C6A44">
        <w:rPr>
          <w:sz w:val="26"/>
          <w:szCs w:val="26"/>
        </w:rPr>
        <w:t>biết</w:t>
      </w:r>
      <w:proofErr w:type="spellEnd"/>
      <w:r w:rsidRPr="008C6A44">
        <w:rPr>
          <w:sz w:val="26"/>
          <w:szCs w:val="26"/>
        </w:rPr>
        <w:t xml:space="preserve">, </w:t>
      </w:r>
      <w:proofErr w:type="spellStart"/>
      <w:r w:rsidRPr="008C6A44">
        <w:rPr>
          <w:sz w:val="26"/>
          <w:szCs w:val="26"/>
        </w:rPr>
        <w:t>xác</w:t>
      </w:r>
      <w:proofErr w:type="spellEnd"/>
      <w:r w:rsidRPr="008C6A44">
        <w:rPr>
          <w:sz w:val="26"/>
          <w:szCs w:val="26"/>
        </w:rPr>
        <w:t xml:space="preserve"> </w:t>
      </w:r>
      <w:proofErr w:type="spellStart"/>
      <w:r w:rsidRPr="008C6A44">
        <w:rPr>
          <w:sz w:val="26"/>
          <w:szCs w:val="26"/>
        </w:rPr>
        <w:t>định</w:t>
      </w:r>
      <w:proofErr w:type="spellEnd"/>
      <w:r w:rsidRPr="008C6A44">
        <w:rPr>
          <w:sz w:val="26"/>
          <w:szCs w:val="26"/>
        </w:rPr>
        <w:t xml:space="preserve"> </w:t>
      </w:r>
      <w:proofErr w:type="spellStart"/>
      <w:r w:rsidRPr="008C6A44">
        <w:rPr>
          <w:sz w:val="26"/>
          <w:szCs w:val="26"/>
        </w:rPr>
        <w:t>từng</w:t>
      </w:r>
      <w:proofErr w:type="spellEnd"/>
      <w:r w:rsidRPr="008C6A44">
        <w:rPr>
          <w:sz w:val="26"/>
          <w:szCs w:val="26"/>
        </w:rPr>
        <w:t xml:space="preserve"> </w:t>
      </w:r>
      <w:proofErr w:type="spellStart"/>
      <w:r w:rsidRPr="008C6A44">
        <w:rPr>
          <w:sz w:val="26"/>
          <w:szCs w:val="26"/>
        </w:rPr>
        <w:t>người</w:t>
      </w:r>
      <w:proofErr w:type="spellEnd"/>
      <w:r w:rsidRPr="008C6A44">
        <w:rPr>
          <w:sz w:val="26"/>
          <w:szCs w:val="26"/>
        </w:rPr>
        <w:t xml:space="preserve"> </w:t>
      </w:r>
      <w:proofErr w:type="spellStart"/>
      <w:r w:rsidRPr="008C6A44">
        <w:rPr>
          <w:sz w:val="26"/>
          <w:szCs w:val="26"/>
        </w:rPr>
        <w:t>nộp</w:t>
      </w:r>
      <w:proofErr w:type="spellEnd"/>
      <w:r w:rsidRPr="008C6A44">
        <w:rPr>
          <w:sz w:val="26"/>
          <w:szCs w:val="26"/>
        </w:rPr>
        <w:t xml:space="preserve"> </w:t>
      </w:r>
      <w:proofErr w:type="spellStart"/>
      <w:r w:rsidRPr="008C6A44">
        <w:rPr>
          <w:sz w:val="26"/>
          <w:szCs w:val="26"/>
        </w:rPr>
        <w:t>thuế</w:t>
      </w:r>
      <w:proofErr w:type="spellEnd"/>
      <w:r w:rsidRPr="008C6A44">
        <w:rPr>
          <w:sz w:val="26"/>
          <w:szCs w:val="26"/>
        </w:rPr>
        <w:t xml:space="preserve"> (bao </w:t>
      </w:r>
      <w:proofErr w:type="spellStart"/>
      <w:r w:rsidRPr="008C6A44">
        <w:rPr>
          <w:sz w:val="26"/>
          <w:szCs w:val="26"/>
        </w:rPr>
        <w:t>gồm</w:t>
      </w:r>
      <w:proofErr w:type="spellEnd"/>
      <w:r w:rsidRPr="008C6A44">
        <w:rPr>
          <w:sz w:val="26"/>
          <w:szCs w:val="26"/>
        </w:rPr>
        <w:t xml:space="preserve"> </w:t>
      </w:r>
      <w:proofErr w:type="spellStart"/>
      <w:r w:rsidRPr="008C6A44">
        <w:rPr>
          <w:sz w:val="26"/>
          <w:szCs w:val="26"/>
        </w:rPr>
        <w:t>cả</w:t>
      </w:r>
      <w:proofErr w:type="spellEnd"/>
      <w:r w:rsidRPr="008C6A44">
        <w:rPr>
          <w:sz w:val="26"/>
          <w:szCs w:val="26"/>
        </w:rPr>
        <w:t xml:space="preserve"> </w:t>
      </w:r>
      <w:proofErr w:type="spellStart"/>
      <w:r w:rsidRPr="008C6A44">
        <w:rPr>
          <w:sz w:val="26"/>
          <w:szCs w:val="26"/>
        </w:rPr>
        <w:t>người</w:t>
      </w:r>
      <w:proofErr w:type="spellEnd"/>
      <w:r w:rsidRPr="008C6A44">
        <w:rPr>
          <w:sz w:val="26"/>
          <w:szCs w:val="26"/>
        </w:rPr>
        <w:t xml:space="preserve"> </w:t>
      </w:r>
      <w:proofErr w:type="spellStart"/>
      <w:r w:rsidRPr="008C6A44">
        <w:rPr>
          <w:sz w:val="26"/>
          <w:szCs w:val="26"/>
        </w:rPr>
        <w:t>nộp</w:t>
      </w:r>
      <w:proofErr w:type="spellEnd"/>
      <w:r w:rsidRPr="008C6A44">
        <w:rPr>
          <w:sz w:val="26"/>
          <w:szCs w:val="26"/>
        </w:rPr>
        <w:t xml:space="preserve"> </w:t>
      </w:r>
      <w:proofErr w:type="spellStart"/>
      <w:r w:rsidRPr="008C6A44">
        <w:rPr>
          <w:sz w:val="26"/>
          <w:szCs w:val="26"/>
        </w:rPr>
        <w:t>thuế</w:t>
      </w:r>
      <w:proofErr w:type="spellEnd"/>
      <w:r w:rsidRPr="008C6A44">
        <w:rPr>
          <w:sz w:val="26"/>
          <w:szCs w:val="26"/>
        </w:rPr>
        <w:t xml:space="preserve"> </w:t>
      </w:r>
      <w:proofErr w:type="spellStart"/>
      <w:r w:rsidRPr="008C6A44">
        <w:rPr>
          <w:sz w:val="26"/>
          <w:szCs w:val="26"/>
        </w:rPr>
        <w:t>có</w:t>
      </w:r>
      <w:proofErr w:type="spellEnd"/>
      <w:r w:rsidRPr="008C6A44">
        <w:rPr>
          <w:sz w:val="26"/>
          <w:szCs w:val="26"/>
        </w:rPr>
        <w:t xml:space="preserve"> </w:t>
      </w:r>
      <w:proofErr w:type="spellStart"/>
      <w:r w:rsidRPr="008C6A44">
        <w:rPr>
          <w:sz w:val="26"/>
          <w:szCs w:val="26"/>
        </w:rPr>
        <w:t>hoạt</w:t>
      </w:r>
      <w:proofErr w:type="spellEnd"/>
      <w:r w:rsidRPr="008C6A44">
        <w:rPr>
          <w:sz w:val="26"/>
          <w:szCs w:val="26"/>
        </w:rPr>
        <w:t xml:space="preserve"> </w:t>
      </w:r>
      <w:proofErr w:type="spellStart"/>
      <w:r w:rsidRPr="008C6A44">
        <w:rPr>
          <w:sz w:val="26"/>
          <w:szCs w:val="26"/>
        </w:rPr>
        <w:t>động</w:t>
      </w:r>
      <w:proofErr w:type="spellEnd"/>
      <w:r w:rsidRPr="008C6A44">
        <w:rPr>
          <w:sz w:val="26"/>
          <w:szCs w:val="26"/>
        </w:rPr>
        <w:t xml:space="preserve"> </w:t>
      </w:r>
      <w:proofErr w:type="spellStart"/>
      <w:r w:rsidRPr="008C6A44">
        <w:rPr>
          <w:sz w:val="26"/>
          <w:szCs w:val="26"/>
        </w:rPr>
        <w:t>xuất</w:t>
      </w:r>
      <w:proofErr w:type="spellEnd"/>
      <w:r w:rsidRPr="008C6A44">
        <w:rPr>
          <w:sz w:val="26"/>
          <w:szCs w:val="26"/>
        </w:rPr>
        <w:t xml:space="preserve">, </w:t>
      </w:r>
      <w:proofErr w:type="spellStart"/>
      <w:r w:rsidRPr="008C6A44">
        <w:rPr>
          <w:sz w:val="26"/>
          <w:szCs w:val="26"/>
        </w:rPr>
        <w:t>nhập</w:t>
      </w:r>
      <w:proofErr w:type="spellEnd"/>
      <w:r w:rsidRPr="008C6A44">
        <w:rPr>
          <w:sz w:val="26"/>
          <w:szCs w:val="26"/>
        </w:rPr>
        <w:t xml:space="preserve"> </w:t>
      </w:r>
      <w:proofErr w:type="spellStart"/>
      <w:r w:rsidRPr="008C6A44">
        <w:rPr>
          <w:sz w:val="26"/>
          <w:szCs w:val="26"/>
        </w:rPr>
        <w:t>khẩu</w:t>
      </w:r>
      <w:proofErr w:type="spellEnd"/>
      <w:r w:rsidRPr="008C6A44">
        <w:rPr>
          <w:sz w:val="26"/>
          <w:szCs w:val="26"/>
        </w:rPr>
        <w:t xml:space="preserve">); </w:t>
      </w:r>
      <w:proofErr w:type="spellStart"/>
      <w:r w:rsidRPr="008C6A44">
        <w:rPr>
          <w:sz w:val="26"/>
          <w:szCs w:val="26"/>
        </w:rPr>
        <w:t>và</w:t>
      </w:r>
      <w:proofErr w:type="spellEnd"/>
      <w:r w:rsidRPr="008C6A44">
        <w:rPr>
          <w:sz w:val="26"/>
          <w:szCs w:val="26"/>
        </w:rPr>
        <w:t xml:space="preserve"> </w:t>
      </w:r>
      <w:proofErr w:type="spellStart"/>
      <w:r w:rsidRPr="008C6A44">
        <w:rPr>
          <w:sz w:val="26"/>
          <w:szCs w:val="26"/>
        </w:rPr>
        <w:t>được</w:t>
      </w:r>
      <w:proofErr w:type="spellEnd"/>
      <w:r w:rsidRPr="008C6A44">
        <w:rPr>
          <w:sz w:val="26"/>
          <w:szCs w:val="26"/>
        </w:rPr>
        <w:t xml:space="preserve"> </w:t>
      </w:r>
      <w:proofErr w:type="spellStart"/>
      <w:r w:rsidRPr="008C6A44">
        <w:rPr>
          <w:sz w:val="26"/>
          <w:szCs w:val="26"/>
        </w:rPr>
        <w:t>quản</w:t>
      </w:r>
      <w:proofErr w:type="spellEnd"/>
      <w:r w:rsidRPr="008C6A44">
        <w:rPr>
          <w:sz w:val="26"/>
          <w:szCs w:val="26"/>
        </w:rPr>
        <w:t xml:space="preserve"> </w:t>
      </w:r>
      <w:proofErr w:type="spellStart"/>
      <w:r w:rsidRPr="008C6A44">
        <w:rPr>
          <w:sz w:val="26"/>
          <w:szCs w:val="26"/>
        </w:rPr>
        <w:t>lý</w:t>
      </w:r>
      <w:proofErr w:type="spellEnd"/>
      <w:r w:rsidRPr="008C6A44">
        <w:rPr>
          <w:sz w:val="26"/>
          <w:szCs w:val="26"/>
        </w:rPr>
        <w:t xml:space="preserve"> </w:t>
      </w:r>
      <w:proofErr w:type="spellStart"/>
      <w:r w:rsidRPr="008C6A44">
        <w:rPr>
          <w:sz w:val="26"/>
          <w:szCs w:val="26"/>
        </w:rPr>
        <w:t>thống</w:t>
      </w:r>
      <w:proofErr w:type="spellEnd"/>
      <w:r w:rsidRPr="008C6A44">
        <w:rPr>
          <w:sz w:val="26"/>
          <w:szCs w:val="26"/>
        </w:rPr>
        <w:t xml:space="preserve"> </w:t>
      </w:r>
      <w:proofErr w:type="spellStart"/>
      <w:r w:rsidRPr="008C6A44">
        <w:rPr>
          <w:sz w:val="26"/>
          <w:szCs w:val="26"/>
        </w:rPr>
        <w:t>nhất</w:t>
      </w:r>
      <w:proofErr w:type="spellEnd"/>
      <w:r w:rsidRPr="008C6A44">
        <w:rPr>
          <w:sz w:val="26"/>
          <w:szCs w:val="26"/>
        </w:rPr>
        <w:t xml:space="preserve"> </w:t>
      </w:r>
      <w:proofErr w:type="spellStart"/>
      <w:r w:rsidRPr="008C6A44">
        <w:rPr>
          <w:sz w:val="26"/>
          <w:szCs w:val="26"/>
        </w:rPr>
        <w:t>trên</w:t>
      </w:r>
      <w:proofErr w:type="spellEnd"/>
      <w:r w:rsidRPr="008C6A44">
        <w:rPr>
          <w:sz w:val="26"/>
          <w:szCs w:val="26"/>
        </w:rPr>
        <w:t xml:space="preserve"> </w:t>
      </w:r>
      <w:proofErr w:type="spellStart"/>
      <w:r w:rsidRPr="008C6A44">
        <w:rPr>
          <w:sz w:val="26"/>
          <w:szCs w:val="26"/>
        </w:rPr>
        <w:t>phạm</w:t>
      </w:r>
      <w:proofErr w:type="spellEnd"/>
      <w:r w:rsidRPr="008C6A44">
        <w:rPr>
          <w:sz w:val="26"/>
          <w:szCs w:val="26"/>
        </w:rPr>
        <w:t xml:space="preserve"> vi </w:t>
      </w:r>
      <w:proofErr w:type="spellStart"/>
      <w:r w:rsidRPr="008C6A44">
        <w:rPr>
          <w:sz w:val="26"/>
          <w:szCs w:val="26"/>
        </w:rPr>
        <w:t>toàn</w:t>
      </w:r>
      <w:proofErr w:type="spellEnd"/>
      <w:r w:rsidRPr="008C6A44">
        <w:rPr>
          <w:sz w:val="26"/>
          <w:szCs w:val="26"/>
        </w:rPr>
        <w:t xml:space="preserve"> </w:t>
      </w:r>
      <w:proofErr w:type="spellStart"/>
      <w:r w:rsidRPr="008C6A44">
        <w:rPr>
          <w:sz w:val="26"/>
          <w:szCs w:val="26"/>
        </w:rPr>
        <w:t>quốc</w:t>
      </w:r>
      <w:proofErr w:type="spellEnd"/>
      <w:r w:rsidRPr="008C6A44">
        <w:rPr>
          <w:sz w:val="26"/>
          <w:szCs w:val="26"/>
        </w:rPr>
        <w:t>.</w:t>
      </w:r>
    </w:p>
    <w:p w14:paraId="321A1C2C" w14:textId="150C7AE9" w:rsidR="008C6A44" w:rsidRPr="008C6A44" w:rsidRDefault="008C6A44" w:rsidP="00E327D5">
      <w:pPr>
        <w:shd w:val="clear" w:color="auto" w:fill="FFFFFF"/>
        <w:spacing w:before="75" w:after="75" w:line="345" w:lineRule="atLeast"/>
        <w:jc w:val="both"/>
        <w:outlineLvl w:val="4"/>
        <w:rPr>
          <w:rFonts w:ascii="Times New Roman" w:eastAsia="Times New Roman" w:hAnsi="Times New Roman" w:cs="Times New Roman"/>
          <w:i/>
          <w:iCs/>
          <w:kern w:val="0"/>
          <w:sz w:val="26"/>
          <w:szCs w:val="26"/>
          <w14:ligatures w14:val="none"/>
        </w:rPr>
      </w:pPr>
      <w:r w:rsidRPr="008C6A44">
        <w:rPr>
          <w:rFonts w:ascii="Times New Roman" w:eastAsia="Times New Roman" w:hAnsi="Times New Roman" w:cs="Times New Roman"/>
          <w:i/>
          <w:iCs/>
          <w:kern w:val="0"/>
          <w:sz w:val="26"/>
          <w:szCs w:val="26"/>
          <w14:ligatures w14:val="none"/>
        </w:rPr>
        <w:t xml:space="preserve">Theo </w:t>
      </w:r>
      <w:r w:rsidRPr="008C6A44">
        <w:rPr>
          <w:rFonts w:ascii="Times New Roman" w:eastAsia="Times New Roman" w:hAnsi="Times New Roman" w:cs="Times New Roman"/>
          <w:i/>
          <w:iCs/>
          <w:kern w:val="0"/>
          <w:sz w:val="26"/>
          <w:szCs w:val="26"/>
          <w14:ligatures w14:val="none"/>
        </w:rPr>
        <w:t xml:space="preserve">Thông </w:t>
      </w:r>
      <w:proofErr w:type="spellStart"/>
      <w:r w:rsidRPr="008C6A44">
        <w:rPr>
          <w:rFonts w:ascii="Times New Roman" w:eastAsia="Times New Roman" w:hAnsi="Times New Roman" w:cs="Times New Roman"/>
          <w:i/>
          <w:iCs/>
          <w:kern w:val="0"/>
          <w:sz w:val="26"/>
          <w:szCs w:val="26"/>
          <w14:ligatures w14:val="none"/>
        </w:rPr>
        <w:t>tư</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số</w:t>
      </w:r>
      <w:proofErr w:type="spellEnd"/>
      <w:r w:rsidRPr="008C6A44">
        <w:rPr>
          <w:rFonts w:ascii="Times New Roman" w:eastAsia="Times New Roman" w:hAnsi="Times New Roman" w:cs="Times New Roman"/>
          <w:i/>
          <w:iCs/>
          <w:kern w:val="0"/>
          <w:sz w:val="26"/>
          <w:szCs w:val="26"/>
          <w14:ligatures w14:val="none"/>
        </w:rPr>
        <w:t xml:space="preserve"> 105/2020/TT-BTC </w:t>
      </w:r>
      <w:proofErr w:type="spellStart"/>
      <w:r w:rsidRPr="008C6A44">
        <w:rPr>
          <w:rFonts w:ascii="Times New Roman" w:eastAsia="Times New Roman" w:hAnsi="Times New Roman" w:cs="Times New Roman"/>
          <w:i/>
          <w:iCs/>
          <w:kern w:val="0"/>
          <w:sz w:val="26"/>
          <w:szCs w:val="26"/>
          <w14:ligatures w14:val="none"/>
        </w:rPr>
        <w:t>của</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Bộ</w:t>
      </w:r>
      <w:proofErr w:type="spellEnd"/>
      <w:r w:rsidRPr="008C6A44">
        <w:rPr>
          <w:rFonts w:ascii="Times New Roman" w:eastAsia="Times New Roman" w:hAnsi="Times New Roman" w:cs="Times New Roman"/>
          <w:i/>
          <w:iCs/>
          <w:kern w:val="0"/>
          <w:sz w:val="26"/>
          <w:szCs w:val="26"/>
          <w14:ligatures w14:val="none"/>
        </w:rPr>
        <w:t xml:space="preserve"> Tài </w:t>
      </w:r>
      <w:proofErr w:type="spellStart"/>
      <w:r w:rsidRPr="008C6A44">
        <w:rPr>
          <w:rFonts w:ascii="Times New Roman" w:eastAsia="Times New Roman" w:hAnsi="Times New Roman" w:cs="Times New Roman"/>
          <w:i/>
          <w:iCs/>
          <w:kern w:val="0"/>
          <w:sz w:val="26"/>
          <w:szCs w:val="26"/>
          <w14:ligatures w14:val="none"/>
        </w:rPr>
        <w:t>chính</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ngày</w:t>
      </w:r>
      <w:proofErr w:type="spellEnd"/>
      <w:r w:rsidRPr="008C6A44">
        <w:rPr>
          <w:rFonts w:ascii="Times New Roman" w:eastAsia="Times New Roman" w:hAnsi="Times New Roman" w:cs="Times New Roman"/>
          <w:i/>
          <w:iCs/>
          <w:kern w:val="0"/>
          <w:sz w:val="26"/>
          <w:szCs w:val="26"/>
          <w14:ligatures w14:val="none"/>
        </w:rPr>
        <w:t xml:space="preserve"> 03/12/2020 </w:t>
      </w:r>
      <w:proofErr w:type="spellStart"/>
      <w:r w:rsidRPr="008C6A44">
        <w:rPr>
          <w:rFonts w:ascii="Times New Roman" w:eastAsia="Times New Roman" w:hAnsi="Times New Roman" w:cs="Times New Roman"/>
          <w:i/>
          <w:iCs/>
          <w:kern w:val="0"/>
          <w:sz w:val="26"/>
          <w:szCs w:val="26"/>
          <w14:ligatures w14:val="none"/>
        </w:rPr>
        <w:t>Hướng</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dẫn</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về</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đăng</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ký</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thuế</w:t>
      </w:r>
      <w:proofErr w:type="spellEnd"/>
    </w:p>
    <w:p w14:paraId="7E799DF5" w14:textId="77777777" w:rsidR="00E327D5" w:rsidRDefault="00E327D5" w:rsidP="00E327D5">
      <w:pPr>
        <w:pStyle w:val="NormalWeb"/>
        <w:shd w:val="clear" w:color="auto" w:fill="FFFFFF"/>
        <w:spacing w:before="120" w:beforeAutospacing="0" w:after="120" w:afterAutospacing="0" w:line="234" w:lineRule="atLeast"/>
        <w:jc w:val="both"/>
        <w:rPr>
          <w:sz w:val="26"/>
          <w:szCs w:val="26"/>
        </w:rPr>
      </w:pPr>
    </w:p>
    <w:p w14:paraId="32254D0E" w14:textId="115A1BF5" w:rsidR="008C6A44" w:rsidRPr="008C6A44" w:rsidRDefault="00E327D5" w:rsidP="00E327D5">
      <w:pPr>
        <w:pStyle w:val="NormalWeb"/>
        <w:shd w:val="clear" w:color="auto" w:fill="FFFFFF"/>
        <w:spacing w:before="120" w:beforeAutospacing="0" w:after="120" w:afterAutospacing="0" w:line="234" w:lineRule="atLeast"/>
        <w:jc w:val="both"/>
        <w:rPr>
          <w:sz w:val="26"/>
          <w:szCs w:val="26"/>
        </w:rPr>
      </w:pPr>
      <w:r>
        <w:rPr>
          <w:sz w:val="26"/>
          <w:szCs w:val="26"/>
          <w:lang w:val="vi-VN"/>
        </w:rPr>
        <w:t>1.</w:t>
      </w:r>
      <w:r w:rsidR="008C6A44" w:rsidRPr="008C6A44">
        <w:rPr>
          <w:sz w:val="26"/>
          <w:szCs w:val="26"/>
          <w:lang w:val="vi-VN"/>
        </w:rPr>
        <w:t>Cấu trúc mã số thuế</w:t>
      </w:r>
      <w:r w:rsidR="008C6A44" w:rsidRPr="008C6A44">
        <w:rPr>
          <w:sz w:val="26"/>
          <w:szCs w:val="26"/>
        </w:rPr>
        <w:t xml:space="preserve"> </w:t>
      </w:r>
    </w:p>
    <w:p w14:paraId="5C09EF72" w14:textId="22790992" w:rsidR="008C6A44" w:rsidRPr="008C6A44" w:rsidRDefault="008C6A44" w:rsidP="00E327D5">
      <w:pPr>
        <w:pStyle w:val="NormalWeb"/>
        <w:shd w:val="clear" w:color="auto" w:fill="FFFFFF"/>
        <w:spacing w:before="120" w:beforeAutospacing="0" w:after="120" w:afterAutospacing="0" w:line="234" w:lineRule="atLeast"/>
        <w:jc w:val="center"/>
        <w:rPr>
          <w:sz w:val="26"/>
          <w:szCs w:val="26"/>
        </w:rPr>
      </w:pPr>
      <w:r w:rsidRPr="008C6A44">
        <w:rPr>
          <w:sz w:val="26"/>
          <w:szCs w:val="26"/>
          <w:lang w:val="vi-VN"/>
        </w:rPr>
        <w:t>N</w:t>
      </w:r>
      <w:r w:rsidRPr="008C6A44">
        <w:rPr>
          <w:sz w:val="26"/>
          <w:szCs w:val="26"/>
          <w:vertAlign w:val="subscript"/>
          <w:lang w:val="vi-VN"/>
        </w:rPr>
        <w:t>1</w:t>
      </w:r>
      <w:r w:rsidRPr="008C6A44">
        <w:rPr>
          <w:sz w:val="26"/>
          <w:szCs w:val="26"/>
          <w:lang w:val="vi-VN"/>
        </w:rPr>
        <w:t>N</w:t>
      </w:r>
      <w:r w:rsidRPr="008C6A44">
        <w:rPr>
          <w:sz w:val="26"/>
          <w:szCs w:val="26"/>
          <w:vertAlign w:val="subscript"/>
          <w:lang w:val="vi-VN"/>
        </w:rPr>
        <w:t>2</w:t>
      </w:r>
      <w:r w:rsidRPr="008C6A44">
        <w:rPr>
          <w:sz w:val="26"/>
          <w:szCs w:val="26"/>
          <w:lang w:val="vi-VN"/>
        </w:rPr>
        <w:t>N</w:t>
      </w:r>
      <w:r w:rsidRPr="008C6A44">
        <w:rPr>
          <w:sz w:val="26"/>
          <w:szCs w:val="26"/>
          <w:vertAlign w:val="subscript"/>
          <w:lang w:val="vi-VN"/>
        </w:rPr>
        <w:t>3</w:t>
      </w:r>
      <w:r w:rsidRPr="008C6A44">
        <w:rPr>
          <w:sz w:val="26"/>
          <w:szCs w:val="26"/>
          <w:lang w:val="vi-VN"/>
        </w:rPr>
        <w:t>N</w:t>
      </w:r>
      <w:r w:rsidRPr="008C6A44">
        <w:rPr>
          <w:sz w:val="26"/>
          <w:szCs w:val="26"/>
          <w:vertAlign w:val="subscript"/>
          <w:lang w:val="vi-VN"/>
        </w:rPr>
        <w:t>4</w:t>
      </w:r>
      <w:r w:rsidRPr="008C6A44">
        <w:rPr>
          <w:sz w:val="26"/>
          <w:szCs w:val="26"/>
          <w:lang w:val="vi-VN"/>
        </w:rPr>
        <w:t>N</w:t>
      </w:r>
      <w:r w:rsidRPr="008C6A44">
        <w:rPr>
          <w:sz w:val="26"/>
          <w:szCs w:val="26"/>
          <w:vertAlign w:val="subscript"/>
          <w:lang w:val="vi-VN"/>
        </w:rPr>
        <w:t>5</w:t>
      </w:r>
      <w:r w:rsidRPr="008C6A44">
        <w:rPr>
          <w:sz w:val="26"/>
          <w:szCs w:val="26"/>
          <w:lang w:val="vi-VN"/>
        </w:rPr>
        <w:t>N</w:t>
      </w:r>
      <w:r w:rsidRPr="008C6A44">
        <w:rPr>
          <w:sz w:val="26"/>
          <w:szCs w:val="26"/>
          <w:vertAlign w:val="subscript"/>
          <w:lang w:val="vi-VN"/>
        </w:rPr>
        <w:t>6</w:t>
      </w:r>
      <w:r w:rsidRPr="008C6A44">
        <w:rPr>
          <w:sz w:val="26"/>
          <w:szCs w:val="26"/>
          <w:lang w:val="vi-VN"/>
        </w:rPr>
        <w:t>N</w:t>
      </w:r>
      <w:r w:rsidRPr="008C6A44">
        <w:rPr>
          <w:sz w:val="26"/>
          <w:szCs w:val="26"/>
          <w:vertAlign w:val="subscript"/>
          <w:lang w:val="vi-VN"/>
        </w:rPr>
        <w:t>7</w:t>
      </w:r>
      <w:r w:rsidRPr="008C6A44">
        <w:rPr>
          <w:sz w:val="26"/>
          <w:szCs w:val="26"/>
          <w:lang w:val="vi-VN"/>
        </w:rPr>
        <w:t>N</w:t>
      </w:r>
      <w:r w:rsidRPr="008C6A44">
        <w:rPr>
          <w:sz w:val="26"/>
          <w:szCs w:val="26"/>
          <w:vertAlign w:val="subscript"/>
          <w:lang w:val="vi-VN"/>
        </w:rPr>
        <w:t>8</w:t>
      </w:r>
      <w:r w:rsidRPr="008C6A44">
        <w:rPr>
          <w:sz w:val="26"/>
          <w:szCs w:val="26"/>
          <w:lang w:val="vi-VN"/>
        </w:rPr>
        <w:t>N</w:t>
      </w:r>
      <w:r w:rsidRPr="008C6A44">
        <w:rPr>
          <w:sz w:val="26"/>
          <w:szCs w:val="26"/>
          <w:vertAlign w:val="subscript"/>
          <w:lang w:val="vi-VN"/>
        </w:rPr>
        <w:t>9</w:t>
      </w:r>
      <w:r w:rsidRPr="008C6A44">
        <w:rPr>
          <w:sz w:val="26"/>
          <w:szCs w:val="26"/>
          <w:lang w:val="vi-VN"/>
        </w:rPr>
        <w:t>N</w:t>
      </w:r>
      <w:r w:rsidRPr="008C6A44">
        <w:rPr>
          <w:sz w:val="26"/>
          <w:szCs w:val="26"/>
          <w:vertAlign w:val="subscript"/>
          <w:lang w:val="vi-VN"/>
        </w:rPr>
        <w:t>10 </w:t>
      </w:r>
      <w:r w:rsidR="00E327D5">
        <w:rPr>
          <w:sz w:val="26"/>
          <w:szCs w:val="26"/>
          <w:lang w:val="vi-VN"/>
        </w:rPr>
        <w:t>–</w:t>
      </w:r>
      <w:r w:rsidRPr="008C6A44">
        <w:rPr>
          <w:sz w:val="26"/>
          <w:szCs w:val="26"/>
          <w:lang w:val="vi-VN"/>
        </w:rPr>
        <w:t xml:space="preserve"> N</w:t>
      </w:r>
      <w:r w:rsidRPr="008C6A44">
        <w:rPr>
          <w:sz w:val="26"/>
          <w:szCs w:val="26"/>
          <w:vertAlign w:val="subscript"/>
          <w:lang w:val="vi-VN"/>
        </w:rPr>
        <w:t>11</w:t>
      </w:r>
      <w:r w:rsidRPr="008C6A44">
        <w:rPr>
          <w:sz w:val="26"/>
          <w:szCs w:val="26"/>
          <w:lang w:val="vi-VN"/>
        </w:rPr>
        <w:t>N</w:t>
      </w:r>
      <w:r w:rsidRPr="008C6A44">
        <w:rPr>
          <w:sz w:val="26"/>
          <w:szCs w:val="26"/>
          <w:vertAlign w:val="subscript"/>
          <w:lang w:val="vi-VN"/>
        </w:rPr>
        <w:t>12</w:t>
      </w:r>
      <w:r w:rsidRPr="008C6A44">
        <w:rPr>
          <w:sz w:val="26"/>
          <w:szCs w:val="26"/>
          <w:lang w:val="vi-VN"/>
        </w:rPr>
        <w:t>N</w:t>
      </w:r>
      <w:r w:rsidRPr="008C6A44">
        <w:rPr>
          <w:sz w:val="26"/>
          <w:szCs w:val="26"/>
          <w:vertAlign w:val="subscript"/>
          <w:lang w:val="vi-VN"/>
        </w:rPr>
        <w:t>13</w:t>
      </w:r>
    </w:p>
    <w:p w14:paraId="0433CEB2"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Trong đó:</w:t>
      </w:r>
    </w:p>
    <w:p w14:paraId="528D33D1"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 Hai chữ số đầu N</w:t>
      </w:r>
      <w:r w:rsidRPr="008C6A44">
        <w:rPr>
          <w:sz w:val="26"/>
          <w:szCs w:val="26"/>
          <w:vertAlign w:val="subscript"/>
          <w:lang w:val="vi-VN"/>
        </w:rPr>
        <w:t>1</w:t>
      </w:r>
      <w:r w:rsidRPr="008C6A44">
        <w:rPr>
          <w:sz w:val="26"/>
          <w:szCs w:val="26"/>
          <w:lang w:val="vi-VN"/>
        </w:rPr>
        <w:t>N</w:t>
      </w:r>
      <w:r w:rsidRPr="008C6A44">
        <w:rPr>
          <w:sz w:val="26"/>
          <w:szCs w:val="26"/>
          <w:vertAlign w:val="subscript"/>
          <w:lang w:val="vi-VN"/>
        </w:rPr>
        <w:t>2</w:t>
      </w:r>
      <w:r w:rsidRPr="008C6A44">
        <w:rPr>
          <w:sz w:val="26"/>
          <w:szCs w:val="26"/>
          <w:lang w:val="vi-VN"/>
        </w:rPr>
        <w:t> là số phần khoảng của mã số thuế.</w:t>
      </w:r>
    </w:p>
    <w:p w14:paraId="0E09B8C3"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 Bảy chữ số N</w:t>
      </w:r>
      <w:r w:rsidRPr="008C6A44">
        <w:rPr>
          <w:sz w:val="26"/>
          <w:szCs w:val="26"/>
          <w:vertAlign w:val="subscript"/>
          <w:lang w:val="vi-VN"/>
        </w:rPr>
        <w:t>3</w:t>
      </w:r>
      <w:r w:rsidRPr="008C6A44">
        <w:rPr>
          <w:sz w:val="26"/>
          <w:szCs w:val="26"/>
          <w:lang w:val="vi-VN"/>
        </w:rPr>
        <w:t>N</w:t>
      </w:r>
      <w:r w:rsidRPr="008C6A44">
        <w:rPr>
          <w:sz w:val="26"/>
          <w:szCs w:val="26"/>
          <w:vertAlign w:val="subscript"/>
          <w:lang w:val="vi-VN"/>
        </w:rPr>
        <w:t>4</w:t>
      </w:r>
      <w:r w:rsidRPr="008C6A44">
        <w:rPr>
          <w:sz w:val="26"/>
          <w:szCs w:val="26"/>
          <w:lang w:val="vi-VN"/>
        </w:rPr>
        <w:t>N</w:t>
      </w:r>
      <w:r w:rsidRPr="008C6A44">
        <w:rPr>
          <w:sz w:val="26"/>
          <w:szCs w:val="26"/>
          <w:vertAlign w:val="subscript"/>
          <w:lang w:val="vi-VN"/>
        </w:rPr>
        <w:t>5</w:t>
      </w:r>
      <w:r w:rsidRPr="008C6A44">
        <w:rPr>
          <w:sz w:val="26"/>
          <w:szCs w:val="26"/>
          <w:lang w:val="vi-VN"/>
        </w:rPr>
        <w:t>N</w:t>
      </w:r>
      <w:r w:rsidRPr="008C6A44">
        <w:rPr>
          <w:sz w:val="26"/>
          <w:szCs w:val="26"/>
          <w:vertAlign w:val="subscript"/>
          <w:lang w:val="vi-VN"/>
        </w:rPr>
        <w:t>6</w:t>
      </w:r>
      <w:r w:rsidRPr="008C6A44">
        <w:rPr>
          <w:sz w:val="26"/>
          <w:szCs w:val="26"/>
          <w:lang w:val="vi-VN"/>
        </w:rPr>
        <w:t>N</w:t>
      </w:r>
      <w:r w:rsidRPr="008C6A44">
        <w:rPr>
          <w:sz w:val="26"/>
          <w:szCs w:val="26"/>
          <w:vertAlign w:val="subscript"/>
          <w:lang w:val="vi-VN"/>
        </w:rPr>
        <w:t>7</w:t>
      </w:r>
      <w:r w:rsidRPr="008C6A44">
        <w:rPr>
          <w:sz w:val="26"/>
          <w:szCs w:val="26"/>
          <w:lang w:val="vi-VN"/>
        </w:rPr>
        <w:t>N</w:t>
      </w:r>
      <w:r w:rsidRPr="008C6A44">
        <w:rPr>
          <w:sz w:val="26"/>
          <w:szCs w:val="26"/>
          <w:vertAlign w:val="subscript"/>
          <w:lang w:val="vi-VN"/>
        </w:rPr>
        <w:t>8</w:t>
      </w:r>
      <w:r w:rsidRPr="008C6A44">
        <w:rPr>
          <w:sz w:val="26"/>
          <w:szCs w:val="26"/>
          <w:lang w:val="vi-VN"/>
        </w:rPr>
        <w:t>N</w:t>
      </w:r>
      <w:r w:rsidRPr="008C6A44">
        <w:rPr>
          <w:sz w:val="26"/>
          <w:szCs w:val="26"/>
          <w:vertAlign w:val="subscript"/>
          <w:lang w:val="vi-VN"/>
        </w:rPr>
        <w:t>9</w:t>
      </w:r>
      <w:r w:rsidRPr="008C6A44">
        <w:rPr>
          <w:sz w:val="26"/>
          <w:szCs w:val="26"/>
          <w:lang w:val="vi-VN"/>
        </w:rPr>
        <w:t> được quy định theo một cấu trúc xác định, tăng dần trong khoảng từ 0000001 đến 9999999.</w:t>
      </w:r>
    </w:p>
    <w:p w14:paraId="2601D088"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 Chữ số N10 là chữ số kiểm tra.</w:t>
      </w:r>
    </w:p>
    <w:p w14:paraId="2EA9B405"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 Ba chữ số N</w:t>
      </w:r>
      <w:r w:rsidRPr="008C6A44">
        <w:rPr>
          <w:sz w:val="26"/>
          <w:szCs w:val="26"/>
          <w:vertAlign w:val="subscript"/>
          <w:lang w:val="vi-VN"/>
        </w:rPr>
        <w:t>11</w:t>
      </w:r>
      <w:r w:rsidRPr="008C6A44">
        <w:rPr>
          <w:sz w:val="26"/>
          <w:szCs w:val="26"/>
          <w:lang w:val="vi-VN"/>
        </w:rPr>
        <w:t>N</w:t>
      </w:r>
      <w:r w:rsidRPr="008C6A44">
        <w:rPr>
          <w:sz w:val="26"/>
          <w:szCs w:val="26"/>
          <w:vertAlign w:val="subscript"/>
          <w:lang w:val="vi-VN"/>
        </w:rPr>
        <w:t>12</w:t>
      </w:r>
      <w:r w:rsidRPr="008C6A44">
        <w:rPr>
          <w:sz w:val="26"/>
          <w:szCs w:val="26"/>
          <w:lang w:val="vi-VN"/>
        </w:rPr>
        <w:t>N</w:t>
      </w:r>
      <w:r w:rsidRPr="008C6A44">
        <w:rPr>
          <w:sz w:val="26"/>
          <w:szCs w:val="26"/>
          <w:vertAlign w:val="subscript"/>
          <w:lang w:val="vi-VN"/>
        </w:rPr>
        <w:t>13</w:t>
      </w:r>
      <w:r w:rsidRPr="008C6A44">
        <w:rPr>
          <w:sz w:val="26"/>
          <w:szCs w:val="26"/>
          <w:lang w:val="vi-VN"/>
        </w:rPr>
        <w:t> là các số thứ tự từ 001 đến 999.</w:t>
      </w:r>
    </w:p>
    <w:p w14:paraId="3F6BE9A6"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 Dấu gạch ngang (-) là ký tự để phân tách nhóm 10 chữ số đầu và nhóm 3 chữ số cuối.</w:t>
      </w:r>
    </w:p>
    <w:p w14:paraId="29EF6A3C"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2. Mã số doanh nghiệp, mã số hợp tác xã, mã số đơn vị phụ thuộc của doanh nghiệp, hợp tác xã được cấp theo quy định của pháp luật về đăng ký doanh nghiệp, đăng ký hợp tác xã là mã số thuế.</w:t>
      </w:r>
    </w:p>
    <w:p w14:paraId="60CB4CF9"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3. Phân loại cấu trúc mã số thuế</w:t>
      </w:r>
    </w:p>
    <w:p w14:paraId="7254C9BD"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a) Mã số thuế 10 chữ số được sử dụng cho doanh nghiệp, hợp tác xã, tổ chức có tư cách pháp nhân hoặc tổ chức không có tư cách pháp nhân nhưng trực tiếp phát sinh nghĩa vụ thuế; đại diện hộ gia đình, hộ kinh doanh và cá nhân khác (sau đây gọi là đơn vị độc lập).</w:t>
      </w:r>
    </w:p>
    <w:p w14:paraId="39CC5D55"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b) Mã số thuế 13 chữ số và dấu gạch ngang (-) dùng để phân tách giữa 10 số đầu và 3 số cuối được sử dụng cho đơn vị phụ thuộc và các đối tượng khác.</w:t>
      </w:r>
    </w:p>
    <w:p w14:paraId="70256183"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 xml:space="preserve">c) Người nộp thuế là tổ chức kinh tế, tổ chức khác theo quy định tại Điểm a, b, c, d, n Khoản 2 Điều 4 Thông tư này có đầy đủ tư cách pháp nhân hoặc không có tư cách pháp </w:t>
      </w:r>
      <w:r w:rsidRPr="008C6A44">
        <w:rPr>
          <w:sz w:val="26"/>
          <w:szCs w:val="26"/>
          <w:lang w:val="vi-VN"/>
        </w:rPr>
        <w:lastRenderedPageBreak/>
        <w:t>nhân nhưng trực tiếp phát sinh nghĩa vụ thuế và tự chịu trách nhiệm về toàn bộ nghĩa vụ thuế trước pháp luật được cấp mã số thuế 10 chữ số; các đơn vị phụ thuộc được thành lập theo quy định của pháp luật của người nộp thuế nêu trên nếu phát sinh nghĩa vụ thuế và trực tiếp khai thuế, nộp thuế được cấp mã số thuế 13 chữ số.</w:t>
      </w:r>
    </w:p>
    <w:p w14:paraId="651AE469"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d) Nhà thầu nước ngoài, nhà thầu phụ nước ngoài theo quy định tại Điểm đ Khoản 2 Điều 4 Thông tư này đăng ký nộp thuế nhà thầu trực tiếp với cơ quan thuế thì được cấp mã số thuế 10 chữ số theo từng hợp đồng.</w:t>
      </w:r>
    </w:p>
    <w:p w14:paraId="53B979DE"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Trường hợp nhà thầu nước ngoài liên danh với các tổ chức kinh tế Việt Nam để tiến hành kinh doanh tại Việt Nam trên cơ sở hợp đồng thầu và các bên tham gia liên danh thành lập ra Ban Điều hành liên danh, Ban Điều hành liên danh thực hiện hạch toán kế toán, có tài khoản tại ngân hàng, chịu trách nhiệm phát hành hóa đơn; hoặc tổ chức kinh tế tại Việt Nam tham gia liên danh chịu trách nhiệm hạch toán chung và chia lợi nhuận cho các bên tham gia liên danh thì được cấp mã số thuế 10 chữ số để kê khai, nộp thuế cho hợp đồng thầu.</w:t>
      </w:r>
    </w:p>
    <w:p w14:paraId="0D851ECE"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Trường hợp nhà thầu nước ngoài, nhà thầu phụ nước ngoài có văn phòng tại Việt Nam đã được bên Việt Nam kê khai, khấu trừ nộp thuế thay về thuế nhà thầu thì nhà thầu nước ngoài, nhà thầu phụ nước ngoài được cấp một mã số thuế 10 chữ số để kê khai tất cả các nghĩa vụ thuế khác (trừ thuế nhà thầu) tại Việt Nam và cung cấp mã số thuế cho bên Việt Nam.</w:t>
      </w:r>
    </w:p>
    <w:p w14:paraId="46FB808E" w14:textId="3F2F8DC7" w:rsidR="008C6A44" w:rsidRPr="008C6A44" w:rsidRDefault="00E327D5"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Đ</w:t>
      </w:r>
      <w:r w:rsidR="008C6A44" w:rsidRPr="008C6A44">
        <w:rPr>
          <w:sz w:val="26"/>
          <w:szCs w:val="26"/>
          <w:lang w:val="vi-VN"/>
        </w:rPr>
        <w:t>) Nhà cung cấp ở nước ngoài theo quy định tại Điểm e Khoản 2 Điều 4 Thông tư này chưa có mã số thuế tại Việt Nam khi đăng ký thuế trực tiếp với cơ quan thuế được cấp mã số thuế 10 chữ số. Nhà cung cấp ở nước ngoài sử dụng mã số thuế đã được cấp để trực tiếp kê khai, nộp thuế hoặc cung cấp mã số thuế cho tổ chức, cá nhân tại Việt Nam được nhà cung cấp ở nước ngoài ủy quyền hoặc cung cấp cho ngân hàng thương mại, tổ chức cung ứng dịch vụ trung gian thanh toán để thực hiện khấu trừ, nộp thay nghĩa vụ thuế và kê khai vào Bảng kê về khấu trừ thuế của nhà cung cấp ở nước ngoài tại Việt Nam.</w:t>
      </w:r>
    </w:p>
    <w:p w14:paraId="397F9882"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e) Tổ chức, cá nhân khấu trừ, nộp thay theo quy định tại Điểm g Khoản 2 Điều 4 Thông tư này được cấp mã số thuế 10 chữ số (sau đây gọi là mã số thuế nộp thay) để kê khai, nộp thuế thay cho nhà thầu nước ngoài, nhà thầu phụ nước ngoài, nhà cung cấp ở nước ngoài, tổ chức và cá nhân có hợp đồng hoặc văn bản hợp tác kinh doanh. Nhà thầu nước ngoài, nhà thầu phụ nước ngoài theo quy định tại Điểm đ Khoản 2 Điều 4 Thông tư này được bên việt Nam kê khai, nộp thay thuế nhà thầu thì được cấp mã số thuế 13 số theo mã số thuế nộp thay của bên Việt Nam để thực hiện xác nhận hoàn thành nghĩa vụ thuế nhà thau tại Việt Nam.</w:t>
      </w:r>
    </w:p>
    <w:p w14:paraId="6F0A93A8"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Khi người nộp thuế 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 mã số thuế nộp thay được cơ quan thuế cập nhật tương ứng theo thông tin, trạng thái mã số thuế của người nộp thuế. Người nộp thuế không phải nộp hồ sơ theo quy định tại Chương II Thông tư này đối với mã số thuế nộp thay.</w:t>
      </w:r>
    </w:p>
    <w:p w14:paraId="03CF8B79"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lastRenderedPageBreak/>
        <w:t>g) Người điều hành, công ty điều hành chung, doanh nghiệp liên doanh, tổ chức được Chính phủ Việt Nam giao nhiệm vụ tiếp nhận phân lãi dầu, khí được chia của Việt Nam thuộc các mỏ dầu khí tại vùng chồng lấn theo quy định tại Điểm h Khoản 2 Điều 4 Thông tư này được cấp mã số thuế 10 chữ số theo từng hợp đồng dầu khí hoặc văn bản thoả thuận hoặc giấy tờ tương đương khác. Nhà thầu, nhà đầu tư tham gia hợp đồng dầu khí được cấp mã số thuế 13 chữ số theo mã số thuế 10 số của từng hợp đồng dầu khí để thực hiện nghĩa vụ thuế riêng theo hợp đồng dầu khí (bao gồm cả thuế thu nhập doanh nghiệp đối với thu nhập từ chuyển nhượng quyền lợi tham gia hợp đồng dầu khí). Công ty mẹ - Tập đoàn Dầu khí Quốc gia Việt Nam đại diện nước chủ nhà nhận phần lãi được chia từ các hợp đồng dầu khí được cấp mã số thuế 13 chữ số theo mã số thuế 10 số của từng hợp đồng dầu khí để kê khai, nộp thuế đối với phần lãi được chia theo từng hợp đồng dầu khí.</w:t>
      </w:r>
    </w:p>
    <w:p w14:paraId="4C2642C0" w14:textId="77777777" w:rsidR="008C6A44" w:rsidRPr="008C6A44" w:rsidRDefault="008C6A44" w:rsidP="00E327D5">
      <w:pPr>
        <w:pStyle w:val="NormalWeb"/>
        <w:shd w:val="clear" w:color="auto" w:fill="FFFFFF"/>
        <w:spacing w:before="120" w:beforeAutospacing="0" w:after="120" w:afterAutospacing="0" w:line="234" w:lineRule="atLeast"/>
        <w:jc w:val="both"/>
        <w:rPr>
          <w:sz w:val="26"/>
          <w:szCs w:val="26"/>
        </w:rPr>
      </w:pPr>
      <w:r w:rsidRPr="008C6A44">
        <w:rPr>
          <w:sz w:val="26"/>
          <w:szCs w:val="26"/>
          <w:lang w:val="vi-VN"/>
        </w:rPr>
        <w:t>h) Người nộp thuế là hộ gia đình, hộ kinh doanh, cá nhân kinh doanh và cá nhân khác theo quy định tại Điểm i, k, l, n Khoản 2 Điều 4 Thông tư này được cấp mã số thuế 10 chữ số cho người đại diện hộ gia đình, người đại diện hộ kinh doanh, cá nhân và cấp mã số thuế 13 chữ số cho các địa điểm kinh doanh của hộ kinh doanh, cá nhân kinh doanh.</w:t>
      </w:r>
    </w:p>
    <w:p w14:paraId="72DB9684" w14:textId="77777777" w:rsidR="008C6A44" w:rsidRDefault="008C6A44" w:rsidP="00E327D5">
      <w:pPr>
        <w:pStyle w:val="NormalWeb"/>
        <w:shd w:val="clear" w:color="auto" w:fill="FFFFFF"/>
        <w:spacing w:before="120" w:beforeAutospacing="0" w:after="120" w:afterAutospacing="0" w:line="234" w:lineRule="atLeast"/>
        <w:jc w:val="both"/>
        <w:rPr>
          <w:sz w:val="26"/>
          <w:szCs w:val="26"/>
          <w:lang w:val="vi-VN"/>
        </w:rPr>
      </w:pPr>
      <w:r w:rsidRPr="008C6A44">
        <w:rPr>
          <w:sz w:val="26"/>
          <w:szCs w:val="26"/>
          <w:lang w:val="vi-VN"/>
        </w:rPr>
        <w:t>i) Tổ chức, cá nhân theo quy định tại Điểm m Khoản 2 Điều 4 Thông tư này có một hoặc nhiều hợp đồng ủy nhiệm thu với một cơ quan thuế thì được cấp một mã số thuế nộp thay để nộp khoản tiền đã thu của người nộp thuế vào ngân sách nhà nước.</w:t>
      </w:r>
    </w:p>
    <w:p w14:paraId="54B8225A" w14:textId="77777777" w:rsidR="008F09BC" w:rsidRPr="008C6A44" w:rsidRDefault="008F09BC" w:rsidP="008F09BC">
      <w:pPr>
        <w:shd w:val="clear" w:color="auto" w:fill="FFFFFF"/>
        <w:spacing w:before="75" w:after="75" w:line="345" w:lineRule="atLeast"/>
        <w:jc w:val="both"/>
        <w:outlineLvl w:val="4"/>
        <w:rPr>
          <w:rFonts w:ascii="Times New Roman" w:eastAsia="Times New Roman" w:hAnsi="Times New Roman" w:cs="Times New Roman"/>
          <w:i/>
          <w:iCs/>
          <w:kern w:val="0"/>
          <w:sz w:val="26"/>
          <w:szCs w:val="26"/>
          <w14:ligatures w14:val="none"/>
        </w:rPr>
      </w:pPr>
      <w:r>
        <w:rPr>
          <w:sz w:val="26"/>
          <w:szCs w:val="26"/>
          <w:lang w:val="vi-VN"/>
        </w:rPr>
        <w:t>Trên đây là những thông tin liên quan đến Mã số thuế trong điều 5, Thông tư</w:t>
      </w:r>
      <w:r w:rsidRPr="008C6A44">
        <w:rPr>
          <w:rFonts w:ascii="Times New Roman" w:eastAsia="Times New Roman" w:hAnsi="Times New Roman" w:cs="Times New Roman"/>
          <w:i/>
          <w:iCs/>
          <w:kern w:val="0"/>
          <w:sz w:val="26"/>
          <w:szCs w:val="26"/>
          <w14:ligatures w14:val="none"/>
        </w:rPr>
        <w:t xml:space="preserve">105/2020/TT-BTC </w:t>
      </w:r>
      <w:proofErr w:type="spellStart"/>
      <w:r w:rsidRPr="008C6A44">
        <w:rPr>
          <w:rFonts w:ascii="Times New Roman" w:eastAsia="Times New Roman" w:hAnsi="Times New Roman" w:cs="Times New Roman"/>
          <w:i/>
          <w:iCs/>
          <w:kern w:val="0"/>
          <w:sz w:val="26"/>
          <w:szCs w:val="26"/>
          <w14:ligatures w14:val="none"/>
        </w:rPr>
        <w:t>của</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Bộ</w:t>
      </w:r>
      <w:proofErr w:type="spellEnd"/>
      <w:r w:rsidRPr="008C6A44">
        <w:rPr>
          <w:rFonts w:ascii="Times New Roman" w:eastAsia="Times New Roman" w:hAnsi="Times New Roman" w:cs="Times New Roman"/>
          <w:i/>
          <w:iCs/>
          <w:kern w:val="0"/>
          <w:sz w:val="26"/>
          <w:szCs w:val="26"/>
          <w14:ligatures w14:val="none"/>
        </w:rPr>
        <w:t xml:space="preserve"> Tài </w:t>
      </w:r>
      <w:proofErr w:type="spellStart"/>
      <w:r w:rsidRPr="008C6A44">
        <w:rPr>
          <w:rFonts w:ascii="Times New Roman" w:eastAsia="Times New Roman" w:hAnsi="Times New Roman" w:cs="Times New Roman"/>
          <w:i/>
          <w:iCs/>
          <w:kern w:val="0"/>
          <w:sz w:val="26"/>
          <w:szCs w:val="26"/>
          <w14:ligatures w14:val="none"/>
        </w:rPr>
        <w:t>chính</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ngày</w:t>
      </w:r>
      <w:proofErr w:type="spellEnd"/>
      <w:r w:rsidRPr="008C6A44">
        <w:rPr>
          <w:rFonts w:ascii="Times New Roman" w:eastAsia="Times New Roman" w:hAnsi="Times New Roman" w:cs="Times New Roman"/>
          <w:i/>
          <w:iCs/>
          <w:kern w:val="0"/>
          <w:sz w:val="26"/>
          <w:szCs w:val="26"/>
          <w14:ligatures w14:val="none"/>
        </w:rPr>
        <w:t xml:space="preserve"> 03/12/2020 </w:t>
      </w:r>
      <w:proofErr w:type="spellStart"/>
      <w:r w:rsidRPr="008C6A44">
        <w:rPr>
          <w:rFonts w:ascii="Times New Roman" w:eastAsia="Times New Roman" w:hAnsi="Times New Roman" w:cs="Times New Roman"/>
          <w:i/>
          <w:iCs/>
          <w:kern w:val="0"/>
          <w:sz w:val="26"/>
          <w:szCs w:val="26"/>
          <w14:ligatures w14:val="none"/>
        </w:rPr>
        <w:t>Hướng</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dẫn</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về</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đăng</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ký</w:t>
      </w:r>
      <w:proofErr w:type="spellEnd"/>
      <w:r w:rsidRPr="008C6A44">
        <w:rPr>
          <w:rFonts w:ascii="Times New Roman" w:eastAsia="Times New Roman" w:hAnsi="Times New Roman" w:cs="Times New Roman"/>
          <w:i/>
          <w:iCs/>
          <w:kern w:val="0"/>
          <w:sz w:val="26"/>
          <w:szCs w:val="26"/>
          <w14:ligatures w14:val="none"/>
        </w:rPr>
        <w:t xml:space="preserve"> </w:t>
      </w:r>
      <w:proofErr w:type="spellStart"/>
      <w:r w:rsidRPr="008C6A44">
        <w:rPr>
          <w:rFonts w:ascii="Times New Roman" w:eastAsia="Times New Roman" w:hAnsi="Times New Roman" w:cs="Times New Roman"/>
          <w:i/>
          <w:iCs/>
          <w:kern w:val="0"/>
          <w:sz w:val="26"/>
          <w:szCs w:val="26"/>
          <w14:ligatures w14:val="none"/>
        </w:rPr>
        <w:t>thuế</w:t>
      </w:r>
      <w:proofErr w:type="spellEnd"/>
    </w:p>
    <w:p w14:paraId="7FF444E7" w14:textId="370ABBB1" w:rsidR="008F09BC" w:rsidRPr="008C6A44" w:rsidRDefault="008F09BC" w:rsidP="00E327D5">
      <w:pPr>
        <w:pStyle w:val="NormalWeb"/>
        <w:shd w:val="clear" w:color="auto" w:fill="FFFFFF"/>
        <w:spacing w:before="120" w:beforeAutospacing="0" w:after="120" w:afterAutospacing="0" w:line="234" w:lineRule="atLeast"/>
        <w:jc w:val="both"/>
        <w:rPr>
          <w:sz w:val="26"/>
          <w:szCs w:val="26"/>
          <w:lang w:val="vi-VN"/>
        </w:rPr>
      </w:pPr>
    </w:p>
    <w:p w14:paraId="17F57485" w14:textId="77777777" w:rsidR="00E327D5" w:rsidRDefault="00E327D5" w:rsidP="00E327D5">
      <w:pPr>
        <w:pStyle w:val="NormalWeb"/>
        <w:shd w:val="clear" w:color="auto" w:fill="FFFFFF"/>
        <w:spacing w:before="120" w:beforeAutospacing="0" w:after="120" w:afterAutospacing="0" w:line="234" w:lineRule="atLeast"/>
        <w:jc w:val="center"/>
        <w:rPr>
          <w:sz w:val="26"/>
          <w:szCs w:val="26"/>
        </w:rPr>
      </w:pPr>
    </w:p>
    <w:p w14:paraId="0C480CBB" w14:textId="1AADC89A" w:rsidR="008C6A44" w:rsidRPr="008C6A44" w:rsidRDefault="008C6A44" w:rsidP="00E327D5">
      <w:pPr>
        <w:pStyle w:val="NormalWeb"/>
        <w:shd w:val="clear" w:color="auto" w:fill="FFFFFF"/>
        <w:spacing w:before="120" w:beforeAutospacing="0" w:after="120" w:afterAutospacing="0" w:line="234" w:lineRule="atLeast"/>
        <w:jc w:val="center"/>
        <w:rPr>
          <w:sz w:val="26"/>
          <w:szCs w:val="26"/>
        </w:rPr>
      </w:pPr>
      <w:r w:rsidRPr="008C6A44">
        <w:rPr>
          <w:sz w:val="26"/>
          <w:szCs w:val="26"/>
        </w:rPr>
        <w:t>T</w:t>
      </w:r>
      <w:r w:rsidRPr="008C6A44">
        <w:rPr>
          <w:sz w:val="26"/>
          <w:szCs w:val="26"/>
        </w:rPr>
        <w:t>ÀI</w:t>
      </w:r>
      <w:r w:rsidRPr="008C6A44">
        <w:rPr>
          <w:sz w:val="26"/>
          <w:szCs w:val="26"/>
        </w:rPr>
        <w:t xml:space="preserve"> LI</w:t>
      </w:r>
      <w:r w:rsidRPr="008C6A44">
        <w:rPr>
          <w:sz w:val="26"/>
          <w:szCs w:val="26"/>
        </w:rPr>
        <w:t>ỆU</w:t>
      </w:r>
      <w:r w:rsidRPr="008C6A44">
        <w:rPr>
          <w:sz w:val="26"/>
          <w:szCs w:val="26"/>
        </w:rPr>
        <w:t xml:space="preserve"> THAM KH</w:t>
      </w:r>
      <w:r w:rsidRPr="008C6A44">
        <w:rPr>
          <w:sz w:val="26"/>
          <w:szCs w:val="26"/>
        </w:rPr>
        <w:t>ẢO</w:t>
      </w:r>
    </w:p>
    <w:p w14:paraId="2FE92D98" w14:textId="7ED6F9BC" w:rsidR="00135046" w:rsidRPr="008C6A44" w:rsidRDefault="008C6A44" w:rsidP="00E327D5">
      <w:pPr>
        <w:jc w:val="both"/>
        <w:rPr>
          <w:rFonts w:ascii="Times New Roman" w:hAnsi="Times New Roman" w:cs="Times New Roman"/>
          <w:sz w:val="26"/>
          <w:szCs w:val="26"/>
        </w:rPr>
      </w:pPr>
      <w:r w:rsidRPr="008C6A44">
        <w:rPr>
          <w:rFonts w:ascii="Times New Roman" w:hAnsi="Times New Roman" w:cs="Times New Roman"/>
          <w:sz w:val="26"/>
          <w:szCs w:val="26"/>
        </w:rPr>
        <w:t>https://gdt.gov.vn/wps/portal/!ut/p/z1/vVPBcoIwEP2VXjgyWUxUOFJrhaqlYAHJhSEBgVaC1oy2f1-oPfSi2HHaTCbJy7zdt7N5QRQtERXJvswTWdYiWTc4ooN45E5HwTQAAKPfA3s-</w:t>
      </w:r>
      <w:r w:rsidRPr="008C6A44">
        <w:rPr>
          <w:rFonts w:ascii="Times New Roman" w:hAnsi="Times New Roman" w:cs="Times New Roman"/>
          <w:sz w:val="26"/>
          <w:szCs w:val="26"/>
        </w:rPr>
        <w:t xml:space="preserve"> </w:t>
      </w:r>
    </w:p>
    <w:sectPr w:rsidR="00135046" w:rsidRPr="008C6A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3E43" w14:textId="77777777" w:rsidR="00AC2CD9" w:rsidRDefault="00AC2CD9" w:rsidP="00E327D5">
      <w:pPr>
        <w:spacing w:after="0" w:line="240" w:lineRule="auto"/>
      </w:pPr>
      <w:r>
        <w:separator/>
      </w:r>
    </w:p>
  </w:endnote>
  <w:endnote w:type="continuationSeparator" w:id="0">
    <w:p w14:paraId="3BAF65E8" w14:textId="77777777" w:rsidR="00AC2CD9" w:rsidRDefault="00AC2CD9" w:rsidP="00E3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475274"/>
      <w:docPartObj>
        <w:docPartGallery w:val="Page Numbers (Bottom of Page)"/>
        <w:docPartUnique/>
      </w:docPartObj>
    </w:sdtPr>
    <w:sdtEndPr>
      <w:rPr>
        <w:noProof/>
      </w:rPr>
    </w:sdtEndPr>
    <w:sdtContent>
      <w:p w14:paraId="7D0A95C2" w14:textId="576DEF9A" w:rsidR="00E327D5" w:rsidRDefault="00E32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EDB49" w14:textId="77777777" w:rsidR="00E327D5" w:rsidRDefault="00E32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D595" w14:textId="77777777" w:rsidR="00AC2CD9" w:rsidRDefault="00AC2CD9" w:rsidP="00E327D5">
      <w:pPr>
        <w:spacing w:after="0" w:line="240" w:lineRule="auto"/>
      </w:pPr>
      <w:r>
        <w:separator/>
      </w:r>
    </w:p>
  </w:footnote>
  <w:footnote w:type="continuationSeparator" w:id="0">
    <w:p w14:paraId="37103FCE" w14:textId="77777777" w:rsidR="00AC2CD9" w:rsidRDefault="00AC2CD9" w:rsidP="00E32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3534D"/>
    <w:multiLevelType w:val="hybridMultilevel"/>
    <w:tmpl w:val="F82A2970"/>
    <w:lvl w:ilvl="0" w:tplc="765C1D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00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44"/>
    <w:rsid w:val="00135046"/>
    <w:rsid w:val="008C6A44"/>
    <w:rsid w:val="008F09BC"/>
    <w:rsid w:val="00AC2CD9"/>
    <w:rsid w:val="00DF15C9"/>
    <w:rsid w:val="00E3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A44C"/>
  <w15:chartTrackingRefBased/>
  <w15:docId w15:val="{4490733C-B2E3-4197-A87E-D2937D45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8C6A44"/>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A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8C6A44"/>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E32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D5"/>
  </w:style>
  <w:style w:type="paragraph" w:styleId="Footer">
    <w:name w:val="footer"/>
    <w:basedOn w:val="Normal"/>
    <w:link w:val="FooterChar"/>
    <w:uiPriority w:val="99"/>
    <w:unhideWhenUsed/>
    <w:rsid w:val="00E32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42428">
      <w:bodyDiv w:val="1"/>
      <w:marLeft w:val="0"/>
      <w:marRight w:val="0"/>
      <w:marTop w:val="0"/>
      <w:marBottom w:val="0"/>
      <w:divBdr>
        <w:top w:val="none" w:sz="0" w:space="0" w:color="auto"/>
        <w:left w:val="none" w:sz="0" w:space="0" w:color="auto"/>
        <w:bottom w:val="none" w:sz="0" w:space="0" w:color="auto"/>
        <w:right w:val="none" w:sz="0" w:space="0" w:color="auto"/>
      </w:divBdr>
    </w:div>
    <w:div w:id="744109044">
      <w:bodyDiv w:val="1"/>
      <w:marLeft w:val="0"/>
      <w:marRight w:val="0"/>
      <w:marTop w:val="0"/>
      <w:marBottom w:val="0"/>
      <w:divBdr>
        <w:top w:val="none" w:sz="0" w:space="0" w:color="auto"/>
        <w:left w:val="none" w:sz="0" w:space="0" w:color="auto"/>
        <w:bottom w:val="none" w:sz="0" w:space="0" w:color="auto"/>
        <w:right w:val="none" w:sz="0" w:space="0" w:color="auto"/>
      </w:divBdr>
    </w:div>
    <w:div w:id="1487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2</cp:revision>
  <dcterms:created xsi:type="dcterms:W3CDTF">2024-01-12T07:05:00Z</dcterms:created>
  <dcterms:modified xsi:type="dcterms:W3CDTF">2024-01-12T07:22:00Z</dcterms:modified>
</cp:coreProperties>
</file>