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230" w:rsidRDefault="00BA3642" w:rsidP="00053C06">
      <w:pPr>
        <w:spacing w:after="80" w:line="240" w:lineRule="exact"/>
        <w:jc w:val="center"/>
        <w:rPr>
          <w:rStyle w:val="hps"/>
          <w:rFonts w:ascii="Times New Roman" w:hAnsi="Times New Roman"/>
          <w:b/>
          <w:color w:val="1F497D"/>
          <w:sz w:val="28"/>
          <w:szCs w:val="28"/>
        </w:rPr>
      </w:pPr>
      <w:bookmarkStart w:id="0" w:name="_GoBack"/>
      <w:bookmarkEnd w:id="0"/>
      <w:r>
        <w:rPr>
          <w:rStyle w:val="hps"/>
          <w:rFonts w:ascii="Times New Roman" w:hAnsi="Times New Roman"/>
          <w:b/>
          <w:color w:val="1F497D"/>
          <w:sz w:val="28"/>
          <w:szCs w:val="28"/>
        </w:rPr>
        <w:t>K</w:t>
      </w:r>
      <w:r w:rsidR="00162230" w:rsidRPr="00053C06">
        <w:rPr>
          <w:rStyle w:val="hps"/>
          <w:rFonts w:ascii="Times New Roman" w:hAnsi="Times New Roman"/>
          <w:b/>
          <w:color w:val="1F497D"/>
          <w:sz w:val="28"/>
          <w:szCs w:val="28"/>
        </w:rPr>
        <w:t>ế</w:t>
      </w:r>
      <w:r w:rsidR="00135AC6">
        <w:rPr>
          <w:rStyle w:val="hps"/>
          <w:rFonts w:ascii="Times New Roman" w:hAnsi="Times New Roman"/>
          <w:b/>
          <w:color w:val="1F497D"/>
          <w:sz w:val="28"/>
          <w:szCs w:val="28"/>
        </w:rPr>
        <w:t xml:space="preserve"> toán</w:t>
      </w:r>
      <w:r w:rsidR="00162230" w:rsidRPr="00053C06">
        <w:rPr>
          <w:rStyle w:val="hps"/>
          <w:rFonts w:ascii="Times New Roman" w:hAnsi="Times New Roman"/>
          <w:b/>
          <w:color w:val="1F497D"/>
          <w:sz w:val="28"/>
          <w:szCs w:val="28"/>
        </w:rPr>
        <w:t xml:space="preserve"> môi trường tại các doanh nghiệp xây dự</w:t>
      </w:r>
      <w:r w:rsidR="00135AC6">
        <w:rPr>
          <w:rStyle w:val="hps"/>
          <w:rFonts w:ascii="Times New Roman" w:hAnsi="Times New Roman"/>
          <w:b/>
          <w:color w:val="1F497D"/>
          <w:sz w:val="28"/>
          <w:szCs w:val="28"/>
        </w:rPr>
        <w:t>ng công trình thủy</w:t>
      </w:r>
      <w:r w:rsidR="00162230" w:rsidRPr="00053C06">
        <w:rPr>
          <w:rStyle w:val="hps"/>
          <w:rFonts w:ascii="Times New Roman" w:hAnsi="Times New Roman"/>
          <w:b/>
          <w:color w:val="1F497D"/>
          <w:sz w:val="28"/>
          <w:szCs w:val="28"/>
        </w:rPr>
        <w:t xml:space="preserve"> điện Việt Nam</w:t>
      </w:r>
      <w:r>
        <w:rPr>
          <w:rStyle w:val="hps"/>
          <w:rFonts w:ascii="Times New Roman" w:hAnsi="Times New Roman"/>
          <w:b/>
          <w:color w:val="1F497D"/>
          <w:sz w:val="28"/>
          <w:szCs w:val="28"/>
        </w:rPr>
        <w:t xml:space="preserve"> </w:t>
      </w:r>
      <w:r w:rsidR="00162230" w:rsidRPr="00053C06">
        <w:rPr>
          <w:rStyle w:val="hps"/>
          <w:rFonts w:ascii="Times New Roman" w:hAnsi="Times New Roman"/>
          <w:b/>
          <w:color w:val="1F497D"/>
          <w:sz w:val="28"/>
          <w:szCs w:val="28"/>
        </w:rPr>
        <w:t>- Thực trạng và giải pháp hoàn thiện</w:t>
      </w:r>
    </w:p>
    <w:p w:rsidR="009820A1" w:rsidRDefault="009820A1" w:rsidP="00053C06">
      <w:pPr>
        <w:spacing w:after="80" w:line="240" w:lineRule="exact"/>
        <w:jc w:val="center"/>
        <w:rPr>
          <w:rStyle w:val="hps"/>
          <w:rFonts w:ascii="Times New Roman" w:hAnsi="Times New Roman"/>
          <w:b/>
          <w:color w:val="1F497D"/>
          <w:sz w:val="28"/>
          <w:szCs w:val="28"/>
        </w:rPr>
      </w:pPr>
    </w:p>
    <w:p w:rsidR="009820A1" w:rsidRDefault="009820A1" w:rsidP="009820A1">
      <w:pPr>
        <w:spacing w:after="80" w:line="240" w:lineRule="exact"/>
        <w:jc w:val="center"/>
        <w:rPr>
          <w:rStyle w:val="hps"/>
          <w:rFonts w:ascii="Times New Roman" w:hAnsi="Times New Roman"/>
          <w:b/>
          <w:color w:val="1F497D"/>
          <w:sz w:val="28"/>
          <w:szCs w:val="28"/>
        </w:rPr>
      </w:pPr>
      <w:r w:rsidRPr="009820A1">
        <w:rPr>
          <w:rFonts w:ascii="Times New Roman" w:hAnsi="Times New Roman"/>
          <w:b/>
          <w:color w:val="1F497D"/>
          <w:sz w:val="28"/>
          <w:szCs w:val="28"/>
        </w:rPr>
        <w:t>Environmental accounting</w:t>
      </w:r>
      <w:r>
        <w:rPr>
          <w:rFonts w:ascii="Times New Roman" w:hAnsi="Times New Roman"/>
          <w:b/>
          <w:color w:val="1F497D"/>
          <w:sz w:val="28"/>
          <w:szCs w:val="28"/>
        </w:rPr>
        <w:t xml:space="preserve"> </w:t>
      </w:r>
      <w:r w:rsidRPr="009820A1">
        <w:rPr>
          <w:rFonts w:ascii="Times New Roman" w:hAnsi="Times New Roman"/>
          <w:b/>
          <w:color w:val="1F497D"/>
          <w:sz w:val="28"/>
          <w:szCs w:val="28"/>
        </w:rPr>
        <w:t>at Viet Nam hydropower construction companies</w:t>
      </w:r>
      <w:r>
        <w:rPr>
          <w:rFonts w:ascii="Times New Roman" w:hAnsi="Times New Roman"/>
          <w:b/>
          <w:color w:val="1F497D"/>
          <w:sz w:val="28"/>
          <w:szCs w:val="28"/>
        </w:rPr>
        <w:t xml:space="preserve"> </w:t>
      </w:r>
      <w:r>
        <w:rPr>
          <w:rStyle w:val="hps"/>
          <w:rFonts w:ascii="Times New Roman" w:hAnsi="Times New Roman"/>
          <w:b/>
          <w:color w:val="1F497D"/>
          <w:sz w:val="28"/>
          <w:szCs w:val="28"/>
        </w:rPr>
        <w:t>– Current situation and solutions</w:t>
      </w:r>
    </w:p>
    <w:p w:rsidR="00162230" w:rsidRDefault="00162230" w:rsidP="00053C06">
      <w:pPr>
        <w:spacing w:after="80" w:line="240" w:lineRule="exact"/>
        <w:jc w:val="both"/>
        <w:rPr>
          <w:rStyle w:val="hps"/>
          <w:rFonts w:ascii="Times New Roman" w:hAnsi="Times New Roman"/>
          <w:b/>
          <w:color w:val="1F497D"/>
          <w:sz w:val="28"/>
          <w:szCs w:val="28"/>
        </w:rPr>
      </w:pPr>
    </w:p>
    <w:p w:rsidR="00162230" w:rsidRPr="00053C06" w:rsidRDefault="00162230" w:rsidP="00053C06">
      <w:pPr>
        <w:spacing w:after="80" w:line="240" w:lineRule="exact"/>
        <w:jc w:val="center"/>
        <w:rPr>
          <w:rFonts w:ascii="Times New Roman" w:hAnsi="Times New Roman"/>
          <w:b/>
          <w:color w:val="1F497D"/>
          <w:sz w:val="28"/>
          <w:szCs w:val="28"/>
          <w:vertAlign w:val="superscript"/>
        </w:rPr>
      </w:pPr>
      <w:r w:rsidRPr="00053C06">
        <w:rPr>
          <w:rFonts w:ascii="Times New Roman" w:hAnsi="Times New Roman"/>
          <w:b/>
          <w:color w:val="1F497D"/>
          <w:sz w:val="28"/>
          <w:szCs w:val="28"/>
        </w:rPr>
        <w:t>Ths. Nguyễn Thị Tấm</w:t>
      </w:r>
    </w:p>
    <w:p w:rsidR="00162230" w:rsidRDefault="00162230" w:rsidP="00053C06">
      <w:pPr>
        <w:autoSpaceDE w:val="0"/>
        <w:autoSpaceDN w:val="0"/>
        <w:adjustRightInd w:val="0"/>
        <w:spacing w:after="80" w:line="240" w:lineRule="exact"/>
        <w:jc w:val="center"/>
        <w:rPr>
          <w:rFonts w:ascii="Times New Roman" w:hAnsi="Times New Roman"/>
          <w:b/>
          <w:color w:val="1F497D"/>
          <w:sz w:val="28"/>
          <w:szCs w:val="28"/>
        </w:rPr>
      </w:pPr>
      <w:r w:rsidRPr="00053C06">
        <w:rPr>
          <w:rFonts w:ascii="Times New Roman" w:hAnsi="Times New Roman"/>
          <w:b/>
          <w:color w:val="1F497D"/>
          <w:sz w:val="28"/>
          <w:szCs w:val="28"/>
        </w:rPr>
        <w:t>Khoa Kế toán, Đại học Duy Tân Đà Nẵng</w:t>
      </w:r>
    </w:p>
    <w:p w:rsidR="009820A1" w:rsidRDefault="009820A1" w:rsidP="00053C06">
      <w:pPr>
        <w:autoSpaceDE w:val="0"/>
        <w:autoSpaceDN w:val="0"/>
        <w:adjustRightInd w:val="0"/>
        <w:spacing w:after="80" w:line="240" w:lineRule="exact"/>
        <w:jc w:val="center"/>
        <w:rPr>
          <w:rFonts w:ascii="Times New Roman" w:hAnsi="Times New Roman"/>
          <w:b/>
          <w:color w:val="1F497D"/>
          <w:sz w:val="28"/>
          <w:szCs w:val="28"/>
        </w:rPr>
      </w:pPr>
    </w:p>
    <w:p w:rsidR="00162230" w:rsidRPr="00053C06" w:rsidRDefault="00162230" w:rsidP="00053C06">
      <w:pPr>
        <w:autoSpaceDE w:val="0"/>
        <w:autoSpaceDN w:val="0"/>
        <w:adjustRightInd w:val="0"/>
        <w:spacing w:after="80" w:line="240" w:lineRule="exact"/>
        <w:jc w:val="both"/>
        <w:rPr>
          <w:rFonts w:ascii="Times New Roman" w:hAnsi="Times New Roman"/>
          <w:b/>
          <w:sz w:val="28"/>
          <w:szCs w:val="28"/>
        </w:rPr>
      </w:pPr>
      <w:r w:rsidRPr="00053C06">
        <w:rPr>
          <w:rFonts w:ascii="Times New Roman" w:hAnsi="Times New Roman"/>
          <w:b/>
          <w:sz w:val="28"/>
          <w:szCs w:val="28"/>
        </w:rPr>
        <w:t>Tóm tắt</w:t>
      </w:r>
    </w:p>
    <w:p w:rsidR="003C2C5C" w:rsidRDefault="002E3E96" w:rsidP="003C2C5C">
      <w:pPr>
        <w:tabs>
          <w:tab w:val="left" w:pos="360"/>
        </w:tabs>
        <w:autoSpaceDE w:val="0"/>
        <w:autoSpaceDN w:val="0"/>
        <w:adjustRightInd w:val="0"/>
        <w:spacing w:after="0" w:line="240" w:lineRule="auto"/>
        <w:jc w:val="both"/>
        <w:rPr>
          <w:rFonts w:ascii="Times New Roman" w:hAnsi="Times New Roman"/>
          <w:i/>
          <w:sz w:val="28"/>
          <w:szCs w:val="28"/>
        </w:rPr>
      </w:pPr>
      <w:r>
        <w:rPr>
          <w:rFonts w:ascii="Times New Roman" w:hAnsi="Times New Roman"/>
          <w:i/>
          <w:sz w:val="28"/>
          <w:szCs w:val="28"/>
        </w:rPr>
        <w:tab/>
      </w:r>
      <w:r w:rsidR="009820A1">
        <w:rPr>
          <w:rFonts w:ascii="Times New Roman" w:hAnsi="Times New Roman"/>
          <w:i/>
          <w:sz w:val="28"/>
          <w:szCs w:val="28"/>
        </w:rPr>
        <w:t>X</w:t>
      </w:r>
      <w:r w:rsidR="00DB4B36" w:rsidRPr="002E3E96">
        <w:rPr>
          <w:rFonts w:ascii="Times New Roman" w:hAnsi="Times New Roman"/>
          <w:i/>
          <w:sz w:val="28"/>
          <w:szCs w:val="28"/>
        </w:rPr>
        <w:t>ây dựng cơ bản nói chung và xây dựng công trình thủy điện nói riêng đang ngày càng phát triển mạnh</w:t>
      </w:r>
      <w:r w:rsidR="009820A1">
        <w:rPr>
          <w:rFonts w:ascii="Times New Roman" w:hAnsi="Times New Roman"/>
          <w:i/>
          <w:sz w:val="28"/>
          <w:szCs w:val="28"/>
        </w:rPr>
        <w:t xml:space="preserve"> mẽ. </w:t>
      </w:r>
      <w:r w:rsidR="00945FF0" w:rsidRPr="002E3E96">
        <w:rPr>
          <w:rFonts w:ascii="Times New Roman" w:hAnsi="Times New Roman"/>
          <w:i/>
          <w:sz w:val="28"/>
          <w:szCs w:val="28"/>
        </w:rPr>
        <w:t>Tuy nhiên</w:t>
      </w:r>
      <w:r w:rsidR="00B53834">
        <w:rPr>
          <w:rFonts w:ascii="Times New Roman" w:hAnsi="Times New Roman"/>
          <w:i/>
          <w:sz w:val="28"/>
          <w:szCs w:val="28"/>
        </w:rPr>
        <w:t>,</w:t>
      </w:r>
      <w:r w:rsidR="00945FF0" w:rsidRPr="002E3E96">
        <w:rPr>
          <w:rFonts w:ascii="Times New Roman" w:hAnsi="Times New Roman"/>
          <w:i/>
          <w:sz w:val="28"/>
          <w:szCs w:val="28"/>
        </w:rPr>
        <w:t xml:space="preserve"> những tác động tới môi trường của các công trình thủy điện như: ngập lụt</w:t>
      </w:r>
      <w:r>
        <w:rPr>
          <w:rFonts w:ascii="Times New Roman" w:hAnsi="Times New Roman"/>
          <w:i/>
          <w:sz w:val="28"/>
          <w:szCs w:val="28"/>
        </w:rPr>
        <w:t>,</w:t>
      </w:r>
      <w:r w:rsidR="00945FF0" w:rsidRPr="002E3E96">
        <w:rPr>
          <w:rFonts w:ascii="Times New Roman" w:hAnsi="Times New Roman"/>
          <w:i/>
          <w:sz w:val="28"/>
          <w:szCs w:val="28"/>
        </w:rPr>
        <w:t xml:space="preserve"> xói lở</w:t>
      </w:r>
      <w:r>
        <w:rPr>
          <w:rFonts w:ascii="Times New Roman" w:hAnsi="Times New Roman"/>
          <w:i/>
          <w:sz w:val="28"/>
          <w:szCs w:val="28"/>
        </w:rPr>
        <w:t xml:space="preserve">, hạn </w:t>
      </w:r>
      <w:r w:rsidR="00945FF0" w:rsidRPr="002E3E96">
        <w:rPr>
          <w:rFonts w:ascii="Times New Roman" w:hAnsi="Times New Roman"/>
          <w:i/>
          <w:sz w:val="28"/>
          <w:szCs w:val="28"/>
        </w:rPr>
        <w:t>hán</w:t>
      </w:r>
      <w:r>
        <w:rPr>
          <w:rFonts w:ascii="Times New Roman" w:hAnsi="Times New Roman"/>
          <w:i/>
          <w:sz w:val="28"/>
          <w:szCs w:val="28"/>
        </w:rPr>
        <w:t>,..</w:t>
      </w:r>
      <w:r w:rsidR="00945FF0" w:rsidRPr="002E3E96">
        <w:rPr>
          <w:rFonts w:ascii="Times New Roman" w:hAnsi="Times New Roman"/>
          <w:i/>
          <w:sz w:val="28"/>
          <w:szCs w:val="28"/>
        </w:rPr>
        <w:t xml:space="preserve"> là điều không tránh khỏ</w:t>
      </w:r>
      <w:r w:rsidR="00BA3642">
        <w:rPr>
          <w:rFonts w:ascii="Times New Roman" w:hAnsi="Times New Roman"/>
          <w:i/>
          <w:sz w:val="28"/>
          <w:szCs w:val="28"/>
        </w:rPr>
        <w:t>i. Nhưng hiện tại vấn đề</w:t>
      </w:r>
      <w:r w:rsidR="003C2C5C">
        <w:rPr>
          <w:rFonts w:ascii="Times New Roman" w:hAnsi="Times New Roman"/>
          <w:i/>
          <w:sz w:val="28"/>
          <w:szCs w:val="28"/>
        </w:rPr>
        <w:t xml:space="preserve"> bảo vệ </w:t>
      </w:r>
      <w:r w:rsidR="00BA3642">
        <w:rPr>
          <w:rFonts w:ascii="Times New Roman" w:hAnsi="Times New Roman"/>
          <w:i/>
          <w:sz w:val="28"/>
          <w:szCs w:val="28"/>
        </w:rPr>
        <w:t xml:space="preserve">môi trường </w:t>
      </w:r>
      <w:r w:rsidR="003C2C5C">
        <w:rPr>
          <w:rFonts w:ascii="Times New Roman" w:hAnsi="Times New Roman"/>
          <w:i/>
          <w:sz w:val="28"/>
          <w:szCs w:val="28"/>
        </w:rPr>
        <w:t>vẫn chưa được coi trọng</w:t>
      </w:r>
      <w:r w:rsidR="00BA3642">
        <w:rPr>
          <w:rFonts w:ascii="Times New Roman" w:hAnsi="Times New Roman"/>
          <w:i/>
          <w:sz w:val="28"/>
          <w:szCs w:val="28"/>
        </w:rPr>
        <w:t xml:space="preserve">, thông tin </w:t>
      </w:r>
      <w:r w:rsidR="003C2C5C">
        <w:rPr>
          <w:rFonts w:ascii="Times New Roman" w:hAnsi="Times New Roman"/>
          <w:i/>
          <w:sz w:val="28"/>
          <w:szCs w:val="28"/>
        </w:rPr>
        <w:t xml:space="preserve">về </w:t>
      </w:r>
      <w:r w:rsidR="00BA3642">
        <w:rPr>
          <w:rFonts w:ascii="Times New Roman" w:hAnsi="Times New Roman"/>
          <w:i/>
          <w:sz w:val="28"/>
          <w:szCs w:val="28"/>
        </w:rPr>
        <w:t>kế toán môi tr</w:t>
      </w:r>
      <w:r w:rsidR="003C2C5C">
        <w:rPr>
          <w:rFonts w:ascii="Times New Roman" w:hAnsi="Times New Roman"/>
          <w:i/>
          <w:sz w:val="28"/>
          <w:szCs w:val="28"/>
        </w:rPr>
        <w:t>ườn</w:t>
      </w:r>
      <w:r w:rsidR="00BA3642">
        <w:rPr>
          <w:rFonts w:ascii="Times New Roman" w:hAnsi="Times New Roman"/>
          <w:i/>
          <w:sz w:val="28"/>
          <w:szCs w:val="28"/>
        </w:rPr>
        <w:t xml:space="preserve">g </w:t>
      </w:r>
      <w:r w:rsidR="003C2C5C">
        <w:rPr>
          <w:rFonts w:ascii="Times New Roman" w:hAnsi="Times New Roman"/>
          <w:i/>
          <w:sz w:val="28"/>
          <w:szCs w:val="28"/>
        </w:rPr>
        <w:t xml:space="preserve">tại các doanh nghiệp xây dựng công trình thủy điện </w:t>
      </w:r>
      <w:r w:rsidR="00BA3642">
        <w:rPr>
          <w:rFonts w:ascii="Times New Roman" w:hAnsi="Times New Roman"/>
          <w:i/>
          <w:sz w:val="28"/>
          <w:szCs w:val="28"/>
        </w:rPr>
        <w:t xml:space="preserve">vẫn còn mờ nhạt. </w:t>
      </w:r>
      <w:r w:rsidR="003C2C5C" w:rsidRPr="002E3E96">
        <w:rPr>
          <w:rFonts w:ascii="Times New Roman" w:hAnsi="Times New Roman"/>
          <w:i/>
          <w:sz w:val="28"/>
          <w:szCs w:val="28"/>
        </w:rPr>
        <w:t>Xuất phát từ những lý do đó, b</w:t>
      </w:r>
      <w:r w:rsidR="003C2C5C" w:rsidRPr="00625AE6">
        <w:rPr>
          <w:rFonts w:ascii="Times New Roman" w:hAnsi="Times New Roman"/>
          <w:i/>
          <w:sz w:val="28"/>
          <w:szCs w:val="28"/>
        </w:rPr>
        <w:t xml:space="preserve">ài viết này tìm hiểu về </w:t>
      </w:r>
      <w:r w:rsidR="003C2C5C">
        <w:rPr>
          <w:rFonts w:ascii="Times New Roman" w:hAnsi="Times New Roman"/>
          <w:i/>
          <w:sz w:val="28"/>
          <w:szCs w:val="28"/>
        </w:rPr>
        <w:t xml:space="preserve">tổ chức </w:t>
      </w:r>
      <w:r w:rsidR="003C2C5C" w:rsidRPr="00625AE6">
        <w:rPr>
          <w:rFonts w:ascii="Times New Roman" w:hAnsi="Times New Roman"/>
          <w:i/>
          <w:sz w:val="28"/>
          <w:szCs w:val="28"/>
        </w:rPr>
        <w:t xml:space="preserve">công tác kế toán </w:t>
      </w:r>
      <w:r w:rsidR="003C2C5C">
        <w:rPr>
          <w:rFonts w:ascii="Times New Roman" w:hAnsi="Times New Roman"/>
          <w:i/>
          <w:sz w:val="28"/>
          <w:szCs w:val="28"/>
        </w:rPr>
        <w:t xml:space="preserve">môi trường </w:t>
      </w:r>
      <w:r w:rsidR="003C2C5C" w:rsidRPr="00625AE6">
        <w:rPr>
          <w:rFonts w:ascii="Times New Roman" w:hAnsi="Times New Roman"/>
          <w:i/>
          <w:sz w:val="28"/>
          <w:szCs w:val="28"/>
        </w:rPr>
        <w:t>t</w:t>
      </w:r>
      <w:r w:rsidR="003C2C5C">
        <w:rPr>
          <w:rFonts w:ascii="Times New Roman" w:hAnsi="Times New Roman"/>
          <w:i/>
          <w:sz w:val="28"/>
          <w:szCs w:val="28"/>
        </w:rPr>
        <w:t xml:space="preserve">aị </w:t>
      </w:r>
      <w:r w:rsidR="003C2C5C" w:rsidRPr="00625AE6">
        <w:rPr>
          <w:rFonts w:ascii="Times New Roman" w:hAnsi="Times New Roman"/>
          <w:i/>
          <w:sz w:val="28"/>
          <w:szCs w:val="28"/>
        </w:rPr>
        <w:t>các doanh nghiệp xây dựng</w:t>
      </w:r>
      <w:r w:rsidR="003C2C5C">
        <w:rPr>
          <w:rFonts w:ascii="Times New Roman" w:hAnsi="Times New Roman"/>
          <w:i/>
          <w:sz w:val="28"/>
          <w:szCs w:val="28"/>
        </w:rPr>
        <w:t xml:space="preserve"> công trình thủy điện </w:t>
      </w:r>
      <w:r w:rsidR="003C2C5C" w:rsidRPr="00625AE6">
        <w:rPr>
          <w:rFonts w:ascii="Times New Roman" w:hAnsi="Times New Roman"/>
          <w:i/>
          <w:sz w:val="28"/>
          <w:szCs w:val="28"/>
        </w:rPr>
        <w:t>Việt Nam hiện nay và đề xuất các giải pháp hoàn thiện.</w:t>
      </w:r>
    </w:p>
    <w:p w:rsidR="003C2C5C" w:rsidRDefault="003C2C5C" w:rsidP="003C2C5C">
      <w:pPr>
        <w:autoSpaceDE w:val="0"/>
        <w:autoSpaceDN w:val="0"/>
        <w:adjustRightInd w:val="0"/>
        <w:spacing w:after="0" w:line="240" w:lineRule="auto"/>
        <w:jc w:val="both"/>
        <w:rPr>
          <w:rStyle w:val="hps"/>
          <w:rFonts w:ascii="Times New Roman" w:hAnsi="Times New Roman"/>
          <w:i/>
          <w:sz w:val="28"/>
          <w:szCs w:val="28"/>
        </w:rPr>
      </w:pPr>
      <w:r w:rsidRPr="00F84533">
        <w:rPr>
          <w:rStyle w:val="hps"/>
          <w:rFonts w:ascii="Times New Roman" w:hAnsi="Times New Roman"/>
          <w:b/>
          <w:i/>
          <w:sz w:val="28"/>
          <w:szCs w:val="28"/>
        </w:rPr>
        <w:t xml:space="preserve">Từ khóa: </w:t>
      </w:r>
      <w:r w:rsidRPr="008B67B7">
        <w:rPr>
          <w:rStyle w:val="hps"/>
          <w:rFonts w:ascii="Times New Roman" w:hAnsi="Times New Roman"/>
          <w:i/>
          <w:sz w:val="28"/>
          <w:szCs w:val="28"/>
        </w:rPr>
        <w:t>doanh nghiệp xây dựng,</w:t>
      </w:r>
      <w:r>
        <w:rPr>
          <w:rStyle w:val="hps"/>
          <w:rFonts w:ascii="Times New Roman" w:hAnsi="Times New Roman"/>
          <w:i/>
          <w:sz w:val="28"/>
          <w:szCs w:val="28"/>
        </w:rPr>
        <w:t>công trình thủy điện,</w:t>
      </w:r>
      <w:r w:rsidRPr="008B67B7">
        <w:rPr>
          <w:rStyle w:val="hps"/>
          <w:rFonts w:ascii="Times New Roman" w:hAnsi="Times New Roman"/>
          <w:i/>
          <w:sz w:val="28"/>
          <w:szCs w:val="28"/>
        </w:rPr>
        <w:t xml:space="preserve"> kế toán</w:t>
      </w:r>
      <w:r>
        <w:rPr>
          <w:rStyle w:val="hps"/>
          <w:rFonts w:ascii="Times New Roman" w:hAnsi="Times New Roman"/>
          <w:i/>
          <w:sz w:val="28"/>
          <w:szCs w:val="28"/>
        </w:rPr>
        <w:t xml:space="preserve"> môi trường</w:t>
      </w:r>
      <w:r w:rsidR="008C282C">
        <w:rPr>
          <w:rStyle w:val="hps"/>
          <w:rFonts w:ascii="Times New Roman" w:hAnsi="Times New Roman"/>
          <w:i/>
          <w:sz w:val="28"/>
          <w:szCs w:val="28"/>
        </w:rPr>
        <w:t>,</w:t>
      </w:r>
      <w:r w:rsidRPr="008B67B7">
        <w:rPr>
          <w:rStyle w:val="hps"/>
          <w:rFonts w:ascii="Times New Roman" w:hAnsi="Times New Roman"/>
          <w:i/>
          <w:sz w:val="28"/>
          <w:szCs w:val="28"/>
        </w:rPr>
        <w:t xml:space="preserve"> thực trạng, giải pháp</w:t>
      </w:r>
    </w:p>
    <w:p w:rsidR="00A163C8" w:rsidRDefault="00A163C8" w:rsidP="00A163C8">
      <w:pPr>
        <w:tabs>
          <w:tab w:val="left" w:pos="360"/>
        </w:tabs>
        <w:autoSpaceDE w:val="0"/>
        <w:autoSpaceDN w:val="0"/>
        <w:adjustRightInd w:val="0"/>
        <w:spacing w:after="0" w:line="240" w:lineRule="auto"/>
        <w:jc w:val="both"/>
        <w:rPr>
          <w:rFonts w:ascii="Times New Roman" w:hAnsi="Times New Roman"/>
          <w:b/>
          <w:i/>
          <w:sz w:val="28"/>
          <w:szCs w:val="28"/>
        </w:rPr>
      </w:pPr>
    </w:p>
    <w:p w:rsidR="003C2C5C" w:rsidRPr="00A163C8" w:rsidRDefault="003C2C5C" w:rsidP="00A163C8">
      <w:pPr>
        <w:tabs>
          <w:tab w:val="left" w:pos="360"/>
        </w:tabs>
        <w:autoSpaceDE w:val="0"/>
        <w:autoSpaceDN w:val="0"/>
        <w:adjustRightInd w:val="0"/>
        <w:spacing w:after="0" w:line="240" w:lineRule="auto"/>
        <w:jc w:val="both"/>
        <w:rPr>
          <w:rFonts w:ascii="Times New Roman" w:hAnsi="Times New Roman"/>
          <w:b/>
          <w:i/>
          <w:sz w:val="28"/>
          <w:szCs w:val="28"/>
        </w:rPr>
      </w:pPr>
      <w:r w:rsidRPr="00A163C8">
        <w:rPr>
          <w:rFonts w:ascii="Times New Roman" w:hAnsi="Times New Roman"/>
          <w:b/>
          <w:i/>
          <w:sz w:val="28"/>
          <w:szCs w:val="28"/>
        </w:rPr>
        <w:t>Abstract</w:t>
      </w:r>
    </w:p>
    <w:p w:rsidR="009820A1" w:rsidRDefault="00135AC6" w:rsidP="00A163C8">
      <w:pPr>
        <w:tabs>
          <w:tab w:val="left" w:pos="360"/>
        </w:tabs>
        <w:autoSpaceDE w:val="0"/>
        <w:autoSpaceDN w:val="0"/>
        <w:adjustRightInd w:val="0"/>
        <w:spacing w:after="0" w:line="240" w:lineRule="auto"/>
        <w:jc w:val="both"/>
        <w:rPr>
          <w:rFonts w:ascii="Times New Roman" w:hAnsi="Times New Roman"/>
          <w:i/>
          <w:sz w:val="28"/>
          <w:szCs w:val="28"/>
        </w:rPr>
      </w:pPr>
      <w:r>
        <w:rPr>
          <w:rFonts w:ascii="Times New Roman" w:hAnsi="Times New Roman"/>
          <w:i/>
          <w:sz w:val="28"/>
          <w:szCs w:val="28"/>
        </w:rPr>
        <w:tab/>
      </w:r>
      <w:r w:rsidR="009820A1">
        <w:rPr>
          <w:rFonts w:ascii="Times New Roman" w:hAnsi="Times New Roman"/>
          <w:i/>
          <w:sz w:val="28"/>
          <w:szCs w:val="28"/>
        </w:rPr>
        <w:t>Basi</w:t>
      </w:r>
      <w:r w:rsidR="00B53834">
        <w:rPr>
          <w:rFonts w:ascii="Times New Roman" w:hAnsi="Times New Roman"/>
          <w:i/>
          <w:sz w:val="28"/>
          <w:szCs w:val="28"/>
        </w:rPr>
        <w:t>c</w:t>
      </w:r>
      <w:r w:rsidR="009820A1" w:rsidRPr="009820A1">
        <w:rPr>
          <w:rFonts w:ascii="Times New Roman" w:hAnsi="Times New Roman"/>
          <w:i/>
          <w:sz w:val="28"/>
          <w:szCs w:val="28"/>
        </w:rPr>
        <w:t xml:space="preserve"> construction in general and construction of hydropower projects in </w:t>
      </w:r>
      <w:r w:rsidR="00B53834">
        <w:rPr>
          <w:rFonts w:ascii="Times New Roman" w:hAnsi="Times New Roman"/>
          <w:i/>
          <w:sz w:val="28"/>
          <w:szCs w:val="28"/>
        </w:rPr>
        <w:t>p</w:t>
      </w:r>
      <w:r w:rsidR="009820A1" w:rsidRPr="009820A1">
        <w:rPr>
          <w:rFonts w:ascii="Times New Roman" w:hAnsi="Times New Roman"/>
          <w:i/>
          <w:sz w:val="28"/>
          <w:szCs w:val="28"/>
        </w:rPr>
        <w:t>articular are developing strongly</w:t>
      </w:r>
      <w:r w:rsidR="00B53834">
        <w:rPr>
          <w:rFonts w:ascii="Times New Roman" w:hAnsi="Times New Roman"/>
          <w:i/>
          <w:sz w:val="28"/>
          <w:szCs w:val="28"/>
        </w:rPr>
        <w:t>.</w:t>
      </w:r>
      <w:r w:rsidR="00B53834" w:rsidRPr="00A163C8">
        <w:rPr>
          <w:rFonts w:ascii="Times New Roman" w:hAnsi="Times New Roman"/>
          <w:i/>
          <w:sz w:val="28"/>
          <w:szCs w:val="28"/>
        </w:rPr>
        <w:t xml:space="preserve"> </w:t>
      </w:r>
      <w:r w:rsidR="00B53834" w:rsidRPr="00B53834">
        <w:rPr>
          <w:rFonts w:ascii="Times New Roman" w:hAnsi="Times New Roman"/>
          <w:i/>
          <w:sz w:val="28"/>
          <w:szCs w:val="28"/>
        </w:rPr>
        <w:t>However, the environmental impacts of hydropower projects such as flooding, erosion, drought, etc. are inevitable.</w:t>
      </w:r>
      <w:r w:rsidR="00B53834" w:rsidRPr="00A163C8">
        <w:rPr>
          <w:rFonts w:ascii="Times New Roman" w:hAnsi="Times New Roman"/>
          <w:i/>
          <w:sz w:val="28"/>
          <w:szCs w:val="28"/>
        </w:rPr>
        <w:t xml:space="preserve"> </w:t>
      </w:r>
      <w:r w:rsidR="00B53834" w:rsidRPr="00B53834">
        <w:rPr>
          <w:rFonts w:ascii="Times New Roman" w:hAnsi="Times New Roman"/>
          <w:i/>
          <w:sz w:val="28"/>
          <w:szCs w:val="28"/>
        </w:rPr>
        <w:t>But the issue of environmental protection is still not respected, information on environmental accounting in the construction of hydropower plants is still faint.</w:t>
      </w:r>
      <w:r w:rsidR="00B53834" w:rsidRPr="00A163C8">
        <w:rPr>
          <w:rFonts w:ascii="Times New Roman" w:hAnsi="Times New Roman"/>
          <w:i/>
          <w:sz w:val="28"/>
          <w:szCs w:val="28"/>
        </w:rPr>
        <w:t xml:space="preserve"> </w:t>
      </w:r>
      <w:r w:rsidR="00B53834">
        <w:rPr>
          <w:rFonts w:ascii="Times New Roman" w:hAnsi="Times New Roman"/>
          <w:i/>
          <w:sz w:val="28"/>
          <w:szCs w:val="28"/>
        </w:rPr>
        <w:t>F</w:t>
      </w:r>
      <w:r w:rsidR="00B53834" w:rsidRPr="00B53834">
        <w:rPr>
          <w:rFonts w:ascii="Times New Roman" w:hAnsi="Times New Roman"/>
          <w:i/>
          <w:sz w:val="28"/>
          <w:szCs w:val="28"/>
        </w:rPr>
        <w:t xml:space="preserve">rom these reasons, this article explores the organization of environmental accounting </w:t>
      </w:r>
      <w:r w:rsidR="00B53834">
        <w:rPr>
          <w:rFonts w:ascii="Times New Roman" w:hAnsi="Times New Roman"/>
          <w:i/>
          <w:sz w:val="28"/>
          <w:szCs w:val="28"/>
        </w:rPr>
        <w:t>in</w:t>
      </w:r>
      <w:r w:rsidR="00B53834" w:rsidRPr="00B53834">
        <w:rPr>
          <w:rFonts w:ascii="Times New Roman" w:hAnsi="Times New Roman"/>
          <w:i/>
          <w:sz w:val="28"/>
          <w:szCs w:val="28"/>
        </w:rPr>
        <w:t xml:space="preserve"> current Vietnamese hydropower projects and recommends complete solutions.</w:t>
      </w:r>
    </w:p>
    <w:p w:rsidR="003C2C5C" w:rsidRPr="00B53834" w:rsidRDefault="003C2C5C" w:rsidP="00A163C8">
      <w:pPr>
        <w:tabs>
          <w:tab w:val="left" w:pos="360"/>
        </w:tabs>
        <w:autoSpaceDE w:val="0"/>
        <w:autoSpaceDN w:val="0"/>
        <w:adjustRightInd w:val="0"/>
        <w:spacing w:after="0" w:line="240" w:lineRule="auto"/>
        <w:jc w:val="both"/>
        <w:rPr>
          <w:rFonts w:ascii="Times New Roman" w:hAnsi="Times New Roman"/>
          <w:i/>
          <w:sz w:val="28"/>
          <w:szCs w:val="28"/>
        </w:rPr>
      </w:pPr>
      <w:r w:rsidRPr="00A163C8">
        <w:rPr>
          <w:rFonts w:ascii="Times New Roman" w:hAnsi="Times New Roman"/>
          <w:b/>
          <w:i/>
          <w:sz w:val="28"/>
          <w:szCs w:val="28"/>
        </w:rPr>
        <w:t xml:space="preserve">  Keywords:</w:t>
      </w:r>
      <w:r>
        <w:rPr>
          <w:rFonts w:ascii="Times New Roman" w:hAnsi="Times New Roman"/>
          <w:i/>
          <w:sz w:val="28"/>
          <w:szCs w:val="28"/>
        </w:rPr>
        <w:t xml:space="preserve"> </w:t>
      </w:r>
      <w:r w:rsidRPr="00B53834">
        <w:rPr>
          <w:rFonts w:ascii="Times New Roman" w:hAnsi="Times New Roman"/>
          <w:i/>
          <w:sz w:val="28"/>
          <w:szCs w:val="28"/>
        </w:rPr>
        <w:t>construction companie,</w:t>
      </w:r>
      <w:r w:rsidR="00B53834">
        <w:rPr>
          <w:rFonts w:ascii="Times New Roman" w:hAnsi="Times New Roman"/>
          <w:i/>
          <w:sz w:val="28"/>
          <w:szCs w:val="28"/>
        </w:rPr>
        <w:t xml:space="preserve"> </w:t>
      </w:r>
      <w:r w:rsidR="00B53834" w:rsidRPr="00B53834">
        <w:rPr>
          <w:rFonts w:ascii="Times New Roman" w:hAnsi="Times New Roman"/>
          <w:i/>
          <w:sz w:val="28"/>
          <w:szCs w:val="28"/>
        </w:rPr>
        <w:t>hydropower projects, environmental</w:t>
      </w:r>
      <w:r w:rsidR="00CD6DB3">
        <w:rPr>
          <w:rFonts w:ascii="Times New Roman" w:hAnsi="Times New Roman"/>
          <w:i/>
          <w:sz w:val="28"/>
          <w:szCs w:val="28"/>
        </w:rPr>
        <w:t xml:space="preserve">, </w:t>
      </w:r>
      <w:r w:rsidR="00B53834" w:rsidRPr="00B53834">
        <w:rPr>
          <w:rFonts w:ascii="Times New Roman" w:hAnsi="Times New Roman"/>
          <w:i/>
          <w:sz w:val="28"/>
          <w:szCs w:val="28"/>
        </w:rPr>
        <w:t xml:space="preserve">accounting </w:t>
      </w:r>
      <w:r w:rsidRPr="00B53834">
        <w:rPr>
          <w:rFonts w:ascii="Times New Roman" w:hAnsi="Times New Roman"/>
          <w:i/>
          <w:sz w:val="28"/>
          <w:szCs w:val="28"/>
        </w:rPr>
        <w:t>current situation,  solution.</w:t>
      </w:r>
    </w:p>
    <w:p w:rsidR="00A163C8" w:rsidRDefault="00A163C8" w:rsidP="003C2C5C">
      <w:pPr>
        <w:tabs>
          <w:tab w:val="left" w:pos="360"/>
        </w:tabs>
        <w:spacing w:after="80" w:line="240" w:lineRule="exact"/>
        <w:jc w:val="both"/>
        <w:rPr>
          <w:rStyle w:val="hps"/>
          <w:rFonts w:ascii="Times New Roman" w:hAnsi="Times New Roman"/>
          <w:b/>
          <w:color w:val="4F81BD" w:themeColor="accent1"/>
          <w:sz w:val="28"/>
          <w:szCs w:val="28"/>
        </w:rPr>
      </w:pPr>
    </w:p>
    <w:p w:rsidR="003C2C5C" w:rsidRPr="00F84533" w:rsidRDefault="003C2C5C" w:rsidP="003C2C5C">
      <w:pPr>
        <w:tabs>
          <w:tab w:val="left" w:pos="360"/>
        </w:tabs>
        <w:spacing w:after="80" w:line="240" w:lineRule="exact"/>
        <w:jc w:val="both"/>
        <w:rPr>
          <w:rStyle w:val="hps"/>
          <w:rFonts w:ascii="Times New Roman" w:hAnsi="Times New Roman"/>
          <w:b/>
          <w:color w:val="4F81BD" w:themeColor="accent1"/>
          <w:sz w:val="28"/>
          <w:szCs w:val="28"/>
        </w:rPr>
      </w:pPr>
      <w:r>
        <w:rPr>
          <w:rStyle w:val="hps"/>
          <w:rFonts w:ascii="Times New Roman" w:hAnsi="Times New Roman"/>
          <w:b/>
          <w:color w:val="4F81BD" w:themeColor="accent1"/>
          <w:sz w:val="28"/>
          <w:szCs w:val="28"/>
        </w:rPr>
        <w:t>1</w:t>
      </w:r>
      <w:r w:rsidRPr="00F84533">
        <w:rPr>
          <w:rStyle w:val="hps"/>
          <w:rFonts w:ascii="Times New Roman" w:hAnsi="Times New Roman"/>
          <w:b/>
          <w:color w:val="4F81BD" w:themeColor="accent1"/>
          <w:sz w:val="28"/>
          <w:szCs w:val="28"/>
        </w:rPr>
        <w:t>. Lý do nghiên cứu</w:t>
      </w:r>
    </w:p>
    <w:p w:rsidR="00397DC0" w:rsidRDefault="003C2C5C" w:rsidP="008C282C">
      <w:pPr>
        <w:tabs>
          <w:tab w:val="left" w:pos="360"/>
        </w:tabs>
        <w:autoSpaceDE w:val="0"/>
        <w:autoSpaceDN w:val="0"/>
        <w:adjustRightInd w:val="0"/>
        <w:spacing w:after="0" w:line="240" w:lineRule="auto"/>
        <w:ind w:firstLine="360"/>
        <w:jc w:val="both"/>
        <w:rPr>
          <w:rFonts w:ascii="Times New Roman" w:eastAsiaTheme="minorHAnsi" w:hAnsi="Times New Roman"/>
          <w:color w:val="000000"/>
          <w:sz w:val="28"/>
          <w:szCs w:val="28"/>
        </w:rPr>
      </w:pPr>
      <w:r w:rsidRPr="00397DC0">
        <w:rPr>
          <w:rFonts w:ascii="Times New Roman" w:eastAsiaTheme="minorHAnsi" w:hAnsi="Times New Roman"/>
          <w:sz w:val="28"/>
          <w:szCs w:val="28"/>
        </w:rPr>
        <w:t xml:space="preserve">Trong bối cảnh toàn cầu hoá, bảo vệ môi trường là đồng nghĩa với việc hạn chế các rủi ro môi truờng, thực hiện tốt trách nhiệm xã hội và đảm bảo phát triển bền vững doanh nghiệp. Thông tin kế toán môi trường của doanh nghiệp có ý nghĩa quan trọng cho việc quản trị điều hành doanh nghiệp cũng như cung cấp thông tin cho nhóm các đối tượng khác có liên quan. </w:t>
      </w:r>
      <w:r w:rsidR="00397DC0" w:rsidRPr="00397DC0">
        <w:rPr>
          <w:rFonts w:ascii="Times New Roman" w:eastAsiaTheme="minorHAnsi" w:hAnsi="Times New Roman"/>
          <w:sz w:val="28"/>
          <w:szCs w:val="28"/>
        </w:rPr>
        <w:t xml:space="preserve">Việc </w:t>
      </w:r>
      <w:r w:rsidR="00397DC0">
        <w:rPr>
          <w:rFonts w:ascii="Times New Roman" w:eastAsiaTheme="minorHAnsi" w:hAnsi="Times New Roman"/>
          <w:sz w:val="28"/>
          <w:szCs w:val="28"/>
        </w:rPr>
        <w:t>đ</w:t>
      </w:r>
      <w:r w:rsidR="00397DC0" w:rsidRPr="00397DC0">
        <w:rPr>
          <w:rFonts w:ascii="Times New Roman" w:eastAsiaTheme="minorHAnsi" w:hAnsi="Times New Roman"/>
          <w:sz w:val="28"/>
          <w:szCs w:val="28"/>
        </w:rPr>
        <w:t>ầ</w:t>
      </w:r>
      <w:r w:rsidR="00397DC0">
        <w:rPr>
          <w:rFonts w:ascii="Times New Roman" w:eastAsiaTheme="minorHAnsi" w:hAnsi="Times New Roman"/>
          <w:sz w:val="28"/>
          <w:szCs w:val="28"/>
        </w:rPr>
        <w:t>u tư</w:t>
      </w:r>
      <w:r w:rsidR="00397DC0" w:rsidRPr="00397DC0">
        <w:rPr>
          <w:rFonts w:ascii="Times New Roman" w:eastAsiaTheme="minorHAnsi" w:hAnsi="Times New Roman"/>
          <w:sz w:val="28"/>
          <w:szCs w:val="28"/>
        </w:rPr>
        <w:t xml:space="preserve"> xây dựng các công trình thủy </w:t>
      </w:r>
      <w:r w:rsidR="00397DC0">
        <w:rPr>
          <w:rFonts w:ascii="Times New Roman" w:eastAsiaTheme="minorHAnsi" w:hAnsi="Times New Roman"/>
          <w:color w:val="000000"/>
          <w:sz w:val="28"/>
          <w:szCs w:val="28"/>
        </w:rPr>
        <w:t>đ</w:t>
      </w:r>
      <w:r w:rsidR="00397DC0" w:rsidRPr="00397DC0">
        <w:rPr>
          <w:rFonts w:ascii="Times New Roman" w:eastAsiaTheme="minorHAnsi" w:hAnsi="Times New Roman"/>
          <w:color w:val="000000"/>
          <w:sz w:val="28"/>
          <w:szCs w:val="28"/>
        </w:rPr>
        <w:t>iệ</w:t>
      </w:r>
      <w:r w:rsidR="00397DC0">
        <w:rPr>
          <w:rFonts w:ascii="Times New Roman" w:eastAsiaTheme="minorHAnsi" w:hAnsi="Times New Roman"/>
          <w:color w:val="000000"/>
          <w:sz w:val="28"/>
          <w:szCs w:val="28"/>
        </w:rPr>
        <w:t>n đ</w:t>
      </w:r>
      <w:r w:rsidR="00397DC0" w:rsidRPr="00397DC0">
        <w:rPr>
          <w:rFonts w:ascii="Times New Roman" w:eastAsiaTheme="minorHAnsi" w:hAnsi="Times New Roman"/>
          <w:color w:val="000000"/>
          <w:sz w:val="28"/>
          <w:szCs w:val="28"/>
        </w:rPr>
        <w:t xml:space="preserve">òi hỏi </w:t>
      </w:r>
      <w:r w:rsidR="00397DC0">
        <w:rPr>
          <w:rFonts w:ascii="Times New Roman" w:eastAsiaTheme="minorHAnsi" w:hAnsi="Times New Roman"/>
          <w:color w:val="000000"/>
          <w:sz w:val="28"/>
          <w:szCs w:val="28"/>
        </w:rPr>
        <w:t>nă</w:t>
      </w:r>
      <w:r w:rsidR="00397DC0" w:rsidRPr="00397DC0">
        <w:rPr>
          <w:rFonts w:ascii="Times New Roman" w:eastAsiaTheme="minorHAnsi" w:hAnsi="Times New Roman"/>
          <w:color w:val="000000"/>
          <w:sz w:val="28"/>
          <w:szCs w:val="28"/>
        </w:rPr>
        <w:t>ng lực sản xuất, nguồn vốn rất lớn, quản lý hết sức phức tạ</w:t>
      </w:r>
      <w:r w:rsidR="00397DC0">
        <w:rPr>
          <w:rFonts w:ascii="Times New Roman" w:eastAsiaTheme="minorHAnsi" w:hAnsi="Times New Roman"/>
          <w:color w:val="000000"/>
          <w:sz w:val="28"/>
          <w:szCs w:val="28"/>
        </w:rPr>
        <w:t>p</w:t>
      </w:r>
      <w:r w:rsidR="00397DC0" w:rsidRPr="00397DC0">
        <w:rPr>
          <w:rFonts w:ascii="Times New Roman" w:eastAsiaTheme="minorHAnsi" w:hAnsi="Times New Roman"/>
          <w:color w:val="000000"/>
          <w:sz w:val="28"/>
          <w:szCs w:val="28"/>
        </w:rPr>
        <w:t xml:space="preserve"> do thời gian</w:t>
      </w:r>
      <w:r w:rsidR="00397DC0">
        <w:rPr>
          <w:rFonts w:ascii="Times New Roman" w:eastAsiaTheme="minorHAnsi" w:hAnsi="Times New Roman"/>
          <w:color w:val="000000"/>
          <w:sz w:val="28"/>
          <w:szCs w:val="28"/>
        </w:rPr>
        <w:t xml:space="preserve"> </w:t>
      </w:r>
      <w:r w:rsidR="00397DC0" w:rsidRPr="00397DC0">
        <w:rPr>
          <w:rFonts w:ascii="Times New Roman" w:eastAsiaTheme="minorHAnsi" w:hAnsi="Times New Roman"/>
          <w:color w:val="000000"/>
          <w:sz w:val="28"/>
          <w:szCs w:val="28"/>
        </w:rPr>
        <w:t>xây dựng dài lại chịu ảnh huởng trực tiếp của các yếu tố thời tiết, khí hậ</w:t>
      </w:r>
      <w:r w:rsidR="00397DC0">
        <w:rPr>
          <w:rFonts w:ascii="Times New Roman" w:eastAsiaTheme="minorHAnsi" w:hAnsi="Times New Roman"/>
          <w:color w:val="000000"/>
          <w:sz w:val="28"/>
          <w:szCs w:val="28"/>
        </w:rPr>
        <w:t>u, đ</w:t>
      </w:r>
      <w:r w:rsidR="00397DC0" w:rsidRPr="00397DC0">
        <w:rPr>
          <w:rFonts w:ascii="Times New Roman" w:eastAsiaTheme="minorHAnsi" w:hAnsi="Times New Roman"/>
          <w:color w:val="000000"/>
          <w:sz w:val="28"/>
          <w:szCs w:val="28"/>
        </w:rPr>
        <w:t>ịa chất công trình</w:t>
      </w:r>
      <w:r w:rsidR="00397DC0" w:rsidRPr="00ED5676">
        <w:rPr>
          <w:rFonts w:ascii="Times New Roman" w:eastAsiaTheme="minorHAnsi" w:hAnsi="Times New Roman"/>
          <w:color w:val="000000"/>
          <w:sz w:val="28"/>
          <w:szCs w:val="28"/>
        </w:rPr>
        <w:t xml:space="preserve">. </w:t>
      </w:r>
      <w:r w:rsidR="00BA3642" w:rsidRPr="00ED5676">
        <w:rPr>
          <w:rFonts w:ascii="Times New Roman" w:hAnsi="Times New Roman"/>
          <w:sz w:val="28"/>
          <w:szCs w:val="28"/>
        </w:rPr>
        <w:t>Điều này</w:t>
      </w:r>
      <w:r w:rsidR="00BA3642" w:rsidRPr="00ED5676">
        <w:rPr>
          <w:rFonts w:ascii="Times New Roman" w:eastAsiaTheme="minorHAnsi" w:hAnsi="Times New Roman"/>
          <w:color w:val="000000"/>
          <w:sz w:val="28"/>
          <w:szCs w:val="28"/>
        </w:rPr>
        <w:t xml:space="preserve"> đặt ra</w:t>
      </w:r>
      <w:r w:rsidR="00BA3642" w:rsidRPr="00397DC0">
        <w:rPr>
          <w:rFonts w:ascii="Times New Roman" w:eastAsiaTheme="minorHAnsi" w:hAnsi="Times New Roman"/>
          <w:color w:val="000000"/>
          <w:sz w:val="28"/>
          <w:szCs w:val="28"/>
        </w:rPr>
        <w:t xml:space="preserve"> cho các doanh nghiệp xây dựng (DNXD) công trình thủy điện luôn phải tìm mọi cách </w:t>
      </w:r>
      <w:r w:rsidR="00397DC0">
        <w:rPr>
          <w:rFonts w:ascii="Times New Roman" w:eastAsiaTheme="minorHAnsi" w:hAnsi="Times New Roman"/>
          <w:color w:val="000000"/>
          <w:sz w:val="28"/>
          <w:szCs w:val="28"/>
        </w:rPr>
        <w:t>đ</w:t>
      </w:r>
      <w:r w:rsidR="00BA3642" w:rsidRPr="00397DC0">
        <w:rPr>
          <w:rFonts w:ascii="Times New Roman" w:eastAsiaTheme="minorHAnsi" w:hAnsi="Times New Roman"/>
          <w:color w:val="000000"/>
          <w:sz w:val="28"/>
          <w:szCs w:val="28"/>
        </w:rPr>
        <w:t xml:space="preserve">ổi mới hệ thống các công cụ quản lý, trong </w:t>
      </w:r>
      <w:r w:rsidR="00397DC0">
        <w:rPr>
          <w:rFonts w:ascii="Times New Roman" w:eastAsiaTheme="minorHAnsi" w:hAnsi="Times New Roman"/>
          <w:color w:val="000000"/>
          <w:sz w:val="28"/>
          <w:szCs w:val="28"/>
        </w:rPr>
        <w:t>đ</w:t>
      </w:r>
      <w:r w:rsidR="00BA3642" w:rsidRPr="00397DC0">
        <w:rPr>
          <w:rFonts w:ascii="Times New Roman" w:eastAsiaTheme="minorHAnsi" w:hAnsi="Times New Roman"/>
          <w:color w:val="000000"/>
          <w:sz w:val="28"/>
          <w:szCs w:val="28"/>
        </w:rPr>
        <w:t>ó có kế toán.</w:t>
      </w:r>
      <w:r w:rsidR="00397DC0" w:rsidRPr="00397DC0">
        <w:rPr>
          <w:rFonts w:ascii="Times New Roman" w:eastAsiaTheme="minorHAnsi" w:hAnsi="Times New Roman"/>
          <w:color w:val="000000"/>
          <w:sz w:val="28"/>
          <w:szCs w:val="28"/>
        </w:rPr>
        <w:t xml:space="preserve"> Chính vì vậy, việc nghiên cứu để đưa ra các giải pháp hoàn thiện </w:t>
      </w:r>
      <w:r w:rsidR="00397DC0" w:rsidRPr="00397DC0">
        <w:rPr>
          <w:rFonts w:ascii="Times New Roman" w:eastAsiaTheme="minorHAnsi" w:hAnsi="Times New Roman"/>
          <w:color w:val="000000"/>
          <w:sz w:val="28"/>
          <w:szCs w:val="28"/>
        </w:rPr>
        <w:lastRenderedPageBreak/>
        <w:t xml:space="preserve">công tác tổ chức kế toán </w:t>
      </w:r>
      <w:r w:rsidR="00397DC0">
        <w:rPr>
          <w:rFonts w:ascii="Times New Roman" w:eastAsiaTheme="minorHAnsi" w:hAnsi="Times New Roman"/>
          <w:color w:val="000000"/>
          <w:sz w:val="28"/>
          <w:szCs w:val="28"/>
        </w:rPr>
        <w:t>môi trường</w:t>
      </w:r>
      <w:r w:rsidR="00397DC0" w:rsidRPr="00397DC0">
        <w:rPr>
          <w:rFonts w:ascii="Times New Roman" w:eastAsiaTheme="minorHAnsi" w:hAnsi="Times New Roman"/>
          <w:color w:val="000000"/>
          <w:sz w:val="28"/>
          <w:szCs w:val="28"/>
        </w:rPr>
        <w:t xml:space="preserve"> tại các DNXD </w:t>
      </w:r>
      <w:r w:rsidR="00397DC0">
        <w:rPr>
          <w:rFonts w:ascii="Times New Roman" w:eastAsiaTheme="minorHAnsi" w:hAnsi="Times New Roman"/>
          <w:color w:val="000000"/>
          <w:sz w:val="28"/>
          <w:szCs w:val="28"/>
        </w:rPr>
        <w:t xml:space="preserve"> công trình thủy điện </w:t>
      </w:r>
      <w:r w:rsidR="00397DC0" w:rsidRPr="00397DC0">
        <w:rPr>
          <w:rFonts w:ascii="Times New Roman" w:eastAsiaTheme="minorHAnsi" w:hAnsi="Times New Roman"/>
          <w:color w:val="000000"/>
          <w:sz w:val="28"/>
          <w:szCs w:val="28"/>
        </w:rPr>
        <w:t>là rất cần thiết và cấp bách.</w:t>
      </w:r>
    </w:p>
    <w:p w:rsidR="00A163C8" w:rsidRDefault="00A163C8" w:rsidP="00397DC0">
      <w:pPr>
        <w:autoSpaceDE w:val="0"/>
        <w:autoSpaceDN w:val="0"/>
        <w:adjustRightInd w:val="0"/>
        <w:spacing w:after="0" w:line="240" w:lineRule="auto"/>
        <w:jc w:val="both"/>
        <w:rPr>
          <w:rFonts w:ascii="Times New Roman" w:eastAsiaTheme="minorHAnsi" w:hAnsi="Times New Roman"/>
          <w:b/>
          <w:color w:val="4F81BD" w:themeColor="accent1"/>
          <w:sz w:val="28"/>
          <w:szCs w:val="28"/>
        </w:rPr>
      </w:pPr>
    </w:p>
    <w:p w:rsidR="008075B7" w:rsidRDefault="00397DC0" w:rsidP="00397DC0">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Pr>
          <w:rFonts w:ascii="Times New Roman" w:eastAsiaTheme="minorHAnsi" w:hAnsi="Times New Roman"/>
          <w:b/>
          <w:color w:val="4F81BD" w:themeColor="accent1"/>
          <w:sz w:val="28"/>
          <w:szCs w:val="28"/>
        </w:rPr>
        <w:t>2</w:t>
      </w:r>
      <w:r w:rsidRPr="00F84533">
        <w:rPr>
          <w:rFonts w:ascii="Times New Roman" w:eastAsiaTheme="minorHAnsi" w:hAnsi="Times New Roman"/>
          <w:b/>
          <w:color w:val="4F81BD" w:themeColor="accent1"/>
          <w:sz w:val="28"/>
          <w:szCs w:val="28"/>
        </w:rPr>
        <w:t xml:space="preserve">. Cơ sở lý thuyết về </w:t>
      </w:r>
      <w:r w:rsidR="000C1DF1">
        <w:rPr>
          <w:rFonts w:ascii="Times New Roman" w:eastAsiaTheme="minorHAnsi" w:hAnsi="Times New Roman"/>
          <w:b/>
          <w:color w:val="4F81BD" w:themeColor="accent1"/>
          <w:sz w:val="28"/>
          <w:szCs w:val="28"/>
        </w:rPr>
        <w:t xml:space="preserve">tổ chức công tác </w:t>
      </w:r>
      <w:r w:rsidRPr="00F84533">
        <w:rPr>
          <w:rFonts w:ascii="Times New Roman" w:eastAsiaTheme="minorHAnsi" w:hAnsi="Times New Roman"/>
          <w:b/>
          <w:color w:val="4F81BD" w:themeColor="accent1"/>
          <w:sz w:val="28"/>
          <w:szCs w:val="28"/>
        </w:rPr>
        <w:t xml:space="preserve">kế toán </w:t>
      </w:r>
      <w:r w:rsidR="008075B7">
        <w:rPr>
          <w:rFonts w:ascii="Times New Roman" w:eastAsiaTheme="minorHAnsi" w:hAnsi="Times New Roman"/>
          <w:b/>
          <w:color w:val="4F81BD" w:themeColor="accent1"/>
          <w:sz w:val="28"/>
          <w:szCs w:val="28"/>
        </w:rPr>
        <w:t>môi trường</w:t>
      </w:r>
      <w:r w:rsidR="00232673">
        <w:rPr>
          <w:rFonts w:ascii="Times New Roman" w:eastAsiaTheme="minorHAnsi" w:hAnsi="Times New Roman"/>
          <w:b/>
          <w:color w:val="4F81BD" w:themeColor="accent1"/>
          <w:sz w:val="28"/>
          <w:szCs w:val="28"/>
        </w:rPr>
        <w:t xml:space="preserve"> tại các doanh nghiệp</w:t>
      </w:r>
    </w:p>
    <w:p w:rsidR="00022CB4" w:rsidRDefault="004B6E74" w:rsidP="006574A2">
      <w:pPr>
        <w:tabs>
          <w:tab w:val="left" w:pos="360"/>
        </w:tabs>
        <w:autoSpaceDE w:val="0"/>
        <w:autoSpaceDN w:val="0"/>
        <w:adjustRightInd w:val="0"/>
        <w:spacing w:after="0" w:line="240" w:lineRule="auto"/>
        <w:jc w:val="both"/>
        <w:rPr>
          <w:rFonts w:ascii="Times New Roman" w:eastAsiaTheme="minorHAnsi" w:hAnsi="Times New Roman"/>
          <w:iCs/>
          <w:color w:val="000000"/>
          <w:sz w:val="28"/>
          <w:szCs w:val="28"/>
        </w:rPr>
      </w:pPr>
      <w:r>
        <w:rPr>
          <w:rFonts w:ascii="Times New Roman" w:eastAsiaTheme="minorHAnsi" w:hAnsi="Times New Roman"/>
          <w:color w:val="000000"/>
          <w:sz w:val="28"/>
          <w:szCs w:val="28"/>
        </w:rPr>
        <w:tab/>
      </w:r>
      <w:r w:rsidR="00022CB4" w:rsidRPr="00022CB4">
        <w:rPr>
          <w:rFonts w:ascii="Times New Roman" w:eastAsiaTheme="minorHAnsi" w:hAnsi="Times New Roman"/>
          <w:iCs/>
          <w:color w:val="000000"/>
          <w:sz w:val="28"/>
          <w:szCs w:val="28"/>
        </w:rPr>
        <w:t>Kế</w:t>
      </w:r>
      <w:r w:rsidR="00ED5676">
        <w:rPr>
          <w:rFonts w:ascii="Times New Roman" w:eastAsiaTheme="minorHAnsi" w:hAnsi="Times New Roman"/>
          <w:iCs/>
          <w:color w:val="000000"/>
          <w:sz w:val="28"/>
          <w:szCs w:val="28"/>
        </w:rPr>
        <w:t xml:space="preserve"> toán môi trư</w:t>
      </w:r>
      <w:r w:rsidR="00022CB4" w:rsidRPr="00022CB4">
        <w:rPr>
          <w:rFonts w:ascii="Times New Roman" w:eastAsiaTheme="minorHAnsi" w:hAnsi="Times New Roman"/>
          <w:iCs/>
          <w:color w:val="000000"/>
          <w:sz w:val="28"/>
          <w:szCs w:val="28"/>
        </w:rPr>
        <w:t>ờng trong doanh nghiệp là một bộ phận trong hệ thống</w:t>
      </w:r>
      <w:r w:rsidR="00666746">
        <w:rPr>
          <w:rFonts w:ascii="Times New Roman" w:eastAsiaTheme="minorHAnsi" w:hAnsi="Times New Roman"/>
          <w:iCs/>
          <w:color w:val="000000"/>
          <w:sz w:val="28"/>
          <w:szCs w:val="28"/>
        </w:rPr>
        <w:t xml:space="preserve"> </w:t>
      </w:r>
      <w:r w:rsidR="00022CB4" w:rsidRPr="00022CB4">
        <w:rPr>
          <w:rFonts w:ascii="Times New Roman" w:eastAsiaTheme="minorHAnsi" w:hAnsi="Times New Roman"/>
          <w:iCs/>
          <w:color w:val="000000"/>
          <w:sz w:val="28"/>
          <w:szCs w:val="28"/>
        </w:rPr>
        <w:t>kế toán doanh nghiệp nhằm thu nhận, xử lý, phân tích và cung cấp thông tin về</w:t>
      </w:r>
      <w:r w:rsidR="00666746">
        <w:rPr>
          <w:rFonts w:ascii="Times New Roman" w:eastAsiaTheme="minorHAnsi" w:hAnsi="Times New Roman"/>
          <w:iCs/>
          <w:color w:val="000000"/>
          <w:sz w:val="28"/>
          <w:szCs w:val="28"/>
        </w:rPr>
        <w:t xml:space="preserve"> </w:t>
      </w:r>
      <w:r w:rsidR="00022CB4" w:rsidRPr="00022CB4">
        <w:rPr>
          <w:rFonts w:ascii="Times New Roman" w:eastAsiaTheme="minorHAnsi" w:hAnsi="Times New Roman"/>
          <w:iCs/>
          <w:color w:val="000000"/>
          <w:sz w:val="28"/>
          <w:szCs w:val="28"/>
        </w:rPr>
        <w:t>hoạt dộng môi tr</w:t>
      </w:r>
      <w:r w:rsidR="00ED5676">
        <w:rPr>
          <w:rFonts w:ascii="Times New Roman" w:eastAsiaTheme="minorHAnsi" w:hAnsi="Times New Roman"/>
          <w:iCs/>
          <w:color w:val="000000"/>
          <w:sz w:val="28"/>
          <w:szCs w:val="28"/>
        </w:rPr>
        <w:t>ư</w:t>
      </w:r>
      <w:r w:rsidR="00022CB4" w:rsidRPr="00022CB4">
        <w:rPr>
          <w:rFonts w:ascii="Times New Roman" w:eastAsiaTheme="minorHAnsi" w:hAnsi="Times New Roman"/>
          <w:iCs/>
          <w:color w:val="000000"/>
          <w:sz w:val="28"/>
          <w:szCs w:val="28"/>
        </w:rPr>
        <w:t>ờng trong phạm vi doanh nghiệ</w:t>
      </w:r>
      <w:r w:rsidR="00ED5676">
        <w:rPr>
          <w:rFonts w:ascii="Times New Roman" w:eastAsiaTheme="minorHAnsi" w:hAnsi="Times New Roman"/>
          <w:iCs/>
          <w:color w:val="000000"/>
          <w:sz w:val="28"/>
          <w:szCs w:val="28"/>
        </w:rPr>
        <w:t>p dư</w:t>
      </w:r>
      <w:r w:rsidR="00022CB4" w:rsidRPr="00022CB4">
        <w:rPr>
          <w:rFonts w:ascii="Times New Roman" w:eastAsiaTheme="minorHAnsi" w:hAnsi="Times New Roman"/>
          <w:iCs/>
          <w:color w:val="000000"/>
          <w:sz w:val="28"/>
          <w:szCs w:val="28"/>
        </w:rPr>
        <w:t>ới hình thức giá trị và</w:t>
      </w:r>
      <w:r w:rsidR="00666746">
        <w:rPr>
          <w:rFonts w:ascii="Times New Roman" w:eastAsiaTheme="minorHAnsi" w:hAnsi="Times New Roman"/>
          <w:iCs/>
          <w:color w:val="000000"/>
          <w:sz w:val="28"/>
          <w:szCs w:val="28"/>
        </w:rPr>
        <w:t xml:space="preserve"> </w:t>
      </w:r>
      <w:r w:rsidR="00022CB4" w:rsidRPr="00022CB4">
        <w:rPr>
          <w:rFonts w:ascii="Times New Roman" w:eastAsiaTheme="minorHAnsi" w:hAnsi="Times New Roman"/>
          <w:iCs/>
          <w:color w:val="000000"/>
          <w:sz w:val="28"/>
          <w:szCs w:val="28"/>
        </w:rPr>
        <w:t>hiện vật.</w:t>
      </w:r>
    </w:p>
    <w:p w:rsidR="004B6E74" w:rsidRPr="004B6E74" w:rsidRDefault="004B6E74" w:rsidP="006574A2">
      <w:pPr>
        <w:tabs>
          <w:tab w:val="left" w:pos="360"/>
        </w:tab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color w:val="000000"/>
          <w:sz w:val="28"/>
          <w:szCs w:val="28"/>
        </w:rPr>
        <w:tab/>
      </w:r>
      <w:r w:rsidR="00641AC7">
        <w:rPr>
          <w:rFonts w:ascii="Times New Roman" w:eastAsiaTheme="minorHAnsi" w:hAnsi="Times New Roman"/>
          <w:color w:val="000000"/>
          <w:sz w:val="28"/>
          <w:szCs w:val="28"/>
        </w:rPr>
        <w:t xml:space="preserve">Việc xác định kế toán môi trường thuộc bộ phận nào sẽ phụ thuộc vào mô hình tổ chức kế toán mà DN lựa chọn. DN  có </w:t>
      </w:r>
      <w:r w:rsidRPr="004B6E74">
        <w:rPr>
          <w:rFonts w:ascii="Times New Roman" w:eastAsiaTheme="minorHAnsi" w:hAnsi="Times New Roman"/>
          <w:color w:val="000000"/>
          <w:sz w:val="28"/>
          <w:szCs w:val="28"/>
        </w:rPr>
        <w:t xml:space="preserve">thể lựa chọn một trong các mô hình sau: </w:t>
      </w:r>
    </w:p>
    <w:p w:rsidR="004B6E74" w:rsidRPr="004B6E74" w:rsidRDefault="00641AC7" w:rsidP="006574A2">
      <w:pPr>
        <w:tabs>
          <w:tab w:val="left" w:pos="360"/>
        </w:tab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i/>
          <w:iCs/>
          <w:color w:val="000000"/>
          <w:sz w:val="28"/>
          <w:szCs w:val="28"/>
        </w:rPr>
        <w:t xml:space="preserve"> </w:t>
      </w:r>
      <w:r>
        <w:rPr>
          <w:rFonts w:ascii="Times New Roman" w:eastAsiaTheme="minorHAnsi" w:hAnsi="Times New Roman"/>
          <w:i/>
          <w:iCs/>
          <w:color w:val="000000"/>
          <w:sz w:val="28"/>
          <w:szCs w:val="28"/>
        </w:rPr>
        <w:tab/>
      </w:r>
      <w:r w:rsidR="004B6E74" w:rsidRPr="004B6E74">
        <w:rPr>
          <w:rFonts w:ascii="Times New Roman" w:eastAsiaTheme="minorHAnsi" w:hAnsi="Times New Roman"/>
          <w:i/>
          <w:iCs/>
          <w:color w:val="000000"/>
          <w:sz w:val="28"/>
          <w:szCs w:val="28"/>
        </w:rPr>
        <w:t>Thứ nhất,</w:t>
      </w:r>
      <w:r w:rsidR="004B6E74" w:rsidRPr="004B6E74">
        <w:rPr>
          <w:rFonts w:ascii="Times New Roman" w:eastAsiaTheme="minorHAnsi" w:hAnsi="Times New Roman"/>
          <w:color w:val="000000"/>
          <w:sz w:val="28"/>
          <w:szCs w:val="28"/>
        </w:rPr>
        <w:t xml:space="preserve"> mô hình tổ chức kế toán tài chính và kế toán quản trị môi</w:t>
      </w:r>
      <w:r>
        <w:rPr>
          <w:rFonts w:ascii="Times New Roman" w:eastAsiaTheme="minorHAnsi" w:hAnsi="Times New Roman"/>
          <w:color w:val="000000"/>
          <w:sz w:val="28"/>
          <w:szCs w:val="28"/>
        </w:rPr>
        <w:t xml:space="preserve"> </w:t>
      </w:r>
      <w:r w:rsidR="004B6E74" w:rsidRPr="004B6E74">
        <w:rPr>
          <w:rFonts w:ascii="Times New Roman" w:eastAsiaTheme="minorHAnsi" w:hAnsi="Times New Roman"/>
          <w:color w:val="000000"/>
          <w:sz w:val="28"/>
          <w:szCs w:val="28"/>
        </w:rPr>
        <w:t xml:space="preserve">truờng riêng biệt: </w:t>
      </w:r>
    </w:p>
    <w:p w:rsidR="00641AC7" w:rsidRDefault="004B6E74" w:rsidP="006574A2">
      <w:pPr>
        <w:autoSpaceDE w:val="0"/>
        <w:autoSpaceDN w:val="0"/>
        <w:adjustRightInd w:val="0"/>
        <w:spacing w:after="0" w:line="240" w:lineRule="auto"/>
        <w:ind w:firstLine="360"/>
        <w:jc w:val="both"/>
        <w:rPr>
          <w:rFonts w:ascii="Times New Roman" w:eastAsiaTheme="minorHAnsi" w:hAnsi="Times New Roman"/>
          <w:color w:val="000000"/>
          <w:sz w:val="28"/>
          <w:szCs w:val="28"/>
        </w:rPr>
      </w:pPr>
      <w:r w:rsidRPr="004B6E74">
        <w:rPr>
          <w:rFonts w:ascii="Times New Roman" w:eastAsiaTheme="minorHAnsi" w:hAnsi="Times New Roman"/>
          <w:i/>
          <w:iCs/>
          <w:color w:val="000000"/>
          <w:sz w:val="28"/>
          <w:szCs w:val="28"/>
        </w:rPr>
        <w:t xml:space="preserve">Thứ hai, </w:t>
      </w:r>
      <w:r w:rsidRPr="004B6E74">
        <w:rPr>
          <w:rFonts w:ascii="Times New Roman" w:eastAsiaTheme="minorHAnsi" w:hAnsi="Times New Roman"/>
          <w:color w:val="000000"/>
          <w:sz w:val="28"/>
          <w:szCs w:val="28"/>
        </w:rPr>
        <w:t>mô hình tổ chức kế toán tài chính và kế toán quản trị</w:t>
      </w:r>
      <w:r w:rsidR="000E0E87">
        <w:rPr>
          <w:rFonts w:ascii="Times New Roman" w:eastAsiaTheme="minorHAnsi" w:hAnsi="Times New Roman"/>
          <w:color w:val="000000"/>
          <w:sz w:val="28"/>
          <w:szCs w:val="28"/>
        </w:rPr>
        <w:t xml:space="preserve"> môi trư</w:t>
      </w:r>
      <w:r w:rsidRPr="004B6E74">
        <w:rPr>
          <w:rFonts w:ascii="Times New Roman" w:eastAsiaTheme="minorHAnsi" w:hAnsi="Times New Roman"/>
          <w:color w:val="000000"/>
          <w:sz w:val="28"/>
          <w:szCs w:val="28"/>
        </w:rPr>
        <w:t>ờng</w:t>
      </w:r>
      <w:r w:rsidR="006574A2">
        <w:rPr>
          <w:rFonts w:ascii="Times New Roman" w:eastAsiaTheme="minorHAnsi" w:hAnsi="Times New Roman"/>
          <w:color w:val="000000"/>
          <w:sz w:val="28"/>
          <w:szCs w:val="28"/>
        </w:rPr>
        <w:t xml:space="preserve"> </w:t>
      </w:r>
      <w:r w:rsidRPr="004B6E74">
        <w:rPr>
          <w:rFonts w:ascii="Times New Roman" w:eastAsiaTheme="minorHAnsi" w:hAnsi="Times New Roman"/>
          <w:color w:val="000000"/>
          <w:sz w:val="28"/>
          <w:szCs w:val="28"/>
        </w:rPr>
        <w:t xml:space="preserve">lồng ghép: </w:t>
      </w:r>
    </w:p>
    <w:p w:rsidR="004B6E74" w:rsidRDefault="00641AC7" w:rsidP="006574A2">
      <w:pPr>
        <w:tabs>
          <w:tab w:val="left" w:pos="360"/>
        </w:tabs>
        <w:autoSpaceDE w:val="0"/>
        <w:autoSpaceDN w:val="0"/>
        <w:adjustRightInd w:val="0"/>
        <w:spacing w:after="0" w:line="240" w:lineRule="auto"/>
        <w:jc w:val="both"/>
        <w:rPr>
          <w:rFonts w:ascii="Times New Roman" w:eastAsiaTheme="minorHAnsi" w:hAnsi="Times New Roman"/>
          <w:iCs/>
          <w:color w:val="000000"/>
          <w:sz w:val="28"/>
          <w:szCs w:val="28"/>
        </w:rPr>
      </w:pPr>
      <w:r>
        <w:rPr>
          <w:rFonts w:ascii="Times New Roman" w:eastAsiaTheme="minorHAnsi" w:hAnsi="Times New Roman"/>
          <w:color w:val="000000"/>
          <w:sz w:val="28"/>
          <w:szCs w:val="28"/>
        </w:rPr>
        <w:tab/>
      </w:r>
      <w:r w:rsidR="004B6E74" w:rsidRPr="004B6E74">
        <w:rPr>
          <w:rFonts w:ascii="Times New Roman" w:eastAsiaTheme="minorHAnsi" w:hAnsi="Times New Roman"/>
          <w:color w:val="000000"/>
          <w:sz w:val="28"/>
          <w:szCs w:val="28"/>
        </w:rPr>
        <w:t>Kế</w:t>
      </w:r>
      <w:r w:rsidR="000E0E87">
        <w:rPr>
          <w:rFonts w:ascii="Times New Roman" w:eastAsiaTheme="minorHAnsi" w:hAnsi="Times New Roman"/>
          <w:color w:val="000000"/>
          <w:sz w:val="28"/>
          <w:szCs w:val="28"/>
        </w:rPr>
        <w:t xml:space="preserve"> toán môi trư</w:t>
      </w:r>
      <w:r w:rsidR="004B6E74" w:rsidRPr="004B6E74">
        <w:rPr>
          <w:rFonts w:ascii="Times New Roman" w:eastAsiaTheme="minorHAnsi" w:hAnsi="Times New Roman"/>
          <w:color w:val="000000"/>
          <w:sz w:val="28"/>
          <w:szCs w:val="28"/>
        </w:rPr>
        <w:t>ờng là một nội dung của kế toán doanh nghiệ</w:t>
      </w:r>
      <w:r w:rsidR="000E0E87">
        <w:rPr>
          <w:rFonts w:ascii="Times New Roman" w:eastAsiaTheme="minorHAnsi" w:hAnsi="Times New Roman"/>
          <w:color w:val="000000"/>
          <w:sz w:val="28"/>
          <w:szCs w:val="28"/>
        </w:rPr>
        <w:t>p, do đó đ</w:t>
      </w:r>
      <w:r w:rsidR="004B6E74" w:rsidRPr="004B6E74">
        <w:rPr>
          <w:rFonts w:ascii="Times New Roman" w:eastAsiaTheme="minorHAnsi" w:hAnsi="Times New Roman"/>
          <w:color w:val="000000"/>
          <w:sz w:val="28"/>
          <w:szCs w:val="28"/>
        </w:rPr>
        <w:t>ối</w:t>
      </w:r>
      <w:r w:rsidR="006574A2">
        <w:rPr>
          <w:rFonts w:ascii="Times New Roman" w:eastAsiaTheme="minorHAnsi" w:hAnsi="Times New Roman"/>
          <w:color w:val="000000"/>
          <w:sz w:val="28"/>
          <w:szCs w:val="28"/>
        </w:rPr>
        <w:t xml:space="preserve"> </w:t>
      </w:r>
      <w:r w:rsidR="000E0E87">
        <w:rPr>
          <w:rFonts w:ascii="Times New Roman" w:eastAsiaTheme="minorHAnsi" w:hAnsi="Times New Roman"/>
          <w:color w:val="000000"/>
          <w:sz w:val="28"/>
          <w:szCs w:val="28"/>
        </w:rPr>
        <w:t>tư</w:t>
      </w:r>
      <w:r w:rsidR="004B6E74" w:rsidRPr="004B6E74">
        <w:rPr>
          <w:rFonts w:ascii="Times New Roman" w:eastAsiaTheme="minorHAnsi" w:hAnsi="Times New Roman"/>
          <w:color w:val="000000"/>
          <w:sz w:val="28"/>
          <w:szCs w:val="28"/>
        </w:rPr>
        <w:t>ợng của kế</w:t>
      </w:r>
      <w:r w:rsidR="000E0E87">
        <w:rPr>
          <w:rFonts w:ascii="Times New Roman" w:eastAsiaTheme="minorHAnsi" w:hAnsi="Times New Roman"/>
          <w:color w:val="000000"/>
          <w:sz w:val="28"/>
          <w:szCs w:val="28"/>
        </w:rPr>
        <w:t xml:space="preserve"> toán môi trư</w:t>
      </w:r>
      <w:r w:rsidR="004B6E74" w:rsidRPr="004B6E74">
        <w:rPr>
          <w:rFonts w:ascii="Times New Roman" w:eastAsiaTheme="minorHAnsi" w:hAnsi="Times New Roman"/>
          <w:color w:val="000000"/>
          <w:sz w:val="28"/>
          <w:szCs w:val="28"/>
        </w:rPr>
        <w:t>ờ</w:t>
      </w:r>
      <w:r w:rsidR="000E0E87">
        <w:rPr>
          <w:rFonts w:ascii="Times New Roman" w:eastAsiaTheme="minorHAnsi" w:hAnsi="Times New Roman"/>
          <w:color w:val="000000"/>
          <w:sz w:val="28"/>
          <w:szCs w:val="28"/>
        </w:rPr>
        <w:t>ng cũ</w:t>
      </w:r>
      <w:r w:rsidR="004B6E74" w:rsidRPr="004B6E74">
        <w:rPr>
          <w:rFonts w:ascii="Times New Roman" w:eastAsiaTheme="minorHAnsi" w:hAnsi="Times New Roman"/>
          <w:color w:val="000000"/>
          <w:sz w:val="28"/>
          <w:szCs w:val="28"/>
        </w:rPr>
        <w:t>ng bao gồm tài sản, nợ phải trả, chi phí, thu</w:t>
      </w:r>
      <w:r w:rsidR="006574A2">
        <w:rPr>
          <w:rFonts w:ascii="Times New Roman" w:eastAsiaTheme="minorHAnsi" w:hAnsi="Times New Roman"/>
          <w:color w:val="000000"/>
          <w:sz w:val="28"/>
          <w:szCs w:val="28"/>
        </w:rPr>
        <w:t xml:space="preserve"> </w:t>
      </w:r>
      <w:r w:rsidR="004B6E74" w:rsidRPr="004B6E74">
        <w:rPr>
          <w:rFonts w:ascii="Times New Roman" w:eastAsiaTheme="minorHAnsi" w:hAnsi="Times New Roman"/>
          <w:color w:val="000000"/>
          <w:sz w:val="28"/>
          <w:szCs w:val="28"/>
        </w:rPr>
        <w:t>nhậ</w:t>
      </w:r>
      <w:r w:rsidR="000E0E87">
        <w:rPr>
          <w:rFonts w:ascii="Times New Roman" w:eastAsiaTheme="minorHAnsi" w:hAnsi="Times New Roman"/>
          <w:color w:val="000000"/>
          <w:sz w:val="28"/>
          <w:szCs w:val="28"/>
        </w:rPr>
        <w:t>p nhưng đư</w:t>
      </w:r>
      <w:r w:rsidR="004B6E74" w:rsidRPr="004B6E74">
        <w:rPr>
          <w:rFonts w:ascii="Times New Roman" w:eastAsiaTheme="minorHAnsi" w:hAnsi="Times New Roman"/>
          <w:color w:val="000000"/>
          <w:sz w:val="28"/>
          <w:szCs w:val="28"/>
        </w:rPr>
        <w:t>ợ</w:t>
      </w:r>
      <w:r w:rsidR="000E0E87">
        <w:rPr>
          <w:rFonts w:ascii="Times New Roman" w:eastAsiaTheme="minorHAnsi" w:hAnsi="Times New Roman"/>
          <w:color w:val="000000"/>
          <w:sz w:val="28"/>
          <w:szCs w:val="28"/>
        </w:rPr>
        <w:t>c xem xét dư</w:t>
      </w:r>
      <w:r w:rsidR="004B6E74" w:rsidRPr="004B6E74">
        <w:rPr>
          <w:rFonts w:ascii="Times New Roman" w:eastAsiaTheme="minorHAnsi" w:hAnsi="Times New Roman"/>
          <w:color w:val="000000"/>
          <w:sz w:val="28"/>
          <w:szCs w:val="28"/>
        </w:rPr>
        <w:t>ớ</w:t>
      </w:r>
      <w:r w:rsidR="000E0E87">
        <w:rPr>
          <w:rFonts w:ascii="Times New Roman" w:eastAsiaTheme="minorHAnsi" w:hAnsi="Times New Roman"/>
          <w:color w:val="000000"/>
          <w:sz w:val="28"/>
          <w:szCs w:val="28"/>
        </w:rPr>
        <w:t>i góc đ</w:t>
      </w:r>
      <w:r w:rsidR="004B6E74" w:rsidRPr="004B6E74">
        <w:rPr>
          <w:rFonts w:ascii="Times New Roman" w:eastAsiaTheme="minorHAnsi" w:hAnsi="Times New Roman"/>
          <w:color w:val="000000"/>
          <w:sz w:val="28"/>
          <w:szCs w:val="28"/>
        </w:rPr>
        <w:t>ộ</w:t>
      </w:r>
      <w:r w:rsidR="000E0E87">
        <w:rPr>
          <w:rFonts w:ascii="Times New Roman" w:eastAsiaTheme="minorHAnsi" w:hAnsi="Times New Roman"/>
          <w:color w:val="000000"/>
          <w:sz w:val="28"/>
          <w:szCs w:val="28"/>
        </w:rPr>
        <w:t xml:space="preserve"> môi trư</w:t>
      </w:r>
      <w:r w:rsidR="004B6E74" w:rsidRPr="004B6E74">
        <w:rPr>
          <w:rFonts w:ascii="Times New Roman" w:eastAsiaTheme="minorHAnsi" w:hAnsi="Times New Roman"/>
          <w:color w:val="000000"/>
          <w:sz w:val="28"/>
          <w:szCs w:val="28"/>
        </w:rPr>
        <w:t>ờng nhằm cung cấp thông tin cho</w:t>
      </w:r>
      <w:r w:rsidR="006574A2">
        <w:rPr>
          <w:rFonts w:ascii="Times New Roman" w:eastAsiaTheme="minorHAnsi" w:hAnsi="Times New Roman"/>
          <w:color w:val="000000"/>
          <w:sz w:val="28"/>
          <w:szCs w:val="28"/>
        </w:rPr>
        <w:t xml:space="preserve"> </w:t>
      </w:r>
      <w:r w:rsidR="000E0E87">
        <w:rPr>
          <w:rFonts w:ascii="Times New Roman" w:eastAsiaTheme="minorHAnsi" w:hAnsi="Times New Roman"/>
          <w:color w:val="000000"/>
          <w:sz w:val="28"/>
          <w:szCs w:val="28"/>
        </w:rPr>
        <w:t>các đ</w:t>
      </w:r>
      <w:r w:rsidR="004B6E74" w:rsidRPr="004B6E74">
        <w:rPr>
          <w:rFonts w:ascii="Times New Roman" w:eastAsiaTheme="minorHAnsi" w:hAnsi="Times New Roman"/>
          <w:color w:val="000000"/>
          <w:sz w:val="28"/>
          <w:szCs w:val="28"/>
        </w:rPr>
        <w:t>ối</w:t>
      </w:r>
      <w:r w:rsidR="000E0E87">
        <w:rPr>
          <w:rFonts w:ascii="Times New Roman" w:eastAsiaTheme="minorHAnsi" w:hAnsi="Times New Roman"/>
          <w:color w:val="000000"/>
          <w:sz w:val="28"/>
          <w:szCs w:val="28"/>
        </w:rPr>
        <w:t xml:space="preserve"> tư</w:t>
      </w:r>
      <w:r w:rsidR="004B6E74" w:rsidRPr="004B6E74">
        <w:rPr>
          <w:rFonts w:ascii="Times New Roman" w:eastAsiaTheme="minorHAnsi" w:hAnsi="Times New Roman"/>
          <w:color w:val="000000"/>
          <w:sz w:val="28"/>
          <w:szCs w:val="28"/>
        </w:rPr>
        <w:t xml:space="preserve">ợng sử dụng trong và ngoài doanh nghiệp. </w:t>
      </w:r>
    </w:p>
    <w:p w:rsidR="00022CB4" w:rsidRPr="00666746" w:rsidRDefault="00666746" w:rsidP="006574A2">
      <w:pPr>
        <w:autoSpaceDE w:val="0"/>
        <w:autoSpaceDN w:val="0"/>
        <w:adjustRightInd w:val="0"/>
        <w:spacing w:after="0" w:line="240" w:lineRule="auto"/>
        <w:ind w:firstLine="36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Xét trên góc độ </w:t>
      </w:r>
      <w:r w:rsidR="00022CB4" w:rsidRPr="00666746">
        <w:rPr>
          <w:rFonts w:ascii="Times New Roman" w:eastAsiaTheme="minorHAnsi" w:hAnsi="Times New Roman"/>
          <w:color w:val="000000"/>
          <w:sz w:val="28"/>
          <w:szCs w:val="28"/>
        </w:rPr>
        <w:t>kế</w:t>
      </w:r>
      <w:r w:rsidR="00ED5676">
        <w:rPr>
          <w:rFonts w:ascii="Times New Roman" w:eastAsiaTheme="minorHAnsi" w:hAnsi="Times New Roman"/>
          <w:color w:val="000000"/>
          <w:sz w:val="28"/>
          <w:szCs w:val="28"/>
        </w:rPr>
        <w:t xml:space="preserve"> toán môi trư</w:t>
      </w:r>
      <w:r w:rsidR="00022CB4" w:rsidRPr="00666746">
        <w:rPr>
          <w:rFonts w:ascii="Times New Roman" w:eastAsiaTheme="minorHAnsi" w:hAnsi="Times New Roman"/>
          <w:color w:val="000000"/>
          <w:sz w:val="28"/>
          <w:szCs w:val="28"/>
        </w:rPr>
        <w:t>ờng trong mộ</w:t>
      </w:r>
      <w:r w:rsidR="00ED5676">
        <w:rPr>
          <w:rFonts w:ascii="Times New Roman" w:eastAsiaTheme="minorHAnsi" w:hAnsi="Times New Roman"/>
          <w:color w:val="000000"/>
          <w:sz w:val="28"/>
          <w:szCs w:val="28"/>
        </w:rPr>
        <w:t>t đơ</w:t>
      </w:r>
      <w:r w:rsidR="00022CB4" w:rsidRPr="00666746">
        <w:rPr>
          <w:rFonts w:ascii="Times New Roman" w:eastAsiaTheme="minorHAnsi" w:hAnsi="Times New Roman"/>
          <w:color w:val="000000"/>
          <w:sz w:val="28"/>
          <w:szCs w:val="28"/>
        </w:rPr>
        <w:t>n vị k</w:t>
      </w:r>
      <w:r w:rsidRPr="00666746">
        <w:rPr>
          <w:rFonts w:ascii="Times New Roman" w:eastAsiaTheme="minorHAnsi" w:hAnsi="Times New Roman"/>
          <w:color w:val="000000"/>
          <w:sz w:val="28"/>
          <w:szCs w:val="28"/>
        </w:rPr>
        <w:t>ế</w:t>
      </w:r>
      <w:r>
        <w:rPr>
          <w:rFonts w:ascii="Times New Roman" w:eastAsiaTheme="minorHAnsi" w:hAnsi="Times New Roman"/>
          <w:color w:val="000000"/>
          <w:sz w:val="28"/>
          <w:szCs w:val="28"/>
        </w:rPr>
        <w:t xml:space="preserve"> toán</w:t>
      </w:r>
      <w:r w:rsidRPr="00666746">
        <w:rPr>
          <w:rFonts w:ascii="Times New Roman" w:eastAsiaTheme="minorHAnsi" w:hAnsi="Times New Roman"/>
          <w:color w:val="000000"/>
          <w:sz w:val="28"/>
          <w:szCs w:val="28"/>
        </w:rPr>
        <w:t xml:space="preserve"> </w:t>
      </w:r>
      <w:r w:rsidR="00022CB4" w:rsidRPr="00666746">
        <w:rPr>
          <w:rFonts w:ascii="Times New Roman" w:eastAsiaTheme="minorHAnsi" w:hAnsi="Times New Roman"/>
          <w:color w:val="000000"/>
          <w:sz w:val="28"/>
          <w:szCs w:val="28"/>
        </w:rPr>
        <w:t>cụ thể, tổ chức công tác kế</w:t>
      </w:r>
      <w:r w:rsidR="00ED5676">
        <w:rPr>
          <w:rFonts w:ascii="Times New Roman" w:eastAsiaTheme="minorHAnsi" w:hAnsi="Times New Roman"/>
          <w:color w:val="000000"/>
          <w:sz w:val="28"/>
          <w:szCs w:val="28"/>
        </w:rPr>
        <w:t xml:space="preserve"> toán môi trư</w:t>
      </w:r>
      <w:r w:rsidR="00022CB4" w:rsidRPr="00666746">
        <w:rPr>
          <w:rFonts w:ascii="Times New Roman" w:eastAsiaTheme="minorHAnsi" w:hAnsi="Times New Roman"/>
          <w:color w:val="000000"/>
          <w:sz w:val="28"/>
          <w:szCs w:val="28"/>
        </w:rPr>
        <w:t>ờng bao gồm:</w:t>
      </w:r>
    </w:p>
    <w:p w:rsidR="00022CB4" w:rsidRPr="00666746" w:rsidRDefault="00022CB4" w:rsidP="006574A2">
      <w:pPr>
        <w:autoSpaceDE w:val="0"/>
        <w:autoSpaceDN w:val="0"/>
        <w:adjustRightInd w:val="0"/>
        <w:spacing w:after="0" w:line="240" w:lineRule="auto"/>
        <w:jc w:val="both"/>
        <w:rPr>
          <w:rFonts w:ascii="Times New Roman" w:eastAsiaTheme="minorHAnsi" w:hAnsi="Times New Roman"/>
          <w:color w:val="000000"/>
          <w:sz w:val="28"/>
          <w:szCs w:val="28"/>
        </w:rPr>
      </w:pPr>
      <w:r w:rsidRPr="00666746">
        <w:rPr>
          <w:rFonts w:ascii="Times New Roman" w:eastAsiaTheme="minorHAnsi" w:hAnsi="Times New Roman"/>
          <w:color w:val="000000"/>
          <w:sz w:val="28"/>
          <w:szCs w:val="28"/>
        </w:rPr>
        <w:t xml:space="preserve">- Tổ chức công tác kế toán tài sản môi truờng  </w:t>
      </w:r>
    </w:p>
    <w:p w:rsidR="00022CB4" w:rsidRPr="00666746" w:rsidRDefault="00022CB4" w:rsidP="006574A2">
      <w:pPr>
        <w:autoSpaceDE w:val="0"/>
        <w:autoSpaceDN w:val="0"/>
        <w:adjustRightInd w:val="0"/>
        <w:spacing w:after="0" w:line="240" w:lineRule="auto"/>
        <w:jc w:val="both"/>
        <w:rPr>
          <w:rFonts w:ascii="Times New Roman" w:eastAsiaTheme="minorHAnsi" w:hAnsi="Times New Roman"/>
          <w:color w:val="000000"/>
          <w:sz w:val="28"/>
          <w:szCs w:val="28"/>
        </w:rPr>
      </w:pPr>
      <w:r w:rsidRPr="00666746">
        <w:rPr>
          <w:rFonts w:ascii="Times New Roman" w:eastAsiaTheme="minorHAnsi" w:hAnsi="Times New Roman"/>
          <w:color w:val="000000"/>
          <w:sz w:val="28"/>
          <w:szCs w:val="28"/>
        </w:rPr>
        <w:t xml:space="preserve">- Tổ chức công tác kế toán nợ phải trả môi truờng  </w:t>
      </w:r>
    </w:p>
    <w:p w:rsidR="00022CB4" w:rsidRPr="00666746" w:rsidRDefault="00022CB4" w:rsidP="006574A2">
      <w:pPr>
        <w:autoSpaceDE w:val="0"/>
        <w:autoSpaceDN w:val="0"/>
        <w:adjustRightInd w:val="0"/>
        <w:spacing w:after="0" w:line="240" w:lineRule="auto"/>
        <w:jc w:val="both"/>
        <w:rPr>
          <w:rFonts w:ascii="Times New Roman" w:eastAsiaTheme="minorHAnsi" w:hAnsi="Times New Roman"/>
          <w:color w:val="000000"/>
          <w:sz w:val="28"/>
          <w:szCs w:val="28"/>
        </w:rPr>
      </w:pPr>
      <w:r w:rsidRPr="00666746">
        <w:rPr>
          <w:rFonts w:ascii="Times New Roman" w:eastAsiaTheme="minorHAnsi" w:hAnsi="Times New Roman"/>
          <w:color w:val="000000"/>
          <w:sz w:val="28"/>
          <w:szCs w:val="28"/>
        </w:rPr>
        <w:t>- Tổ chức công tác kế toán chi phí môi truờng</w:t>
      </w:r>
    </w:p>
    <w:p w:rsidR="00022CB4" w:rsidRDefault="00022CB4" w:rsidP="006574A2">
      <w:pPr>
        <w:autoSpaceDE w:val="0"/>
        <w:autoSpaceDN w:val="0"/>
        <w:adjustRightInd w:val="0"/>
        <w:spacing w:after="0" w:line="240" w:lineRule="auto"/>
        <w:jc w:val="both"/>
        <w:rPr>
          <w:rFonts w:ascii="Times New Roman" w:eastAsiaTheme="minorHAnsi" w:hAnsi="Times New Roman"/>
          <w:color w:val="000000"/>
          <w:sz w:val="28"/>
          <w:szCs w:val="28"/>
        </w:rPr>
      </w:pPr>
      <w:r w:rsidRPr="00666746">
        <w:rPr>
          <w:rFonts w:ascii="Times New Roman" w:eastAsiaTheme="minorHAnsi" w:hAnsi="Times New Roman"/>
          <w:color w:val="000000"/>
          <w:sz w:val="28"/>
          <w:szCs w:val="28"/>
        </w:rPr>
        <w:t xml:space="preserve">- Tổ chức công tác kế toán thu nhập môi truờng </w:t>
      </w:r>
    </w:p>
    <w:p w:rsidR="00022CB4" w:rsidRPr="00644C1B" w:rsidRDefault="00ED5676" w:rsidP="006574A2">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
          <w:color w:val="4F81BD" w:themeColor="accent1"/>
          <w:sz w:val="28"/>
          <w:szCs w:val="28"/>
        </w:rPr>
        <w:t xml:space="preserve">    </w:t>
      </w:r>
      <w:r w:rsidRPr="00644C1B">
        <w:rPr>
          <w:rFonts w:ascii="Times New Roman" w:eastAsiaTheme="minorHAnsi" w:hAnsi="Times New Roman"/>
          <w:sz w:val="28"/>
          <w:szCs w:val="28"/>
        </w:rPr>
        <w:t xml:space="preserve">Cụ thể qua các nội dung: </w:t>
      </w:r>
      <w:r w:rsidR="00644C1B" w:rsidRPr="00644C1B">
        <w:rPr>
          <w:rFonts w:ascii="Times New Roman" w:eastAsiaTheme="minorHAnsi" w:hAnsi="Times New Roman"/>
          <w:sz w:val="28"/>
          <w:szCs w:val="28"/>
        </w:rPr>
        <w:t>Nhận diện- xác định, tổ chức ghi nhận, tổ chức</w:t>
      </w:r>
      <w:r w:rsidR="006932EC">
        <w:rPr>
          <w:rFonts w:ascii="Times New Roman" w:eastAsiaTheme="minorHAnsi" w:hAnsi="Times New Roman"/>
          <w:sz w:val="28"/>
          <w:szCs w:val="28"/>
        </w:rPr>
        <w:t xml:space="preserve"> </w:t>
      </w:r>
      <w:r w:rsidR="00644C1B" w:rsidRPr="00644C1B">
        <w:rPr>
          <w:rFonts w:ascii="Times New Roman" w:eastAsiaTheme="minorHAnsi" w:hAnsi="Times New Roman"/>
          <w:sz w:val="28"/>
          <w:szCs w:val="28"/>
        </w:rPr>
        <w:t xml:space="preserve"> cung cấp thông tin và sử dụng thông tin về tài sản, nợ phải trả, chi phí, thu nhập môi trường trong doanh nghiệp</w:t>
      </w:r>
      <w:r w:rsidR="00644C1B">
        <w:rPr>
          <w:rFonts w:ascii="Times New Roman" w:eastAsiaTheme="minorHAnsi" w:hAnsi="Times New Roman"/>
          <w:sz w:val="28"/>
          <w:szCs w:val="28"/>
        </w:rPr>
        <w:t>.</w:t>
      </w:r>
    </w:p>
    <w:p w:rsidR="00A163C8" w:rsidRDefault="00A163C8" w:rsidP="00397DC0">
      <w:pPr>
        <w:autoSpaceDE w:val="0"/>
        <w:autoSpaceDN w:val="0"/>
        <w:adjustRightInd w:val="0"/>
        <w:spacing w:after="0" w:line="240" w:lineRule="auto"/>
        <w:jc w:val="both"/>
        <w:rPr>
          <w:rFonts w:ascii="Times New Roman" w:eastAsiaTheme="minorHAnsi" w:hAnsi="Times New Roman"/>
          <w:b/>
          <w:color w:val="4F81BD" w:themeColor="accent1"/>
          <w:sz w:val="28"/>
          <w:szCs w:val="28"/>
        </w:rPr>
      </w:pPr>
    </w:p>
    <w:p w:rsidR="00397DC0" w:rsidRDefault="00397DC0" w:rsidP="00397DC0">
      <w:pPr>
        <w:autoSpaceDE w:val="0"/>
        <w:autoSpaceDN w:val="0"/>
        <w:adjustRightInd w:val="0"/>
        <w:spacing w:after="0" w:line="240" w:lineRule="auto"/>
        <w:jc w:val="both"/>
        <w:rPr>
          <w:rFonts w:ascii="Times New Roman" w:eastAsiaTheme="minorHAnsi" w:hAnsi="Times New Roman"/>
          <w:b/>
          <w:bCs/>
          <w:color w:val="4F81BD" w:themeColor="accent1"/>
          <w:sz w:val="28"/>
          <w:szCs w:val="28"/>
        </w:rPr>
      </w:pPr>
      <w:r w:rsidRPr="008B67B7">
        <w:rPr>
          <w:rFonts w:ascii="Times New Roman" w:eastAsiaTheme="minorHAnsi" w:hAnsi="Times New Roman"/>
          <w:b/>
          <w:color w:val="4F81BD" w:themeColor="accent1"/>
          <w:sz w:val="28"/>
          <w:szCs w:val="28"/>
        </w:rPr>
        <w:t>3</w:t>
      </w:r>
      <w:r w:rsidRPr="00F84533">
        <w:rPr>
          <w:rFonts w:ascii="Times New Roman" w:eastAsiaTheme="minorHAnsi" w:hAnsi="Times New Roman"/>
          <w:b/>
          <w:bCs/>
          <w:color w:val="4F81BD" w:themeColor="accent1"/>
          <w:sz w:val="28"/>
          <w:szCs w:val="28"/>
        </w:rPr>
        <w:t xml:space="preserve">. Thực trạng </w:t>
      </w:r>
      <w:r w:rsidRPr="000B5D28">
        <w:rPr>
          <w:rFonts w:ascii="Times New Roman" w:eastAsiaTheme="minorHAnsi" w:hAnsi="Times New Roman"/>
          <w:b/>
          <w:color w:val="4F81BD" w:themeColor="accent1"/>
          <w:sz w:val="28"/>
          <w:szCs w:val="28"/>
        </w:rPr>
        <w:t xml:space="preserve">tổ chức </w:t>
      </w:r>
      <w:r w:rsidRPr="00F84533">
        <w:rPr>
          <w:rFonts w:ascii="Times New Roman" w:eastAsiaTheme="minorHAnsi" w:hAnsi="Times New Roman"/>
          <w:b/>
          <w:bCs/>
          <w:color w:val="4F81BD" w:themeColor="accent1"/>
          <w:sz w:val="28"/>
          <w:szCs w:val="28"/>
        </w:rPr>
        <w:t xml:space="preserve">kế toán </w:t>
      </w:r>
      <w:r w:rsidR="008075B7">
        <w:rPr>
          <w:rFonts w:ascii="Times New Roman" w:eastAsiaTheme="minorHAnsi" w:hAnsi="Times New Roman"/>
          <w:b/>
          <w:bCs/>
          <w:color w:val="4F81BD" w:themeColor="accent1"/>
          <w:sz w:val="28"/>
          <w:szCs w:val="28"/>
        </w:rPr>
        <w:t>môi trường</w:t>
      </w:r>
      <w:r>
        <w:rPr>
          <w:rFonts w:ascii="Times New Roman" w:eastAsiaTheme="minorHAnsi" w:hAnsi="Times New Roman"/>
          <w:b/>
          <w:bCs/>
          <w:color w:val="4F81BD" w:themeColor="accent1"/>
          <w:sz w:val="28"/>
          <w:szCs w:val="28"/>
        </w:rPr>
        <w:t xml:space="preserve"> </w:t>
      </w:r>
      <w:r w:rsidRPr="00F84533">
        <w:rPr>
          <w:rFonts w:ascii="Times New Roman" w:eastAsiaTheme="minorHAnsi" w:hAnsi="Times New Roman"/>
          <w:b/>
          <w:bCs/>
          <w:color w:val="4F81BD" w:themeColor="accent1"/>
          <w:sz w:val="28"/>
          <w:szCs w:val="28"/>
        </w:rPr>
        <w:t>tạ</w:t>
      </w:r>
      <w:r w:rsidR="008075B7">
        <w:rPr>
          <w:rFonts w:ascii="Times New Roman" w:eastAsiaTheme="minorHAnsi" w:hAnsi="Times New Roman"/>
          <w:b/>
          <w:bCs/>
          <w:color w:val="4F81BD" w:themeColor="accent1"/>
          <w:sz w:val="28"/>
          <w:szCs w:val="28"/>
        </w:rPr>
        <w:t>i các DNXD công trình thủy điện</w:t>
      </w:r>
      <w:r w:rsidRPr="00F84533">
        <w:rPr>
          <w:rFonts w:ascii="Times New Roman" w:eastAsiaTheme="minorHAnsi" w:hAnsi="Times New Roman"/>
          <w:b/>
          <w:bCs/>
          <w:color w:val="4F81BD" w:themeColor="accent1"/>
          <w:sz w:val="28"/>
          <w:szCs w:val="28"/>
        </w:rPr>
        <w:t xml:space="preserve"> ở Việt Nam hiệ</w:t>
      </w:r>
      <w:r w:rsidR="003D7C46">
        <w:rPr>
          <w:rFonts w:ascii="Times New Roman" w:eastAsiaTheme="minorHAnsi" w:hAnsi="Times New Roman"/>
          <w:b/>
          <w:bCs/>
          <w:color w:val="4F81BD" w:themeColor="accent1"/>
          <w:sz w:val="28"/>
          <w:szCs w:val="28"/>
        </w:rPr>
        <w:t>n nay</w:t>
      </w:r>
    </w:p>
    <w:p w:rsidR="003D7C46" w:rsidRDefault="003D7C46" w:rsidP="003D7C46">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3D7C46">
        <w:rPr>
          <w:rFonts w:ascii="Times New Roman" w:eastAsiaTheme="minorHAnsi" w:hAnsi="Times New Roman"/>
          <w:b/>
          <w:bCs/>
          <w:sz w:val="28"/>
          <w:szCs w:val="28"/>
        </w:rPr>
        <w:tab/>
      </w:r>
      <w:r w:rsidR="00EA3EE7">
        <w:rPr>
          <w:rFonts w:ascii="Times New Roman" w:eastAsiaTheme="minorHAnsi" w:hAnsi="Times New Roman"/>
          <w:b/>
          <w:bCs/>
          <w:sz w:val="28"/>
          <w:szCs w:val="28"/>
        </w:rPr>
        <w:t>M</w:t>
      </w:r>
      <w:r w:rsidRPr="003D7C46">
        <w:rPr>
          <w:rFonts w:ascii="Times New Roman" w:eastAsiaTheme="minorHAnsi" w:hAnsi="Times New Roman"/>
          <w:b/>
          <w:bCs/>
          <w:sz w:val="28"/>
          <w:szCs w:val="28"/>
        </w:rPr>
        <w:t>ô hình tổ chức kế toán tài chính và kế toán quản trị  môi trường</w:t>
      </w:r>
    </w:p>
    <w:p w:rsidR="00644C1B" w:rsidRPr="00166C1E" w:rsidRDefault="003D7C46" w:rsidP="004F48C7">
      <w:pPr>
        <w:tabs>
          <w:tab w:val="left" w:pos="360"/>
        </w:tabs>
        <w:autoSpaceDE w:val="0"/>
        <w:autoSpaceDN w:val="0"/>
        <w:adjustRightInd w:val="0"/>
        <w:spacing w:after="0" w:line="240" w:lineRule="auto"/>
        <w:jc w:val="both"/>
        <w:rPr>
          <w:rFonts w:ascii="Times New Roman" w:eastAsiaTheme="minorHAnsi" w:hAnsi="Times New Roman"/>
          <w:bCs/>
          <w:sz w:val="28"/>
          <w:szCs w:val="28"/>
        </w:rPr>
      </w:pPr>
      <w:r>
        <w:rPr>
          <w:rFonts w:ascii="Times New Roman" w:eastAsiaTheme="minorHAnsi" w:hAnsi="Times New Roman"/>
          <w:b/>
          <w:bCs/>
          <w:sz w:val="28"/>
          <w:szCs w:val="28"/>
        </w:rPr>
        <w:tab/>
      </w:r>
      <w:r w:rsidR="00166C1E" w:rsidRPr="00166C1E">
        <w:rPr>
          <w:rFonts w:ascii="Times New Roman" w:eastAsiaTheme="minorHAnsi" w:hAnsi="Times New Roman"/>
          <w:bCs/>
          <w:sz w:val="28"/>
          <w:szCs w:val="28"/>
        </w:rPr>
        <w:t xml:space="preserve">Qua khảo sát thực tế, </w:t>
      </w:r>
      <w:r>
        <w:rPr>
          <w:rFonts w:ascii="Times New Roman" w:eastAsiaTheme="minorHAnsi" w:hAnsi="Times New Roman"/>
          <w:bCs/>
          <w:sz w:val="28"/>
          <w:szCs w:val="28"/>
        </w:rPr>
        <w:t xml:space="preserve">hầu hết </w:t>
      </w:r>
      <w:r w:rsidR="00166C1E" w:rsidRPr="00166C1E">
        <w:rPr>
          <w:rFonts w:ascii="Times New Roman" w:eastAsiaTheme="minorHAnsi" w:hAnsi="Times New Roman"/>
          <w:bCs/>
          <w:sz w:val="28"/>
          <w:szCs w:val="28"/>
        </w:rPr>
        <w:t>các DNXD công trình thủy điện thực hiện tổ chức kế toán tài chính và kế toán quản trị doanh nghiệp theo mô hình kết hợp. Với mô hình này, trong từng nội dung tổ chức công tác kế</w:t>
      </w:r>
      <w:r w:rsidR="00166C1E">
        <w:rPr>
          <w:rFonts w:ascii="Times New Roman" w:eastAsiaTheme="minorHAnsi" w:hAnsi="Times New Roman"/>
          <w:bCs/>
          <w:sz w:val="28"/>
          <w:szCs w:val="28"/>
        </w:rPr>
        <w:t xml:space="preserve"> toán đ</w:t>
      </w:r>
      <w:r w:rsidR="00166C1E" w:rsidRPr="00166C1E">
        <w:rPr>
          <w:rFonts w:ascii="Times New Roman" w:eastAsiaTheme="minorHAnsi" w:hAnsi="Times New Roman"/>
          <w:bCs/>
          <w:sz w:val="28"/>
          <w:szCs w:val="28"/>
        </w:rPr>
        <w:t>ều có sự kết hợp chặt chẽ giữa kế toán tài chính và kế toán quản trị. Trong từng bộ phận kế toán theo từng</w:t>
      </w:r>
      <w:r w:rsidR="000E0E87">
        <w:rPr>
          <w:rFonts w:ascii="Times New Roman" w:eastAsiaTheme="minorHAnsi" w:hAnsi="Times New Roman"/>
          <w:bCs/>
          <w:sz w:val="28"/>
          <w:szCs w:val="28"/>
        </w:rPr>
        <w:t xml:space="preserve"> </w:t>
      </w:r>
      <w:r w:rsidR="00166C1E" w:rsidRPr="00166C1E">
        <w:rPr>
          <w:rFonts w:ascii="Times New Roman" w:eastAsiaTheme="minorHAnsi" w:hAnsi="Times New Roman"/>
          <w:bCs/>
          <w:sz w:val="28"/>
          <w:szCs w:val="28"/>
        </w:rPr>
        <w:t>phần hành kế</w:t>
      </w:r>
      <w:r w:rsidR="000E0E87">
        <w:rPr>
          <w:rFonts w:ascii="Times New Roman" w:eastAsiaTheme="minorHAnsi" w:hAnsi="Times New Roman"/>
          <w:bCs/>
          <w:sz w:val="28"/>
          <w:szCs w:val="28"/>
        </w:rPr>
        <w:t xml:space="preserve"> toán đ</w:t>
      </w:r>
      <w:r w:rsidR="00166C1E" w:rsidRPr="00166C1E">
        <w:rPr>
          <w:rFonts w:ascii="Times New Roman" w:eastAsiaTheme="minorHAnsi" w:hAnsi="Times New Roman"/>
          <w:bCs/>
          <w:sz w:val="28"/>
          <w:szCs w:val="28"/>
        </w:rPr>
        <w:t>ã có sự kết hợp thực hiện các nhiệm vụ của cả kế toán tàichính c</w:t>
      </w:r>
      <w:r w:rsidR="000E0E87">
        <w:rPr>
          <w:rFonts w:ascii="Times New Roman" w:eastAsiaTheme="minorHAnsi" w:hAnsi="Times New Roman"/>
          <w:bCs/>
          <w:sz w:val="28"/>
          <w:szCs w:val="28"/>
        </w:rPr>
        <w:t>ũng như</w:t>
      </w:r>
      <w:r w:rsidR="00166C1E" w:rsidRPr="00166C1E">
        <w:rPr>
          <w:rFonts w:ascii="Times New Roman" w:eastAsiaTheme="minorHAnsi" w:hAnsi="Times New Roman"/>
          <w:bCs/>
          <w:sz w:val="28"/>
          <w:szCs w:val="28"/>
        </w:rPr>
        <w:t xml:space="preserve"> kế toán quản trị. Kế toán hoạ</w:t>
      </w:r>
      <w:r w:rsidR="000E0E87">
        <w:rPr>
          <w:rFonts w:ascii="Times New Roman" w:eastAsiaTheme="minorHAnsi" w:hAnsi="Times New Roman"/>
          <w:bCs/>
          <w:sz w:val="28"/>
          <w:szCs w:val="28"/>
        </w:rPr>
        <w:t>t đ</w:t>
      </w:r>
      <w:r w:rsidR="00166C1E" w:rsidRPr="00166C1E">
        <w:rPr>
          <w:rFonts w:ascii="Times New Roman" w:eastAsiaTheme="minorHAnsi" w:hAnsi="Times New Roman"/>
          <w:bCs/>
          <w:sz w:val="28"/>
          <w:szCs w:val="28"/>
        </w:rPr>
        <w:t>ộ</w:t>
      </w:r>
      <w:r w:rsidR="000E0E87">
        <w:rPr>
          <w:rFonts w:ascii="Times New Roman" w:eastAsiaTheme="minorHAnsi" w:hAnsi="Times New Roman"/>
          <w:bCs/>
          <w:sz w:val="28"/>
          <w:szCs w:val="28"/>
        </w:rPr>
        <w:t>ng môi trư</w:t>
      </w:r>
      <w:r w:rsidR="00166C1E" w:rsidRPr="00166C1E">
        <w:rPr>
          <w:rFonts w:ascii="Times New Roman" w:eastAsiaTheme="minorHAnsi" w:hAnsi="Times New Roman"/>
          <w:bCs/>
          <w:sz w:val="28"/>
          <w:szCs w:val="28"/>
        </w:rPr>
        <w:t>ờng tại doanh nghiệp</w:t>
      </w:r>
      <w:r w:rsidR="000E0E87">
        <w:rPr>
          <w:rFonts w:ascii="Times New Roman" w:eastAsiaTheme="minorHAnsi" w:hAnsi="Times New Roman"/>
          <w:bCs/>
          <w:sz w:val="28"/>
          <w:szCs w:val="28"/>
        </w:rPr>
        <w:t xml:space="preserve"> chư</w:t>
      </w:r>
      <w:r w:rsidR="00166C1E" w:rsidRPr="00166C1E">
        <w:rPr>
          <w:rFonts w:ascii="Times New Roman" w:eastAsiaTheme="minorHAnsi" w:hAnsi="Times New Roman"/>
          <w:bCs/>
          <w:sz w:val="28"/>
          <w:szCs w:val="28"/>
        </w:rPr>
        <w:t>a thể hiện rõ chứ</w:t>
      </w:r>
      <w:r w:rsidR="000E0E87">
        <w:rPr>
          <w:rFonts w:ascii="Times New Roman" w:eastAsiaTheme="minorHAnsi" w:hAnsi="Times New Roman"/>
          <w:bCs/>
          <w:sz w:val="28"/>
          <w:szCs w:val="28"/>
        </w:rPr>
        <w:t>c nă</w:t>
      </w:r>
      <w:r w:rsidR="00166C1E" w:rsidRPr="00166C1E">
        <w:rPr>
          <w:rFonts w:ascii="Times New Roman" w:eastAsiaTheme="minorHAnsi" w:hAnsi="Times New Roman"/>
          <w:bCs/>
          <w:sz w:val="28"/>
          <w:szCs w:val="28"/>
        </w:rPr>
        <w:t>ng, vai trò, nhiệm vụ cụ thể</w:t>
      </w:r>
      <w:r w:rsidR="000E0E87">
        <w:rPr>
          <w:rFonts w:ascii="Times New Roman" w:eastAsiaTheme="minorHAnsi" w:hAnsi="Times New Roman"/>
          <w:bCs/>
          <w:sz w:val="28"/>
          <w:szCs w:val="28"/>
        </w:rPr>
        <w:t>, chúng đư</w:t>
      </w:r>
      <w:r w:rsidR="00166C1E" w:rsidRPr="00166C1E">
        <w:rPr>
          <w:rFonts w:ascii="Times New Roman" w:eastAsiaTheme="minorHAnsi" w:hAnsi="Times New Roman"/>
          <w:bCs/>
          <w:sz w:val="28"/>
          <w:szCs w:val="28"/>
        </w:rPr>
        <w:t>ợc lồng ghép trong</w:t>
      </w:r>
      <w:r w:rsidR="000E0E87">
        <w:rPr>
          <w:rFonts w:ascii="Times New Roman" w:eastAsiaTheme="minorHAnsi" w:hAnsi="Times New Roman"/>
          <w:bCs/>
          <w:sz w:val="28"/>
          <w:szCs w:val="28"/>
        </w:rPr>
        <w:t xml:space="preserve"> </w:t>
      </w:r>
      <w:r w:rsidR="00166C1E" w:rsidRPr="00166C1E">
        <w:rPr>
          <w:rFonts w:ascii="Times New Roman" w:eastAsiaTheme="minorHAnsi" w:hAnsi="Times New Roman"/>
          <w:bCs/>
          <w:sz w:val="28"/>
          <w:szCs w:val="28"/>
        </w:rPr>
        <w:t>từng phần hành kế toán cụ thể của kế toán tài chính và kế toán quản trị.</w:t>
      </w:r>
    </w:p>
    <w:p w:rsidR="00644C1B" w:rsidRDefault="00166C1E" w:rsidP="00166C1E">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3D7C46">
        <w:rPr>
          <w:rFonts w:ascii="Times New Roman" w:eastAsiaTheme="minorHAnsi" w:hAnsi="Times New Roman"/>
          <w:b/>
          <w:bCs/>
          <w:sz w:val="28"/>
          <w:szCs w:val="28"/>
        </w:rPr>
        <w:t xml:space="preserve"> </w:t>
      </w:r>
      <w:r w:rsidRPr="003D7C46">
        <w:rPr>
          <w:rFonts w:ascii="Times New Roman" w:eastAsiaTheme="minorHAnsi" w:hAnsi="Times New Roman"/>
          <w:b/>
          <w:bCs/>
          <w:sz w:val="28"/>
          <w:szCs w:val="28"/>
        </w:rPr>
        <w:tab/>
      </w:r>
      <w:r w:rsidR="004F48C7">
        <w:rPr>
          <w:rFonts w:ascii="Times New Roman" w:eastAsiaTheme="minorHAnsi" w:hAnsi="Times New Roman"/>
          <w:b/>
          <w:bCs/>
          <w:sz w:val="28"/>
          <w:szCs w:val="28"/>
        </w:rPr>
        <w:t>N</w:t>
      </w:r>
      <w:r w:rsidR="00644C1B" w:rsidRPr="003D7C46">
        <w:rPr>
          <w:rFonts w:ascii="Times New Roman" w:eastAsiaTheme="minorHAnsi" w:hAnsi="Times New Roman"/>
          <w:b/>
          <w:bCs/>
          <w:sz w:val="28"/>
          <w:szCs w:val="28"/>
        </w:rPr>
        <w:t>hận diện- xác định</w:t>
      </w:r>
      <w:r w:rsidRPr="003D7C46">
        <w:rPr>
          <w:rFonts w:ascii="Times New Roman" w:eastAsiaTheme="minorHAnsi" w:hAnsi="Times New Roman"/>
          <w:b/>
          <w:bCs/>
          <w:sz w:val="28"/>
          <w:szCs w:val="28"/>
        </w:rPr>
        <w:t xml:space="preserve"> tài sản, nợ phải trả, chi phí , thu nhập môi trường</w:t>
      </w:r>
    </w:p>
    <w:p w:rsidR="004F48C7" w:rsidRDefault="00FD6A32" w:rsidP="004F48C7">
      <w:pPr>
        <w:tabs>
          <w:tab w:val="left" w:pos="360"/>
        </w:tabs>
        <w:autoSpaceDE w:val="0"/>
        <w:autoSpaceDN w:val="0"/>
        <w:adjustRightInd w:val="0"/>
        <w:spacing w:after="0" w:line="240" w:lineRule="auto"/>
        <w:jc w:val="both"/>
        <w:rPr>
          <w:rFonts w:ascii="Times New Roman" w:eastAsiaTheme="minorHAnsi" w:hAnsi="Times New Roman"/>
          <w:bCs/>
          <w:sz w:val="28"/>
          <w:szCs w:val="28"/>
        </w:rPr>
      </w:pPr>
      <w:r>
        <w:rPr>
          <w:rFonts w:ascii="Times New Roman" w:eastAsiaTheme="minorHAnsi" w:hAnsi="Times New Roman"/>
          <w:b/>
          <w:bCs/>
          <w:sz w:val="28"/>
          <w:szCs w:val="28"/>
        </w:rPr>
        <w:tab/>
      </w:r>
      <w:r>
        <w:rPr>
          <w:rFonts w:ascii="Times New Roman" w:eastAsiaTheme="minorHAnsi" w:hAnsi="Times New Roman"/>
          <w:bCs/>
          <w:sz w:val="28"/>
          <w:szCs w:val="28"/>
        </w:rPr>
        <w:t xml:space="preserve">Tại các doanh nghiệp xây dựng công trình thủy điện hiện nay thì các tài sản, nợ phải trả, chi phí, thu nhập môi trường chưa được tách biệt riêng kể cả về mặt nhận diện và </w:t>
      </w:r>
      <w:r w:rsidR="000E0E87">
        <w:rPr>
          <w:rFonts w:ascii="Times New Roman" w:eastAsiaTheme="minorHAnsi" w:hAnsi="Times New Roman"/>
          <w:bCs/>
          <w:sz w:val="28"/>
          <w:szCs w:val="28"/>
        </w:rPr>
        <w:t xml:space="preserve">phương pháp </w:t>
      </w:r>
      <w:r>
        <w:rPr>
          <w:rFonts w:ascii="Times New Roman" w:eastAsiaTheme="minorHAnsi" w:hAnsi="Times New Roman"/>
          <w:bCs/>
          <w:sz w:val="28"/>
          <w:szCs w:val="28"/>
        </w:rPr>
        <w:t xml:space="preserve">xác định giá trị của chúng, mà </w:t>
      </w:r>
      <w:r w:rsidR="004F48C7">
        <w:rPr>
          <w:rFonts w:ascii="Times New Roman" w:eastAsiaTheme="minorHAnsi" w:hAnsi="Times New Roman"/>
          <w:bCs/>
          <w:sz w:val="28"/>
          <w:szCs w:val="28"/>
        </w:rPr>
        <w:t xml:space="preserve">chỉ </w:t>
      </w:r>
      <w:r>
        <w:rPr>
          <w:rFonts w:ascii="Times New Roman" w:eastAsiaTheme="minorHAnsi" w:hAnsi="Times New Roman"/>
          <w:bCs/>
          <w:sz w:val="28"/>
          <w:szCs w:val="28"/>
        </w:rPr>
        <w:t xml:space="preserve">được xếp chung vào với các loại tài sản, nợ phải trả, chi phí, thu nhập khác của doanh nghiệp. </w:t>
      </w:r>
    </w:p>
    <w:p w:rsidR="004F48C7" w:rsidRPr="004F48C7" w:rsidRDefault="004F48C7" w:rsidP="004F48C7">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4F48C7">
        <w:rPr>
          <w:rFonts w:ascii="Times New Roman" w:eastAsiaTheme="minorHAnsi" w:hAnsi="Times New Roman"/>
          <w:b/>
          <w:color w:val="000000"/>
          <w:sz w:val="28"/>
          <w:szCs w:val="28"/>
        </w:rPr>
        <w:t xml:space="preserve">   </w:t>
      </w:r>
      <w:r>
        <w:rPr>
          <w:rFonts w:ascii="Times New Roman" w:eastAsiaTheme="minorHAnsi" w:hAnsi="Times New Roman"/>
          <w:b/>
          <w:color w:val="000000"/>
          <w:sz w:val="28"/>
          <w:szCs w:val="28"/>
        </w:rPr>
        <w:tab/>
      </w:r>
      <w:r w:rsidRPr="004F48C7">
        <w:rPr>
          <w:rFonts w:ascii="Times New Roman" w:eastAsiaTheme="minorHAnsi" w:hAnsi="Times New Roman"/>
          <w:b/>
          <w:bCs/>
          <w:sz w:val="28"/>
          <w:szCs w:val="28"/>
        </w:rPr>
        <w:t>T</w:t>
      </w:r>
      <w:r w:rsidR="00644C1B" w:rsidRPr="004F48C7">
        <w:rPr>
          <w:rFonts w:ascii="Times New Roman" w:eastAsiaTheme="minorHAnsi" w:hAnsi="Times New Roman"/>
          <w:b/>
          <w:bCs/>
          <w:sz w:val="28"/>
          <w:szCs w:val="28"/>
        </w:rPr>
        <w:t>ổ chức chứng từ kế toán và hạch toán ban đầu</w:t>
      </w:r>
    </w:p>
    <w:p w:rsidR="00644C1B" w:rsidRPr="00644C1B" w:rsidRDefault="004F48C7" w:rsidP="004F48C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Cs/>
          <w:sz w:val="28"/>
          <w:szCs w:val="28"/>
        </w:rPr>
        <w:lastRenderedPageBreak/>
        <w:t xml:space="preserve">  </w:t>
      </w:r>
      <w:r w:rsidR="00644C1B" w:rsidRPr="004F48C7">
        <w:rPr>
          <w:rFonts w:ascii="Times New Roman" w:eastAsiaTheme="minorHAnsi" w:hAnsi="Times New Roman"/>
          <w:bCs/>
          <w:sz w:val="28"/>
          <w:szCs w:val="28"/>
        </w:rPr>
        <w:t xml:space="preserve">  </w:t>
      </w:r>
      <w:r>
        <w:rPr>
          <w:rFonts w:ascii="Times New Roman" w:eastAsiaTheme="minorHAnsi" w:hAnsi="Times New Roman"/>
          <w:bCs/>
          <w:sz w:val="28"/>
          <w:szCs w:val="28"/>
        </w:rPr>
        <w:tab/>
      </w:r>
      <w:r w:rsidR="00644C1B" w:rsidRPr="004F48C7">
        <w:rPr>
          <w:rFonts w:ascii="Times New Roman" w:eastAsiaTheme="minorHAnsi" w:hAnsi="Times New Roman"/>
          <w:bCs/>
          <w:sz w:val="28"/>
          <w:szCs w:val="28"/>
        </w:rPr>
        <w:t>Để thu nhận được thông tin kế toán về tài sản, nợ phải trả, chi phi, thu nhập liên</w:t>
      </w:r>
      <w:r w:rsidR="00644C1B" w:rsidRPr="004F48C7">
        <w:rPr>
          <w:rFonts w:ascii="Times New Roman" w:eastAsiaTheme="minorHAnsi" w:hAnsi="Times New Roman"/>
          <w:color w:val="000000"/>
          <w:sz w:val="28"/>
          <w:szCs w:val="28"/>
        </w:rPr>
        <w:t xml:space="preserve"> quan đến hoạt động môi truờng</w:t>
      </w:r>
      <w:r w:rsidR="000E0E87">
        <w:rPr>
          <w:rFonts w:ascii="Times New Roman" w:eastAsiaTheme="minorHAnsi" w:hAnsi="Times New Roman"/>
          <w:color w:val="000000"/>
          <w:sz w:val="28"/>
          <w:szCs w:val="28"/>
        </w:rPr>
        <w:t>,</w:t>
      </w:r>
      <w:r w:rsidR="00644C1B" w:rsidRPr="004F48C7">
        <w:rPr>
          <w:rFonts w:ascii="Times New Roman" w:eastAsiaTheme="minorHAnsi" w:hAnsi="Times New Roman"/>
          <w:color w:val="000000"/>
          <w:sz w:val="28"/>
          <w:szCs w:val="28"/>
        </w:rPr>
        <w:t xml:space="preserve"> bộ phận kế toán</w:t>
      </w:r>
      <w:r w:rsidR="00644C1B" w:rsidRPr="00644C1B">
        <w:rPr>
          <w:rFonts w:ascii="Times New Roman" w:eastAsiaTheme="minorHAnsi" w:hAnsi="Times New Roman"/>
          <w:color w:val="000000"/>
          <w:sz w:val="28"/>
          <w:szCs w:val="28"/>
        </w:rPr>
        <w:t xml:space="preserve"> trong doanh nghiệp vận dụng mẫu trong Hệ thống chứng từ kế toán của Bộ</w:t>
      </w:r>
      <w:r>
        <w:rPr>
          <w:rFonts w:ascii="Times New Roman" w:eastAsiaTheme="minorHAnsi" w:hAnsi="Times New Roman"/>
          <w:color w:val="000000"/>
          <w:sz w:val="28"/>
          <w:szCs w:val="28"/>
        </w:rPr>
        <w:t xml:space="preserve"> Tài chính, </w:t>
      </w:r>
      <w:r w:rsidR="00644C1B" w:rsidRPr="00644C1B">
        <w:rPr>
          <w:rFonts w:ascii="Times New Roman" w:eastAsiaTheme="minorHAnsi" w:hAnsi="Times New Roman"/>
          <w:color w:val="000000"/>
          <w:sz w:val="28"/>
          <w:szCs w:val="28"/>
        </w:rPr>
        <w:t xml:space="preserve">không thiết kế thêm mẫu chứng từ mới, không bổ sung thêm chỉ tiêu trên chứng từ kế toán. </w:t>
      </w:r>
    </w:p>
    <w:p w:rsidR="00644C1B" w:rsidRPr="004F48C7" w:rsidRDefault="004F48C7" w:rsidP="004F48C7">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Pr>
          <w:rFonts w:ascii="Times New Roman" w:eastAsiaTheme="minorHAnsi" w:hAnsi="Times New Roman"/>
          <w:color w:val="000000"/>
          <w:sz w:val="28"/>
          <w:szCs w:val="28"/>
        </w:rPr>
        <w:t xml:space="preserve"> </w:t>
      </w:r>
      <w:r w:rsidR="00644C1B" w:rsidRPr="00644C1B">
        <w:rPr>
          <w:rFonts w:ascii="Times New Roman" w:eastAsiaTheme="minorHAnsi" w:hAnsi="Times New Roman"/>
          <w:color w:val="000000"/>
          <w:sz w:val="28"/>
          <w:szCs w:val="28"/>
        </w:rPr>
        <w:t xml:space="preserve"> </w:t>
      </w:r>
      <w:r>
        <w:rPr>
          <w:rFonts w:ascii="Times New Roman" w:eastAsiaTheme="minorHAnsi" w:hAnsi="Times New Roman"/>
          <w:color w:val="000000"/>
          <w:sz w:val="28"/>
          <w:szCs w:val="28"/>
        </w:rPr>
        <w:tab/>
      </w:r>
      <w:r w:rsidR="00644C1B" w:rsidRPr="004F48C7">
        <w:rPr>
          <w:rFonts w:ascii="Times New Roman" w:eastAsiaTheme="minorHAnsi" w:hAnsi="Times New Roman"/>
          <w:b/>
          <w:bCs/>
          <w:sz w:val="28"/>
          <w:szCs w:val="28"/>
        </w:rPr>
        <w:t xml:space="preserve">Tổ chức tài khoản kế toán </w:t>
      </w:r>
    </w:p>
    <w:p w:rsidR="00644C1B" w:rsidRDefault="004F48C7" w:rsidP="004F48C7">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w:t>
      </w:r>
      <w:r>
        <w:rPr>
          <w:rFonts w:ascii="Times New Roman" w:eastAsiaTheme="minorHAnsi" w:hAnsi="Times New Roman"/>
          <w:color w:val="000000"/>
          <w:sz w:val="28"/>
          <w:szCs w:val="28"/>
        </w:rPr>
        <w:tab/>
        <w:t>V</w:t>
      </w:r>
      <w:r w:rsidR="00644C1B" w:rsidRPr="00644C1B">
        <w:rPr>
          <w:rFonts w:ascii="Times New Roman" w:eastAsiaTheme="minorHAnsi" w:hAnsi="Times New Roman"/>
          <w:color w:val="000000"/>
          <w:sz w:val="28"/>
          <w:szCs w:val="28"/>
        </w:rPr>
        <w:t xml:space="preserve">iệc tổ chức các thông tin liên quan đến tài sản, nợ phải trả, chi phí, thu nhập về môi truờng, các doanh nghiệp thực hiện việc theo dõi đồng thời trên các tài khoản đã được thiết lập trong đơn vị. </w:t>
      </w:r>
    </w:p>
    <w:p w:rsidR="006932EC" w:rsidRPr="006932EC" w:rsidRDefault="006932EC" w:rsidP="006932EC">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Pr>
          <w:rFonts w:ascii="Times New Roman" w:eastAsiaTheme="minorHAnsi" w:hAnsi="Times New Roman"/>
          <w:b/>
          <w:bCs/>
          <w:sz w:val="28"/>
          <w:szCs w:val="28"/>
        </w:rPr>
        <w:tab/>
      </w:r>
      <w:r w:rsidRPr="006932EC">
        <w:rPr>
          <w:rFonts w:ascii="Times New Roman" w:eastAsiaTheme="minorHAnsi" w:hAnsi="Times New Roman"/>
          <w:b/>
          <w:bCs/>
          <w:sz w:val="28"/>
          <w:szCs w:val="28"/>
        </w:rPr>
        <w:t>Tổ chức sổ kế toán</w:t>
      </w:r>
    </w:p>
    <w:p w:rsidR="006932EC" w:rsidRPr="006932EC" w:rsidRDefault="006932EC" w:rsidP="006932EC">
      <w:pPr>
        <w:tabs>
          <w:tab w:val="left" w:pos="360"/>
        </w:tabs>
        <w:autoSpaceDE w:val="0"/>
        <w:autoSpaceDN w:val="0"/>
        <w:adjustRightInd w:val="0"/>
        <w:spacing w:after="0" w:line="240" w:lineRule="auto"/>
        <w:jc w:val="both"/>
        <w:rPr>
          <w:rFonts w:ascii="Times New Roman" w:eastAsiaTheme="minorHAnsi" w:hAnsi="Times New Roman"/>
          <w:bCs/>
          <w:sz w:val="28"/>
          <w:szCs w:val="28"/>
        </w:rPr>
      </w:pPr>
      <w:r w:rsidRPr="006932EC">
        <w:rPr>
          <w:rFonts w:ascii="Times New Roman" w:eastAsiaTheme="minorHAnsi" w:hAnsi="Times New Roman"/>
          <w:bCs/>
          <w:sz w:val="28"/>
          <w:szCs w:val="28"/>
        </w:rPr>
        <w:t xml:space="preserve"> </w:t>
      </w:r>
      <w:r w:rsidRPr="006932EC">
        <w:rPr>
          <w:rFonts w:ascii="Times New Roman" w:eastAsiaTheme="minorHAnsi" w:hAnsi="Times New Roman"/>
          <w:bCs/>
          <w:sz w:val="28"/>
          <w:szCs w:val="28"/>
        </w:rPr>
        <w:tab/>
        <w:t>Các doanh nghiệp hiện nay đều sử dụng sổ kế toán tổng hợp và chi tiết theo mẫu hướng dẫn của Bộ Tài chính. Các doanh nghiệp không thiết kế riêng các mẫu sổ kế</w:t>
      </w:r>
      <w:r w:rsidR="000E0E87">
        <w:rPr>
          <w:rFonts w:ascii="Times New Roman" w:eastAsiaTheme="minorHAnsi" w:hAnsi="Times New Roman"/>
          <w:bCs/>
          <w:sz w:val="28"/>
          <w:szCs w:val="28"/>
        </w:rPr>
        <w:t xml:space="preserve"> toán đ</w:t>
      </w:r>
      <w:r w:rsidRPr="006932EC">
        <w:rPr>
          <w:rFonts w:ascii="Times New Roman" w:eastAsiaTheme="minorHAnsi" w:hAnsi="Times New Roman"/>
          <w:bCs/>
          <w:sz w:val="28"/>
          <w:szCs w:val="28"/>
        </w:rPr>
        <w:t xml:space="preserve">ể ghi chép các nghiệp vụ kinh tế phát sinh liên quan đến tài sản, nợ phải trả, chi phí, thu nhập môi truờng. </w:t>
      </w:r>
    </w:p>
    <w:p w:rsidR="00644C1B" w:rsidRPr="004F48C7" w:rsidRDefault="004F48C7" w:rsidP="004F48C7">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Pr>
          <w:rFonts w:ascii="Times New Roman" w:eastAsiaTheme="minorHAnsi" w:hAnsi="Times New Roman"/>
          <w:b/>
          <w:color w:val="000000"/>
          <w:sz w:val="28"/>
          <w:szCs w:val="28"/>
        </w:rPr>
        <w:tab/>
      </w:r>
      <w:r w:rsidR="00644C1B" w:rsidRPr="004F48C7">
        <w:rPr>
          <w:rFonts w:ascii="Times New Roman" w:eastAsiaTheme="minorHAnsi" w:hAnsi="Times New Roman"/>
          <w:b/>
          <w:color w:val="000000"/>
          <w:sz w:val="28"/>
          <w:szCs w:val="28"/>
        </w:rPr>
        <w:t xml:space="preserve">Tổ chức cung cấp và sử dụng thông tin tài sản, nợ phải trả, chi phí, thu nhập môi truờng  </w:t>
      </w:r>
    </w:p>
    <w:p w:rsidR="00644C1B" w:rsidRPr="00644C1B" w:rsidRDefault="00644C1B" w:rsidP="004F48C7">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644C1B">
        <w:rPr>
          <w:rFonts w:ascii="Times New Roman" w:eastAsiaTheme="minorHAnsi" w:hAnsi="Times New Roman"/>
          <w:color w:val="000000"/>
          <w:sz w:val="28"/>
          <w:szCs w:val="28"/>
        </w:rPr>
        <w:tab/>
        <w:t xml:space="preserve">Hiện nay các doanh nghiệp </w:t>
      </w:r>
      <w:r w:rsidR="000E0E87">
        <w:rPr>
          <w:rFonts w:ascii="Times New Roman" w:eastAsiaTheme="minorHAnsi" w:hAnsi="Times New Roman"/>
          <w:color w:val="000000"/>
          <w:sz w:val="28"/>
          <w:szCs w:val="28"/>
        </w:rPr>
        <w:t xml:space="preserve">đều </w:t>
      </w:r>
      <w:r w:rsidRPr="00644C1B">
        <w:rPr>
          <w:rFonts w:ascii="Times New Roman" w:eastAsiaTheme="minorHAnsi" w:hAnsi="Times New Roman"/>
          <w:color w:val="000000"/>
          <w:sz w:val="28"/>
          <w:szCs w:val="28"/>
        </w:rPr>
        <w:t xml:space="preserve">lập </w:t>
      </w:r>
      <w:r w:rsidR="000E0E87">
        <w:rPr>
          <w:rFonts w:ascii="Times New Roman" w:eastAsiaTheme="minorHAnsi" w:hAnsi="Times New Roman"/>
          <w:color w:val="000000"/>
          <w:sz w:val="28"/>
          <w:szCs w:val="28"/>
        </w:rPr>
        <w:t>báo cáo tài chính theo quy đ</w:t>
      </w:r>
      <w:r w:rsidRPr="00644C1B">
        <w:rPr>
          <w:rFonts w:ascii="Times New Roman" w:eastAsiaTheme="minorHAnsi" w:hAnsi="Times New Roman"/>
          <w:color w:val="000000"/>
          <w:sz w:val="28"/>
          <w:szCs w:val="28"/>
        </w:rPr>
        <w:t xml:space="preserve">ịnh của Bộ Tài chính. </w:t>
      </w:r>
      <w:r w:rsidR="000E0E87">
        <w:rPr>
          <w:rFonts w:ascii="Times New Roman" w:eastAsiaTheme="minorHAnsi" w:hAnsi="Times New Roman"/>
          <w:color w:val="000000"/>
          <w:sz w:val="28"/>
          <w:szCs w:val="28"/>
        </w:rPr>
        <w:t>B</w:t>
      </w:r>
      <w:r w:rsidRPr="00644C1B">
        <w:rPr>
          <w:rFonts w:ascii="Times New Roman" w:eastAsiaTheme="minorHAnsi" w:hAnsi="Times New Roman"/>
          <w:color w:val="000000"/>
          <w:sz w:val="28"/>
          <w:szCs w:val="28"/>
        </w:rPr>
        <w:t>ao gồm: Báo cáo tình hình tài chính, Báo cáo kết quả hoạt động, Báo cáo lưu chuyển tiền tệ, Thuyết minh báo cáo tài chính. T</w:t>
      </w:r>
      <w:r w:rsidR="000E0E87">
        <w:rPr>
          <w:rFonts w:ascii="Times New Roman" w:eastAsiaTheme="minorHAnsi" w:hAnsi="Times New Roman"/>
          <w:color w:val="000000"/>
          <w:sz w:val="28"/>
          <w:szCs w:val="28"/>
        </w:rPr>
        <w:t xml:space="preserve">hống nhất </w:t>
      </w:r>
      <w:r w:rsidRPr="00644C1B">
        <w:rPr>
          <w:rFonts w:ascii="Times New Roman" w:eastAsiaTheme="minorHAnsi" w:hAnsi="Times New Roman"/>
          <w:color w:val="000000"/>
          <w:sz w:val="28"/>
          <w:szCs w:val="28"/>
        </w:rPr>
        <w:t xml:space="preserve">heo mẫu báo cáo tài chính quy định hiện nay, các chỉ tiêu liên quan đến hoạt động môi trường chưa được trình bày và thuyết minh độc lập. Vì vậy, các chỉ tiêu liên quan đến tài sản môi truờng, nợ phải trả môi truờng, chi phí môi truờng, thu nhập môi truờng chưa đuợc các doanh nghiệp trình bày trên báo cáo tài chính. </w:t>
      </w:r>
    </w:p>
    <w:p w:rsidR="00B43918" w:rsidRDefault="00B43918" w:rsidP="00397DC0">
      <w:pPr>
        <w:autoSpaceDE w:val="0"/>
        <w:autoSpaceDN w:val="0"/>
        <w:adjustRightInd w:val="0"/>
        <w:spacing w:after="0" w:line="240" w:lineRule="auto"/>
        <w:jc w:val="both"/>
        <w:rPr>
          <w:rFonts w:ascii="Times New Roman" w:eastAsiaTheme="minorHAnsi" w:hAnsi="Times New Roman"/>
          <w:color w:val="000000"/>
          <w:sz w:val="28"/>
          <w:szCs w:val="28"/>
        </w:rPr>
      </w:pPr>
    </w:p>
    <w:p w:rsidR="00397DC0" w:rsidRDefault="00397DC0" w:rsidP="00397DC0">
      <w:pPr>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B43918">
        <w:rPr>
          <w:rFonts w:ascii="Times New Roman" w:eastAsiaTheme="minorHAnsi" w:hAnsi="Times New Roman"/>
          <w:b/>
          <w:color w:val="4F81BD" w:themeColor="accent1"/>
          <w:sz w:val="28"/>
          <w:szCs w:val="28"/>
        </w:rPr>
        <w:t xml:space="preserve">4. Giải pháp hoàn thiện tổ chức kế toán </w:t>
      </w:r>
      <w:r w:rsidR="008075B7" w:rsidRPr="00B43918">
        <w:rPr>
          <w:rFonts w:ascii="Times New Roman" w:eastAsiaTheme="minorHAnsi" w:hAnsi="Times New Roman"/>
          <w:b/>
          <w:color w:val="4F81BD" w:themeColor="accent1"/>
          <w:sz w:val="28"/>
          <w:szCs w:val="28"/>
        </w:rPr>
        <w:t xml:space="preserve">môi trường </w:t>
      </w:r>
      <w:r w:rsidRPr="00B43918">
        <w:rPr>
          <w:rFonts w:ascii="Times New Roman" w:eastAsiaTheme="minorHAnsi" w:hAnsi="Times New Roman"/>
          <w:b/>
          <w:color w:val="4F81BD" w:themeColor="accent1"/>
          <w:sz w:val="28"/>
          <w:szCs w:val="28"/>
        </w:rPr>
        <w:t xml:space="preserve">tại các </w:t>
      </w:r>
      <w:r w:rsidR="008075B7" w:rsidRPr="00B43918">
        <w:rPr>
          <w:rFonts w:ascii="Times New Roman" w:eastAsiaTheme="minorHAnsi" w:hAnsi="Times New Roman"/>
          <w:b/>
          <w:color w:val="4F81BD" w:themeColor="accent1"/>
          <w:sz w:val="28"/>
          <w:szCs w:val="28"/>
        </w:rPr>
        <w:t xml:space="preserve">DNXD công trình thủy điện </w:t>
      </w:r>
      <w:r w:rsidRPr="00B43918">
        <w:rPr>
          <w:rFonts w:ascii="Times New Roman" w:eastAsiaTheme="minorHAnsi" w:hAnsi="Times New Roman"/>
          <w:b/>
          <w:color w:val="4F81BD" w:themeColor="accent1"/>
          <w:sz w:val="28"/>
          <w:szCs w:val="28"/>
        </w:rPr>
        <w:t>ở Việt Nam hiện nay</w:t>
      </w:r>
    </w:p>
    <w:p w:rsidR="002C282C" w:rsidRDefault="002C282C" w:rsidP="002C282C">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3D7C46">
        <w:rPr>
          <w:rFonts w:ascii="Times New Roman" w:eastAsiaTheme="minorHAnsi" w:hAnsi="Times New Roman"/>
          <w:b/>
          <w:bCs/>
          <w:sz w:val="28"/>
          <w:szCs w:val="28"/>
        </w:rPr>
        <w:tab/>
      </w:r>
      <w:r w:rsidR="00BA5C25">
        <w:rPr>
          <w:rFonts w:ascii="Times New Roman" w:eastAsiaTheme="minorHAnsi" w:hAnsi="Times New Roman"/>
          <w:b/>
          <w:bCs/>
          <w:sz w:val="28"/>
          <w:szCs w:val="28"/>
        </w:rPr>
        <w:t>Hoàn thiện v</w:t>
      </w:r>
      <w:r>
        <w:rPr>
          <w:rFonts w:ascii="Times New Roman" w:eastAsiaTheme="minorHAnsi" w:hAnsi="Times New Roman"/>
          <w:b/>
          <w:bCs/>
          <w:sz w:val="28"/>
          <w:szCs w:val="28"/>
        </w:rPr>
        <w:t>ề m</w:t>
      </w:r>
      <w:r w:rsidRPr="003D7C46">
        <w:rPr>
          <w:rFonts w:ascii="Times New Roman" w:eastAsiaTheme="minorHAnsi" w:hAnsi="Times New Roman"/>
          <w:b/>
          <w:bCs/>
          <w:sz w:val="28"/>
          <w:szCs w:val="28"/>
        </w:rPr>
        <w:t>ô hình tổ chức kế toán tài chính và kế toán quản trị  môi trường</w:t>
      </w:r>
    </w:p>
    <w:p w:rsidR="002C282C" w:rsidRPr="002C282C" w:rsidRDefault="002C282C" w:rsidP="002C282C">
      <w:pPr>
        <w:tabs>
          <w:tab w:val="left" w:pos="360"/>
        </w:tabs>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2C282C">
        <w:rPr>
          <w:rFonts w:ascii="Times New Roman" w:eastAsiaTheme="minorHAnsi" w:hAnsi="Times New Roman"/>
          <w:color w:val="000000"/>
          <w:sz w:val="28"/>
          <w:szCs w:val="28"/>
        </w:rPr>
        <w:tab/>
        <w:t>Các doanh nghiệp nên chọn mô hình tổ chức kế toán tài chính và kế toán quản trị</w:t>
      </w:r>
      <w:r w:rsidR="001F1EB5">
        <w:rPr>
          <w:rFonts w:ascii="Times New Roman" w:eastAsiaTheme="minorHAnsi" w:hAnsi="Times New Roman"/>
          <w:color w:val="000000"/>
          <w:sz w:val="28"/>
          <w:szCs w:val="28"/>
        </w:rPr>
        <w:t xml:space="preserve"> môi trư</w:t>
      </w:r>
      <w:r w:rsidRPr="002C282C">
        <w:rPr>
          <w:rFonts w:ascii="Times New Roman" w:eastAsiaTheme="minorHAnsi" w:hAnsi="Times New Roman"/>
          <w:color w:val="000000"/>
          <w:sz w:val="28"/>
          <w:szCs w:val="28"/>
        </w:rPr>
        <w:t>ờng “lồng ghép”. Với lựa</w:t>
      </w:r>
      <w:r w:rsidR="001F1EB5">
        <w:rPr>
          <w:rFonts w:ascii="Times New Roman" w:eastAsiaTheme="minorHAnsi" w:hAnsi="Times New Roman"/>
          <w:color w:val="000000"/>
          <w:sz w:val="28"/>
          <w:szCs w:val="28"/>
        </w:rPr>
        <w:t xml:space="preserve"> </w:t>
      </w:r>
      <w:r w:rsidRPr="002C282C">
        <w:rPr>
          <w:rFonts w:ascii="Times New Roman" w:eastAsiaTheme="minorHAnsi" w:hAnsi="Times New Roman"/>
          <w:color w:val="000000"/>
          <w:sz w:val="28"/>
          <w:szCs w:val="28"/>
        </w:rPr>
        <w:t>chọ</w:t>
      </w:r>
      <w:r w:rsidR="001F1EB5">
        <w:rPr>
          <w:rFonts w:ascii="Times New Roman" w:eastAsiaTheme="minorHAnsi" w:hAnsi="Times New Roman"/>
          <w:color w:val="000000"/>
          <w:sz w:val="28"/>
          <w:szCs w:val="28"/>
        </w:rPr>
        <w:t>n như</w:t>
      </w:r>
      <w:r w:rsidRPr="002C282C">
        <w:rPr>
          <w:rFonts w:ascii="Times New Roman" w:eastAsiaTheme="minorHAnsi" w:hAnsi="Times New Roman"/>
          <w:color w:val="000000"/>
          <w:sz w:val="28"/>
          <w:szCs w:val="28"/>
        </w:rPr>
        <w:t xml:space="preserve"> vậy, việc phân công phân nhiệm trong bộ phận kế</w:t>
      </w:r>
      <w:r w:rsidR="001F1EB5">
        <w:rPr>
          <w:rFonts w:ascii="Times New Roman" w:eastAsiaTheme="minorHAnsi" w:hAnsi="Times New Roman"/>
          <w:color w:val="000000"/>
          <w:sz w:val="28"/>
          <w:szCs w:val="28"/>
        </w:rPr>
        <w:t xml:space="preserve"> toán đư</w:t>
      </w:r>
      <w:r w:rsidRPr="002C282C">
        <w:rPr>
          <w:rFonts w:ascii="Times New Roman" w:eastAsiaTheme="minorHAnsi" w:hAnsi="Times New Roman"/>
          <w:color w:val="000000"/>
          <w:sz w:val="28"/>
          <w:szCs w:val="28"/>
        </w:rPr>
        <w:t>ợc thuận lợ</w:t>
      </w:r>
      <w:r w:rsidR="001F1EB5">
        <w:rPr>
          <w:rFonts w:ascii="Times New Roman" w:eastAsiaTheme="minorHAnsi" w:hAnsi="Times New Roman"/>
          <w:color w:val="000000"/>
          <w:sz w:val="28"/>
          <w:szCs w:val="28"/>
        </w:rPr>
        <w:t>i đơ</w:t>
      </w:r>
      <w:r w:rsidRPr="002C282C">
        <w:rPr>
          <w:rFonts w:ascii="Times New Roman" w:eastAsiaTheme="minorHAnsi" w:hAnsi="Times New Roman"/>
          <w:color w:val="000000"/>
          <w:sz w:val="28"/>
          <w:szCs w:val="28"/>
        </w:rPr>
        <w:t>n giản, tạ</w:t>
      </w:r>
      <w:r w:rsidR="001F1EB5">
        <w:rPr>
          <w:rFonts w:ascii="Times New Roman" w:eastAsiaTheme="minorHAnsi" w:hAnsi="Times New Roman"/>
          <w:color w:val="000000"/>
          <w:sz w:val="28"/>
          <w:szCs w:val="28"/>
        </w:rPr>
        <w:t>o đ</w:t>
      </w:r>
      <w:r w:rsidRPr="002C282C">
        <w:rPr>
          <w:rFonts w:ascii="Times New Roman" w:eastAsiaTheme="minorHAnsi" w:hAnsi="Times New Roman"/>
          <w:color w:val="000000"/>
          <w:sz w:val="28"/>
          <w:szCs w:val="28"/>
        </w:rPr>
        <w:t>iều kiện phối hợp chặt chẽ công việc của nguời làm kế toán trong</w:t>
      </w:r>
      <w:r w:rsidR="001F1EB5">
        <w:rPr>
          <w:rFonts w:ascii="Times New Roman" w:eastAsiaTheme="minorHAnsi" w:hAnsi="Times New Roman"/>
          <w:color w:val="000000"/>
          <w:sz w:val="28"/>
          <w:szCs w:val="28"/>
        </w:rPr>
        <w:t xml:space="preserve"> </w:t>
      </w:r>
      <w:r w:rsidRPr="002C282C">
        <w:rPr>
          <w:rFonts w:ascii="Times New Roman" w:eastAsiaTheme="minorHAnsi" w:hAnsi="Times New Roman"/>
          <w:color w:val="000000"/>
          <w:sz w:val="28"/>
          <w:szCs w:val="28"/>
        </w:rPr>
        <w:t>việc thu thập, hệ thống hóa, xử lý và cung cấp thông tin kế toán môi truờng.</w:t>
      </w:r>
    </w:p>
    <w:p w:rsidR="002C282C" w:rsidRDefault="002C282C" w:rsidP="002C282C">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3D7C46">
        <w:rPr>
          <w:rFonts w:ascii="Times New Roman" w:eastAsiaTheme="minorHAnsi" w:hAnsi="Times New Roman"/>
          <w:b/>
          <w:bCs/>
          <w:sz w:val="28"/>
          <w:szCs w:val="28"/>
        </w:rPr>
        <w:tab/>
      </w:r>
      <w:r w:rsidR="00BA5C25">
        <w:rPr>
          <w:rFonts w:ascii="Times New Roman" w:eastAsiaTheme="minorHAnsi" w:hAnsi="Times New Roman"/>
          <w:b/>
          <w:bCs/>
          <w:sz w:val="28"/>
          <w:szCs w:val="28"/>
        </w:rPr>
        <w:t>Hoàn thiện về n</w:t>
      </w:r>
      <w:r w:rsidRPr="003D7C46">
        <w:rPr>
          <w:rFonts w:ascii="Times New Roman" w:eastAsiaTheme="minorHAnsi" w:hAnsi="Times New Roman"/>
          <w:b/>
          <w:bCs/>
          <w:sz w:val="28"/>
          <w:szCs w:val="28"/>
        </w:rPr>
        <w:t>hận diện- xác định tài sản, nợ phải trả, chi phí , thu nhập môi trường</w:t>
      </w:r>
    </w:p>
    <w:p w:rsidR="002C282C" w:rsidRPr="00A04F5C" w:rsidRDefault="002C282C" w:rsidP="002C282C">
      <w:pPr>
        <w:tabs>
          <w:tab w:val="left" w:pos="360"/>
        </w:tabs>
        <w:autoSpaceDE w:val="0"/>
        <w:autoSpaceDN w:val="0"/>
        <w:adjustRightInd w:val="0"/>
        <w:spacing w:after="0" w:line="240" w:lineRule="auto"/>
        <w:jc w:val="both"/>
        <w:rPr>
          <w:rFonts w:ascii="Times New Roman" w:eastAsiaTheme="minorHAnsi" w:hAnsi="Times New Roman"/>
          <w:b/>
          <w:color w:val="4F81BD" w:themeColor="accent1"/>
          <w:sz w:val="28"/>
          <w:szCs w:val="28"/>
        </w:rPr>
      </w:pPr>
      <w:r w:rsidRPr="00A04F5C">
        <w:rPr>
          <w:rFonts w:ascii="Times New Roman" w:eastAsiaTheme="minorHAnsi" w:hAnsi="Times New Roman"/>
          <w:color w:val="000000"/>
          <w:sz w:val="28"/>
          <w:szCs w:val="28"/>
        </w:rPr>
        <w:tab/>
        <w:t>Với mụ</w:t>
      </w:r>
      <w:r w:rsidR="001F1EB5">
        <w:rPr>
          <w:rFonts w:ascii="Times New Roman" w:eastAsiaTheme="minorHAnsi" w:hAnsi="Times New Roman"/>
          <w:color w:val="000000"/>
          <w:sz w:val="28"/>
          <w:szCs w:val="28"/>
        </w:rPr>
        <w:t>c đ</w:t>
      </w:r>
      <w:r w:rsidRPr="00A04F5C">
        <w:rPr>
          <w:rFonts w:ascii="Times New Roman" w:eastAsiaTheme="minorHAnsi" w:hAnsi="Times New Roman"/>
          <w:color w:val="000000"/>
          <w:sz w:val="28"/>
          <w:szCs w:val="28"/>
        </w:rPr>
        <w:t>ích cung cấ</w:t>
      </w:r>
      <w:r w:rsidR="001F1EB5">
        <w:rPr>
          <w:rFonts w:ascii="Times New Roman" w:eastAsiaTheme="minorHAnsi" w:hAnsi="Times New Roman"/>
          <w:color w:val="000000"/>
          <w:sz w:val="28"/>
          <w:szCs w:val="28"/>
        </w:rPr>
        <w:t>p thông tin cho đ</w:t>
      </w:r>
      <w:r w:rsidRPr="00A04F5C">
        <w:rPr>
          <w:rFonts w:ascii="Times New Roman" w:eastAsiaTheme="minorHAnsi" w:hAnsi="Times New Roman"/>
          <w:color w:val="000000"/>
          <w:sz w:val="28"/>
          <w:szCs w:val="28"/>
        </w:rPr>
        <w:t>ố</w:t>
      </w:r>
      <w:r w:rsidR="001F1EB5">
        <w:rPr>
          <w:rFonts w:ascii="Times New Roman" w:eastAsiaTheme="minorHAnsi" w:hAnsi="Times New Roman"/>
          <w:color w:val="000000"/>
          <w:sz w:val="28"/>
          <w:szCs w:val="28"/>
        </w:rPr>
        <w:t>i tư</w:t>
      </w:r>
      <w:r w:rsidRPr="00A04F5C">
        <w:rPr>
          <w:rFonts w:ascii="Times New Roman" w:eastAsiaTheme="minorHAnsi" w:hAnsi="Times New Roman"/>
          <w:color w:val="000000"/>
          <w:sz w:val="28"/>
          <w:szCs w:val="28"/>
        </w:rPr>
        <w:t>ợng sử dụ</w:t>
      </w:r>
      <w:r w:rsidR="001F1EB5">
        <w:rPr>
          <w:rFonts w:ascii="Times New Roman" w:eastAsiaTheme="minorHAnsi" w:hAnsi="Times New Roman"/>
          <w:color w:val="000000"/>
          <w:sz w:val="28"/>
          <w:szCs w:val="28"/>
        </w:rPr>
        <w:t>ng thông tin bên ngoài đ</w:t>
      </w:r>
      <w:r w:rsidRPr="00A04F5C">
        <w:rPr>
          <w:rFonts w:ascii="Times New Roman" w:eastAsiaTheme="minorHAnsi" w:hAnsi="Times New Roman"/>
          <w:color w:val="000000"/>
          <w:sz w:val="28"/>
          <w:szCs w:val="28"/>
        </w:rPr>
        <w:t xml:space="preserve">ể thể hiện trách nhiệm của doanh nghiệp trong hoạt </w:t>
      </w:r>
      <w:r w:rsidR="001F1EB5">
        <w:rPr>
          <w:rFonts w:ascii="Times New Roman" w:eastAsiaTheme="minorHAnsi" w:hAnsi="Times New Roman"/>
          <w:color w:val="000000"/>
          <w:sz w:val="28"/>
          <w:szCs w:val="28"/>
        </w:rPr>
        <w:t>đ</w:t>
      </w:r>
      <w:r w:rsidRPr="00A04F5C">
        <w:rPr>
          <w:rFonts w:ascii="Times New Roman" w:eastAsiaTheme="minorHAnsi" w:hAnsi="Times New Roman"/>
          <w:color w:val="000000"/>
          <w:sz w:val="28"/>
          <w:szCs w:val="28"/>
        </w:rPr>
        <w:t>ộng bảo vệ</w:t>
      </w:r>
      <w:r w:rsidR="001F1EB5">
        <w:rPr>
          <w:rFonts w:ascii="Times New Roman" w:eastAsiaTheme="minorHAnsi" w:hAnsi="Times New Roman"/>
          <w:color w:val="000000"/>
          <w:sz w:val="28"/>
          <w:szCs w:val="28"/>
        </w:rPr>
        <w:t xml:space="preserve"> môi trư</w:t>
      </w:r>
      <w:r w:rsidRPr="00A04F5C">
        <w:rPr>
          <w:rFonts w:ascii="Times New Roman" w:eastAsiaTheme="minorHAnsi" w:hAnsi="Times New Roman"/>
          <w:color w:val="000000"/>
          <w:sz w:val="28"/>
          <w:szCs w:val="28"/>
        </w:rPr>
        <w:t>ờng, so sánh giữa các doanh nghiệ</w:t>
      </w:r>
      <w:r w:rsidR="001F1EB5">
        <w:rPr>
          <w:rFonts w:ascii="Times New Roman" w:eastAsiaTheme="minorHAnsi" w:hAnsi="Times New Roman"/>
          <w:color w:val="000000"/>
          <w:sz w:val="28"/>
          <w:szCs w:val="28"/>
        </w:rPr>
        <w:t>p cùng ngành, cùng lĩ</w:t>
      </w:r>
      <w:r w:rsidRPr="00A04F5C">
        <w:rPr>
          <w:rFonts w:ascii="Times New Roman" w:eastAsiaTheme="minorHAnsi" w:hAnsi="Times New Roman"/>
          <w:color w:val="000000"/>
          <w:sz w:val="28"/>
          <w:szCs w:val="28"/>
        </w:rPr>
        <w:t>nh vực kinh doanh trong việ</w:t>
      </w:r>
      <w:r w:rsidR="001F1EB5">
        <w:rPr>
          <w:rFonts w:ascii="Times New Roman" w:eastAsiaTheme="minorHAnsi" w:hAnsi="Times New Roman"/>
          <w:color w:val="000000"/>
          <w:sz w:val="28"/>
          <w:szCs w:val="28"/>
        </w:rPr>
        <w:t>c đ</w:t>
      </w:r>
      <w:r w:rsidRPr="00A04F5C">
        <w:rPr>
          <w:rFonts w:ascii="Times New Roman" w:eastAsiaTheme="minorHAnsi" w:hAnsi="Times New Roman"/>
          <w:color w:val="000000"/>
          <w:sz w:val="28"/>
          <w:szCs w:val="28"/>
        </w:rPr>
        <w:t>ầ</w:t>
      </w:r>
      <w:r w:rsidR="001F1EB5">
        <w:rPr>
          <w:rFonts w:ascii="Times New Roman" w:eastAsiaTheme="minorHAnsi" w:hAnsi="Times New Roman"/>
          <w:color w:val="000000"/>
          <w:sz w:val="28"/>
          <w:szCs w:val="28"/>
        </w:rPr>
        <w:t>u tư</w:t>
      </w:r>
      <w:r w:rsidRPr="00A04F5C">
        <w:rPr>
          <w:rFonts w:ascii="Times New Roman" w:eastAsiaTheme="minorHAnsi" w:hAnsi="Times New Roman"/>
          <w:color w:val="000000"/>
          <w:sz w:val="28"/>
          <w:szCs w:val="28"/>
        </w:rPr>
        <w:t xml:space="preserve"> tài sản phục vụ cho hoạt dộng bảo vệ</w:t>
      </w:r>
      <w:r w:rsidR="001F1EB5">
        <w:rPr>
          <w:rFonts w:ascii="Times New Roman" w:eastAsiaTheme="minorHAnsi" w:hAnsi="Times New Roman"/>
          <w:color w:val="000000"/>
          <w:sz w:val="28"/>
          <w:szCs w:val="28"/>
        </w:rPr>
        <w:t xml:space="preserve"> môi trư</w:t>
      </w:r>
      <w:r w:rsidRPr="00A04F5C">
        <w:rPr>
          <w:rFonts w:ascii="Times New Roman" w:eastAsiaTheme="minorHAnsi" w:hAnsi="Times New Roman"/>
          <w:color w:val="000000"/>
          <w:sz w:val="28"/>
          <w:szCs w:val="28"/>
        </w:rPr>
        <w:t>ờng. Tài sản, nợ phải trả, chi phí, thu nhập môi truờng cầ</w:t>
      </w:r>
      <w:r w:rsidR="001F1EB5">
        <w:rPr>
          <w:rFonts w:ascii="Times New Roman" w:eastAsiaTheme="minorHAnsi" w:hAnsi="Times New Roman"/>
          <w:color w:val="000000"/>
          <w:sz w:val="28"/>
          <w:szCs w:val="28"/>
        </w:rPr>
        <w:t>n đư</w:t>
      </w:r>
      <w:r w:rsidRPr="00A04F5C">
        <w:rPr>
          <w:rFonts w:ascii="Times New Roman" w:eastAsiaTheme="minorHAnsi" w:hAnsi="Times New Roman"/>
          <w:color w:val="000000"/>
          <w:sz w:val="28"/>
          <w:szCs w:val="28"/>
        </w:rPr>
        <w:t>ợc nhận diệ</w:t>
      </w:r>
      <w:r w:rsidR="001F1EB5">
        <w:rPr>
          <w:rFonts w:ascii="Times New Roman" w:eastAsiaTheme="minorHAnsi" w:hAnsi="Times New Roman"/>
          <w:color w:val="000000"/>
          <w:sz w:val="28"/>
          <w:szCs w:val="28"/>
        </w:rPr>
        <w:t>n đ</w:t>
      </w:r>
      <w:r w:rsidRPr="00A04F5C">
        <w:rPr>
          <w:rFonts w:ascii="Times New Roman" w:eastAsiaTheme="minorHAnsi" w:hAnsi="Times New Roman"/>
          <w:color w:val="000000"/>
          <w:sz w:val="28"/>
          <w:szCs w:val="28"/>
        </w:rPr>
        <w:t>ộc lập với các tài sản</w:t>
      </w:r>
      <w:r w:rsidR="00A04F5C" w:rsidRPr="00A04F5C">
        <w:rPr>
          <w:rFonts w:ascii="Times New Roman" w:eastAsiaTheme="minorHAnsi" w:hAnsi="Times New Roman"/>
          <w:color w:val="000000"/>
          <w:sz w:val="28"/>
          <w:szCs w:val="28"/>
        </w:rPr>
        <w:t>, nợ phải trả, chi phí, thu nhập</w:t>
      </w:r>
      <w:r w:rsidR="00A04F5C">
        <w:rPr>
          <w:rFonts w:ascii="Times New Roman" w:eastAsiaTheme="minorHAnsi" w:hAnsi="Times New Roman"/>
          <w:color w:val="000000"/>
          <w:sz w:val="28"/>
          <w:szCs w:val="28"/>
        </w:rPr>
        <w:t xml:space="preserve"> </w:t>
      </w:r>
      <w:r w:rsidRPr="00A04F5C">
        <w:rPr>
          <w:rFonts w:ascii="Times New Roman" w:eastAsiaTheme="minorHAnsi" w:hAnsi="Times New Roman"/>
          <w:color w:val="000000"/>
          <w:sz w:val="28"/>
          <w:szCs w:val="28"/>
        </w:rPr>
        <w:t xml:space="preserve"> khác và phản ánh trên một khoản mục riêng trên báo cáo tài chính, nhằm cung cấp thông tin cho các bên liên quan</w:t>
      </w:r>
      <w:r w:rsidR="00A04F5C" w:rsidRPr="00A04F5C">
        <w:rPr>
          <w:rFonts w:ascii="Times New Roman" w:eastAsiaTheme="minorHAnsi" w:hAnsi="Times New Roman"/>
          <w:color w:val="000000"/>
          <w:sz w:val="28"/>
          <w:szCs w:val="28"/>
        </w:rPr>
        <w:t>.</w:t>
      </w:r>
      <w:r w:rsidR="00A04F5C" w:rsidRPr="00A04F5C">
        <w:rPr>
          <w:rFonts w:ascii="Times New Roman" w:eastAsiaTheme="minorHAnsi" w:hAnsi="Times New Roman"/>
          <w:b/>
          <w:color w:val="4F81BD" w:themeColor="accent1"/>
          <w:sz w:val="28"/>
          <w:szCs w:val="28"/>
        </w:rPr>
        <w:t xml:space="preserve"> </w:t>
      </w:r>
    </w:p>
    <w:p w:rsidR="00A04F5C" w:rsidRPr="004F48C7" w:rsidRDefault="00A04F5C" w:rsidP="00A04F5C">
      <w:pPr>
        <w:tabs>
          <w:tab w:val="left" w:pos="360"/>
        </w:tabs>
        <w:autoSpaceDE w:val="0"/>
        <w:autoSpaceDN w:val="0"/>
        <w:adjustRightInd w:val="0"/>
        <w:spacing w:after="0" w:line="240" w:lineRule="auto"/>
        <w:jc w:val="both"/>
        <w:rPr>
          <w:rFonts w:ascii="Times New Roman" w:eastAsiaTheme="minorHAnsi" w:hAnsi="Times New Roman"/>
          <w:b/>
          <w:bCs/>
          <w:sz w:val="28"/>
          <w:szCs w:val="28"/>
        </w:rPr>
      </w:pPr>
      <w:r w:rsidRPr="004F48C7">
        <w:rPr>
          <w:rFonts w:ascii="Times New Roman" w:eastAsiaTheme="minorHAnsi" w:hAnsi="Times New Roman"/>
          <w:b/>
          <w:color w:val="000000"/>
          <w:sz w:val="28"/>
          <w:szCs w:val="28"/>
        </w:rPr>
        <w:t xml:space="preserve">   </w:t>
      </w:r>
      <w:r>
        <w:rPr>
          <w:rFonts w:ascii="Times New Roman" w:eastAsiaTheme="minorHAnsi" w:hAnsi="Times New Roman"/>
          <w:b/>
          <w:color w:val="000000"/>
          <w:sz w:val="28"/>
          <w:szCs w:val="28"/>
        </w:rPr>
        <w:tab/>
      </w:r>
      <w:r w:rsidR="00BA5C25">
        <w:rPr>
          <w:rFonts w:ascii="Times New Roman" w:eastAsiaTheme="minorHAnsi" w:hAnsi="Times New Roman"/>
          <w:b/>
          <w:color w:val="000000"/>
          <w:sz w:val="28"/>
          <w:szCs w:val="28"/>
        </w:rPr>
        <w:t>Hoàn thiện t</w:t>
      </w:r>
      <w:r w:rsidRPr="004F48C7">
        <w:rPr>
          <w:rFonts w:ascii="Times New Roman" w:eastAsiaTheme="minorHAnsi" w:hAnsi="Times New Roman"/>
          <w:b/>
          <w:bCs/>
          <w:sz w:val="28"/>
          <w:szCs w:val="28"/>
        </w:rPr>
        <w:t>ổ chức chứng từ kế toán và hạch toán ban đầu</w:t>
      </w:r>
    </w:p>
    <w:p w:rsidR="00A163C8" w:rsidRDefault="004C4381" w:rsidP="004C4381">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b/>
          <w:color w:val="4F81BD" w:themeColor="accent1"/>
          <w:sz w:val="28"/>
          <w:szCs w:val="28"/>
        </w:rPr>
        <w:lastRenderedPageBreak/>
        <w:tab/>
      </w:r>
      <w:r w:rsidR="001F1EB5">
        <w:rPr>
          <w:rFonts w:ascii="Times New Roman" w:eastAsiaTheme="minorHAnsi" w:hAnsi="Times New Roman"/>
          <w:color w:val="000000"/>
          <w:sz w:val="28"/>
          <w:szCs w:val="28"/>
        </w:rPr>
        <w:t>Trên cơ</w:t>
      </w:r>
      <w:r w:rsidR="00A04F5C" w:rsidRPr="004C4381">
        <w:rPr>
          <w:rFonts w:ascii="Times New Roman" w:eastAsiaTheme="minorHAnsi" w:hAnsi="Times New Roman"/>
          <w:color w:val="000000"/>
          <w:sz w:val="28"/>
          <w:szCs w:val="28"/>
        </w:rPr>
        <w:t xml:space="preserve"> sở các loại chứng từ</w:t>
      </w:r>
      <w:r w:rsidR="001F1EB5">
        <w:rPr>
          <w:rFonts w:ascii="Times New Roman" w:eastAsiaTheme="minorHAnsi" w:hAnsi="Times New Roman"/>
          <w:color w:val="000000"/>
          <w:sz w:val="28"/>
          <w:szCs w:val="28"/>
        </w:rPr>
        <w:t xml:space="preserve"> hư</w:t>
      </w:r>
      <w:r w:rsidR="00A04F5C" w:rsidRPr="004C4381">
        <w:rPr>
          <w:rFonts w:ascii="Times New Roman" w:eastAsiaTheme="minorHAnsi" w:hAnsi="Times New Roman"/>
          <w:color w:val="000000"/>
          <w:sz w:val="28"/>
          <w:szCs w:val="28"/>
        </w:rPr>
        <w:t>ớng dẫn cho các doanh</w:t>
      </w:r>
      <w:r>
        <w:rPr>
          <w:rFonts w:ascii="Times New Roman" w:eastAsiaTheme="minorHAnsi" w:hAnsi="Times New Roman"/>
          <w:color w:val="000000"/>
          <w:sz w:val="28"/>
          <w:szCs w:val="28"/>
        </w:rPr>
        <w:t xml:space="preserve"> </w:t>
      </w:r>
      <w:r w:rsidR="001F1EB5">
        <w:rPr>
          <w:rFonts w:ascii="Times New Roman" w:eastAsiaTheme="minorHAnsi" w:hAnsi="Times New Roman"/>
          <w:color w:val="000000"/>
          <w:sz w:val="28"/>
          <w:szCs w:val="28"/>
        </w:rPr>
        <w:t xml:space="preserve">nghiệp </w:t>
      </w:r>
      <w:r>
        <w:rPr>
          <w:rFonts w:ascii="Times New Roman" w:eastAsiaTheme="minorHAnsi" w:hAnsi="Times New Roman"/>
          <w:color w:val="000000"/>
          <w:sz w:val="28"/>
          <w:szCs w:val="28"/>
        </w:rPr>
        <w:t>của BTC</w:t>
      </w:r>
      <w:r w:rsidR="00A04F5C" w:rsidRPr="004C4381">
        <w:rPr>
          <w:rFonts w:ascii="Times New Roman" w:eastAsiaTheme="minorHAnsi" w:hAnsi="Times New Roman"/>
          <w:color w:val="000000"/>
          <w:sz w:val="28"/>
          <w:szCs w:val="28"/>
        </w:rPr>
        <w:t xml:space="preserve">, doanh nghiệp cần lựa chọn các chứng từ </w:t>
      </w:r>
      <w:r>
        <w:rPr>
          <w:rFonts w:ascii="Times New Roman" w:eastAsiaTheme="minorHAnsi" w:hAnsi="Times New Roman"/>
          <w:color w:val="000000"/>
          <w:sz w:val="28"/>
          <w:szCs w:val="28"/>
        </w:rPr>
        <w:t xml:space="preserve"> </w:t>
      </w:r>
      <w:r w:rsidR="00A04F5C" w:rsidRPr="004C4381">
        <w:rPr>
          <w:rFonts w:ascii="Times New Roman" w:eastAsiaTheme="minorHAnsi" w:hAnsi="Times New Roman"/>
          <w:color w:val="000000"/>
          <w:sz w:val="28"/>
          <w:szCs w:val="28"/>
        </w:rPr>
        <w:t>phù hợp</w:t>
      </w:r>
      <w:r>
        <w:rPr>
          <w:rFonts w:ascii="Times New Roman" w:eastAsiaTheme="minorHAnsi" w:hAnsi="Times New Roman"/>
          <w:color w:val="000000"/>
          <w:sz w:val="28"/>
          <w:szCs w:val="28"/>
        </w:rPr>
        <w:t xml:space="preserve"> </w:t>
      </w:r>
      <w:r w:rsidR="00A04F5C" w:rsidRPr="004C4381">
        <w:rPr>
          <w:rFonts w:ascii="Times New Roman" w:eastAsiaTheme="minorHAnsi" w:hAnsi="Times New Roman"/>
          <w:color w:val="000000"/>
          <w:sz w:val="28"/>
          <w:szCs w:val="28"/>
        </w:rPr>
        <w:t>và cần mã hóa thêm ký hiệu phục vụ cho việ</w:t>
      </w:r>
      <w:r w:rsidR="001F1EB5">
        <w:rPr>
          <w:rFonts w:ascii="Times New Roman" w:eastAsiaTheme="minorHAnsi" w:hAnsi="Times New Roman"/>
          <w:color w:val="000000"/>
          <w:sz w:val="28"/>
          <w:szCs w:val="28"/>
        </w:rPr>
        <w:t>c xác đ</w:t>
      </w:r>
      <w:r w:rsidR="00A04F5C" w:rsidRPr="004C4381">
        <w:rPr>
          <w:rFonts w:ascii="Times New Roman" w:eastAsiaTheme="minorHAnsi" w:hAnsi="Times New Roman"/>
          <w:color w:val="000000"/>
          <w:sz w:val="28"/>
          <w:szCs w:val="28"/>
        </w:rPr>
        <w:t>ịnh nguồn gốc</w:t>
      </w:r>
      <w:r>
        <w:rPr>
          <w:rFonts w:ascii="Times New Roman" w:eastAsiaTheme="minorHAnsi" w:hAnsi="Times New Roman"/>
          <w:color w:val="000000"/>
          <w:sz w:val="28"/>
          <w:szCs w:val="28"/>
        </w:rPr>
        <w:t xml:space="preserve"> </w:t>
      </w:r>
      <w:r w:rsidR="00A04F5C" w:rsidRPr="004C4381">
        <w:rPr>
          <w:rFonts w:ascii="Times New Roman" w:eastAsiaTheme="minorHAnsi" w:hAnsi="Times New Roman"/>
          <w:color w:val="000000"/>
          <w:sz w:val="28"/>
          <w:szCs w:val="28"/>
        </w:rPr>
        <w:t>từng loại, từng thứ vật liệu và theo từng nhà cung cấp nhằm phục vụ cho ghi sổ</w:t>
      </w:r>
      <w:r>
        <w:rPr>
          <w:rFonts w:ascii="Times New Roman" w:eastAsiaTheme="minorHAnsi" w:hAnsi="Times New Roman"/>
          <w:color w:val="000000"/>
          <w:sz w:val="28"/>
          <w:szCs w:val="28"/>
        </w:rPr>
        <w:t xml:space="preserve"> </w:t>
      </w:r>
      <w:r w:rsidR="00A04F5C" w:rsidRPr="004C4381">
        <w:rPr>
          <w:rFonts w:ascii="Times New Roman" w:eastAsiaTheme="minorHAnsi" w:hAnsi="Times New Roman"/>
          <w:color w:val="000000"/>
          <w:sz w:val="28"/>
          <w:szCs w:val="28"/>
        </w:rPr>
        <w:t>kế</w:t>
      </w:r>
      <w:r w:rsidR="00A163C8">
        <w:rPr>
          <w:rFonts w:ascii="Times New Roman" w:eastAsiaTheme="minorHAnsi" w:hAnsi="Times New Roman"/>
          <w:color w:val="000000"/>
          <w:sz w:val="28"/>
          <w:szCs w:val="28"/>
        </w:rPr>
        <w:t xml:space="preserve"> toán chi phí môi trư</w:t>
      </w:r>
      <w:r w:rsidR="00A04F5C" w:rsidRPr="004C4381">
        <w:rPr>
          <w:rFonts w:ascii="Times New Roman" w:eastAsiaTheme="minorHAnsi" w:hAnsi="Times New Roman"/>
          <w:color w:val="000000"/>
          <w:sz w:val="28"/>
          <w:szCs w:val="28"/>
        </w:rPr>
        <w:t>ờng.</w:t>
      </w:r>
      <w:r>
        <w:rPr>
          <w:rFonts w:ascii="Times New Roman" w:eastAsiaTheme="minorHAnsi" w:hAnsi="Times New Roman"/>
          <w:color w:val="000000"/>
          <w:sz w:val="28"/>
          <w:szCs w:val="28"/>
        </w:rPr>
        <w:t xml:space="preserve"> </w:t>
      </w:r>
    </w:p>
    <w:p w:rsidR="00BA5C25" w:rsidRPr="00AB4BD0" w:rsidRDefault="00BA5C25" w:rsidP="00BA5C25">
      <w:pPr>
        <w:tabs>
          <w:tab w:val="left" w:pos="360"/>
        </w:tabs>
        <w:autoSpaceDE w:val="0"/>
        <w:autoSpaceDN w:val="0"/>
        <w:adjustRightInd w:val="0"/>
        <w:spacing w:after="0" w:line="240" w:lineRule="auto"/>
        <w:jc w:val="both"/>
        <w:rPr>
          <w:rFonts w:ascii="Times New Roman" w:eastAsiaTheme="minorHAnsi" w:hAnsi="Times New Roman"/>
          <w:b/>
          <w:bCs/>
          <w:color w:val="000000"/>
          <w:sz w:val="28"/>
          <w:szCs w:val="28"/>
        </w:rPr>
      </w:pPr>
      <w:r w:rsidRPr="00AB4BD0">
        <w:rPr>
          <w:rFonts w:ascii="Times New Roman" w:eastAsiaTheme="minorHAnsi" w:hAnsi="Times New Roman"/>
          <w:b/>
          <w:bCs/>
          <w:iCs/>
          <w:color w:val="000000"/>
          <w:sz w:val="28"/>
          <w:szCs w:val="28"/>
        </w:rPr>
        <w:tab/>
        <w:t>Hoàn thiện tổ chức tài khoản kế toán</w:t>
      </w:r>
    </w:p>
    <w:p w:rsidR="00A163C8" w:rsidRPr="00AB4BD0" w:rsidRDefault="00BA5C25" w:rsidP="00A163C8">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AB4BD0">
        <w:rPr>
          <w:rFonts w:ascii="Times New Roman" w:eastAsiaTheme="minorHAnsi" w:hAnsi="Times New Roman"/>
          <w:color w:val="000000"/>
          <w:sz w:val="28"/>
          <w:szCs w:val="28"/>
        </w:rPr>
        <w:tab/>
        <w:t>Trên cở sở</w:t>
      </w:r>
      <w:r w:rsidR="001F1EB5">
        <w:rPr>
          <w:rFonts w:ascii="Times New Roman" w:eastAsiaTheme="minorHAnsi" w:hAnsi="Times New Roman"/>
          <w:color w:val="000000"/>
          <w:sz w:val="28"/>
          <w:szCs w:val="28"/>
        </w:rPr>
        <w:t xml:space="preserve"> d</w:t>
      </w:r>
      <w:r w:rsidRPr="00AB4BD0">
        <w:rPr>
          <w:rFonts w:ascii="Times New Roman" w:eastAsiaTheme="minorHAnsi" w:hAnsi="Times New Roman"/>
          <w:color w:val="000000"/>
          <w:sz w:val="28"/>
          <w:szCs w:val="28"/>
        </w:rPr>
        <w:t xml:space="preserve">anh mục hệ thống tài khoản kế toán doanh nghiệp của BTC thì các doanh nghiệp </w:t>
      </w:r>
      <w:r w:rsidR="004E54DA" w:rsidRPr="00AB4BD0">
        <w:rPr>
          <w:rFonts w:ascii="Times New Roman" w:eastAsiaTheme="minorHAnsi" w:hAnsi="Times New Roman"/>
          <w:color w:val="000000"/>
          <w:sz w:val="28"/>
          <w:szCs w:val="28"/>
        </w:rPr>
        <w:t xml:space="preserve">không nhất thiết phải thiết lập thêm tài khoản cấp 1, 2 mà chỉ cần mở chi tiết thêm tài khoản cấp 3 cho </w:t>
      </w:r>
      <w:r w:rsidRPr="00AB4BD0">
        <w:rPr>
          <w:rFonts w:ascii="Times New Roman" w:eastAsiaTheme="minorHAnsi" w:hAnsi="Times New Roman"/>
          <w:color w:val="000000"/>
          <w:sz w:val="28"/>
          <w:szCs w:val="28"/>
        </w:rPr>
        <w:t xml:space="preserve">một số tài khoản kế </w:t>
      </w:r>
      <w:r w:rsidR="001F1EB5">
        <w:rPr>
          <w:rFonts w:ascii="Times New Roman" w:eastAsiaTheme="minorHAnsi" w:hAnsi="Times New Roman"/>
          <w:color w:val="000000"/>
          <w:sz w:val="28"/>
          <w:szCs w:val="28"/>
        </w:rPr>
        <w:t>toán đ</w:t>
      </w:r>
      <w:r w:rsidRPr="00AB4BD0">
        <w:rPr>
          <w:rFonts w:ascii="Times New Roman" w:eastAsiaTheme="minorHAnsi" w:hAnsi="Times New Roman"/>
          <w:color w:val="000000"/>
          <w:sz w:val="28"/>
          <w:szCs w:val="28"/>
        </w:rPr>
        <w:t>ể phản ánh các nghiệp vụ kinh tế</w:t>
      </w:r>
      <w:r w:rsidR="001F1EB5">
        <w:rPr>
          <w:rFonts w:ascii="Times New Roman" w:eastAsiaTheme="minorHAnsi" w:hAnsi="Times New Roman"/>
          <w:color w:val="000000"/>
          <w:sz w:val="28"/>
          <w:szCs w:val="28"/>
        </w:rPr>
        <w:t xml:space="preserve"> phát sinh liên quan đ</w:t>
      </w:r>
      <w:r w:rsidRPr="00AB4BD0">
        <w:rPr>
          <w:rFonts w:ascii="Times New Roman" w:eastAsiaTheme="minorHAnsi" w:hAnsi="Times New Roman"/>
          <w:color w:val="000000"/>
          <w:sz w:val="28"/>
          <w:szCs w:val="28"/>
        </w:rPr>
        <w:t>ến hoạ</w:t>
      </w:r>
      <w:r w:rsidR="001F1EB5">
        <w:rPr>
          <w:rFonts w:ascii="Times New Roman" w:eastAsiaTheme="minorHAnsi" w:hAnsi="Times New Roman"/>
          <w:color w:val="000000"/>
          <w:sz w:val="28"/>
          <w:szCs w:val="28"/>
        </w:rPr>
        <w:t>t đ</w:t>
      </w:r>
      <w:r w:rsidRPr="00AB4BD0">
        <w:rPr>
          <w:rFonts w:ascii="Times New Roman" w:eastAsiaTheme="minorHAnsi" w:hAnsi="Times New Roman"/>
          <w:color w:val="000000"/>
          <w:sz w:val="28"/>
          <w:szCs w:val="28"/>
        </w:rPr>
        <w:t>ộ</w:t>
      </w:r>
      <w:r w:rsidR="001F1EB5">
        <w:rPr>
          <w:rFonts w:ascii="Times New Roman" w:eastAsiaTheme="minorHAnsi" w:hAnsi="Times New Roman"/>
          <w:color w:val="000000"/>
          <w:sz w:val="28"/>
          <w:szCs w:val="28"/>
        </w:rPr>
        <w:t>ng môi trư</w:t>
      </w:r>
      <w:r w:rsidRPr="00AB4BD0">
        <w:rPr>
          <w:rFonts w:ascii="Times New Roman" w:eastAsiaTheme="minorHAnsi" w:hAnsi="Times New Roman"/>
          <w:color w:val="000000"/>
          <w:sz w:val="28"/>
          <w:szCs w:val="28"/>
        </w:rPr>
        <w:t>ờ</w:t>
      </w:r>
      <w:r w:rsidR="00A163C8">
        <w:rPr>
          <w:rFonts w:ascii="Times New Roman" w:eastAsiaTheme="minorHAnsi" w:hAnsi="Times New Roman"/>
          <w:color w:val="000000"/>
          <w:sz w:val="28"/>
          <w:szCs w:val="28"/>
        </w:rPr>
        <w:t>ng. Chẳng hạn như đ</w:t>
      </w:r>
      <w:r w:rsidR="004E54DA" w:rsidRPr="00AB4BD0">
        <w:rPr>
          <w:rFonts w:ascii="Times New Roman" w:eastAsiaTheme="minorHAnsi" w:hAnsi="Times New Roman"/>
          <w:color w:val="000000"/>
          <w:sz w:val="28"/>
          <w:szCs w:val="28"/>
        </w:rPr>
        <w:t>ối với tài sản môi trường</w:t>
      </w:r>
      <w:r w:rsidR="00A163C8">
        <w:rPr>
          <w:rFonts w:ascii="Times New Roman" w:eastAsiaTheme="minorHAnsi" w:hAnsi="Times New Roman"/>
          <w:color w:val="000000"/>
          <w:sz w:val="28"/>
          <w:szCs w:val="28"/>
        </w:rPr>
        <w:t>, t</w:t>
      </w:r>
      <w:r w:rsidR="001F1EB5">
        <w:rPr>
          <w:rFonts w:ascii="Times New Roman" w:eastAsiaTheme="minorHAnsi" w:hAnsi="Times New Roman"/>
          <w:color w:val="000000"/>
          <w:sz w:val="28"/>
          <w:szCs w:val="28"/>
        </w:rPr>
        <w:t>rên cơ</w:t>
      </w:r>
      <w:r w:rsidRPr="00AB4BD0">
        <w:rPr>
          <w:rFonts w:ascii="Times New Roman" w:eastAsiaTheme="minorHAnsi" w:hAnsi="Times New Roman"/>
          <w:color w:val="000000"/>
          <w:sz w:val="28"/>
          <w:szCs w:val="28"/>
        </w:rPr>
        <w:t xml:space="preserve"> sở Tài khoản 2111- nhà cửa, vật</w:t>
      </w:r>
      <w:r w:rsidR="004E54DA" w:rsidRPr="00AB4BD0">
        <w:rPr>
          <w:rFonts w:ascii="Times New Roman" w:eastAsiaTheme="minorHAnsi" w:hAnsi="Times New Roman"/>
          <w:color w:val="000000"/>
          <w:sz w:val="28"/>
          <w:szCs w:val="28"/>
        </w:rPr>
        <w:t xml:space="preserve"> </w:t>
      </w:r>
      <w:r w:rsidRPr="00AB4BD0">
        <w:rPr>
          <w:rFonts w:ascii="Times New Roman" w:eastAsiaTheme="minorHAnsi" w:hAnsi="Times New Roman"/>
          <w:color w:val="000000"/>
          <w:sz w:val="28"/>
          <w:szCs w:val="28"/>
        </w:rPr>
        <w:t>kiến trúc (Tài khoản cấp 2) doanh nghiệp cần mở chi tiế</w:t>
      </w:r>
      <w:r w:rsidR="001F1EB5">
        <w:rPr>
          <w:rFonts w:ascii="Times New Roman" w:eastAsiaTheme="minorHAnsi" w:hAnsi="Times New Roman"/>
          <w:color w:val="000000"/>
          <w:sz w:val="28"/>
          <w:szCs w:val="28"/>
        </w:rPr>
        <w:t>t cho đ</w:t>
      </w:r>
      <w:r w:rsidRPr="00AB4BD0">
        <w:rPr>
          <w:rFonts w:ascii="Times New Roman" w:eastAsiaTheme="minorHAnsi" w:hAnsi="Times New Roman"/>
          <w:color w:val="000000"/>
          <w:sz w:val="28"/>
          <w:szCs w:val="28"/>
        </w:rPr>
        <w:t>ố</w:t>
      </w:r>
      <w:r w:rsidR="001F1EB5">
        <w:rPr>
          <w:rFonts w:ascii="Times New Roman" w:eastAsiaTheme="minorHAnsi" w:hAnsi="Times New Roman"/>
          <w:color w:val="000000"/>
          <w:sz w:val="28"/>
          <w:szCs w:val="28"/>
        </w:rPr>
        <w:t>i tư</w:t>
      </w:r>
      <w:r w:rsidRPr="00AB4BD0">
        <w:rPr>
          <w:rFonts w:ascii="Times New Roman" w:eastAsiaTheme="minorHAnsi" w:hAnsi="Times New Roman"/>
          <w:color w:val="000000"/>
          <w:sz w:val="28"/>
          <w:szCs w:val="28"/>
        </w:rPr>
        <w:t>ợng là nhà cửa, vật kiến trúc sử dụng cho hoạ</w:t>
      </w:r>
      <w:r w:rsidR="001F1EB5">
        <w:rPr>
          <w:rFonts w:ascii="Times New Roman" w:eastAsiaTheme="minorHAnsi" w:hAnsi="Times New Roman"/>
          <w:color w:val="000000"/>
          <w:sz w:val="28"/>
          <w:szCs w:val="28"/>
        </w:rPr>
        <w:t>t đ</w:t>
      </w:r>
      <w:r w:rsidRPr="00AB4BD0">
        <w:rPr>
          <w:rFonts w:ascii="Times New Roman" w:eastAsiaTheme="minorHAnsi" w:hAnsi="Times New Roman"/>
          <w:color w:val="000000"/>
          <w:sz w:val="28"/>
          <w:szCs w:val="28"/>
        </w:rPr>
        <w:t>ộng bảo vệ</w:t>
      </w:r>
      <w:r w:rsidR="001F1EB5">
        <w:rPr>
          <w:rFonts w:ascii="Times New Roman" w:eastAsiaTheme="minorHAnsi" w:hAnsi="Times New Roman"/>
          <w:color w:val="000000"/>
          <w:sz w:val="28"/>
          <w:szCs w:val="28"/>
        </w:rPr>
        <w:t xml:space="preserve"> môi trư</w:t>
      </w:r>
      <w:r w:rsidRPr="00AB4BD0">
        <w:rPr>
          <w:rFonts w:ascii="Times New Roman" w:eastAsiaTheme="minorHAnsi" w:hAnsi="Times New Roman"/>
          <w:color w:val="000000"/>
          <w:sz w:val="28"/>
          <w:szCs w:val="28"/>
        </w:rPr>
        <w:t>ờng. Tài khoản 2112-Máy móc, thiết bị, doanh nghiệp cần mở chi tiế</w:t>
      </w:r>
      <w:r w:rsidR="001F1EB5">
        <w:rPr>
          <w:rFonts w:ascii="Times New Roman" w:eastAsiaTheme="minorHAnsi" w:hAnsi="Times New Roman"/>
          <w:color w:val="000000"/>
          <w:sz w:val="28"/>
          <w:szCs w:val="28"/>
        </w:rPr>
        <w:t>t thêm cho đ</w:t>
      </w:r>
      <w:r w:rsidRPr="00AB4BD0">
        <w:rPr>
          <w:rFonts w:ascii="Times New Roman" w:eastAsiaTheme="minorHAnsi" w:hAnsi="Times New Roman"/>
          <w:color w:val="000000"/>
          <w:sz w:val="28"/>
          <w:szCs w:val="28"/>
        </w:rPr>
        <w:t>ố</w:t>
      </w:r>
      <w:r w:rsidR="001F1EB5">
        <w:rPr>
          <w:rFonts w:ascii="Times New Roman" w:eastAsiaTheme="minorHAnsi" w:hAnsi="Times New Roman"/>
          <w:color w:val="000000"/>
          <w:sz w:val="28"/>
          <w:szCs w:val="28"/>
        </w:rPr>
        <w:t>i tư</w:t>
      </w:r>
      <w:r w:rsidRPr="00AB4BD0">
        <w:rPr>
          <w:rFonts w:ascii="Times New Roman" w:eastAsiaTheme="minorHAnsi" w:hAnsi="Times New Roman"/>
          <w:color w:val="000000"/>
          <w:sz w:val="28"/>
          <w:szCs w:val="28"/>
        </w:rPr>
        <w:t>ợng là máy móc,thiết bị phục vụ cho hoạ</w:t>
      </w:r>
      <w:r w:rsidR="004944C2">
        <w:rPr>
          <w:rFonts w:ascii="Times New Roman" w:eastAsiaTheme="minorHAnsi" w:hAnsi="Times New Roman"/>
          <w:color w:val="000000"/>
          <w:sz w:val="28"/>
          <w:szCs w:val="28"/>
        </w:rPr>
        <w:t>t đ</w:t>
      </w:r>
      <w:r w:rsidRPr="00AB4BD0">
        <w:rPr>
          <w:rFonts w:ascii="Times New Roman" w:eastAsiaTheme="minorHAnsi" w:hAnsi="Times New Roman"/>
          <w:color w:val="000000"/>
          <w:sz w:val="28"/>
          <w:szCs w:val="28"/>
        </w:rPr>
        <w:t xml:space="preserve">ộng bảo vệ môi truờng…  </w:t>
      </w:r>
      <w:r w:rsidR="004E54DA" w:rsidRPr="00AB4BD0">
        <w:rPr>
          <w:rFonts w:ascii="Times New Roman" w:eastAsiaTheme="minorHAnsi" w:hAnsi="Times New Roman"/>
          <w:color w:val="000000"/>
          <w:sz w:val="28"/>
          <w:szCs w:val="28"/>
        </w:rPr>
        <w:t xml:space="preserve">tương tự </w:t>
      </w:r>
      <w:r w:rsidR="004944C2">
        <w:rPr>
          <w:rFonts w:ascii="Times New Roman" w:eastAsiaTheme="minorHAnsi" w:hAnsi="Times New Roman"/>
          <w:color w:val="000000"/>
          <w:sz w:val="28"/>
          <w:szCs w:val="28"/>
        </w:rPr>
        <w:t xml:space="preserve">đối </w:t>
      </w:r>
      <w:r w:rsidR="004E54DA" w:rsidRPr="00AB4BD0">
        <w:rPr>
          <w:rFonts w:ascii="Times New Roman" w:eastAsiaTheme="minorHAnsi" w:hAnsi="Times New Roman"/>
          <w:color w:val="000000"/>
          <w:sz w:val="28"/>
          <w:szCs w:val="28"/>
        </w:rPr>
        <w:t>với các tài khoản khác như</w:t>
      </w:r>
      <w:r w:rsidR="00A163C8">
        <w:rPr>
          <w:rFonts w:ascii="Times New Roman" w:eastAsiaTheme="minorHAnsi" w:hAnsi="Times New Roman"/>
          <w:color w:val="000000"/>
          <w:sz w:val="28"/>
          <w:szCs w:val="28"/>
        </w:rPr>
        <w:t xml:space="preserve"> </w:t>
      </w:r>
      <w:r w:rsidR="004E54DA" w:rsidRPr="00AB4BD0">
        <w:rPr>
          <w:rFonts w:ascii="Times New Roman" w:eastAsiaTheme="minorHAnsi" w:hAnsi="Times New Roman"/>
          <w:color w:val="000000"/>
          <w:sz w:val="28"/>
          <w:szCs w:val="28"/>
        </w:rPr>
        <w:t>tài khoản 214</w:t>
      </w:r>
      <w:r w:rsidR="00A163C8">
        <w:rPr>
          <w:rFonts w:ascii="Times New Roman" w:eastAsiaTheme="minorHAnsi" w:hAnsi="Times New Roman"/>
          <w:color w:val="000000"/>
          <w:sz w:val="28"/>
          <w:szCs w:val="28"/>
        </w:rPr>
        <w:t>, 331,338,3524, 627,641,642,711, 811,..</w:t>
      </w:r>
    </w:p>
    <w:p w:rsidR="006932EC" w:rsidRPr="006932EC" w:rsidRDefault="004E54DA" w:rsidP="00A163C8">
      <w:pPr>
        <w:tabs>
          <w:tab w:val="left" w:pos="360"/>
        </w:tabs>
        <w:autoSpaceDE w:val="0"/>
        <w:autoSpaceDN w:val="0"/>
        <w:adjustRightInd w:val="0"/>
        <w:spacing w:after="0" w:line="240" w:lineRule="auto"/>
        <w:rPr>
          <w:rFonts w:ascii="Times New Roman" w:eastAsiaTheme="minorHAnsi" w:hAnsi="Times New Roman"/>
          <w:b/>
          <w:bCs/>
          <w:sz w:val="28"/>
          <w:szCs w:val="28"/>
        </w:rPr>
      </w:pPr>
      <w:r w:rsidRPr="00AB4BD0">
        <w:rPr>
          <w:rFonts w:ascii="Times New Roman" w:eastAsiaTheme="minorHAnsi" w:hAnsi="Times New Roman"/>
          <w:color w:val="000000"/>
          <w:sz w:val="28"/>
          <w:szCs w:val="28"/>
        </w:rPr>
        <w:t xml:space="preserve"> </w:t>
      </w:r>
      <w:r w:rsidR="00A163C8">
        <w:rPr>
          <w:rFonts w:ascii="Times New Roman" w:eastAsiaTheme="minorHAnsi" w:hAnsi="Times New Roman"/>
          <w:color w:val="000000"/>
          <w:sz w:val="28"/>
          <w:szCs w:val="28"/>
        </w:rPr>
        <w:tab/>
      </w:r>
      <w:r w:rsidR="00F749AF">
        <w:rPr>
          <w:rFonts w:ascii="Times New Roman" w:eastAsiaTheme="minorHAnsi" w:hAnsi="Times New Roman"/>
          <w:b/>
          <w:bCs/>
          <w:sz w:val="28"/>
          <w:szCs w:val="28"/>
        </w:rPr>
        <w:t>Hoàn thiện về t</w:t>
      </w:r>
      <w:r w:rsidR="006932EC" w:rsidRPr="006932EC">
        <w:rPr>
          <w:rFonts w:ascii="Times New Roman" w:eastAsiaTheme="minorHAnsi" w:hAnsi="Times New Roman"/>
          <w:b/>
          <w:bCs/>
          <w:sz w:val="28"/>
          <w:szCs w:val="28"/>
        </w:rPr>
        <w:t>ổ chức sổ kế toán</w:t>
      </w:r>
    </w:p>
    <w:p w:rsidR="006932EC" w:rsidRDefault="002743BC" w:rsidP="002743BC">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Pr>
          <w:rFonts w:ascii="Times New Roman" w:eastAsiaTheme="minorHAnsi" w:hAnsi="Times New Roman"/>
          <w:color w:val="000000"/>
          <w:sz w:val="28"/>
          <w:szCs w:val="28"/>
        </w:rPr>
        <w:tab/>
      </w:r>
      <w:r w:rsidR="006932EC" w:rsidRPr="006932EC">
        <w:rPr>
          <w:rFonts w:ascii="Times New Roman" w:eastAsiaTheme="minorHAnsi" w:hAnsi="Times New Roman"/>
          <w:color w:val="000000"/>
          <w:sz w:val="28"/>
          <w:szCs w:val="28"/>
        </w:rPr>
        <w:t>Hiệ</w:t>
      </w:r>
      <w:r w:rsidR="001F1EB5">
        <w:rPr>
          <w:rFonts w:ascii="Times New Roman" w:eastAsiaTheme="minorHAnsi" w:hAnsi="Times New Roman"/>
          <w:color w:val="000000"/>
          <w:sz w:val="28"/>
          <w:szCs w:val="28"/>
        </w:rPr>
        <w:t>n nay, đ</w:t>
      </w:r>
      <w:r w:rsidR="006932EC" w:rsidRPr="006932EC">
        <w:rPr>
          <w:rFonts w:ascii="Times New Roman" w:eastAsiaTheme="minorHAnsi" w:hAnsi="Times New Roman"/>
          <w:color w:val="000000"/>
          <w:sz w:val="28"/>
          <w:szCs w:val="28"/>
        </w:rPr>
        <w:t>ể thuận lợi trong việc hệ thống hóa và xử lý thông tin kế toán</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trên máy tính các doanh nghiệp  có thể lựa chọn một hình thức kế toán</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phù hợp. Trên co sở hình thức kế</w:t>
      </w:r>
      <w:r w:rsidR="001F1EB5">
        <w:rPr>
          <w:rFonts w:ascii="Times New Roman" w:eastAsiaTheme="minorHAnsi" w:hAnsi="Times New Roman"/>
          <w:color w:val="000000"/>
          <w:sz w:val="28"/>
          <w:szCs w:val="28"/>
        </w:rPr>
        <w:t xml:space="preserve"> toán đã đư</w:t>
      </w:r>
      <w:r w:rsidR="006932EC" w:rsidRPr="006932EC">
        <w:rPr>
          <w:rFonts w:ascii="Times New Roman" w:eastAsiaTheme="minorHAnsi" w:hAnsi="Times New Roman"/>
          <w:color w:val="000000"/>
          <w:sz w:val="28"/>
          <w:szCs w:val="28"/>
        </w:rPr>
        <w:t>ợc lựa chọn, các doanh nghiệp cần xây dựng các loại sổ kế toán phù hợ</w:t>
      </w:r>
      <w:r w:rsidR="001F1EB5">
        <w:rPr>
          <w:rFonts w:ascii="Times New Roman" w:eastAsiaTheme="minorHAnsi" w:hAnsi="Times New Roman"/>
          <w:color w:val="000000"/>
          <w:sz w:val="28"/>
          <w:szCs w:val="28"/>
        </w:rPr>
        <w:t>p đ</w:t>
      </w:r>
      <w:r w:rsidR="006932EC" w:rsidRPr="006932EC">
        <w:rPr>
          <w:rFonts w:ascii="Times New Roman" w:eastAsiaTheme="minorHAnsi" w:hAnsi="Times New Roman"/>
          <w:color w:val="000000"/>
          <w:sz w:val="28"/>
          <w:szCs w:val="28"/>
        </w:rPr>
        <w:t>ể ghi chép nghiệp vụ kinh tế, tài chí</w:t>
      </w:r>
      <w:r w:rsidR="00391ABA">
        <w:rPr>
          <w:rFonts w:ascii="Times New Roman" w:eastAsiaTheme="minorHAnsi" w:hAnsi="Times New Roman"/>
          <w:color w:val="000000"/>
          <w:sz w:val="28"/>
          <w:szCs w:val="28"/>
        </w:rPr>
        <w:t>nh</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phát sinh liên</w:t>
      </w:r>
      <w:r w:rsidR="001F1EB5">
        <w:rPr>
          <w:rFonts w:ascii="Times New Roman" w:eastAsiaTheme="minorHAnsi" w:hAnsi="Times New Roman"/>
          <w:color w:val="000000"/>
          <w:sz w:val="28"/>
          <w:szCs w:val="28"/>
        </w:rPr>
        <w:t xml:space="preserve"> quan đ</w:t>
      </w:r>
      <w:r w:rsidR="006932EC" w:rsidRPr="006932EC">
        <w:rPr>
          <w:rFonts w:ascii="Times New Roman" w:eastAsiaTheme="minorHAnsi" w:hAnsi="Times New Roman"/>
          <w:color w:val="000000"/>
          <w:sz w:val="28"/>
          <w:szCs w:val="28"/>
        </w:rPr>
        <w:t>ến tài sản, nợ phải trả, chi phi, thu nhập về</w:t>
      </w:r>
      <w:r w:rsidR="001F1EB5">
        <w:rPr>
          <w:rFonts w:ascii="Times New Roman" w:eastAsiaTheme="minorHAnsi" w:hAnsi="Times New Roman"/>
          <w:color w:val="000000"/>
          <w:sz w:val="28"/>
          <w:szCs w:val="28"/>
        </w:rPr>
        <w:t xml:space="preserve"> môi trư</w:t>
      </w:r>
      <w:r w:rsidR="006932EC" w:rsidRPr="006932EC">
        <w:rPr>
          <w:rFonts w:ascii="Times New Roman" w:eastAsiaTheme="minorHAnsi" w:hAnsi="Times New Roman"/>
          <w:color w:val="000000"/>
          <w:sz w:val="28"/>
          <w:szCs w:val="28"/>
        </w:rPr>
        <w:t>ờng tro</w:t>
      </w:r>
      <w:r>
        <w:rPr>
          <w:rFonts w:ascii="Times New Roman" w:eastAsiaTheme="minorHAnsi" w:hAnsi="Times New Roman"/>
          <w:color w:val="000000"/>
          <w:sz w:val="28"/>
          <w:szCs w:val="28"/>
        </w:rPr>
        <w:t xml:space="preserve">ng </w:t>
      </w:r>
      <w:r w:rsidR="006932EC" w:rsidRPr="006932EC">
        <w:rPr>
          <w:rFonts w:ascii="Times New Roman" w:eastAsiaTheme="minorHAnsi" w:hAnsi="Times New Roman"/>
          <w:color w:val="000000"/>
          <w:sz w:val="28"/>
          <w:szCs w:val="28"/>
        </w:rPr>
        <w:t>doanh nghiệp.  Ðể phục vụ cho việc cung cấp thông tin chi phí môi truờng</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phục vụ cho lập chỉ tiêu “Chi phí môi truờng” trên báo cáo tài chính của doanh</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nghiệp, sổ chi tiết các tài khoản phản ánh chi phí môi truờ</w:t>
      </w:r>
      <w:r>
        <w:rPr>
          <w:rFonts w:ascii="Times New Roman" w:eastAsiaTheme="minorHAnsi" w:hAnsi="Times New Roman"/>
          <w:color w:val="000000"/>
          <w:sz w:val="28"/>
          <w:szCs w:val="28"/>
        </w:rPr>
        <w:t>ng c</w:t>
      </w:r>
      <w:r w:rsidR="006932EC" w:rsidRPr="006932EC">
        <w:rPr>
          <w:rFonts w:ascii="Times New Roman" w:eastAsiaTheme="minorHAnsi" w:hAnsi="Times New Roman"/>
          <w:color w:val="000000"/>
          <w:sz w:val="28"/>
          <w:szCs w:val="28"/>
        </w:rPr>
        <w:t>ầ</w:t>
      </w:r>
      <w:r w:rsidR="001F1EB5">
        <w:rPr>
          <w:rFonts w:ascii="Times New Roman" w:eastAsiaTheme="minorHAnsi" w:hAnsi="Times New Roman"/>
          <w:color w:val="000000"/>
          <w:sz w:val="28"/>
          <w:szCs w:val="28"/>
        </w:rPr>
        <w:t>n đư</w:t>
      </w:r>
      <w:r w:rsidR="006932EC" w:rsidRPr="006932EC">
        <w:rPr>
          <w:rFonts w:ascii="Times New Roman" w:eastAsiaTheme="minorHAnsi" w:hAnsi="Times New Roman"/>
          <w:color w:val="000000"/>
          <w:sz w:val="28"/>
          <w:szCs w:val="28"/>
        </w:rPr>
        <w:t>ợc thiết</w:t>
      </w:r>
      <w:r>
        <w:rPr>
          <w:rFonts w:ascii="Times New Roman" w:eastAsiaTheme="minorHAnsi" w:hAnsi="Times New Roman"/>
          <w:color w:val="000000"/>
          <w:sz w:val="28"/>
          <w:szCs w:val="28"/>
        </w:rPr>
        <w:t xml:space="preserve"> </w:t>
      </w:r>
      <w:r w:rsidR="006932EC" w:rsidRPr="006932EC">
        <w:rPr>
          <w:rFonts w:ascii="Times New Roman" w:eastAsiaTheme="minorHAnsi" w:hAnsi="Times New Roman"/>
          <w:color w:val="000000"/>
          <w:sz w:val="28"/>
          <w:szCs w:val="28"/>
        </w:rPr>
        <w:t xml:space="preserve">kế </w:t>
      </w:r>
      <w:r>
        <w:rPr>
          <w:rFonts w:ascii="Times New Roman" w:eastAsiaTheme="minorHAnsi" w:hAnsi="Times New Roman"/>
          <w:color w:val="000000"/>
          <w:sz w:val="28"/>
          <w:szCs w:val="28"/>
        </w:rPr>
        <w:t>như sau:</w:t>
      </w:r>
    </w:p>
    <w:p w:rsidR="002743BC" w:rsidRPr="00E63BAC" w:rsidRDefault="002743BC" w:rsidP="002743BC">
      <w:pPr>
        <w:autoSpaceDE w:val="0"/>
        <w:autoSpaceDN w:val="0"/>
        <w:adjustRightInd w:val="0"/>
        <w:spacing w:after="0" w:line="240" w:lineRule="auto"/>
        <w:jc w:val="center"/>
        <w:rPr>
          <w:rFonts w:ascii="Times New Roman" w:eastAsiaTheme="minorHAnsi" w:hAnsi="Times New Roman"/>
          <w:sz w:val="28"/>
          <w:szCs w:val="28"/>
        </w:rPr>
      </w:pPr>
      <w:r w:rsidRPr="00E63BAC">
        <w:rPr>
          <w:rFonts w:ascii="Times New Roman" w:eastAsiaTheme="minorHAnsi" w:hAnsi="Times New Roman"/>
          <w:b/>
          <w:bCs/>
          <w:color w:val="000000"/>
          <w:sz w:val="28"/>
          <w:szCs w:val="28"/>
        </w:rPr>
        <w:t>SỔ CHI TIẾT CHI PHÍ MÔI TRUỜNG</w:t>
      </w:r>
    </w:p>
    <w:p w:rsidR="002743BC" w:rsidRPr="00E63BAC" w:rsidRDefault="002743BC" w:rsidP="002743BC">
      <w:pPr>
        <w:autoSpaceDE w:val="0"/>
        <w:autoSpaceDN w:val="0"/>
        <w:adjustRightInd w:val="0"/>
        <w:spacing w:after="0" w:line="240" w:lineRule="auto"/>
        <w:jc w:val="center"/>
        <w:rPr>
          <w:rFonts w:ascii="Times New Roman" w:eastAsiaTheme="minorHAnsi" w:hAnsi="Times New Roman"/>
          <w:color w:val="000000"/>
          <w:sz w:val="28"/>
          <w:szCs w:val="28"/>
        </w:rPr>
      </w:pPr>
      <w:r w:rsidRPr="00E63BAC">
        <w:rPr>
          <w:rFonts w:ascii="Times New Roman" w:eastAsiaTheme="minorHAnsi" w:hAnsi="Times New Roman"/>
          <w:color w:val="000000"/>
          <w:sz w:val="28"/>
          <w:szCs w:val="28"/>
        </w:rPr>
        <w:t>Tài khoản: 6271 - Chi phí nhân viên</w:t>
      </w:r>
    </w:p>
    <w:p w:rsidR="002743BC" w:rsidRDefault="002743BC" w:rsidP="002743BC">
      <w:pPr>
        <w:autoSpaceDE w:val="0"/>
        <w:autoSpaceDN w:val="0"/>
        <w:adjustRightInd w:val="0"/>
        <w:spacing w:after="0" w:line="240" w:lineRule="auto"/>
        <w:rPr>
          <w:rFonts w:ascii="Times New Roman" w:eastAsiaTheme="minorHAnsi" w:hAnsi="Times New Roman"/>
          <w:color w:val="000000"/>
          <w:sz w:val="24"/>
          <w:szCs w:val="24"/>
        </w:rPr>
      </w:pPr>
    </w:p>
    <w:tbl>
      <w:tblPr>
        <w:tblStyle w:val="TableGrid"/>
        <w:tblW w:w="9270" w:type="dxa"/>
        <w:tblInd w:w="198" w:type="dxa"/>
        <w:tblLook w:val="04A0"/>
      </w:tblPr>
      <w:tblGrid>
        <w:gridCol w:w="755"/>
        <w:gridCol w:w="691"/>
        <w:gridCol w:w="952"/>
        <w:gridCol w:w="1163"/>
        <w:gridCol w:w="919"/>
        <w:gridCol w:w="1179"/>
        <w:gridCol w:w="1184"/>
        <w:gridCol w:w="1187"/>
        <w:gridCol w:w="1240"/>
      </w:tblGrid>
      <w:tr w:rsidR="00E63BAC" w:rsidTr="00A163C8">
        <w:tc>
          <w:tcPr>
            <w:tcW w:w="692" w:type="dxa"/>
            <w:vMerge w:val="restart"/>
          </w:tcPr>
          <w:p w:rsidR="00E63BAC" w:rsidRPr="00E63BAC" w:rsidRDefault="00E63BAC" w:rsidP="00E63BAC">
            <w:pPr>
              <w:autoSpaceDE w:val="0"/>
              <w:autoSpaceDN w:val="0"/>
              <w:adjustRightInd w:val="0"/>
              <w:jc w:val="center"/>
              <w:rPr>
                <w:rFonts w:ascii="Times New Roman" w:eastAsiaTheme="minorHAnsi" w:hAnsi="Times New Roman"/>
                <w:b/>
                <w:sz w:val="24"/>
                <w:szCs w:val="24"/>
              </w:rPr>
            </w:pPr>
            <w:r w:rsidRPr="00E63BAC">
              <w:rPr>
                <w:rFonts w:ascii="Times New Roman" w:eastAsiaTheme="minorHAnsi" w:hAnsi="Times New Roman"/>
                <w:b/>
                <w:bCs/>
                <w:color w:val="000000"/>
              </w:rPr>
              <w:t>Ngày</w:t>
            </w:r>
          </w:p>
          <w:p w:rsidR="00E63BAC" w:rsidRPr="00E63BAC" w:rsidRDefault="00E63BAC" w:rsidP="00E63BAC">
            <w:pPr>
              <w:autoSpaceDE w:val="0"/>
              <w:autoSpaceDN w:val="0"/>
              <w:adjustRightInd w:val="0"/>
              <w:jc w:val="center"/>
              <w:rPr>
                <w:rFonts w:ascii="Times New Roman" w:eastAsiaTheme="minorHAnsi" w:hAnsi="Times New Roman"/>
                <w:b/>
                <w:bCs/>
                <w:color w:val="000000"/>
              </w:rPr>
            </w:pPr>
            <w:r w:rsidRPr="00E63BAC">
              <w:rPr>
                <w:rFonts w:ascii="Times New Roman" w:eastAsiaTheme="minorHAnsi" w:hAnsi="Times New Roman"/>
                <w:b/>
                <w:bCs/>
                <w:color w:val="000000"/>
              </w:rPr>
              <w:t>tháng</w:t>
            </w:r>
          </w:p>
          <w:p w:rsidR="00E63BAC" w:rsidRPr="00E63BAC" w:rsidRDefault="00E63BAC" w:rsidP="00E63BAC">
            <w:pPr>
              <w:autoSpaceDE w:val="0"/>
              <w:autoSpaceDN w:val="0"/>
              <w:adjustRightInd w:val="0"/>
              <w:jc w:val="center"/>
              <w:rPr>
                <w:rFonts w:ascii="Times New Roman" w:eastAsiaTheme="minorHAnsi" w:hAnsi="Times New Roman"/>
                <w:b/>
                <w:sz w:val="24"/>
                <w:szCs w:val="24"/>
              </w:rPr>
            </w:pPr>
            <w:r w:rsidRPr="00E63BAC">
              <w:rPr>
                <w:rFonts w:ascii="Times New Roman" w:eastAsiaTheme="minorHAnsi" w:hAnsi="Times New Roman"/>
                <w:b/>
                <w:bCs/>
                <w:color w:val="000000"/>
              </w:rPr>
              <w:t>ghi sổ</w:t>
            </w:r>
          </w:p>
          <w:p w:rsidR="00E63BAC" w:rsidRPr="00E63BAC" w:rsidRDefault="00E63BAC" w:rsidP="00E63BAC">
            <w:pPr>
              <w:autoSpaceDE w:val="0"/>
              <w:autoSpaceDN w:val="0"/>
              <w:adjustRightInd w:val="0"/>
              <w:jc w:val="center"/>
              <w:rPr>
                <w:rFonts w:ascii="Times New Roman" w:eastAsiaTheme="minorHAnsi" w:hAnsi="Times New Roman"/>
                <w:b/>
                <w:bCs/>
                <w:color w:val="000000"/>
              </w:rPr>
            </w:pPr>
          </w:p>
          <w:p w:rsidR="00E63BAC" w:rsidRPr="00E63BAC" w:rsidRDefault="00E63BAC" w:rsidP="00E63BAC">
            <w:pPr>
              <w:autoSpaceDE w:val="0"/>
              <w:autoSpaceDN w:val="0"/>
              <w:adjustRightInd w:val="0"/>
              <w:jc w:val="center"/>
              <w:rPr>
                <w:rFonts w:ascii="Times New Roman" w:eastAsiaTheme="minorHAnsi" w:hAnsi="Times New Roman"/>
                <w:b/>
                <w:sz w:val="24"/>
                <w:szCs w:val="24"/>
              </w:rPr>
            </w:pPr>
          </w:p>
        </w:tc>
        <w:tc>
          <w:tcPr>
            <w:tcW w:w="1650" w:type="dxa"/>
            <w:gridSpan w:val="2"/>
          </w:tcPr>
          <w:p w:rsidR="00E63BAC" w:rsidRPr="00E63BAC" w:rsidRDefault="00E63BAC" w:rsidP="00E63BAC">
            <w:pPr>
              <w:autoSpaceDE w:val="0"/>
              <w:autoSpaceDN w:val="0"/>
              <w:adjustRightInd w:val="0"/>
              <w:jc w:val="center"/>
              <w:rPr>
                <w:rFonts w:ascii="Times New Roman" w:eastAsiaTheme="minorHAnsi" w:hAnsi="Times New Roman"/>
                <w:b/>
                <w:sz w:val="24"/>
                <w:szCs w:val="24"/>
              </w:rPr>
            </w:pPr>
            <w:r w:rsidRPr="00E63BAC">
              <w:rPr>
                <w:rFonts w:ascii="Times New Roman" w:eastAsiaTheme="minorHAnsi" w:hAnsi="Times New Roman"/>
                <w:b/>
                <w:bCs/>
                <w:color w:val="000000"/>
              </w:rPr>
              <w:t>Chứng từ</w:t>
            </w:r>
          </w:p>
        </w:tc>
        <w:tc>
          <w:tcPr>
            <w:tcW w:w="1173" w:type="dxa"/>
            <w:vMerge w:val="restart"/>
          </w:tcPr>
          <w:p w:rsidR="00E63BAC" w:rsidRPr="00E63BAC" w:rsidRDefault="00E63BAC" w:rsidP="00E63BAC">
            <w:pPr>
              <w:autoSpaceDE w:val="0"/>
              <w:autoSpaceDN w:val="0"/>
              <w:adjustRightInd w:val="0"/>
              <w:jc w:val="center"/>
              <w:rPr>
                <w:rFonts w:ascii="Times New Roman" w:eastAsiaTheme="minorHAnsi" w:hAnsi="Times New Roman"/>
                <w:b/>
                <w:bCs/>
                <w:color w:val="000000"/>
              </w:rPr>
            </w:pPr>
            <w:r w:rsidRPr="00E63BAC">
              <w:rPr>
                <w:rFonts w:ascii="Times New Roman" w:eastAsiaTheme="minorHAnsi" w:hAnsi="Times New Roman"/>
                <w:b/>
                <w:bCs/>
                <w:color w:val="000000"/>
              </w:rPr>
              <w:t>Diễn giải</w:t>
            </w:r>
          </w:p>
          <w:p w:rsidR="00E63BAC" w:rsidRPr="00E63BAC" w:rsidRDefault="00E63BAC" w:rsidP="00E63BAC">
            <w:pPr>
              <w:autoSpaceDE w:val="0"/>
              <w:autoSpaceDN w:val="0"/>
              <w:adjustRightInd w:val="0"/>
              <w:jc w:val="center"/>
              <w:rPr>
                <w:rFonts w:ascii="Times New Roman" w:eastAsiaTheme="minorHAnsi" w:hAnsi="Times New Roman"/>
                <w:b/>
                <w:sz w:val="24"/>
                <w:szCs w:val="24"/>
              </w:rPr>
            </w:pPr>
          </w:p>
        </w:tc>
        <w:tc>
          <w:tcPr>
            <w:tcW w:w="922" w:type="dxa"/>
            <w:vMerge w:val="restart"/>
          </w:tcPr>
          <w:p w:rsidR="00E63BAC" w:rsidRPr="00E63BAC" w:rsidRDefault="00E63BAC" w:rsidP="00E63BAC">
            <w:pPr>
              <w:autoSpaceDE w:val="0"/>
              <w:autoSpaceDN w:val="0"/>
              <w:adjustRightInd w:val="0"/>
              <w:jc w:val="center"/>
              <w:rPr>
                <w:rFonts w:ascii="Times New Roman" w:eastAsiaTheme="minorHAnsi" w:hAnsi="Times New Roman"/>
                <w:b/>
                <w:sz w:val="24"/>
                <w:szCs w:val="24"/>
              </w:rPr>
            </w:pPr>
            <w:r w:rsidRPr="00E63BAC">
              <w:rPr>
                <w:rFonts w:ascii="Times New Roman" w:eastAsiaTheme="minorHAnsi" w:hAnsi="Times New Roman"/>
                <w:b/>
                <w:bCs/>
                <w:color w:val="000000"/>
              </w:rPr>
              <w:t>Tài</w:t>
            </w:r>
          </w:p>
          <w:p w:rsidR="00E63BAC" w:rsidRPr="00E63BAC" w:rsidRDefault="00E63BAC" w:rsidP="00E63BAC">
            <w:pPr>
              <w:autoSpaceDE w:val="0"/>
              <w:autoSpaceDN w:val="0"/>
              <w:adjustRightInd w:val="0"/>
              <w:jc w:val="center"/>
              <w:rPr>
                <w:rFonts w:ascii="Times New Roman" w:eastAsiaTheme="minorHAnsi" w:hAnsi="Times New Roman"/>
                <w:b/>
                <w:bCs/>
                <w:color w:val="000000"/>
              </w:rPr>
            </w:pPr>
            <w:r w:rsidRPr="00E63BAC">
              <w:rPr>
                <w:rFonts w:ascii="Times New Roman" w:eastAsiaTheme="minorHAnsi" w:hAnsi="Times New Roman"/>
                <w:b/>
                <w:bCs/>
                <w:color w:val="000000"/>
              </w:rPr>
              <w:t>khoản</w:t>
            </w:r>
          </w:p>
          <w:p w:rsidR="00E63BAC" w:rsidRPr="00E63BAC" w:rsidRDefault="00E63BAC" w:rsidP="00E63BAC">
            <w:pPr>
              <w:autoSpaceDE w:val="0"/>
              <w:autoSpaceDN w:val="0"/>
              <w:adjustRightInd w:val="0"/>
              <w:jc w:val="center"/>
              <w:rPr>
                <w:rFonts w:ascii="Times New Roman" w:eastAsiaTheme="minorHAnsi" w:hAnsi="Times New Roman"/>
                <w:b/>
                <w:bCs/>
                <w:color w:val="000000"/>
              </w:rPr>
            </w:pPr>
            <w:r w:rsidRPr="00E63BAC">
              <w:rPr>
                <w:rFonts w:ascii="Times New Roman" w:eastAsiaTheme="minorHAnsi" w:hAnsi="Times New Roman"/>
                <w:b/>
                <w:bCs/>
                <w:color w:val="000000"/>
              </w:rPr>
              <w:t>dối</w:t>
            </w:r>
          </w:p>
          <w:p w:rsidR="00E63BAC" w:rsidRPr="00E63BAC" w:rsidRDefault="00E63BAC" w:rsidP="00E63BAC">
            <w:pPr>
              <w:autoSpaceDE w:val="0"/>
              <w:autoSpaceDN w:val="0"/>
              <w:adjustRightInd w:val="0"/>
              <w:jc w:val="center"/>
              <w:rPr>
                <w:rFonts w:ascii="Times New Roman" w:eastAsiaTheme="minorHAnsi" w:hAnsi="Times New Roman"/>
                <w:b/>
                <w:sz w:val="24"/>
                <w:szCs w:val="24"/>
              </w:rPr>
            </w:pPr>
          </w:p>
        </w:tc>
        <w:tc>
          <w:tcPr>
            <w:tcW w:w="4833" w:type="dxa"/>
            <w:gridSpan w:val="4"/>
          </w:tcPr>
          <w:p w:rsidR="00E63BAC" w:rsidRPr="00E63BAC" w:rsidRDefault="00E63BAC" w:rsidP="00E63BAC">
            <w:pPr>
              <w:autoSpaceDE w:val="0"/>
              <w:autoSpaceDN w:val="0"/>
              <w:adjustRightInd w:val="0"/>
              <w:jc w:val="center"/>
              <w:rPr>
                <w:rFonts w:ascii="Times New Roman" w:eastAsiaTheme="minorHAnsi" w:hAnsi="Times New Roman"/>
                <w:b/>
                <w:sz w:val="24"/>
                <w:szCs w:val="24"/>
              </w:rPr>
            </w:pPr>
            <w:r w:rsidRPr="00E63BAC">
              <w:rPr>
                <w:rFonts w:ascii="Times New Roman" w:eastAsiaTheme="minorHAnsi" w:hAnsi="Times New Roman"/>
                <w:b/>
                <w:sz w:val="24"/>
                <w:szCs w:val="24"/>
              </w:rPr>
              <w:t>Chi phí môi trường</w:t>
            </w:r>
          </w:p>
        </w:tc>
      </w:tr>
      <w:tr w:rsidR="00E63BAC" w:rsidTr="00A163C8">
        <w:tc>
          <w:tcPr>
            <w:tcW w:w="692" w:type="dxa"/>
            <w:vMerge/>
          </w:tcPr>
          <w:p w:rsidR="00E63BAC" w:rsidRDefault="00E63BAC" w:rsidP="002743BC">
            <w:pPr>
              <w:autoSpaceDE w:val="0"/>
              <w:autoSpaceDN w:val="0"/>
              <w:adjustRightInd w:val="0"/>
              <w:rPr>
                <w:rFonts w:ascii="Times New Roman" w:eastAsiaTheme="minorHAnsi" w:hAnsi="Times New Roman"/>
                <w:sz w:val="24"/>
                <w:szCs w:val="24"/>
              </w:rPr>
            </w:pPr>
          </w:p>
        </w:tc>
        <w:tc>
          <w:tcPr>
            <w:tcW w:w="693" w:type="dxa"/>
          </w:tcPr>
          <w:p w:rsidR="00E63BAC" w:rsidRDefault="00E63BAC" w:rsidP="002743BC">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Số</w:t>
            </w:r>
          </w:p>
          <w:p w:rsidR="00E63BAC" w:rsidRDefault="00E63BAC" w:rsidP="002743BC">
            <w:pPr>
              <w:autoSpaceDE w:val="0"/>
              <w:autoSpaceDN w:val="0"/>
              <w:adjustRightInd w:val="0"/>
              <w:rPr>
                <w:rFonts w:ascii="Times New Roman" w:eastAsiaTheme="minorHAnsi" w:hAnsi="Times New Roman"/>
                <w:sz w:val="24"/>
                <w:szCs w:val="24"/>
              </w:rPr>
            </w:pPr>
            <w:r>
              <w:rPr>
                <w:rFonts w:ascii="Times New Roman" w:eastAsiaTheme="minorHAnsi" w:hAnsi="Times New Roman"/>
                <w:b/>
                <w:bCs/>
                <w:color w:val="000000"/>
              </w:rPr>
              <w:t xml:space="preserve">hiệu </w:t>
            </w:r>
          </w:p>
          <w:p w:rsidR="00E63BAC" w:rsidRDefault="00E63BAC" w:rsidP="002743BC">
            <w:pPr>
              <w:autoSpaceDE w:val="0"/>
              <w:autoSpaceDN w:val="0"/>
              <w:adjustRightInd w:val="0"/>
              <w:rPr>
                <w:rFonts w:ascii="Times New Roman" w:eastAsiaTheme="minorHAnsi" w:hAnsi="Times New Roman"/>
                <w:sz w:val="24"/>
                <w:szCs w:val="24"/>
              </w:rPr>
            </w:pPr>
          </w:p>
        </w:tc>
        <w:tc>
          <w:tcPr>
            <w:tcW w:w="957" w:type="dxa"/>
          </w:tcPr>
          <w:p w:rsidR="00E63BAC" w:rsidRDefault="00E63BAC" w:rsidP="002743BC">
            <w:pPr>
              <w:autoSpaceDE w:val="0"/>
              <w:autoSpaceDN w:val="0"/>
              <w:adjustRightInd w:val="0"/>
              <w:rPr>
                <w:rFonts w:ascii="Times New Roman" w:eastAsiaTheme="minorHAnsi" w:hAnsi="Times New Roman"/>
                <w:sz w:val="24"/>
                <w:szCs w:val="24"/>
              </w:rPr>
            </w:pPr>
            <w:r>
              <w:rPr>
                <w:rFonts w:ascii="Times New Roman" w:eastAsiaTheme="minorHAnsi" w:hAnsi="Times New Roman"/>
                <w:b/>
                <w:bCs/>
                <w:color w:val="000000"/>
              </w:rPr>
              <w:t xml:space="preserve">Ngày </w:t>
            </w:r>
          </w:p>
          <w:p w:rsidR="00E63BAC" w:rsidRDefault="00E63BAC" w:rsidP="002743BC">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tháng</w:t>
            </w:r>
          </w:p>
          <w:p w:rsidR="00E63BAC" w:rsidRDefault="00E63BAC" w:rsidP="002743BC">
            <w:pPr>
              <w:autoSpaceDE w:val="0"/>
              <w:autoSpaceDN w:val="0"/>
              <w:adjustRightInd w:val="0"/>
              <w:rPr>
                <w:rFonts w:ascii="Times New Roman" w:eastAsiaTheme="minorHAnsi" w:hAnsi="Times New Roman"/>
                <w:sz w:val="24"/>
                <w:szCs w:val="24"/>
              </w:rPr>
            </w:pPr>
          </w:p>
        </w:tc>
        <w:tc>
          <w:tcPr>
            <w:tcW w:w="1173" w:type="dxa"/>
            <w:vMerge/>
          </w:tcPr>
          <w:p w:rsidR="00E63BAC" w:rsidRDefault="00E63BAC" w:rsidP="002743BC">
            <w:pPr>
              <w:autoSpaceDE w:val="0"/>
              <w:autoSpaceDN w:val="0"/>
              <w:adjustRightInd w:val="0"/>
              <w:rPr>
                <w:rFonts w:ascii="Times New Roman" w:eastAsiaTheme="minorHAnsi" w:hAnsi="Times New Roman"/>
                <w:sz w:val="24"/>
                <w:szCs w:val="24"/>
              </w:rPr>
            </w:pPr>
          </w:p>
        </w:tc>
        <w:tc>
          <w:tcPr>
            <w:tcW w:w="922" w:type="dxa"/>
            <w:vMerge/>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Chi phí xử</w:t>
            </w:r>
          </w:p>
          <w:p w:rsidR="00E63BAC" w:rsidRDefault="00E63BAC" w:rsidP="00E63BA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color w:val="000000"/>
              </w:rPr>
              <w:t>lý chất thải</w:t>
            </w:r>
          </w:p>
          <w:p w:rsidR="00E63BAC" w:rsidRDefault="00E63BAC" w:rsidP="00E63BAC">
            <w:pPr>
              <w:autoSpaceDE w:val="0"/>
              <w:autoSpaceDN w:val="0"/>
              <w:adjustRightInd w:val="0"/>
              <w:jc w:val="center"/>
              <w:rPr>
                <w:rFonts w:ascii="Times New Roman" w:eastAsiaTheme="minorHAnsi" w:hAnsi="Times New Roman"/>
                <w:sz w:val="24"/>
                <w:szCs w:val="24"/>
              </w:rPr>
            </w:pPr>
          </w:p>
        </w:tc>
        <w:tc>
          <w:tcPr>
            <w:tcW w:w="1194" w:type="dxa"/>
          </w:tcPr>
          <w:p w:rsidR="00E63BAC"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Chi phí khắc phục hậu</w:t>
            </w:r>
          </w:p>
          <w:p w:rsidR="00E63BAC" w:rsidRDefault="00E63BAC" w:rsidP="00E63BA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color w:val="000000"/>
              </w:rPr>
              <w:t>quả thiệt hại môi</w:t>
            </w:r>
          </w:p>
          <w:p w:rsidR="00E63BAC" w:rsidRDefault="00E63BAC" w:rsidP="00E63BA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color w:val="000000"/>
              </w:rPr>
              <w:t>truờng</w:t>
            </w:r>
          </w:p>
          <w:p w:rsidR="00E63BAC" w:rsidRDefault="00E63BAC" w:rsidP="00E63BAC">
            <w:pPr>
              <w:autoSpaceDE w:val="0"/>
              <w:autoSpaceDN w:val="0"/>
              <w:adjustRightInd w:val="0"/>
              <w:jc w:val="center"/>
              <w:rPr>
                <w:rFonts w:ascii="Times New Roman" w:eastAsiaTheme="minorHAnsi" w:hAnsi="Times New Roman"/>
                <w:sz w:val="24"/>
                <w:szCs w:val="24"/>
              </w:rPr>
            </w:pPr>
          </w:p>
        </w:tc>
        <w:tc>
          <w:tcPr>
            <w:tcW w:w="1194" w:type="dxa"/>
          </w:tcPr>
          <w:p w:rsidR="00E63BAC"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Chi phí bồi</w:t>
            </w:r>
          </w:p>
          <w:p w:rsidR="00E63BAC"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thuờng. nộp phạt</w:t>
            </w:r>
          </w:p>
          <w:p w:rsidR="00E63BAC" w:rsidRDefault="00E63BAC" w:rsidP="00E63BA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color w:val="000000"/>
              </w:rPr>
              <w:t>môi truờng</w:t>
            </w:r>
          </w:p>
          <w:p w:rsidR="00E63BAC" w:rsidRDefault="00E63BAC" w:rsidP="00E63BAC">
            <w:pPr>
              <w:autoSpaceDE w:val="0"/>
              <w:autoSpaceDN w:val="0"/>
              <w:adjustRightInd w:val="0"/>
              <w:jc w:val="center"/>
              <w:rPr>
                <w:rFonts w:ascii="Times New Roman" w:eastAsiaTheme="minorHAnsi" w:hAnsi="Times New Roman"/>
                <w:sz w:val="24"/>
                <w:szCs w:val="24"/>
              </w:rPr>
            </w:pPr>
          </w:p>
        </w:tc>
        <w:tc>
          <w:tcPr>
            <w:tcW w:w="1251" w:type="dxa"/>
          </w:tcPr>
          <w:p w:rsidR="00A163C8"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Chi phí</w:t>
            </w:r>
          </w:p>
          <w:p w:rsidR="00E63BAC"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 xml:space="preserve"> môi</w:t>
            </w:r>
          </w:p>
          <w:p w:rsidR="00A163C8" w:rsidRDefault="00E63BAC" w:rsidP="00E63BAC">
            <w:pPr>
              <w:autoSpaceDE w:val="0"/>
              <w:autoSpaceDN w:val="0"/>
              <w:adjustRightInd w:val="0"/>
              <w:jc w:val="center"/>
              <w:rPr>
                <w:rFonts w:ascii="Times New Roman" w:eastAsiaTheme="minorHAnsi" w:hAnsi="Times New Roman"/>
                <w:color w:val="000000"/>
              </w:rPr>
            </w:pPr>
            <w:r>
              <w:rPr>
                <w:rFonts w:ascii="Times New Roman" w:eastAsiaTheme="minorHAnsi" w:hAnsi="Times New Roman"/>
                <w:color w:val="000000"/>
              </w:rPr>
              <w:t>truờng</w:t>
            </w:r>
          </w:p>
          <w:p w:rsidR="00E63BAC" w:rsidRDefault="00E63BAC" w:rsidP="00E63BAC">
            <w:pPr>
              <w:autoSpaceDE w:val="0"/>
              <w:autoSpaceDN w:val="0"/>
              <w:adjustRightInd w:val="0"/>
              <w:jc w:val="center"/>
              <w:rPr>
                <w:rFonts w:ascii="Times New Roman" w:eastAsiaTheme="minorHAnsi" w:hAnsi="Times New Roman"/>
                <w:sz w:val="24"/>
                <w:szCs w:val="24"/>
              </w:rPr>
            </w:pPr>
            <w:r>
              <w:rPr>
                <w:rFonts w:ascii="Times New Roman" w:eastAsiaTheme="minorHAnsi" w:hAnsi="Times New Roman"/>
                <w:color w:val="000000"/>
              </w:rPr>
              <w:t xml:space="preserve"> khác</w:t>
            </w:r>
          </w:p>
          <w:p w:rsidR="00E63BAC" w:rsidRDefault="00E63BAC" w:rsidP="00E63BAC">
            <w:pPr>
              <w:autoSpaceDE w:val="0"/>
              <w:autoSpaceDN w:val="0"/>
              <w:adjustRightInd w:val="0"/>
              <w:jc w:val="center"/>
              <w:rPr>
                <w:rFonts w:ascii="Times New Roman" w:eastAsiaTheme="minorHAnsi" w:hAnsi="Times New Roman"/>
                <w:sz w:val="24"/>
                <w:szCs w:val="24"/>
              </w:rPr>
            </w:pPr>
          </w:p>
        </w:tc>
      </w:tr>
      <w:tr w:rsidR="00E63BAC" w:rsidTr="00A163C8">
        <w:tc>
          <w:tcPr>
            <w:tcW w:w="692" w:type="dxa"/>
          </w:tcPr>
          <w:p w:rsidR="00E63BAC" w:rsidRDefault="00E63BAC" w:rsidP="002743BC">
            <w:pPr>
              <w:autoSpaceDE w:val="0"/>
              <w:autoSpaceDN w:val="0"/>
              <w:adjustRightInd w:val="0"/>
              <w:rPr>
                <w:rFonts w:ascii="Times New Roman" w:eastAsiaTheme="minorHAnsi" w:hAnsi="Times New Roman"/>
                <w:sz w:val="24"/>
                <w:szCs w:val="24"/>
              </w:rPr>
            </w:pPr>
          </w:p>
        </w:tc>
        <w:tc>
          <w:tcPr>
            <w:tcW w:w="693" w:type="dxa"/>
          </w:tcPr>
          <w:p w:rsidR="00E63BAC" w:rsidRDefault="00E63BAC" w:rsidP="002743BC">
            <w:pPr>
              <w:autoSpaceDE w:val="0"/>
              <w:autoSpaceDN w:val="0"/>
              <w:adjustRightInd w:val="0"/>
              <w:rPr>
                <w:rFonts w:ascii="Times New Roman" w:eastAsiaTheme="minorHAnsi" w:hAnsi="Times New Roman"/>
                <w:sz w:val="24"/>
                <w:szCs w:val="24"/>
              </w:rPr>
            </w:pPr>
          </w:p>
        </w:tc>
        <w:tc>
          <w:tcPr>
            <w:tcW w:w="957" w:type="dxa"/>
          </w:tcPr>
          <w:p w:rsidR="00E63BAC" w:rsidRDefault="00E63BAC" w:rsidP="002743BC">
            <w:pPr>
              <w:autoSpaceDE w:val="0"/>
              <w:autoSpaceDN w:val="0"/>
              <w:adjustRightInd w:val="0"/>
              <w:rPr>
                <w:rFonts w:ascii="Times New Roman" w:eastAsiaTheme="minorHAnsi" w:hAnsi="Times New Roman"/>
                <w:sz w:val="24"/>
                <w:szCs w:val="24"/>
              </w:rPr>
            </w:pPr>
          </w:p>
        </w:tc>
        <w:tc>
          <w:tcPr>
            <w:tcW w:w="1173" w:type="dxa"/>
          </w:tcPr>
          <w:p w:rsidR="00E63BAC" w:rsidRDefault="00E63BAC" w:rsidP="002743BC">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w:t>
            </w:r>
          </w:p>
        </w:tc>
        <w:tc>
          <w:tcPr>
            <w:tcW w:w="922"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251" w:type="dxa"/>
          </w:tcPr>
          <w:p w:rsidR="00E63BAC" w:rsidRDefault="00E63BAC" w:rsidP="002743BC">
            <w:pPr>
              <w:autoSpaceDE w:val="0"/>
              <w:autoSpaceDN w:val="0"/>
              <w:adjustRightInd w:val="0"/>
              <w:rPr>
                <w:rFonts w:ascii="Times New Roman" w:eastAsiaTheme="minorHAnsi" w:hAnsi="Times New Roman"/>
                <w:sz w:val="24"/>
                <w:szCs w:val="24"/>
              </w:rPr>
            </w:pPr>
          </w:p>
        </w:tc>
      </w:tr>
      <w:tr w:rsidR="00E63BAC" w:rsidTr="00A163C8">
        <w:tc>
          <w:tcPr>
            <w:tcW w:w="692" w:type="dxa"/>
          </w:tcPr>
          <w:p w:rsidR="00E63BAC" w:rsidRDefault="00E63BAC" w:rsidP="002743BC">
            <w:pPr>
              <w:autoSpaceDE w:val="0"/>
              <w:autoSpaceDN w:val="0"/>
              <w:adjustRightInd w:val="0"/>
              <w:rPr>
                <w:rFonts w:ascii="Times New Roman" w:eastAsiaTheme="minorHAnsi" w:hAnsi="Times New Roman"/>
                <w:sz w:val="24"/>
                <w:szCs w:val="24"/>
              </w:rPr>
            </w:pPr>
          </w:p>
        </w:tc>
        <w:tc>
          <w:tcPr>
            <w:tcW w:w="693" w:type="dxa"/>
          </w:tcPr>
          <w:p w:rsidR="00E63BAC" w:rsidRDefault="00E63BAC" w:rsidP="002743BC">
            <w:pPr>
              <w:autoSpaceDE w:val="0"/>
              <w:autoSpaceDN w:val="0"/>
              <w:adjustRightInd w:val="0"/>
              <w:rPr>
                <w:rFonts w:ascii="Times New Roman" w:eastAsiaTheme="minorHAnsi" w:hAnsi="Times New Roman"/>
                <w:sz w:val="24"/>
                <w:szCs w:val="24"/>
              </w:rPr>
            </w:pPr>
          </w:p>
        </w:tc>
        <w:tc>
          <w:tcPr>
            <w:tcW w:w="957" w:type="dxa"/>
          </w:tcPr>
          <w:p w:rsidR="00E63BAC" w:rsidRDefault="00E63BAC" w:rsidP="002743BC">
            <w:pPr>
              <w:autoSpaceDE w:val="0"/>
              <w:autoSpaceDN w:val="0"/>
              <w:adjustRightInd w:val="0"/>
              <w:rPr>
                <w:rFonts w:ascii="Times New Roman" w:eastAsiaTheme="minorHAnsi" w:hAnsi="Times New Roman"/>
                <w:sz w:val="24"/>
                <w:szCs w:val="24"/>
              </w:rPr>
            </w:pPr>
          </w:p>
        </w:tc>
        <w:tc>
          <w:tcPr>
            <w:tcW w:w="1173" w:type="dxa"/>
          </w:tcPr>
          <w:p w:rsidR="00E63BAC" w:rsidRDefault="00E63BAC" w:rsidP="002743BC">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w:t>
            </w:r>
          </w:p>
        </w:tc>
        <w:tc>
          <w:tcPr>
            <w:tcW w:w="922"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251" w:type="dxa"/>
          </w:tcPr>
          <w:p w:rsidR="00E63BAC" w:rsidRDefault="00E63BAC" w:rsidP="002743BC">
            <w:pPr>
              <w:autoSpaceDE w:val="0"/>
              <w:autoSpaceDN w:val="0"/>
              <w:adjustRightInd w:val="0"/>
              <w:rPr>
                <w:rFonts w:ascii="Times New Roman" w:eastAsiaTheme="minorHAnsi" w:hAnsi="Times New Roman"/>
                <w:sz w:val="24"/>
                <w:szCs w:val="24"/>
              </w:rPr>
            </w:pPr>
          </w:p>
        </w:tc>
      </w:tr>
      <w:tr w:rsidR="00E63BAC" w:rsidTr="00A163C8">
        <w:tc>
          <w:tcPr>
            <w:tcW w:w="692" w:type="dxa"/>
          </w:tcPr>
          <w:p w:rsidR="00E63BAC" w:rsidRDefault="00E63BAC" w:rsidP="002743BC">
            <w:pPr>
              <w:autoSpaceDE w:val="0"/>
              <w:autoSpaceDN w:val="0"/>
              <w:adjustRightInd w:val="0"/>
              <w:rPr>
                <w:rFonts w:ascii="Times New Roman" w:eastAsiaTheme="minorHAnsi" w:hAnsi="Times New Roman"/>
                <w:sz w:val="24"/>
                <w:szCs w:val="24"/>
              </w:rPr>
            </w:pPr>
          </w:p>
        </w:tc>
        <w:tc>
          <w:tcPr>
            <w:tcW w:w="693" w:type="dxa"/>
          </w:tcPr>
          <w:p w:rsidR="00E63BAC" w:rsidRDefault="00E63BAC" w:rsidP="002743BC">
            <w:pPr>
              <w:autoSpaceDE w:val="0"/>
              <w:autoSpaceDN w:val="0"/>
              <w:adjustRightInd w:val="0"/>
              <w:rPr>
                <w:rFonts w:ascii="Times New Roman" w:eastAsiaTheme="minorHAnsi" w:hAnsi="Times New Roman"/>
                <w:sz w:val="24"/>
                <w:szCs w:val="24"/>
              </w:rPr>
            </w:pPr>
          </w:p>
        </w:tc>
        <w:tc>
          <w:tcPr>
            <w:tcW w:w="957" w:type="dxa"/>
          </w:tcPr>
          <w:p w:rsidR="00E63BAC" w:rsidRDefault="00E63BAC" w:rsidP="002743BC">
            <w:pPr>
              <w:autoSpaceDE w:val="0"/>
              <w:autoSpaceDN w:val="0"/>
              <w:adjustRightInd w:val="0"/>
              <w:rPr>
                <w:rFonts w:ascii="Times New Roman" w:eastAsiaTheme="minorHAnsi" w:hAnsi="Times New Roman"/>
                <w:sz w:val="24"/>
                <w:szCs w:val="24"/>
              </w:rPr>
            </w:pPr>
          </w:p>
        </w:tc>
        <w:tc>
          <w:tcPr>
            <w:tcW w:w="1173" w:type="dxa"/>
          </w:tcPr>
          <w:p w:rsidR="00E63BAC" w:rsidRDefault="00E63BAC" w:rsidP="002743BC">
            <w:pPr>
              <w:autoSpaceDE w:val="0"/>
              <w:autoSpaceDN w:val="0"/>
              <w:adjustRightInd w:val="0"/>
              <w:rPr>
                <w:rFonts w:ascii="Times New Roman" w:eastAsiaTheme="minorHAnsi" w:hAnsi="Times New Roman"/>
                <w:sz w:val="24"/>
                <w:szCs w:val="24"/>
              </w:rPr>
            </w:pPr>
            <w:r>
              <w:rPr>
                <w:rFonts w:ascii="Times New Roman" w:eastAsiaTheme="minorHAnsi" w:hAnsi="Times New Roman"/>
                <w:sz w:val="24"/>
                <w:szCs w:val="24"/>
              </w:rPr>
              <w:t>….</w:t>
            </w:r>
          </w:p>
        </w:tc>
        <w:tc>
          <w:tcPr>
            <w:tcW w:w="922"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251" w:type="dxa"/>
          </w:tcPr>
          <w:p w:rsidR="00E63BAC" w:rsidRDefault="00E63BAC" w:rsidP="002743BC">
            <w:pPr>
              <w:autoSpaceDE w:val="0"/>
              <w:autoSpaceDN w:val="0"/>
              <w:adjustRightInd w:val="0"/>
              <w:rPr>
                <w:rFonts w:ascii="Times New Roman" w:eastAsiaTheme="minorHAnsi" w:hAnsi="Times New Roman"/>
                <w:sz w:val="24"/>
                <w:szCs w:val="24"/>
              </w:rPr>
            </w:pPr>
          </w:p>
        </w:tc>
      </w:tr>
      <w:tr w:rsidR="00E63BAC" w:rsidTr="00A163C8">
        <w:tc>
          <w:tcPr>
            <w:tcW w:w="692" w:type="dxa"/>
          </w:tcPr>
          <w:p w:rsidR="00E63BAC" w:rsidRDefault="00E63BAC" w:rsidP="002743BC">
            <w:pPr>
              <w:autoSpaceDE w:val="0"/>
              <w:autoSpaceDN w:val="0"/>
              <w:adjustRightInd w:val="0"/>
              <w:rPr>
                <w:rFonts w:ascii="Times New Roman" w:eastAsiaTheme="minorHAnsi" w:hAnsi="Times New Roman"/>
                <w:sz w:val="24"/>
                <w:szCs w:val="24"/>
              </w:rPr>
            </w:pPr>
          </w:p>
        </w:tc>
        <w:tc>
          <w:tcPr>
            <w:tcW w:w="693" w:type="dxa"/>
          </w:tcPr>
          <w:p w:rsidR="00E63BAC" w:rsidRDefault="00E63BAC" w:rsidP="002743BC">
            <w:pPr>
              <w:autoSpaceDE w:val="0"/>
              <w:autoSpaceDN w:val="0"/>
              <w:adjustRightInd w:val="0"/>
              <w:rPr>
                <w:rFonts w:ascii="Times New Roman" w:eastAsiaTheme="minorHAnsi" w:hAnsi="Times New Roman"/>
                <w:sz w:val="24"/>
                <w:szCs w:val="24"/>
              </w:rPr>
            </w:pPr>
          </w:p>
        </w:tc>
        <w:tc>
          <w:tcPr>
            <w:tcW w:w="957" w:type="dxa"/>
          </w:tcPr>
          <w:p w:rsidR="00E63BAC" w:rsidRDefault="00E63BAC" w:rsidP="002743BC">
            <w:pPr>
              <w:autoSpaceDE w:val="0"/>
              <w:autoSpaceDN w:val="0"/>
              <w:adjustRightInd w:val="0"/>
              <w:rPr>
                <w:rFonts w:ascii="Times New Roman" w:eastAsiaTheme="minorHAnsi" w:hAnsi="Times New Roman"/>
                <w:sz w:val="24"/>
                <w:szCs w:val="24"/>
              </w:rPr>
            </w:pPr>
          </w:p>
        </w:tc>
        <w:tc>
          <w:tcPr>
            <w:tcW w:w="1173" w:type="dxa"/>
          </w:tcPr>
          <w:p w:rsidR="00E63BAC" w:rsidRPr="00A163C8" w:rsidRDefault="00E63BAC" w:rsidP="002743BC">
            <w:pPr>
              <w:autoSpaceDE w:val="0"/>
              <w:autoSpaceDN w:val="0"/>
              <w:adjustRightInd w:val="0"/>
              <w:rPr>
                <w:rFonts w:ascii="Times New Roman" w:eastAsiaTheme="minorHAnsi" w:hAnsi="Times New Roman"/>
                <w:b/>
                <w:sz w:val="24"/>
                <w:szCs w:val="24"/>
              </w:rPr>
            </w:pPr>
            <w:r w:rsidRPr="00A163C8">
              <w:rPr>
                <w:rFonts w:ascii="Times New Roman" w:eastAsiaTheme="minorHAnsi" w:hAnsi="Times New Roman"/>
                <w:b/>
                <w:sz w:val="24"/>
                <w:szCs w:val="24"/>
              </w:rPr>
              <w:t>Cộng</w:t>
            </w:r>
          </w:p>
        </w:tc>
        <w:tc>
          <w:tcPr>
            <w:tcW w:w="922"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194" w:type="dxa"/>
          </w:tcPr>
          <w:p w:rsidR="00E63BAC" w:rsidRDefault="00E63BAC" w:rsidP="002743BC">
            <w:pPr>
              <w:autoSpaceDE w:val="0"/>
              <w:autoSpaceDN w:val="0"/>
              <w:adjustRightInd w:val="0"/>
              <w:rPr>
                <w:rFonts w:ascii="Times New Roman" w:eastAsiaTheme="minorHAnsi" w:hAnsi="Times New Roman"/>
                <w:sz w:val="24"/>
                <w:szCs w:val="24"/>
              </w:rPr>
            </w:pPr>
          </w:p>
        </w:tc>
        <w:tc>
          <w:tcPr>
            <w:tcW w:w="1251" w:type="dxa"/>
          </w:tcPr>
          <w:p w:rsidR="00E63BAC" w:rsidRDefault="00E63BAC" w:rsidP="002743BC">
            <w:pPr>
              <w:autoSpaceDE w:val="0"/>
              <w:autoSpaceDN w:val="0"/>
              <w:adjustRightInd w:val="0"/>
              <w:rPr>
                <w:rFonts w:ascii="Times New Roman" w:eastAsiaTheme="minorHAnsi" w:hAnsi="Times New Roman"/>
                <w:sz w:val="24"/>
                <w:szCs w:val="24"/>
              </w:rPr>
            </w:pPr>
          </w:p>
        </w:tc>
      </w:tr>
    </w:tbl>
    <w:p w:rsidR="002743BC" w:rsidRDefault="002743BC" w:rsidP="002743BC">
      <w:pPr>
        <w:autoSpaceDE w:val="0"/>
        <w:autoSpaceDN w:val="0"/>
        <w:adjustRightInd w:val="0"/>
        <w:spacing w:after="0" w:line="240" w:lineRule="auto"/>
        <w:rPr>
          <w:rFonts w:ascii="Times New Roman" w:eastAsiaTheme="minorHAnsi" w:hAnsi="Times New Roman"/>
          <w:sz w:val="24"/>
          <w:szCs w:val="24"/>
        </w:rPr>
      </w:pPr>
    </w:p>
    <w:p w:rsidR="006932EC" w:rsidRPr="006932EC" w:rsidRDefault="006932EC" w:rsidP="006932EC">
      <w:pPr>
        <w:autoSpaceDE w:val="0"/>
        <w:autoSpaceDN w:val="0"/>
        <w:adjustRightInd w:val="0"/>
        <w:spacing w:after="0" w:line="240" w:lineRule="auto"/>
        <w:jc w:val="both"/>
        <w:rPr>
          <w:rFonts w:ascii="Times New Roman" w:eastAsiaTheme="minorHAnsi" w:hAnsi="Times New Roman"/>
          <w:sz w:val="28"/>
          <w:szCs w:val="28"/>
        </w:rPr>
      </w:pPr>
      <w:r w:rsidRPr="006932EC">
        <w:rPr>
          <w:rFonts w:ascii="Times New Roman" w:eastAsiaTheme="minorHAnsi" w:hAnsi="Times New Roman"/>
          <w:color w:val="000000"/>
          <w:sz w:val="28"/>
          <w:szCs w:val="28"/>
        </w:rPr>
        <w:t>Sổ chi tiết chi phí môi truờ</w:t>
      </w:r>
      <w:r w:rsidR="001F1EB5">
        <w:rPr>
          <w:rFonts w:ascii="Times New Roman" w:eastAsiaTheme="minorHAnsi" w:hAnsi="Times New Roman"/>
          <w:color w:val="000000"/>
          <w:sz w:val="28"/>
          <w:szCs w:val="28"/>
        </w:rPr>
        <w:t>ng trên cũng đư</w:t>
      </w:r>
      <w:r w:rsidRPr="006932EC">
        <w:rPr>
          <w:rFonts w:ascii="Times New Roman" w:eastAsiaTheme="minorHAnsi" w:hAnsi="Times New Roman"/>
          <w:color w:val="000000"/>
          <w:sz w:val="28"/>
          <w:szCs w:val="28"/>
        </w:rPr>
        <w:t>ợc mở cho các tài khoản cấp 3</w:t>
      </w:r>
      <w:r w:rsidR="00391ABA">
        <w:rPr>
          <w:rFonts w:ascii="Times New Roman" w:eastAsiaTheme="minorHAnsi" w:hAnsi="Times New Roman"/>
          <w:color w:val="000000"/>
          <w:sz w:val="28"/>
          <w:szCs w:val="28"/>
        </w:rPr>
        <w:t xml:space="preserve"> </w:t>
      </w:r>
      <w:r w:rsidRPr="006932EC">
        <w:rPr>
          <w:rFonts w:ascii="Times New Roman" w:eastAsiaTheme="minorHAnsi" w:hAnsi="Times New Roman"/>
          <w:color w:val="000000"/>
          <w:sz w:val="28"/>
          <w:szCs w:val="28"/>
        </w:rPr>
        <w:t>của các tài khoản 6272 - Chi phí vật liệu; tài khoản 6273 - Chi phí dụng cụ sản</w:t>
      </w:r>
      <w:r w:rsidR="00391ABA">
        <w:rPr>
          <w:rFonts w:ascii="Times New Roman" w:eastAsiaTheme="minorHAnsi" w:hAnsi="Times New Roman"/>
          <w:color w:val="000000"/>
          <w:sz w:val="28"/>
          <w:szCs w:val="28"/>
        </w:rPr>
        <w:t xml:space="preserve"> </w:t>
      </w:r>
      <w:r w:rsidRPr="006932EC">
        <w:rPr>
          <w:rFonts w:ascii="Times New Roman" w:eastAsiaTheme="minorHAnsi" w:hAnsi="Times New Roman"/>
          <w:color w:val="000000"/>
          <w:sz w:val="28"/>
          <w:szCs w:val="28"/>
        </w:rPr>
        <w:t>xuất; tài khoản 6274 chi phí khấu hao TSCÐ; tài khoản 6277 - Chi phí dịch vụ mua ngoài; tài khoản 6278 - Chi phí bằng tiền khác. Các tài khoản cấp 3 của tài</w:t>
      </w:r>
      <w:r w:rsidR="00391ABA">
        <w:rPr>
          <w:rFonts w:ascii="Times New Roman" w:eastAsiaTheme="minorHAnsi" w:hAnsi="Times New Roman"/>
          <w:color w:val="000000"/>
          <w:sz w:val="28"/>
          <w:szCs w:val="28"/>
        </w:rPr>
        <w:t xml:space="preserve"> </w:t>
      </w:r>
      <w:r w:rsidRPr="006932EC">
        <w:rPr>
          <w:rFonts w:ascii="Times New Roman" w:eastAsiaTheme="minorHAnsi" w:hAnsi="Times New Roman"/>
          <w:color w:val="000000"/>
          <w:sz w:val="28"/>
          <w:szCs w:val="28"/>
        </w:rPr>
        <w:t>khoả</w:t>
      </w:r>
      <w:r w:rsidR="001F1EB5">
        <w:rPr>
          <w:rFonts w:ascii="Times New Roman" w:eastAsiaTheme="minorHAnsi" w:hAnsi="Times New Roman"/>
          <w:color w:val="000000"/>
          <w:sz w:val="28"/>
          <w:szCs w:val="28"/>
        </w:rPr>
        <w:t>n 641, 642, 811 cũng đư</w:t>
      </w:r>
      <w:r w:rsidRPr="006932EC">
        <w:rPr>
          <w:rFonts w:ascii="Times New Roman" w:eastAsiaTheme="minorHAnsi" w:hAnsi="Times New Roman"/>
          <w:color w:val="000000"/>
          <w:sz w:val="28"/>
          <w:szCs w:val="28"/>
        </w:rPr>
        <w:t>ợc mở</w:t>
      </w:r>
      <w:r w:rsidR="001F1EB5">
        <w:rPr>
          <w:rFonts w:ascii="Times New Roman" w:eastAsiaTheme="minorHAnsi" w:hAnsi="Times New Roman"/>
          <w:color w:val="000000"/>
          <w:sz w:val="28"/>
          <w:szCs w:val="28"/>
        </w:rPr>
        <w:t xml:space="preserve"> như</w:t>
      </w:r>
      <w:r w:rsidRPr="006932EC">
        <w:rPr>
          <w:rFonts w:ascii="Times New Roman" w:eastAsiaTheme="minorHAnsi" w:hAnsi="Times New Roman"/>
          <w:color w:val="000000"/>
          <w:sz w:val="28"/>
          <w:szCs w:val="28"/>
        </w:rPr>
        <w:t xml:space="preserve"> sổ chi tiết trên. </w:t>
      </w:r>
    </w:p>
    <w:p w:rsidR="00AB4BD0" w:rsidRDefault="00AB4BD0" w:rsidP="006932EC">
      <w:pPr>
        <w:autoSpaceDE w:val="0"/>
        <w:autoSpaceDN w:val="0"/>
        <w:adjustRightInd w:val="0"/>
        <w:spacing w:after="0" w:line="240" w:lineRule="auto"/>
        <w:rPr>
          <w:rFonts w:ascii="Times New Roman" w:eastAsiaTheme="minorHAnsi" w:hAnsi="Times New Roman"/>
          <w:color w:val="000000"/>
          <w:sz w:val="28"/>
          <w:szCs w:val="28"/>
        </w:rPr>
      </w:pPr>
    </w:p>
    <w:p w:rsidR="00AB4BD0" w:rsidRPr="004F48C7" w:rsidRDefault="00AB4BD0" w:rsidP="00AB4BD0">
      <w:pPr>
        <w:tabs>
          <w:tab w:val="left" w:pos="360"/>
        </w:tabs>
        <w:autoSpaceDE w:val="0"/>
        <w:autoSpaceDN w:val="0"/>
        <w:adjustRightInd w:val="0"/>
        <w:spacing w:after="0" w:line="240" w:lineRule="auto"/>
        <w:jc w:val="both"/>
        <w:rPr>
          <w:rFonts w:ascii="Times New Roman" w:eastAsiaTheme="minorHAnsi" w:hAnsi="Times New Roman"/>
          <w:b/>
          <w:color w:val="000000"/>
          <w:sz w:val="28"/>
          <w:szCs w:val="28"/>
        </w:rPr>
      </w:pPr>
      <w:r>
        <w:rPr>
          <w:rFonts w:ascii="Times New Roman" w:eastAsiaTheme="minorHAnsi" w:hAnsi="Times New Roman"/>
          <w:b/>
          <w:color w:val="000000"/>
          <w:sz w:val="28"/>
          <w:szCs w:val="28"/>
        </w:rPr>
        <w:lastRenderedPageBreak/>
        <w:tab/>
      </w:r>
      <w:r w:rsidR="00F749AF">
        <w:rPr>
          <w:rFonts w:ascii="Times New Roman" w:eastAsiaTheme="minorHAnsi" w:hAnsi="Times New Roman"/>
          <w:b/>
          <w:color w:val="000000"/>
          <w:sz w:val="28"/>
          <w:szCs w:val="28"/>
        </w:rPr>
        <w:t>Hoàn thiện về t</w:t>
      </w:r>
      <w:r w:rsidRPr="004F48C7">
        <w:rPr>
          <w:rFonts w:ascii="Times New Roman" w:eastAsiaTheme="minorHAnsi" w:hAnsi="Times New Roman"/>
          <w:b/>
          <w:color w:val="000000"/>
          <w:sz w:val="28"/>
          <w:szCs w:val="28"/>
        </w:rPr>
        <w:t xml:space="preserve">ổ chức cung cấp và sử dụng thông tin tài sản, nợ phải trả, chi phí, thu nhập môi truờng  </w:t>
      </w:r>
    </w:p>
    <w:p w:rsidR="00F749AF" w:rsidRPr="00F749AF" w:rsidRDefault="00F749AF" w:rsidP="00F749AF">
      <w:pPr>
        <w:tabs>
          <w:tab w:val="left" w:pos="360"/>
        </w:tabs>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color w:val="000000"/>
          <w:sz w:val="28"/>
          <w:szCs w:val="28"/>
        </w:rPr>
        <w:tab/>
      </w:r>
      <w:r w:rsidR="001F1EB5">
        <w:rPr>
          <w:rFonts w:ascii="Times New Roman" w:eastAsiaTheme="minorHAnsi" w:hAnsi="Times New Roman"/>
          <w:color w:val="000000"/>
          <w:sz w:val="28"/>
          <w:szCs w:val="28"/>
        </w:rPr>
        <w:t>Trên cơ</w:t>
      </w:r>
      <w:r w:rsidRPr="00F749AF">
        <w:rPr>
          <w:rFonts w:ascii="Times New Roman" w:eastAsiaTheme="minorHAnsi" w:hAnsi="Times New Roman"/>
          <w:color w:val="000000"/>
          <w:sz w:val="28"/>
          <w:szCs w:val="28"/>
        </w:rPr>
        <w:t xml:space="preserve"> sở nhu cầ</w:t>
      </w:r>
      <w:r w:rsidR="001F1EB5">
        <w:rPr>
          <w:rFonts w:ascii="Times New Roman" w:eastAsiaTheme="minorHAnsi" w:hAnsi="Times New Roman"/>
          <w:color w:val="000000"/>
          <w:sz w:val="28"/>
          <w:szCs w:val="28"/>
        </w:rPr>
        <w:t>u thông tin tài chính môi trư</w:t>
      </w:r>
      <w:r w:rsidRPr="00F749AF">
        <w:rPr>
          <w:rFonts w:ascii="Times New Roman" w:eastAsiaTheme="minorHAnsi" w:hAnsi="Times New Roman"/>
          <w:color w:val="000000"/>
          <w:sz w:val="28"/>
          <w:szCs w:val="28"/>
        </w:rPr>
        <w:t>ờng cung cấ</w:t>
      </w:r>
      <w:r w:rsidR="001F1EB5">
        <w:rPr>
          <w:rFonts w:ascii="Times New Roman" w:eastAsiaTheme="minorHAnsi" w:hAnsi="Times New Roman"/>
          <w:color w:val="000000"/>
          <w:sz w:val="28"/>
          <w:szCs w:val="28"/>
        </w:rPr>
        <w:t>p cho các đ</w:t>
      </w:r>
      <w:r w:rsidRPr="00F749AF">
        <w:rPr>
          <w:rFonts w:ascii="Times New Roman" w:eastAsiaTheme="minorHAnsi" w:hAnsi="Times New Roman"/>
          <w:color w:val="000000"/>
          <w:sz w:val="28"/>
          <w:szCs w:val="28"/>
        </w:rPr>
        <w:t>ố</w:t>
      </w:r>
      <w:r w:rsidR="001F1EB5">
        <w:rPr>
          <w:rFonts w:ascii="Times New Roman" w:eastAsiaTheme="minorHAnsi" w:hAnsi="Times New Roman"/>
          <w:color w:val="000000"/>
          <w:sz w:val="28"/>
          <w:szCs w:val="28"/>
        </w:rPr>
        <w:t>i tư</w:t>
      </w:r>
      <w:r w:rsidRPr="00F749AF">
        <w:rPr>
          <w:rFonts w:ascii="Times New Roman" w:eastAsiaTheme="minorHAnsi" w:hAnsi="Times New Roman"/>
          <w:color w:val="000000"/>
          <w:sz w:val="28"/>
          <w:szCs w:val="28"/>
        </w:rPr>
        <w:t>ợng sử dụ</w:t>
      </w:r>
      <w:r w:rsidR="001F1EB5">
        <w:rPr>
          <w:rFonts w:ascii="Times New Roman" w:eastAsiaTheme="minorHAnsi" w:hAnsi="Times New Roman"/>
          <w:color w:val="000000"/>
          <w:sz w:val="28"/>
          <w:szCs w:val="28"/>
        </w:rPr>
        <w:t>ng thông tin, đ</w:t>
      </w:r>
      <w:r w:rsidRPr="00F749AF">
        <w:rPr>
          <w:rFonts w:ascii="Times New Roman" w:eastAsiaTheme="minorHAnsi" w:hAnsi="Times New Roman"/>
          <w:color w:val="000000"/>
          <w:sz w:val="28"/>
          <w:szCs w:val="28"/>
        </w:rPr>
        <w:t>ể cung cấ</w:t>
      </w:r>
      <w:r w:rsidR="001F1EB5">
        <w:rPr>
          <w:rFonts w:ascii="Times New Roman" w:eastAsiaTheme="minorHAnsi" w:hAnsi="Times New Roman"/>
          <w:color w:val="000000"/>
          <w:sz w:val="28"/>
          <w:szCs w:val="28"/>
        </w:rPr>
        <w:t>p thông tin cho các đ</w:t>
      </w:r>
      <w:r w:rsidRPr="00F749AF">
        <w:rPr>
          <w:rFonts w:ascii="Times New Roman" w:eastAsiaTheme="minorHAnsi" w:hAnsi="Times New Roman"/>
          <w:color w:val="000000"/>
          <w:sz w:val="28"/>
          <w:szCs w:val="28"/>
        </w:rPr>
        <w:t>ố</w:t>
      </w:r>
      <w:r w:rsidR="001F1EB5">
        <w:rPr>
          <w:rFonts w:ascii="Times New Roman" w:eastAsiaTheme="minorHAnsi" w:hAnsi="Times New Roman"/>
          <w:color w:val="000000"/>
          <w:sz w:val="28"/>
          <w:szCs w:val="28"/>
        </w:rPr>
        <w:t>i tư</w:t>
      </w:r>
      <w:r w:rsidRPr="00F749AF">
        <w:rPr>
          <w:rFonts w:ascii="Times New Roman" w:eastAsiaTheme="minorHAnsi" w:hAnsi="Times New Roman"/>
          <w:color w:val="000000"/>
          <w:sz w:val="28"/>
          <w:szCs w:val="28"/>
        </w:rPr>
        <w:t>ợng sử dụng</w:t>
      </w:r>
      <w:r>
        <w:rPr>
          <w:rFonts w:ascii="Times New Roman" w:eastAsiaTheme="minorHAnsi" w:hAnsi="Times New Roman"/>
          <w:color w:val="000000"/>
          <w:sz w:val="28"/>
          <w:szCs w:val="28"/>
        </w:rPr>
        <w:t xml:space="preserve"> </w:t>
      </w:r>
      <w:r w:rsidRPr="00F749AF">
        <w:rPr>
          <w:rFonts w:ascii="Times New Roman" w:eastAsiaTheme="minorHAnsi" w:hAnsi="Times New Roman"/>
          <w:color w:val="000000"/>
          <w:sz w:val="28"/>
          <w:szCs w:val="28"/>
        </w:rPr>
        <w:t>thông tin bên ngoài doanh nghiệ</w:t>
      </w:r>
      <w:r w:rsidR="001F1EB5">
        <w:rPr>
          <w:rFonts w:ascii="Times New Roman" w:eastAsiaTheme="minorHAnsi" w:hAnsi="Times New Roman"/>
          <w:color w:val="000000"/>
          <w:sz w:val="28"/>
          <w:szCs w:val="28"/>
        </w:rPr>
        <w:t>p đ</w:t>
      </w:r>
      <w:r w:rsidRPr="00F749AF">
        <w:rPr>
          <w:rFonts w:ascii="Times New Roman" w:eastAsiaTheme="minorHAnsi" w:hAnsi="Times New Roman"/>
          <w:color w:val="000000"/>
          <w:sz w:val="28"/>
          <w:szCs w:val="28"/>
        </w:rPr>
        <w:t>ánh giá mứ</w:t>
      </w:r>
      <w:r w:rsidR="001F1EB5">
        <w:rPr>
          <w:rFonts w:ascii="Times New Roman" w:eastAsiaTheme="minorHAnsi" w:hAnsi="Times New Roman"/>
          <w:color w:val="000000"/>
          <w:sz w:val="28"/>
          <w:szCs w:val="28"/>
        </w:rPr>
        <w:t>c đ</w:t>
      </w:r>
      <w:r w:rsidRPr="00F749AF">
        <w:rPr>
          <w:rFonts w:ascii="Times New Roman" w:eastAsiaTheme="minorHAnsi" w:hAnsi="Times New Roman"/>
          <w:color w:val="000000"/>
          <w:sz w:val="28"/>
          <w:szCs w:val="28"/>
        </w:rPr>
        <w:t>ộ</w:t>
      </w:r>
      <w:r w:rsidR="001F1EB5">
        <w:rPr>
          <w:rFonts w:ascii="Times New Roman" w:eastAsiaTheme="minorHAnsi" w:hAnsi="Times New Roman"/>
          <w:color w:val="000000"/>
          <w:sz w:val="28"/>
          <w:szCs w:val="28"/>
        </w:rPr>
        <w:t xml:space="preserve"> đ</w:t>
      </w:r>
      <w:r w:rsidRPr="00F749AF">
        <w:rPr>
          <w:rFonts w:ascii="Times New Roman" w:eastAsiaTheme="minorHAnsi" w:hAnsi="Times New Roman"/>
          <w:color w:val="000000"/>
          <w:sz w:val="28"/>
          <w:szCs w:val="28"/>
        </w:rPr>
        <w:t>ầ</w:t>
      </w:r>
      <w:r w:rsidR="001F1EB5">
        <w:rPr>
          <w:rFonts w:ascii="Times New Roman" w:eastAsiaTheme="minorHAnsi" w:hAnsi="Times New Roman"/>
          <w:color w:val="000000"/>
          <w:sz w:val="28"/>
          <w:szCs w:val="28"/>
        </w:rPr>
        <w:t>u tư môi trư</w:t>
      </w:r>
      <w:r w:rsidRPr="00F749AF">
        <w:rPr>
          <w:rFonts w:ascii="Times New Roman" w:eastAsiaTheme="minorHAnsi" w:hAnsi="Times New Roman"/>
          <w:color w:val="000000"/>
          <w:sz w:val="28"/>
          <w:szCs w:val="28"/>
        </w:rPr>
        <w:t>ờng, rủi ro</w:t>
      </w:r>
      <w:r>
        <w:rPr>
          <w:rFonts w:ascii="Times New Roman" w:eastAsiaTheme="minorHAnsi" w:hAnsi="Times New Roman"/>
          <w:color w:val="000000"/>
          <w:sz w:val="28"/>
          <w:szCs w:val="28"/>
        </w:rPr>
        <w:t xml:space="preserve"> </w:t>
      </w:r>
      <w:r w:rsidR="001F1EB5">
        <w:rPr>
          <w:rFonts w:ascii="Times New Roman" w:eastAsiaTheme="minorHAnsi" w:hAnsi="Times New Roman"/>
          <w:color w:val="000000"/>
          <w:sz w:val="28"/>
          <w:szCs w:val="28"/>
        </w:rPr>
        <w:t>môi trư</w:t>
      </w:r>
      <w:r w:rsidRPr="00F749AF">
        <w:rPr>
          <w:rFonts w:ascii="Times New Roman" w:eastAsiaTheme="minorHAnsi" w:hAnsi="Times New Roman"/>
          <w:color w:val="000000"/>
          <w:sz w:val="28"/>
          <w:szCs w:val="28"/>
        </w:rPr>
        <w:t>ờng, hiệu quả sử dụ</w:t>
      </w:r>
      <w:r w:rsidR="001F1EB5">
        <w:rPr>
          <w:rFonts w:ascii="Times New Roman" w:eastAsiaTheme="minorHAnsi" w:hAnsi="Times New Roman"/>
          <w:color w:val="000000"/>
          <w:sz w:val="28"/>
          <w:szCs w:val="28"/>
        </w:rPr>
        <w:t>ng chi phí môi trư</w:t>
      </w:r>
      <w:r w:rsidRPr="00F749AF">
        <w:rPr>
          <w:rFonts w:ascii="Times New Roman" w:eastAsiaTheme="minorHAnsi" w:hAnsi="Times New Roman"/>
          <w:color w:val="000000"/>
          <w:sz w:val="28"/>
          <w:szCs w:val="28"/>
        </w:rPr>
        <w:t>ờng, Báo cáo kế toán của</w:t>
      </w:r>
      <w:r>
        <w:rPr>
          <w:rFonts w:ascii="Times New Roman" w:eastAsiaTheme="minorHAnsi" w:hAnsi="Times New Roman"/>
          <w:color w:val="000000"/>
          <w:sz w:val="28"/>
          <w:szCs w:val="28"/>
        </w:rPr>
        <w:t xml:space="preserve"> </w:t>
      </w:r>
      <w:r w:rsidRPr="00F749AF">
        <w:rPr>
          <w:rFonts w:ascii="Times New Roman" w:eastAsiaTheme="minorHAnsi" w:hAnsi="Times New Roman"/>
          <w:color w:val="000000"/>
          <w:sz w:val="28"/>
          <w:szCs w:val="28"/>
        </w:rPr>
        <w:t>doanh nghiệp cầ</w:t>
      </w:r>
      <w:r w:rsidR="001F1EB5">
        <w:rPr>
          <w:rFonts w:ascii="Times New Roman" w:eastAsiaTheme="minorHAnsi" w:hAnsi="Times New Roman"/>
          <w:color w:val="000000"/>
          <w:sz w:val="28"/>
          <w:szCs w:val="28"/>
        </w:rPr>
        <w:t>n đư</w:t>
      </w:r>
      <w:r w:rsidRPr="00F749AF">
        <w:rPr>
          <w:rFonts w:ascii="Times New Roman" w:eastAsiaTheme="minorHAnsi" w:hAnsi="Times New Roman"/>
          <w:color w:val="000000"/>
          <w:sz w:val="28"/>
          <w:szCs w:val="28"/>
        </w:rPr>
        <w:t>ợc hoàn thiện và bổ sung thêm thông tin tài chính môi</w:t>
      </w:r>
      <w:r>
        <w:rPr>
          <w:rFonts w:ascii="Times New Roman" w:eastAsiaTheme="minorHAnsi" w:hAnsi="Times New Roman"/>
          <w:color w:val="000000"/>
          <w:sz w:val="28"/>
          <w:szCs w:val="28"/>
        </w:rPr>
        <w:t xml:space="preserve"> </w:t>
      </w:r>
      <w:r w:rsidR="001F1EB5">
        <w:rPr>
          <w:rFonts w:ascii="Times New Roman" w:eastAsiaTheme="minorHAnsi" w:hAnsi="Times New Roman"/>
          <w:color w:val="000000"/>
          <w:sz w:val="28"/>
          <w:szCs w:val="28"/>
        </w:rPr>
        <w:t>trư</w:t>
      </w:r>
      <w:r w:rsidRPr="00F749AF">
        <w:rPr>
          <w:rFonts w:ascii="Times New Roman" w:eastAsiaTheme="minorHAnsi" w:hAnsi="Times New Roman"/>
          <w:color w:val="000000"/>
          <w:sz w:val="28"/>
          <w:szCs w:val="28"/>
        </w:rPr>
        <w:t>ờng</w:t>
      </w:r>
      <w:r>
        <w:rPr>
          <w:rFonts w:ascii="Times New Roman" w:eastAsiaTheme="minorHAnsi" w:hAnsi="Times New Roman"/>
          <w:color w:val="000000"/>
          <w:sz w:val="28"/>
          <w:szCs w:val="28"/>
        </w:rPr>
        <w:t xml:space="preserve"> </w:t>
      </w:r>
      <w:r w:rsidRPr="00F749AF">
        <w:rPr>
          <w:rFonts w:ascii="Times New Roman" w:eastAsiaTheme="minorHAnsi" w:hAnsi="Times New Roman"/>
          <w:color w:val="000000"/>
          <w:sz w:val="28"/>
          <w:szCs w:val="28"/>
        </w:rPr>
        <w:t>trong thuyết minh</w:t>
      </w:r>
      <w:r>
        <w:rPr>
          <w:rFonts w:ascii="Times New Roman" w:eastAsiaTheme="minorHAnsi" w:hAnsi="Times New Roman"/>
          <w:color w:val="000000"/>
          <w:sz w:val="28"/>
          <w:szCs w:val="28"/>
        </w:rPr>
        <w:t xml:space="preserve"> </w:t>
      </w:r>
      <w:r w:rsidRPr="00F749AF">
        <w:rPr>
          <w:rFonts w:ascii="Times New Roman" w:eastAsiaTheme="minorHAnsi" w:hAnsi="Times New Roman"/>
          <w:color w:val="000000"/>
          <w:sz w:val="28"/>
          <w:szCs w:val="28"/>
        </w:rPr>
        <w:t>báo cáo tài chính</w:t>
      </w:r>
      <w:r>
        <w:rPr>
          <w:rFonts w:ascii="Times New Roman" w:eastAsiaTheme="minorHAnsi" w:hAnsi="Times New Roman"/>
          <w:color w:val="000000"/>
          <w:sz w:val="28"/>
          <w:szCs w:val="28"/>
        </w:rPr>
        <w:t xml:space="preserve"> và đượ</w:t>
      </w:r>
      <w:r w:rsidR="00784CA2">
        <w:rPr>
          <w:rFonts w:ascii="Times New Roman" w:eastAsiaTheme="minorHAnsi" w:hAnsi="Times New Roman"/>
          <w:color w:val="000000"/>
          <w:sz w:val="28"/>
          <w:szCs w:val="28"/>
        </w:rPr>
        <w:t xml:space="preserve">c trình bày theo hai cách. </w:t>
      </w:r>
    </w:p>
    <w:p w:rsidR="00784CA2" w:rsidRDefault="00F749AF" w:rsidP="00F749AF">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784CA2">
        <w:rPr>
          <w:rFonts w:ascii="Times New Roman" w:eastAsiaTheme="minorHAnsi" w:hAnsi="Times New Roman"/>
          <w:i/>
          <w:iCs/>
          <w:color w:val="000000"/>
          <w:sz w:val="28"/>
          <w:szCs w:val="28"/>
        </w:rPr>
        <w:tab/>
      </w:r>
      <w:r w:rsidR="00784CA2">
        <w:rPr>
          <w:rFonts w:ascii="Times New Roman" w:eastAsiaTheme="minorHAnsi" w:hAnsi="Times New Roman"/>
          <w:i/>
          <w:iCs/>
          <w:color w:val="000000"/>
          <w:sz w:val="28"/>
          <w:szCs w:val="28"/>
        </w:rPr>
        <w:t>T</w:t>
      </w:r>
      <w:r w:rsidRPr="00784CA2">
        <w:rPr>
          <w:rFonts w:ascii="Times New Roman" w:eastAsiaTheme="minorHAnsi" w:hAnsi="Times New Roman"/>
          <w:i/>
          <w:iCs/>
          <w:color w:val="000000"/>
          <w:sz w:val="28"/>
          <w:szCs w:val="28"/>
        </w:rPr>
        <w:t>hứ nhất,</w:t>
      </w:r>
      <w:r w:rsidRPr="00784CA2">
        <w:rPr>
          <w:rFonts w:ascii="Times New Roman" w:eastAsiaTheme="minorHAnsi" w:hAnsi="Times New Roman"/>
          <w:color w:val="000000"/>
          <w:sz w:val="28"/>
          <w:szCs w:val="28"/>
        </w:rPr>
        <w:t xml:space="preserve"> toàn bộ thông tin tài sản, nợ phải trả, chi phí, thu</w:t>
      </w:r>
      <w:r w:rsidR="00784CA2" w:rsidRPr="00784CA2">
        <w:rPr>
          <w:rFonts w:ascii="Times New Roman" w:eastAsiaTheme="minorHAnsi" w:hAnsi="Times New Roman"/>
          <w:color w:val="000000"/>
          <w:sz w:val="28"/>
          <w:szCs w:val="28"/>
        </w:rPr>
        <w:t xml:space="preserve"> </w:t>
      </w:r>
      <w:r w:rsidRPr="00784CA2">
        <w:rPr>
          <w:rFonts w:ascii="Times New Roman" w:eastAsiaTheme="minorHAnsi" w:hAnsi="Times New Roman"/>
          <w:color w:val="000000"/>
          <w:sz w:val="28"/>
          <w:szCs w:val="28"/>
        </w:rPr>
        <w:t>nhập phát sinh từ hoạ</w:t>
      </w:r>
      <w:r w:rsidR="00A163C8">
        <w:rPr>
          <w:rFonts w:ascii="Times New Roman" w:eastAsiaTheme="minorHAnsi" w:hAnsi="Times New Roman"/>
          <w:color w:val="000000"/>
          <w:sz w:val="28"/>
          <w:szCs w:val="28"/>
        </w:rPr>
        <w:t>t đ</w:t>
      </w:r>
      <w:r w:rsidRPr="00784CA2">
        <w:rPr>
          <w:rFonts w:ascii="Times New Roman" w:eastAsiaTheme="minorHAnsi" w:hAnsi="Times New Roman"/>
          <w:color w:val="000000"/>
          <w:sz w:val="28"/>
          <w:szCs w:val="28"/>
        </w:rPr>
        <w:t>ộ</w:t>
      </w:r>
      <w:r w:rsidR="00A163C8">
        <w:rPr>
          <w:rFonts w:ascii="Times New Roman" w:eastAsiaTheme="minorHAnsi" w:hAnsi="Times New Roman"/>
          <w:color w:val="000000"/>
          <w:sz w:val="28"/>
          <w:szCs w:val="28"/>
        </w:rPr>
        <w:t>ng môi trư</w:t>
      </w:r>
      <w:r w:rsidRPr="00784CA2">
        <w:rPr>
          <w:rFonts w:ascii="Times New Roman" w:eastAsiaTheme="minorHAnsi" w:hAnsi="Times New Roman"/>
          <w:color w:val="000000"/>
          <w:sz w:val="28"/>
          <w:szCs w:val="28"/>
        </w:rPr>
        <w:t>ờng cầ</w:t>
      </w:r>
      <w:r w:rsidR="00A163C8">
        <w:rPr>
          <w:rFonts w:ascii="Times New Roman" w:eastAsiaTheme="minorHAnsi" w:hAnsi="Times New Roman"/>
          <w:color w:val="000000"/>
          <w:sz w:val="28"/>
          <w:szCs w:val="28"/>
        </w:rPr>
        <w:t>n đư</w:t>
      </w:r>
      <w:r w:rsidRPr="00784CA2">
        <w:rPr>
          <w:rFonts w:ascii="Times New Roman" w:eastAsiaTheme="minorHAnsi" w:hAnsi="Times New Roman"/>
          <w:color w:val="000000"/>
          <w:sz w:val="28"/>
          <w:szCs w:val="28"/>
        </w:rPr>
        <w:t>ợc trình bày thành một mục“Thuyết minh thông tin tài chính môi truờng” trong phần IX (Những thông tin khác) của thuyết minh báo cáo tài chính của doanh nghiệp.</w:t>
      </w:r>
    </w:p>
    <w:p w:rsidR="00295599" w:rsidRDefault="00295599" w:rsidP="004944C2">
      <w:pPr>
        <w:autoSpaceDE w:val="0"/>
        <w:autoSpaceDN w:val="0"/>
        <w:adjustRightInd w:val="0"/>
        <w:spacing w:after="0" w:line="240" w:lineRule="auto"/>
        <w:jc w:val="center"/>
        <w:rPr>
          <w:rFonts w:ascii="Times New Roman" w:eastAsiaTheme="minorHAnsi" w:hAnsi="Times New Roman"/>
          <w:b/>
          <w:bCs/>
          <w:color w:val="000000"/>
          <w:sz w:val="24"/>
          <w:szCs w:val="24"/>
        </w:rPr>
      </w:pPr>
    </w:p>
    <w:p w:rsidR="00784CA2" w:rsidRDefault="004944C2" w:rsidP="004944C2">
      <w:pPr>
        <w:autoSpaceDE w:val="0"/>
        <w:autoSpaceDN w:val="0"/>
        <w:adjustRightInd w:val="0"/>
        <w:spacing w:after="0" w:line="240" w:lineRule="auto"/>
        <w:jc w:val="cente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Thông tin tài chính môi trư</w:t>
      </w:r>
      <w:r w:rsidR="00784CA2">
        <w:rPr>
          <w:rFonts w:ascii="Times New Roman" w:eastAsiaTheme="minorHAnsi" w:hAnsi="Times New Roman"/>
          <w:b/>
          <w:bCs/>
          <w:color w:val="000000"/>
          <w:sz w:val="24"/>
          <w:szCs w:val="24"/>
        </w:rPr>
        <w:t>ờng trong thuyết minh báo cáo tài chính)</w:t>
      </w:r>
    </w:p>
    <w:p w:rsidR="00784CA2" w:rsidRDefault="00784CA2" w:rsidP="004944C2">
      <w:pPr>
        <w:tabs>
          <w:tab w:val="left" w:pos="360"/>
        </w:tabs>
        <w:autoSpaceDE w:val="0"/>
        <w:autoSpaceDN w:val="0"/>
        <w:adjustRightInd w:val="0"/>
        <w:spacing w:after="0" w:line="240" w:lineRule="auto"/>
        <w:jc w:val="center"/>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THÔNG TIN TÀI CHÍNH MÔI TRUỜNG</w:t>
      </w:r>
    </w:p>
    <w:tbl>
      <w:tblPr>
        <w:tblStyle w:val="TableGrid"/>
        <w:tblW w:w="8998" w:type="dxa"/>
        <w:tblLook w:val="04A0"/>
      </w:tblPr>
      <w:tblGrid>
        <w:gridCol w:w="4843"/>
        <w:gridCol w:w="1573"/>
        <w:gridCol w:w="1376"/>
        <w:gridCol w:w="1206"/>
      </w:tblGrid>
      <w:tr w:rsidR="00784CA2" w:rsidTr="004944C2">
        <w:tc>
          <w:tcPr>
            <w:tcW w:w="4843" w:type="dxa"/>
          </w:tcPr>
          <w:p w:rsidR="00784CA2" w:rsidRDefault="00784CA2" w:rsidP="00784CA2">
            <w:pPr>
              <w:tabs>
                <w:tab w:val="left" w:pos="360"/>
              </w:tabs>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b/>
                <w:bCs/>
                <w:color w:val="000000"/>
              </w:rPr>
              <w:t>CHỈ TIÊU</w:t>
            </w:r>
          </w:p>
        </w:tc>
        <w:tc>
          <w:tcPr>
            <w:tcW w:w="1573" w:type="dxa"/>
          </w:tcPr>
          <w:p w:rsidR="00784CA2" w:rsidRDefault="00784CA2" w:rsidP="00784CA2">
            <w:pPr>
              <w:tabs>
                <w:tab w:val="left" w:pos="360"/>
              </w:tabs>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b/>
                <w:bCs/>
                <w:color w:val="000000"/>
              </w:rPr>
              <w:t>Thuyết minh</w:t>
            </w:r>
          </w:p>
        </w:tc>
        <w:tc>
          <w:tcPr>
            <w:tcW w:w="1376" w:type="dxa"/>
          </w:tcPr>
          <w:p w:rsidR="00784CA2" w:rsidRDefault="00784CA2" w:rsidP="00784CA2">
            <w:pPr>
              <w:tabs>
                <w:tab w:val="left" w:pos="360"/>
              </w:tabs>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b/>
                <w:bCs/>
                <w:color w:val="000000"/>
              </w:rPr>
              <w:t>Nam truớc</w:t>
            </w:r>
          </w:p>
        </w:tc>
        <w:tc>
          <w:tcPr>
            <w:tcW w:w="1206" w:type="dxa"/>
          </w:tcPr>
          <w:p w:rsidR="00784CA2" w:rsidRPr="00784CA2" w:rsidRDefault="00784CA2" w:rsidP="00784CA2">
            <w:pPr>
              <w:tabs>
                <w:tab w:val="left" w:pos="360"/>
              </w:tabs>
              <w:autoSpaceDE w:val="0"/>
              <w:autoSpaceDN w:val="0"/>
              <w:adjustRightInd w:val="0"/>
              <w:jc w:val="center"/>
              <w:rPr>
                <w:rFonts w:ascii="Times New Roman" w:eastAsiaTheme="minorHAnsi" w:hAnsi="Times New Roman"/>
                <w:b/>
                <w:color w:val="000000"/>
                <w:sz w:val="28"/>
                <w:szCs w:val="28"/>
              </w:rPr>
            </w:pPr>
            <w:r>
              <w:rPr>
                <w:rFonts w:ascii="Times New Roman" w:eastAsiaTheme="minorHAnsi" w:hAnsi="Times New Roman"/>
                <w:b/>
                <w:bCs/>
                <w:color w:val="000000"/>
              </w:rPr>
              <w:t>Nam nay</w:t>
            </w: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b/>
                <w:bCs/>
                <w:color w:val="000000"/>
              </w:rPr>
              <w:t>I. CHI PHÍ MÔI TRUỜNG</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rPr>
              <w:t>1. Chi phí xử lý chất thải</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color w:val="000000"/>
              </w:rPr>
              <w:t>2. Chi phí khắc phục hậu quả thiệt hại môi truờng</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4944C2">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rPr>
              <w:t>3. Chi phí bồi thuờng. nộp phạt môi truờng</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4944C2">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rPr>
              <w:t>4. Chi phí môi truờng khác</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b/>
                <w:bCs/>
                <w:color w:val="000000"/>
              </w:rPr>
              <w:t>TỔNG CHI PHÍ MÔI TRUỜNG</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r>
              <w:rPr>
                <w:rFonts w:ascii="Times New Roman" w:eastAsiaTheme="minorHAnsi" w:hAnsi="Times New Roman"/>
                <w:b/>
                <w:bCs/>
                <w:color w:val="000000"/>
              </w:rPr>
              <w:t>Chi phí môi truờng/Tổng Doanh thu</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b/>
                <w:bCs/>
                <w:color w:val="000000"/>
              </w:rPr>
            </w:pPr>
            <w:r>
              <w:rPr>
                <w:rFonts w:ascii="Times New Roman" w:eastAsiaTheme="minorHAnsi" w:hAnsi="Times New Roman"/>
                <w:b/>
                <w:bCs/>
                <w:color w:val="000000"/>
              </w:rPr>
              <w:t xml:space="preserve">Chi phí môi truờng/Tổng chi phí  </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b/>
                <w:bCs/>
                <w:color w:val="000000"/>
              </w:rPr>
            </w:pPr>
            <w:r>
              <w:rPr>
                <w:rFonts w:ascii="Times New Roman" w:eastAsiaTheme="minorHAnsi" w:hAnsi="Times New Roman"/>
                <w:b/>
                <w:bCs/>
                <w:color w:val="000000"/>
              </w:rPr>
              <w:t>II. TÀI SẢN CỐ ÐỊNH MÔI TRUỜNG</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784CA2">
            <w:pPr>
              <w:tabs>
                <w:tab w:val="left" w:pos="360"/>
              </w:tabs>
              <w:autoSpaceDE w:val="0"/>
              <w:autoSpaceDN w:val="0"/>
              <w:adjustRightInd w:val="0"/>
              <w:jc w:val="both"/>
              <w:rPr>
                <w:rFonts w:ascii="Times New Roman" w:eastAsiaTheme="minorHAnsi" w:hAnsi="Times New Roman"/>
                <w:b/>
                <w:bCs/>
                <w:color w:val="000000"/>
              </w:rPr>
            </w:pPr>
            <w:r>
              <w:rPr>
                <w:rFonts w:ascii="Times New Roman" w:eastAsiaTheme="minorHAnsi" w:hAnsi="Times New Roman"/>
                <w:b/>
                <w:bCs/>
                <w:color w:val="000000"/>
              </w:rPr>
              <w:t>1. Tài sản cố dịnh hữu hình</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Nguyên giá</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Giá trị hao mòn luy kế</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784CA2"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Nhà cửa. vật kiến trúc</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29559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A7083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Tài sản cố dịnh khác</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A70839" w:rsidP="00784CA2">
            <w:pPr>
              <w:tabs>
                <w:tab w:val="left" w:pos="360"/>
              </w:tabs>
              <w:autoSpaceDE w:val="0"/>
              <w:autoSpaceDN w:val="0"/>
              <w:adjustRightInd w:val="0"/>
              <w:jc w:val="both"/>
              <w:rPr>
                <w:rFonts w:ascii="Times New Roman" w:eastAsiaTheme="minorHAnsi" w:hAnsi="Times New Roman"/>
                <w:b/>
                <w:bCs/>
                <w:color w:val="000000"/>
              </w:rPr>
            </w:pPr>
            <w:r>
              <w:rPr>
                <w:rFonts w:ascii="Times New Roman" w:eastAsiaTheme="minorHAnsi" w:hAnsi="Times New Roman"/>
                <w:b/>
                <w:bCs/>
                <w:color w:val="000000"/>
              </w:rPr>
              <w:t>2. Tài sản cố dịnh vô hình</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A7083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Nguyên giá</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784CA2" w:rsidTr="004944C2">
        <w:tc>
          <w:tcPr>
            <w:tcW w:w="4843" w:type="dxa"/>
          </w:tcPr>
          <w:p w:rsidR="00784CA2" w:rsidRDefault="00A7083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Giá trị hao mòn luy kế</w:t>
            </w:r>
          </w:p>
        </w:tc>
        <w:tc>
          <w:tcPr>
            <w:tcW w:w="1573"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784CA2" w:rsidRDefault="00784CA2"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Quyền sử dụ</w:t>
            </w:r>
            <w:r w:rsidR="004944C2">
              <w:rPr>
                <w:rFonts w:ascii="Times New Roman" w:eastAsiaTheme="minorHAnsi" w:hAnsi="Times New Roman"/>
                <w:color w:val="000000"/>
              </w:rPr>
              <w:t>ng đ</w:t>
            </w:r>
            <w:r>
              <w:rPr>
                <w:rFonts w:ascii="Times New Roman" w:eastAsiaTheme="minorHAnsi" w:hAnsi="Times New Roman"/>
                <w:color w:val="000000"/>
              </w:rPr>
              <w:t>ất</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295599" w:rsidP="004944C2">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4944C2">
            <w:pPr>
              <w:autoSpaceDE w:val="0"/>
              <w:autoSpaceDN w:val="0"/>
              <w:adjustRightInd w:val="0"/>
              <w:rPr>
                <w:rFonts w:ascii="Times New Roman" w:eastAsiaTheme="minorHAnsi" w:hAnsi="Times New Roman"/>
                <w:color w:val="000000"/>
              </w:rPr>
            </w:pPr>
            <w:r>
              <w:rPr>
                <w:rFonts w:ascii="Times New Roman" w:eastAsiaTheme="minorHAnsi" w:hAnsi="Times New Roman"/>
                <w:color w:val="000000"/>
              </w:rPr>
              <w:t>Tài sản cố dịnh vô hình khác</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color w:val="000000"/>
              </w:rPr>
            </w:pPr>
            <w:r>
              <w:rPr>
                <w:rFonts w:ascii="Times New Roman" w:eastAsiaTheme="minorHAnsi" w:hAnsi="Times New Roman"/>
                <w:b/>
                <w:bCs/>
                <w:color w:val="000000"/>
              </w:rPr>
              <w:t>TỔNG TÀI SẢN CỐ ÐỊNH MÔI TRUỜNG</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Tài sản cố dịnh môi truờng/Tổng tài sản cố dịnh</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Tài sản cố dịnh môi truờng/Tổng tài sản</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III. NỢ PHẢI TRẢ MÔI TRUỜNG</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color w:val="000000"/>
              </w:rPr>
              <w:t>Trong dó: Dự phòng nợ môi truờng phải trả</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Nợ phải trả môi truờng/Tổng nợ phải trả</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r w:rsidR="00A70839" w:rsidTr="004944C2">
        <w:tc>
          <w:tcPr>
            <w:tcW w:w="4843" w:type="dxa"/>
          </w:tcPr>
          <w:p w:rsidR="00A70839" w:rsidRDefault="00A70839" w:rsidP="00A70839">
            <w:pPr>
              <w:autoSpaceDE w:val="0"/>
              <w:autoSpaceDN w:val="0"/>
              <w:adjustRightInd w:val="0"/>
              <w:rPr>
                <w:rFonts w:ascii="Times New Roman" w:eastAsiaTheme="minorHAnsi" w:hAnsi="Times New Roman"/>
                <w:b/>
                <w:bCs/>
                <w:color w:val="000000"/>
              </w:rPr>
            </w:pPr>
            <w:r>
              <w:rPr>
                <w:rFonts w:ascii="Times New Roman" w:eastAsiaTheme="minorHAnsi" w:hAnsi="Times New Roman"/>
                <w:b/>
                <w:bCs/>
                <w:color w:val="000000"/>
              </w:rPr>
              <w:t>IV. THU NHẬP MÔI TRUỜNG</w:t>
            </w:r>
          </w:p>
        </w:tc>
        <w:tc>
          <w:tcPr>
            <w:tcW w:w="1573"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37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c>
          <w:tcPr>
            <w:tcW w:w="1206" w:type="dxa"/>
          </w:tcPr>
          <w:p w:rsidR="00A70839" w:rsidRDefault="00A70839" w:rsidP="00784CA2">
            <w:pPr>
              <w:tabs>
                <w:tab w:val="left" w:pos="360"/>
              </w:tabs>
              <w:autoSpaceDE w:val="0"/>
              <w:autoSpaceDN w:val="0"/>
              <w:adjustRightInd w:val="0"/>
              <w:jc w:val="both"/>
              <w:rPr>
                <w:rFonts w:ascii="Times New Roman" w:eastAsiaTheme="minorHAnsi" w:hAnsi="Times New Roman"/>
                <w:color w:val="000000"/>
                <w:sz w:val="28"/>
                <w:szCs w:val="28"/>
              </w:rPr>
            </w:pPr>
          </w:p>
        </w:tc>
      </w:tr>
    </w:tbl>
    <w:p w:rsidR="00F749AF" w:rsidRPr="00A70839" w:rsidRDefault="00A70839" w:rsidP="00784CA2">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r w:rsidRPr="00A70839">
        <w:rPr>
          <w:rFonts w:ascii="Times New Roman" w:eastAsiaTheme="minorHAnsi" w:hAnsi="Times New Roman"/>
          <w:i/>
          <w:iCs/>
          <w:color w:val="000000"/>
          <w:sz w:val="28"/>
          <w:szCs w:val="28"/>
        </w:rPr>
        <w:lastRenderedPageBreak/>
        <w:tab/>
        <w:t>T</w:t>
      </w:r>
      <w:r w:rsidR="00784CA2" w:rsidRPr="00A70839">
        <w:rPr>
          <w:rFonts w:ascii="Times New Roman" w:eastAsiaTheme="minorHAnsi" w:hAnsi="Times New Roman"/>
          <w:i/>
          <w:iCs/>
          <w:color w:val="000000"/>
          <w:sz w:val="28"/>
          <w:szCs w:val="28"/>
        </w:rPr>
        <w:t>hứ</w:t>
      </w:r>
      <w:r w:rsidR="00A163C8">
        <w:rPr>
          <w:rFonts w:ascii="Times New Roman" w:eastAsiaTheme="minorHAnsi" w:hAnsi="Times New Roman"/>
          <w:i/>
          <w:iCs/>
          <w:color w:val="000000"/>
          <w:sz w:val="28"/>
          <w:szCs w:val="28"/>
        </w:rPr>
        <w:t xml:space="preserve"> hai: </w:t>
      </w:r>
      <w:r w:rsidR="00A163C8" w:rsidRPr="00A163C8">
        <w:rPr>
          <w:rFonts w:ascii="Times New Roman" w:eastAsiaTheme="minorHAnsi" w:hAnsi="Times New Roman"/>
          <w:iCs/>
          <w:color w:val="000000"/>
          <w:sz w:val="28"/>
          <w:szCs w:val="28"/>
        </w:rPr>
        <w:t>T</w:t>
      </w:r>
      <w:r w:rsidR="00784CA2" w:rsidRPr="00A70839">
        <w:rPr>
          <w:rFonts w:ascii="Times New Roman" w:eastAsiaTheme="minorHAnsi" w:hAnsi="Times New Roman"/>
          <w:color w:val="000000"/>
          <w:sz w:val="28"/>
          <w:szCs w:val="28"/>
        </w:rPr>
        <w:t>hông tin tài sản, nợ phải trả, chi phí, thu nhập phá</w:t>
      </w:r>
      <w:r w:rsidRPr="00A70839">
        <w:rPr>
          <w:rFonts w:ascii="Times New Roman" w:eastAsiaTheme="minorHAnsi" w:hAnsi="Times New Roman"/>
          <w:color w:val="000000"/>
          <w:sz w:val="28"/>
          <w:szCs w:val="28"/>
        </w:rPr>
        <w:t>t</w:t>
      </w:r>
      <w:r w:rsidR="00A163C8">
        <w:rPr>
          <w:rFonts w:ascii="Times New Roman" w:eastAsiaTheme="minorHAnsi" w:hAnsi="Times New Roman"/>
          <w:color w:val="000000"/>
          <w:sz w:val="28"/>
          <w:szCs w:val="28"/>
        </w:rPr>
        <w:t xml:space="preserve"> </w:t>
      </w:r>
      <w:r w:rsidR="00784CA2" w:rsidRPr="00A70839">
        <w:rPr>
          <w:rFonts w:ascii="Times New Roman" w:eastAsiaTheme="minorHAnsi" w:hAnsi="Times New Roman"/>
          <w:color w:val="000000"/>
          <w:sz w:val="28"/>
          <w:szCs w:val="28"/>
        </w:rPr>
        <w:t>sinh từ hoạt dộ</w:t>
      </w:r>
      <w:r w:rsidR="00A163C8">
        <w:rPr>
          <w:rFonts w:ascii="Times New Roman" w:eastAsiaTheme="minorHAnsi" w:hAnsi="Times New Roman"/>
          <w:color w:val="000000"/>
          <w:sz w:val="28"/>
          <w:szCs w:val="28"/>
        </w:rPr>
        <w:t>ng môi trư</w:t>
      </w:r>
      <w:r w:rsidR="00784CA2" w:rsidRPr="00A70839">
        <w:rPr>
          <w:rFonts w:ascii="Times New Roman" w:eastAsiaTheme="minorHAnsi" w:hAnsi="Times New Roman"/>
          <w:color w:val="000000"/>
          <w:sz w:val="28"/>
          <w:szCs w:val="28"/>
        </w:rPr>
        <w:t>ờ</w:t>
      </w:r>
      <w:r w:rsidR="00A163C8">
        <w:rPr>
          <w:rFonts w:ascii="Times New Roman" w:eastAsiaTheme="minorHAnsi" w:hAnsi="Times New Roman"/>
          <w:color w:val="000000"/>
          <w:sz w:val="28"/>
          <w:szCs w:val="28"/>
        </w:rPr>
        <w:t>ng đư</w:t>
      </w:r>
      <w:r w:rsidR="00784CA2" w:rsidRPr="00A70839">
        <w:rPr>
          <w:rFonts w:ascii="Times New Roman" w:eastAsiaTheme="minorHAnsi" w:hAnsi="Times New Roman"/>
          <w:color w:val="000000"/>
          <w:sz w:val="28"/>
          <w:szCs w:val="28"/>
        </w:rPr>
        <w:t>ợc tách ra và trình bày theo các nội dung hiện</w:t>
      </w:r>
      <w:r w:rsidR="00A163C8">
        <w:rPr>
          <w:rFonts w:ascii="Times New Roman" w:eastAsiaTheme="minorHAnsi" w:hAnsi="Times New Roman"/>
          <w:color w:val="000000"/>
          <w:sz w:val="28"/>
          <w:szCs w:val="28"/>
        </w:rPr>
        <w:t xml:space="preserve"> nay đ</w:t>
      </w:r>
      <w:r w:rsidR="00784CA2" w:rsidRPr="00A70839">
        <w:rPr>
          <w:rFonts w:ascii="Times New Roman" w:eastAsiaTheme="minorHAnsi" w:hAnsi="Times New Roman"/>
          <w:color w:val="000000"/>
          <w:sz w:val="28"/>
          <w:szCs w:val="28"/>
        </w:rPr>
        <w:t>ã có trong phần thuyết minh báo cáo tài chính. Cụ thể</w:t>
      </w:r>
      <w:r>
        <w:rPr>
          <w:rFonts w:ascii="Times New Roman" w:eastAsiaTheme="minorHAnsi" w:hAnsi="Times New Roman"/>
          <w:color w:val="000000"/>
          <w:sz w:val="28"/>
          <w:szCs w:val="28"/>
        </w:rPr>
        <w:t xml:space="preserve"> như</w:t>
      </w:r>
      <w:r w:rsidR="00784CA2" w:rsidRPr="00A70839">
        <w:rPr>
          <w:rFonts w:ascii="Times New Roman" w:eastAsiaTheme="minorHAnsi" w:hAnsi="Times New Roman"/>
          <w:color w:val="000000"/>
          <w:sz w:val="28"/>
          <w:szCs w:val="28"/>
        </w:rPr>
        <w:t>: Trong thuyết min</w:t>
      </w:r>
      <w:r w:rsidR="00A163C8">
        <w:rPr>
          <w:rFonts w:ascii="Times New Roman" w:eastAsiaTheme="minorHAnsi" w:hAnsi="Times New Roman"/>
          <w:color w:val="000000"/>
          <w:sz w:val="28"/>
          <w:szCs w:val="28"/>
        </w:rPr>
        <w:t xml:space="preserve">h </w:t>
      </w:r>
      <w:r w:rsidR="00784CA2" w:rsidRPr="00A70839">
        <w:rPr>
          <w:rFonts w:ascii="Times New Roman" w:eastAsiaTheme="minorHAnsi" w:hAnsi="Times New Roman"/>
          <w:color w:val="000000"/>
          <w:sz w:val="28"/>
          <w:szCs w:val="28"/>
        </w:rPr>
        <w:t>báo cáo tài chính, thông tin tài sản cố</w:t>
      </w:r>
      <w:r w:rsidR="00A163C8">
        <w:rPr>
          <w:rFonts w:ascii="Times New Roman" w:eastAsiaTheme="minorHAnsi" w:hAnsi="Times New Roman"/>
          <w:color w:val="000000"/>
          <w:sz w:val="28"/>
          <w:szCs w:val="28"/>
        </w:rPr>
        <w:t xml:space="preserve"> đ</w:t>
      </w:r>
      <w:r w:rsidR="00784CA2" w:rsidRPr="00A70839">
        <w:rPr>
          <w:rFonts w:ascii="Times New Roman" w:eastAsiaTheme="minorHAnsi" w:hAnsi="Times New Roman"/>
          <w:color w:val="000000"/>
          <w:sz w:val="28"/>
          <w:szCs w:val="28"/>
        </w:rPr>
        <w:t>ịnh hữ</w:t>
      </w:r>
      <w:r w:rsidR="00A163C8">
        <w:rPr>
          <w:rFonts w:ascii="Times New Roman" w:eastAsiaTheme="minorHAnsi" w:hAnsi="Times New Roman"/>
          <w:color w:val="000000"/>
          <w:sz w:val="28"/>
          <w:szCs w:val="28"/>
        </w:rPr>
        <w:t>u hình môi trư</w:t>
      </w:r>
      <w:r w:rsidR="00784CA2" w:rsidRPr="00A70839">
        <w:rPr>
          <w:rFonts w:ascii="Times New Roman" w:eastAsiaTheme="minorHAnsi" w:hAnsi="Times New Roman"/>
          <w:color w:val="000000"/>
          <w:sz w:val="28"/>
          <w:szCs w:val="28"/>
        </w:rPr>
        <w:t>ờ</w:t>
      </w:r>
      <w:r w:rsidR="00A163C8">
        <w:rPr>
          <w:rFonts w:ascii="Times New Roman" w:eastAsiaTheme="minorHAnsi" w:hAnsi="Times New Roman"/>
          <w:color w:val="000000"/>
          <w:sz w:val="28"/>
          <w:szCs w:val="28"/>
        </w:rPr>
        <w:t>ng đư</w:t>
      </w:r>
      <w:r w:rsidR="00784CA2" w:rsidRPr="00A70839">
        <w:rPr>
          <w:rFonts w:ascii="Times New Roman" w:eastAsiaTheme="minorHAnsi" w:hAnsi="Times New Roman"/>
          <w:color w:val="000000"/>
          <w:sz w:val="28"/>
          <w:szCs w:val="28"/>
        </w:rPr>
        <w:t>ợc trình bày</w:t>
      </w:r>
      <w:r w:rsidR="00A163C8">
        <w:rPr>
          <w:rFonts w:ascii="Times New Roman" w:eastAsiaTheme="minorHAnsi" w:hAnsi="Times New Roman"/>
          <w:color w:val="000000"/>
          <w:sz w:val="28"/>
          <w:szCs w:val="28"/>
        </w:rPr>
        <w:t xml:space="preserve"> </w:t>
      </w:r>
      <w:r w:rsidR="00784CA2" w:rsidRPr="00A70839">
        <w:rPr>
          <w:rFonts w:ascii="Times New Roman" w:eastAsiaTheme="minorHAnsi" w:hAnsi="Times New Roman"/>
          <w:color w:val="000000"/>
          <w:sz w:val="28"/>
          <w:szCs w:val="28"/>
        </w:rPr>
        <w:t>trong mục t</w:t>
      </w:r>
      <w:r w:rsidR="00A163C8">
        <w:rPr>
          <w:rFonts w:ascii="Times New Roman" w:eastAsiaTheme="minorHAnsi" w:hAnsi="Times New Roman"/>
          <w:color w:val="000000"/>
          <w:sz w:val="28"/>
          <w:szCs w:val="28"/>
        </w:rPr>
        <w:t>ă</w:t>
      </w:r>
      <w:r w:rsidR="00784CA2" w:rsidRPr="00A70839">
        <w:rPr>
          <w:rFonts w:ascii="Times New Roman" w:eastAsiaTheme="minorHAnsi" w:hAnsi="Times New Roman"/>
          <w:color w:val="000000"/>
          <w:sz w:val="28"/>
          <w:szCs w:val="28"/>
        </w:rPr>
        <w:t>ng, giảm tài sản cố</w:t>
      </w:r>
      <w:r w:rsidR="00A163C8">
        <w:rPr>
          <w:rFonts w:ascii="Times New Roman" w:eastAsiaTheme="minorHAnsi" w:hAnsi="Times New Roman"/>
          <w:color w:val="000000"/>
          <w:sz w:val="28"/>
          <w:szCs w:val="28"/>
        </w:rPr>
        <w:t xml:space="preserve"> đ</w:t>
      </w:r>
      <w:r w:rsidR="00784CA2" w:rsidRPr="00A70839">
        <w:rPr>
          <w:rFonts w:ascii="Times New Roman" w:eastAsiaTheme="minorHAnsi" w:hAnsi="Times New Roman"/>
          <w:color w:val="000000"/>
          <w:sz w:val="28"/>
          <w:szCs w:val="28"/>
        </w:rPr>
        <w:t>ịnh hữ</w:t>
      </w:r>
      <w:r w:rsidR="00A163C8">
        <w:rPr>
          <w:rFonts w:ascii="Times New Roman" w:eastAsiaTheme="minorHAnsi" w:hAnsi="Times New Roman"/>
          <w:color w:val="000000"/>
          <w:sz w:val="28"/>
          <w:szCs w:val="28"/>
        </w:rPr>
        <w:t xml:space="preserve">u hình. Trình bày tương tự đối với </w:t>
      </w:r>
      <w:r w:rsidR="00784CA2" w:rsidRPr="00A70839">
        <w:rPr>
          <w:rFonts w:ascii="Times New Roman" w:eastAsiaTheme="minorHAnsi" w:hAnsi="Times New Roman"/>
          <w:color w:val="000000"/>
          <w:sz w:val="28"/>
          <w:szCs w:val="28"/>
        </w:rPr>
        <w:t>Nợ phảtrả môi truờng</w:t>
      </w:r>
      <w:r w:rsidR="00A163C8">
        <w:rPr>
          <w:rFonts w:ascii="Times New Roman" w:eastAsiaTheme="minorHAnsi" w:hAnsi="Times New Roman"/>
          <w:color w:val="000000"/>
          <w:sz w:val="28"/>
          <w:szCs w:val="28"/>
        </w:rPr>
        <w:t>, chi phí,</w:t>
      </w:r>
      <w:r w:rsidR="00784CA2" w:rsidRPr="00A70839">
        <w:rPr>
          <w:rFonts w:ascii="Times New Roman" w:eastAsiaTheme="minorHAnsi" w:hAnsi="Times New Roman"/>
          <w:color w:val="000000"/>
          <w:sz w:val="28"/>
          <w:szCs w:val="28"/>
        </w:rPr>
        <w:t xml:space="preserve"> thu nhập môi truờng</w:t>
      </w:r>
      <w:r w:rsidR="00A163C8">
        <w:rPr>
          <w:rFonts w:ascii="Times New Roman" w:eastAsiaTheme="minorHAnsi" w:hAnsi="Times New Roman"/>
          <w:color w:val="000000"/>
          <w:sz w:val="28"/>
          <w:szCs w:val="28"/>
        </w:rPr>
        <w:t>.</w:t>
      </w:r>
    </w:p>
    <w:p w:rsidR="0012441B" w:rsidRDefault="0012441B" w:rsidP="004C4381">
      <w:pPr>
        <w:autoSpaceDE w:val="0"/>
        <w:autoSpaceDN w:val="0"/>
        <w:adjustRightInd w:val="0"/>
        <w:spacing w:after="0" w:line="240" w:lineRule="auto"/>
        <w:jc w:val="center"/>
        <w:rPr>
          <w:rFonts w:ascii="Times New Roman" w:eastAsiaTheme="minorHAnsi" w:hAnsi="Times New Roman"/>
          <w:color w:val="000000"/>
          <w:sz w:val="26"/>
          <w:szCs w:val="26"/>
        </w:rPr>
      </w:pPr>
    </w:p>
    <w:p w:rsidR="00A70839" w:rsidRPr="00A163C8" w:rsidRDefault="00A70839" w:rsidP="00A70839">
      <w:pPr>
        <w:tabs>
          <w:tab w:val="left" w:pos="2715"/>
        </w:tabs>
        <w:spacing w:before="60" w:after="60"/>
        <w:jc w:val="both"/>
        <w:rPr>
          <w:rFonts w:ascii="Times New Roman" w:hAnsi="Times New Roman"/>
          <w:b/>
          <w:iCs/>
          <w:color w:val="0070C0"/>
          <w:sz w:val="28"/>
          <w:szCs w:val="28"/>
        </w:rPr>
      </w:pPr>
      <w:r w:rsidRPr="00A163C8">
        <w:rPr>
          <w:rFonts w:ascii="Times New Roman" w:hAnsi="Times New Roman"/>
          <w:b/>
          <w:iCs/>
          <w:color w:val="0070C0"/>
          <w:sz w:val="28"/>
          <w:szCs w:val="28"/>
        </w:rPr>
        <w:t>5. Kết luận:</w:t>
      </w:r>
    </w:p>
    <w:p w:rsidR="00A70839" w:rsidRPr="00A163C8" w:rsidRDefault="00DD07DF" w:rsidP="00DD07DF">
      <w:pPr>
        <w:tabs>
          <w:tab w:val="left" w:pos="360"/>
          <w:tab w:val="left" w:pos="2715"/>
        </w:tabs>
        <w:spacing w:before="60" w:after="60"/>
        <w:jc w:val="both"/>
        <w:rPr>
          <w:rFonts w:ascii="Times New Roman" w:hAnsi="Times New Roman"/>
          <w:sz w:val="28"/>
          <w:szCs w:val="28"/>
          <w:lang w:val="da-DK"/>
        </w:rPr>
      </w:pPr>
      <w:r w:rsidRPr="00A163C8">
        <w:rPr>
          <w:rFonts w:ascii="Times New Roman" w:eastAsiaTheme="minorHAnsi" w:hAnsi="Times New Roman"/>
          <w:color w:val="000000"/>
          <w:sz w:val="28"/>
          <w:szCs w:val="28"/>
        </w:rPr>
        <w:tab/>
        <w:t>Môi truờng dã trở thành vấn dề quan trọng và cấp thiết hiện nay, nhiềquốc gia dã gắn kết các vấn dề môi truờng vào hệ thống kế toán truyền thốncủa doanh nghiệp dang duợc áp dụng. Kế toán môi truờng tại Việt Nam là mộlinh vực mới, có vai trò quan trọng dối với quản trị doanh nghiệp. Kế toán môi truờng chỉ duợc phát huy tốt nhất khi thông tin kế toán môi truờnduợc cung cấp dầy dủ, kịp thời, minh bạch, dảm bảo sự tin cậy cho nguời sửdụng. Vì vậy các</w:t>
      </w:r>
      <w:r w:rsidR="00A70839" w:rsidRPr="00A163C8">
        <w:rPr>
          <w:rFonts w:ascii="Times New Roman" w:hAnsi="Times New Roman"/>
          <w:sz w:val="28"/>
          <w:szCs w:val="28"/>
          <w:lang w:val="da-DK"/>
        </w:rPr>
        <w:t xml:space="preserve"> Doanh nghiệp cần nâng cao nhận thức về công tác bảo vệ môi trườ</w:t>
      </w:r>
      <w:r w:rsidRPr="00A163C8">
        <w:rPr>
          <w:rFonts w:ascii="Times New Roman" w:hAnsi="Times New Roman"/>
          <w:sz w:val="28"/>
          <w:szCs w:val="28"/>
          <w:lang w:val="da-DK"/>
        </w:rPr>
        <w:t>ng, k</w:t>
      </w:r>
      <w:r w:rsidR="00A70839" w:rsidRPr="00A163C8">
        <w:rPr>
          <w:rFonts w:ascii="Times New Roman" w:hAnsi="Times New Roman"/>
          <w:sz w:val="28"/>
          <w:szCs w:val="28"/>
          <w:lang w:val="da-DK"/>
        </w:rPr>
        <w:t>hông  được xem nhẹ công tác bảo vệ môi trường, thiên về lợi ích kinh tế trước mắt mà chưa coi trọng đến phát triển bền vững. Hoạt động bảo vệ môi trường cần được quan tâm đúng mức, cần được tổ chức bắt buộc như các hoạt động kinh tế khác trong các doanh nghiệp.</w:t>
      </w:r>
    </w:p>
    <w:p w:rsidR="00397DC0" w:rsidRPr="00644C1B" w:rsidRDefault="00397DC0" w:rsidP="00397DC0">
      <w:pPr>
        <w:tabs>
          <w:tab w:val="left" w:pos="360"/>
        </w:tabs>
        <w:jc w:val="both"/>
        <w:rPr>
          <w:rFonts w:ascii="Times New Roman" w:eastAsiaTheme="minorHAnsi" w:hAnsi="Times New Roman"/>
          <w:color w:val="000000"/>
          <w:sz w:val="28"/>
          <w:szCs w:val="28"/>
        </w:rPr>
      </w:pPr>
      <w:r w:rsidRPr="00644C1B">
        <w:rPr>
          <w:rFonts w:ascii="Times New Roman" w:eastAsiaTheme="minorHAnsi" w:hAnsi="Times New Roman"/>
          <w:color w:val="000000"/>
          <w:sz w:val="28"/>
          <w:szCs w:val="28"/>
        </w:rPr>
        <w:t>--------------------------------</w:t>
      </w:r>
    </w:p>
    <w:p w:rsidR="00397DC0" w:rsidRPr="00644C1B" w:rsidRDefault="00397DC0" w:rsidP="00397DC0">
      <w:pPr>
        <w:tabs>
          <w:tab w:val="left" w:pos="360"/>
        </w:tabs>
        <w:jc w:val="both"/>
        <w:rPr>
          <w:rFonts w:ascii="Times New Roman" w:eastAsiaTheme="minorHAnsi" w:hAnsi="Times New Roman"/>
          <w:color w:val="000000"/>
          <w:sz w:val="28"/>
          <w:szCs w:val="28"/>
        </w:rPr>
      </w:pPr>
      <w:r w:rsidRPr="00644C1B">
        <w:rPr>
          <w:rFonts w:ascii="Times New Roman" w:eastAsiaTheme="minorHAnsi" w:hAnsi="Times New Roman"/>
          <w:color w:val="000000"/>
          <w:sz w:val="28"/>
          <w:szCs w:val="28"/>
        </w:rPr>
        <w:t>Tài liệu tham khảo :</w:t>
      </w:r>
    </w:p>
    <w:p w:rsidR="00DD07DF" w:rsidRPr="00DD07DF" w:rsidRDefault="00DD07DF" w:rsidP="00DD07DF">
      <w:pPr>
        <w:autoSpaceDE w:val="0"/>
        <w:autoSpaceDN w:val="0"/>
        <w:adjustRightInd w:val="0"/>
        <w:spacing w:after="0" w:line="240" w:lineRule="auto"/>
        <w:jc w:val="both"/>
        <w:rPr>
          <w:rFonts w:ascii="Times New Roman" w:eastAsiaTheme="minorHAnsi" w:hAnsi="Times New Roman"/>
          <w:i/>
          <w:iCs/>
          <w:color w:val="000000"/>
          <w:sz w:val="28"/>
          <w:szCs w:val="28"/>
        </w:rPr>
      </w:pPr>
      <w:r w:rsidRPr="00DD07DF">
        <w:rPr>
          <w:rFonts w:ascii="Times New Roman" w:eastAsiaTheme="minorHAnsi" w:hAnsi="Times New Roman"/>
          <w:color w:val="000000"/>
          <w:sz w:val="28"/>
          <w:szCs w:val="28"/>
        </w:rPr>
        <w:t xml:space="preserve">[1]. Hà Xuân Thạch (2014), </w:t>
      </w:r>
      <w:r w:rsidRPr="00DD07DF">
        <w:rPr>
          <w:rFonts w:ascii="Times New Roman" w:eastAsiaTheme="minorHAnsi" w:hAnsi="Times New Roman"/>
          <w:i/>
          <w:iCs/>
          <w:color w:val="000000"/>
          <w:sz w:val="28"/>
          <w:szCs w:val="28"/>
        </w:rPr>
        <w:t>Ðịnh huớng phát triển kế toán quản lý môi truờng trong hệ thống kế toán Việt Nam.</w:t>
      </w:r>
    </w:p>
    <w:p w:rsidR="00DD07DF" w:rsidRPr="00DD07DF" w:rsidRDefault="00DD07DF" w:rsidP="00DD07DF">
      <w:pPr>
        <w:autoSpaceDE w:val="0"/>
        <w:autoSpaceDN w:val="0"/>
        <w:adjustRightInd w:val="0"/>
        <w:spacing w:after="0" w:line="240" w:lineRule="auto"/>
        <w:jc w:val="both"/>
        <w:rPr>
          <w:rFonts w:ascii="Times New Roman" w:eastAsiaTheme="minorHAnsi" w:hAnsi="Times New Roman"/>
          <w:i/>
          <w:iCs/>
          <w:color w:val="000000"/>
          <w:sz w:val="28"/>
          <w:szCs w:val="28"/>
        </w:rPr>
      </w:pPr>
      <w:r w:rsidRPr="00DD07DF">
        <w:rPr>
          <w:rFonts w:ascii="Times New Roman" w:eastAsiaTheme="minorHAnsi" w:hAnsi="Times New Roman"/>
          <w:color w:val="000000"/>
          <w:sz w:val="28"/>
          <w:szCs w:val="28"/>
        </w:rPr>
        <w:t xml:space="preserve"> [2] Hà Thị Thu Nga (2013) </w:t>
      </w:r>
      <w:r w:rsidRPr="00DD07DF">
        <w:rPr>
          <w:rFonts w:ascii="Times New Roman" w:eastAsiaTheme="minorHAnsi" w:hAnsi="Times New Roman"/>
          <w:i/>
          <w:iCs/>
          <w:color w:val="000000"/>
          <w:sz w:val="28"/>
          <w:szCs w:val="28"/>
        </w:rPr>
        <w:t>Kế toán môi truờng dối với các doanh nghiệp Việt Nam.</w:t>
      </w:r>
    </w:p>
    <w:p w:rsidR="00DD07DF" w:rsidRPr="00DD07DF" w:rsidRDefault="00DD07DF" w:rsidP="00DD07DF">
      <w:pPr>
        <w:autoSpaceDE w:val="0"/>
        <w:autoSpaceDN w:val="0"/>
        <w:adjustRightInd w:val="0"/>
        <w:spacing w:after="0" w:line="240" w:lineRule="auto"/>
        <w:jc w:val="both"/>
        <w:rPr>
          <w:rFonts w:ascii="Times New Roman" w:eastAsiaTheme="minorHAnsi" w:hAnsi="Times New Roman"/>
          <w:i/>
          <w:iCs/>
          <w:color w:val="000000"/>
          <w:sz w:val="28"/>
          <w:szCs w:val="28"/>
        </w:rPr>
      </w:pPr>
      <w:r w:rsidRPr="00DD07DF">
        <w:rPr>
          <w:rFonts w:ascii="Times New Roman" w:eastAsiaTheme="minorHAnsi" w:hAnsi="Times New Roman"/>
          <w:i/>
          <w:iCs/>
          <w:color w:val="000000"/>
          <w:sz w:val="28"/>
          <w:szCs w:val="28"/>
        </w:rPr>
        <w:t xml:space="preserve"> </w:t>
      </w:r>
      <w:r w:rsidRPr="00DD07DF">
        <w:rPr>
          <w:rFonts w:ascii="Times New Roman" w:eastAsiaTheme="minorHAnsi" w:hAnsi="Times New Roman"/>
          <w:iCs/>
          <w:color w:val="000000"/>
          <w:sz w:val="28"/>
          <w:szCs w:val="28"/>
        </w:rPr>
        <w:t>[3]</w:t>
      </w:r>
      <w:r w:rsidRPr="00DD07DF">
        <w:rPr>
          <w:rFonts w:ascii="Times New Roman" w:eastAsiaTheme="minorHAnsi" w:hAnsi="Times New Roman"/>
          <w:color w:val="000000"/>
          <w:sz w:val="28"/>
          <w:szCs w:val="28"/>
        </w:rPr>
        <w:t xml:space="preserve">. Hoàng Thị Bích Ngọc (2014), </w:t>
      </w:r>
      <w:r w:rsidRPr="00DD07DF">
        <w:rPr>
          <w:rFonts w:ascii="Times New Roman" w:eastAsiaTheme="minorHAnsi" w:hAnsi="Times New Roman"/>
          <w:i/>
          <w:iCs/>
          <w:color w:val="000000"/>
          <w:sz w:val="28"/>
          <w:szCs w:val="28"/>
        </w:rPr>
        <w:t>Kế toán quản trị môi truờng tại Nhật Bản và bài học kinh nghiệm cho Việt Nam.</w:t>
      </w:r>
    </w:p>
    <w:p w:rsidR="00DD07DF" w:rsidRPr="00DD07DF" w:rsidRDefault="00DD07DF" w:rsidP="00DD07DF">
      <w:pPr>
        <w:autoSpaceDE w:val="0"/>
        <w:autoSpaceDN w:val="0"/>
        <w:adjustRightInd w:val="0"/>
        <w:spacing w:after="0" w:line="240" w:lineRule="auto"/>
        <w:jc w:val="both"/>
        <w:rPr>
          <w:rFonts w:ascii="Times New Roman" w:eastAsiaTheme="minorHAnsi" w:hAnsi="Times New Roman"/>
          <w:sz w:val="28"/>
          <w:szCs w:val="28"/>
        </w:rPr>
      </w:pPr>
      <w:r w:rsidRPr="00DD07DF">
        <w:rPr>
          <w:rFonts w:ascii="Times New Roman" w:eastAsiaTheme="minorHAnsi" w:hAnsi="Times New Roman"/>
          <w:color w:val="000000"/>
          <w:sz w:val="28"/>
          <w:szCs w:val="28"/>
        </w:rPr>
        <w:t>[4].</w:t>
      </w:r>
      <w:r w:rsidRPr="00DD07DF">
        <w:rPr>
          <w:rFonts w:ascii="Arial" w:eastAsiaTheme="minorHAnsi" w:hAnsi="Arial" w:cs="Arial"/>
          <w:color w:val="000000"/>
          <w:sz w:val="28"/>
          <w:szCs w:val="28"/>
        </w:rPr>
        <w:t xml:space="preserve"> </w:t>
      </w:r>
      <w:r w:rsidRPr="00DD07DF">
        <w:rPr>
          <w:rFonts w:ascii="Times New Roman" w:eastAsiaTheme="minorHAnsi" w:hAnsi="Times New Roman"/>
          <w:color w:val="000000"/>
          <w:sz w:val="28"/>
          <w:szCs w:val="28"/>
        </w:rPr>
        <w:t xml:space="preserve">Bennett, M., and P. James, eds (1998), </w:t>
      </w:r>
      <w:r w:rsidRPr="00DD07DF">
        <w:rPr>
          <w:rFonts w:ascii="Times New Roman" w:eastAsiaTheme="minorHAnsi" w:hAnsi="Times New Roman"/>
          <w:i/>
          <w:iCs/>
          <w:color w:val="000000"/>
          <w:sz w:val="28"/>
          <w:szCs w:val="28"/>
        </w:rPr>
        <w:t xml:space="preserve">The Green Bottom Line, Environmental Accounting for Management. </w:t>
      </w:r>
      <w:r w:rsidRPr="00DD07DF">
        <w:rPr>
          <w:rFonts w:ascii="Times New Roman" w:eastAsiaTheme="minorHAnsi" w:hAnsi="Times New Roman"/>
          <w:color w:val="000000"/>
          <w:sz w:val="28"/>
          <w:szCs w:val="28"/>
        </w:rPr>
        <w:t xml:space="preserve"> </w:t>
      </w:r>
      <w:r w:rsidRPr="00DD07DF">
        <w:rPr>
          <w:rFonts w:ascii="Times New Roman" w:eastAsiaTheme="minorHAnsi" w:hAnsi="Times New Roman"/>
          <w:b/>
          <w:bCs/>
          <w:color w:val="000000"/>
          <w:sz w:val="28"/>
          <w:szCs w:val="28"/>
        </w:rPr>
        <w:t xml:space="preserve"> </w:t>
      </w:r>
    </w:p>
    <w:p w:rsidR="00DD07DF" w:rsidRPr="00DD07DF" w:rsidRDefault="00DD07DF" w:rsidP="00DD07DF">
      <w:pPr>
        <w:autoSpaceDE w:val="0"/>
        <w:autoSpaceDN w:val="0"/>
        <w:adjustRightInd w:val="0"/>
        <w:spacing w:after="0" w:line="240" w:lineRule="auto"/>
        <w:jc w:val="both"/>
        <w:rPr>
          <w:rFonts w:ascii="Times New Roman" w:eastAsiaTheme="minorHAnsi" w:hAnsi="Times New Roman"/>
          <w:sz w:val="28"/>
          <w:szCs w:val="28"/>
        </w:rPr>
      </w:pPr>
      <w:r w:rsidRPr="00DD07DF">
        <w:rPr>
          <w:rFonts w:ascii="Times New Roman" w:eastAsiaTheme="minorHAnsi" w:hAnsi="Times New Roman"/>
          <w:color w:val="000000"/>
          <w:sz w:val="28"/>
          <w:szCs w:val="28"/>
        </w:rPr>
        <w:t>[5].</w:t>
      </w:r>
      <w:r w:rsidRPr="00DD07DF">
        <w:rPr>
          <w:rFonts w:ascii="Arial" w:eastAsiaTheme="minorHAnsi" w:hAnsi="Arial" w:cs="Arial"/>
          <w:color w:val="000000"/>
          <w:sz w:val="28"/>
          <w:szCs w:val="28"/>
        </w:rPr>
        <w:t xml:space="preserve"> </w:t>
      </w:r>
      <w:r w:rsidRPr="00DD07DF">
        <w:rPr>
          <w:rFonts w:ascii="Times New Roman" w:eastAsiaTheme="minorHAnsi" w:hAnsi="Times New Roman"/>
          <w:color w:val="000000"/>
          <w:sz w:val="28"/>
          <w:szCs w:val="28"/>
        </w:rPr>
        <w:t xml:space="preserve">Bennett M., P. Rikhardsson and S. Schaltegger, eds (2003), </w:t>
      </w:r>
      <w:r w:rsidRPr="00DD07DF">
        <w:rPr>
          <w:rFonts w:ascii="Times New Roman" w:eastAsiaTheme="minorHAnsi" w:hAnsi="Times New Roman"/>
          <w:i/>
          <w:iCs/>
          <w:color w:val="000000"/>
          <w:sz w:val="28"/>
          <w:szCs w:val="28"/>
        </w:rPr>
        <w:t xml:space="preserve">Environmental Management Accounting: Purpose and Progress. </w:t>
      </w:r>
      <w:r w:rsidRPr="00DD07DF">
        <w:rPr>
          <w:rFonts w:ascii="Times New Roman" w:eastAsiaTheme="minorHAnsi" w:hAnsi="Times New Roman"/>
          <w:b/>
          <w:bCs/>
          <w:color w:val="000000"/>
          <w:sz w:val="28"/>
          <w:szCs w:val="28"/>
        </w:rPr>
        <w:t xml:space="preserve"> </w:t>
      </w:r>
    </w:p>
    <w:p w:rsidR="00397DC0" w:rsidRPr="00DD07DF" w:rsidRDefault="00DD07DF" w:rsidP="00DD07DF">
      <w:pPr>
        <w:autoSpaceDE w:val="0"/>
        <w:autoSpaceDN w:val="0"/>
        <w:adjustRightInd w:val="0"/>
        <w:spacing w:after="0" w:line="240" w:lineRule="auto"/>
        <w:jc w:val="both"/>
        <w:rPr>
          <w:rFonts w:ascii="Times New Roman" w:eastAsiaTheme="minorHAnsi" w:hAnsi="Times New Roman"/>
          <w:color w:val="000000"/>
          <w:sz w:val="28"/>
          <w:szCs w:val="28"/>
        </w:rPr>
      </w:pPr>
      <w:r w:rsidRPr="00DD07DF">
        <w:rPr>
          <w:rFonts w:ascii="Times New Roman" w:eastAsiaTheme="minorHAnsi" w:hAnsi="Times New Roman"/>
          <w:color w:val="000000"/>
          <w:sz w:val="28"/>
          <w:szCs w:val="28"/>
        </w:rPr>
        <w:t>[6].</w:t>
      </w:r>
      <w:r w:rsidRPr="00DD07DF">
        <w:rPr>
          <w:rFonts w:ascii="Arial" w:eastAsiaTheme="minorHAnsi" w:hAnsi="Arial" w:cs="Arial"/>
          <w:color w:val="000000"/>
          <w:sz w:val="28"/>
          <w:szCs w:val="28"/>
        </w:rPr>
        <w:t xml:space="preserve"> </w:t>
      </w:r>
      <w:r w:rsidRPr="00DD07DF">
        <w:rPr>
          <w:rFonts w:ascii="Times New Roman" w:eastAsiaTheme="minorHAnsi" w:hAnsi="Times New Roman"/>
          <w:color w:val="000000"/>
          <w:sz w:val="28"/>
          <w:szCs w:val="28"/>
        </w:rPr>
        <w:t xml:space="preserve">Bergamini (2001), </w:t>
      </w:r>
      <w:r w:rsidRPr="00DD07DF">
        <w:rPr>
          <w:rFonts w:ascii="Times New Roman" w:eastAsiaTheme="minorHAnsi" w:hAnsi="Times New Roman"/>
          <w:i/>
          <w:iCs/>
          <w:color w:val="000000"/>
          <w:sz w:val="28"/>
          <w:szCs w:val="28"/>
        </w:rPr>
        <w:t>Stressing environmental financial accounting transparence for decision making in Brazil.</w:t>
      </w:r>
    </w:p>
    <w:p w:rsidR="002E3E96" w:rsidRPr="00644C1B" w:rsidRDefault="002E3E96" w:rsidP="00397DC0">
      <w:pPr>
        <w:autoSpaceDE w:val="0"/>
        <w:autoSpaceDN w:val="0"/>
        <w:adjustRightInd w:val="0"/>
        <w:spacing w:after="0" w:line="240" w:lineRule="auto"/>
        <w:rPr>
          <w:rFonts w:ascii="Times New Roman" w:eastAsiaTheme="minorHAnsi" w:hAnsi="Times New Roman"/>
          <w:color w:val="000000"/>
          <w:sz w:val="28"/>
          <w:szCs w:val="28"/>
        </w:rPr>
      </w:pPr>
    </w:p>
    <w:p w:rsidR="002E3E96" w:rsidRPr="00644C1B" w:rsidRDefault="002E3E96" w:rsidP="002E3E96">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p>
    <w:p w:rsidR="002E3E96" w:rsidRPr="00644C1B" w:rsidRDefault="002E3E96" w:rsidP="002E3E96">
      <w:pPr>
        <w:tabs>
          <w:tab w:val="left" w:pos="360"/>
        </w:tabs>
        <w:autoSpaceDE w:val="0"/>
        <w:autoSpaceDN w:val="0"/>
        <w:adjustRightInd w:val="0"/>
        <w:spacing w:after="0" w:line="240" w:lineRule="auto"/>
        <w:jc w:val="both"/>
        <w:rPr>
          <w:rFonts w:ascii="Times New Roman" w:eastAsiaTheme="minorHAnsi" w:hAnsi="Times New Roman"/>
          <w:color w:val="000000"/>
          <w:sz w:val="28"/>
          <w:szCs w:val="28"/>
        </w:rPr>
      </w:pPr>
    </w:p>
    <w:p w:rsidR="00162230" w:rsidRPr="00644C1B" w:rsidRDefault="00162230" w:rsidP="00053C06">
      <w:pPr>
        <w:tabs>
          <w:tab w:val="left" w:pos="360"/>
        </w:tabs>
        <w:spacing w:after="80" w:line="240" w:lineRule="exact"/>
        <w:jc w:val="both"/>
        <w:rPr>
          <w:rFonts w:eastAsiaTheme="minorHAnsi"/>
          <w:color w:val="000000"/>
        </w:rPr>
      </w:pPr>
    </w:p>
    <w:p w:rsidR="00295599" w:rsidRDefault="00295599" w:rsidP="00295599">
      <w:pPr>
        <w:autoSpaceDE w:val="0"/>
        <w:autoSpaceDN w:val="0"/>
        <w:adjustRightInd w:val="0"/>
        <w:spacing w:after="0" w:line="240" w:lineRule="auto"/>
        <w:jc w:val="center"/>
        <w:rPr>
          <w:rFonts w:ascii="Times New Roman" w:eastAsiaTheme="minorHAnsi" w:hAnsi="Times New Roman"/>
          <w:color w:val="000000"/>
          <w:sz w:val="26"/>
          <w:szCs w:val="26"/>
        </w:rPr>
      </w:pPr>
    </w:p>
    <w:p w:rsidR="00DB24A9" w:rsidRPr="00644C1B" w:rsidRDefault="00DB24A9" w:rsidP="00053C06">
      <w:pPr>
        <w:jc w:val="both"/>
        <w:rPr>
          <w:rFonts w:ascii="Times New Roman" w:eastAsiaTheme="minorHAnsi" w:hAnsi="Times New Roman"/>
          <w:color w:val="000000"/>
          <w:sz w:val="28"/>
          <w:szCs w:val="28"/>
        </w:rPr>
      </w:pPr>
    </w:p>
    <w:sectPr w:rsidR="00DB24A9" w:rsidRPr="00644C1B" w:rsidSect="00641AC7">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162230"/>
    <w:rsid w:val="00022CB4"/>
    <w:rsid w:val="00053C06"/>
    <w:rsid w:val="000908BD"/>
    <w:rsid w:val="000C1DF1"/>
    <w:rsid w:val="000E0E87"/>
    <w:rsid w:val="0012441B"/>
    <w:rsid w:val="00135AC6"/>
    <w:rsid w:val="00162230"/>
    <w:rsid w:val="00166C1E"/>
    <w:rsid w:val="001F1EB5"/>
    <w:rsid w:val="00232673"/>
    <w:rsid w:val="00251A62"/>
    <w:rsid w:val="00272EE6"/>
    <w:rsid w:val="002743BC"/>
    <w:rsid w:val="00295599"/>
    <w:rsid w:val="002A5995"/>
    <w:rsid w:val="002C282C"/>
    <w:rsid w:val="002E3E96"/>
    <w:rsid w:val="0034110F"/>
    <w:rsid w:val="00372BA9"/>
    <w:rsid w:val="00391ABA"/>
    <w:rsid w:val="00397DC0"/>
    <w:rsid w:val="003C2C5C"/>
    <w:rsid w:val="003D7C46"/>
    <w:rsid w:val="004449BD"/>
    <w:rsid w:val="004944C2"/>
    <w:rsid w:val="004B6E74"/>
    <w:rsid w:val="004C4381"/>
    <w:rsid w:val="004E54DA"/>
    <w:rsid w:val="004F48C7"/>
    <w:rsid w:val="005D529C"/>
    <w:rsid w:val="00611FF3"/>
    <w:rsid w:val="00641AC7"/>
    <w:rsid w:val="00644C1B"/>
    <w:rsid w:val="006574A2"/>
    <w:rsid w:val="00666746"/>
    <w:rsid w:val="006932EC"/>
    <w:rsid w:val="00784CA2"/>
    <w:rsid w:val="008075B7"/>
    <w:rsid w:val="008C282C"/>
    <w:rsid w:val="00915DA5"/>
    <w:rsid w:val="00945FF0"/>
    <w:rsid w:val="009820A1"/>
    <w:rsid w:val="00A04F5C"/>
    <w:rsid w:val="00A163C8"/>
    <w:rsid w:val="00A70839"/>
    <w:rsid w:val="00AB4BD0"/>
    <w:rsid w:val="00B43918"/>
    <w:rsid w:val="00B53834"/>
    <w:rsid w:val="00BA3642"/>
    <w:rsid w:val="00BA5C25"/>
    <w:rsid w:val="00BF1F98"/>
    <w:rsid w:val="00CD6DB3"/>
    <w:rsid w:val="00D7248A"/>
    <w:rsid w:val="00D95FCA"/>
    <w:rsid w:val="00DB24A9"/>
    <w:rsid w:val="00DB4B36"/>
    <w:rsid w:val="00DD07DF"/>
    <w:rsid w:val="00E63BAC"/>
    <w:rsid w:val="00E96634"/>
    <w:rsid w:val="00EA3EE7"/>
    <w:rsid w:val="00ED5676"/>
    <w:rsid w:val="00F749AF"/>
    <w:rsid w:val="00FD6A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62230"/>
  </w:style>
  <w:style w:type="character" w:styleId="Hyperlink">
    <w:name w:val="Hyperlink"/>
    <w:uiPriority w:val="99"/>
    <w:unhideWhenUsed/>
    <w:rsid w:val="00162230"/>
    <w:rPr>
      <w:color w:val="0000FF"/>
      <w:u w:val="single"/>
    </w:rPr>
  </w:style>
  <w:style w:type="table" w:styleId="TableGrid">
    <w:name w:val="Table Grid"/>
    <w:basedOn w:val="TableNormal"/>
    <w:uiPriority w:val="59"/>
    <w:rsid w:val="004C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2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162230"/>
  </w:style>
  <w:style w:type="character" w:styleId="Hyperlink">
    <w:name w:val="Hyperlink"/>
    <w:uiPriority w:val="99"/>
    <w:unhideWhenUsed/>
    <w:rsid w:val="00162230"/>
    <w:rPr>
      <w:color w:val="0000FF"/>
      <w:u w:val="single"/>
    </w:rPr>
  </w:style>
  <w:style w:type="table" w:styleId="TableGrid">
    <w:name w:val="Table Grid"/>
    <w:basedOn w:val="TableNormal"/>
    <w:uiPriority w:val="59"/>
    <w:rsid w:val="004C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16987038">
      <w:bodyDiv w:val="1"/>
      <w:marLeft w:val="0"/>
      <w:marRight w:val="0"/>
      <w:marTop w:val="0"/>
      <w:marBottom w:val="0"/>
      <w:divBdr>
        <w:top w:val="none" w:sz="0" w:space="0" w:color="auto"/>
        <w:left w:val="none" w:sz="0" w:space="0" w:color="auto"/>
        <w:bottom w:val="none" w:sz="0" w:space="0" w:color="auto"/>
        <w:right w:val="none" w:sz="0" w:space="0" w:color="auto"/>
      </w:divBdr>
      <w:divsChild>
        <w:div w:id="833495085">
          <w:blockQuote w:val="1"/>
          <w:marLeft w:val="600"/>
          <w:marRight w:val="0"/>
          <w:marTop w:val="0"/>
          <w:marBottom w:val="0"/>
          <w:divBdr>
            <w:top w:val="none" w:sz="0" w:space="0" w:color="auto"/>
            <w:left w:val="none" w:sz="0" w:space="0" w:color="auto"/>
            <w:bottom w:val="none" w:sz="0" w:space="0" w:color="auto"/>
            <w:right w:val="none" w:sz="0" w:space="0" w:color="auto"/>
          </w:divBdr>
        </w:div>
        <w:div w:id="2143886623">
          <w:blockQuote w:val="1"/>
          <w:marLeft w:val="600"/>
          <w:marRight w:val="0"/>
          <w:marTop w:val="0"/>
          <w:marBottom w:val="0"/>
          <w:divBdr>
            <w:top w:val="none" w:sz="0" w:space="0" w:color="auto"/>
            <w:left w:val="none" w:sz="0" w:space="0" w:color="auto"/>
            <w:bottom w:val="none" w:sz="0" w:space="0" w:color="auto"/>
            <w:right w:val="none" w:sz="0" w:space="0" w:color="auto"/>
          </w:divBdr>
        </w:div>
        <w:div w:id="814109407">
          <w:blockQuote w:val="1"/>
          <w:marLeft w:val="600"/>
          <w:marRight w:val="0"/>
          <w:marTop w:val="0"/>
          <w:marBottom w:val="0"/>
          <w:divBdr>
            <w:top w:val="none" w:sz="0" w:space="0" w:color="auto"/>
            <w:left w:val="none" w:sz="0" w:space="0" w:color="auto"/>
            <w:bottom w:val="none" w:sz="0" w:space="0" w:color="auto"/>
            <w:right w:val="none" w:sz="0" w:space="0" w:color="auto"/>
          </w:divBdr>
        </w:div>
        <w:div w:id="1168328781">
          <w:blockQuote w:val="1"/>
          <w:marLeft w:val="600"/>
          <w:marRight w:val="0"/>
          <w:marTop w:val="0"/>
          <w:marBottom w:val="0"/>
          <w:divBdr>
            <w:top w:val="none" w:sz="0" w:space="0" w:color="auto"/>
            <w:left w:val="none" w:sz="0" w:space="0" w:color="auto"/>
            <w:bottom w:val="none" w:sz="0" w:space="0" w:color="auto"/>
            <w:right w:val="none" w:sz="0" w:space="0" w:color="auto"/>
          </w:divBdr>
        </w:div>
        <w:div w:id="1406878320">
          <w:blockQuote w:val="1"/>
          <w:marLeft w:val="600"/>
          <w:marRight w:val="0"/>
          <w:marTop w:val="0"/>
          <w:marBottom w:val="0"/>
          <w:divBdr>
            <w:top w:val="none" w:sz="0" w:space="0" w:color="auto"/>
            <w:left w:val="none" w:sz="0" w:space="0" w:color="auto"/>
            <w:bottom w:val="none" w:sz="0" w:space="0" w:color="auto"/>
            <w:right w:val="none" w:sz="0" w:space="0" w:color="auto"/>
          </w:divBdr>
        </w:div>
        <w:div w:id="188809935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PhiLong</dc:creator>
  <cp:lastModifiedBy>PC</cp:lastModifiedBy>
  <cp:revision>2</cp:revision>
  <dcterms:created xsi:type="dcterms:W3CDTF">2018-04-22T14:03:00Z</dcterms:created>
  <dcterms:modified xsi:type="dcterms:W3CDTF">2018-04-22T14:03:00Z</dcterms:modified>
</cp:coreProperties>
</file>