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222AB" w14:textId="0C0E5937" w:rsidR="006C6352" w:rsidRPr="00F67773" w:rsidRDefault="00F9607C" w:rsidP="005638BB">
      <w:pPr>
        <w:spacing w:after="0" w:line="360" w:lineRule="auto"/>
        <w:jc w:val="center"/>
        <w:rPr>
          <w:rFonts w:ascii="Times New Roman" w:eastAsia="Batang" w:hAnsi="Times New Roman" w:cs="Times New Roman"/>
          <w:b/>
          <w:sz w:val="26"/>
          <w:szCs w:val="26"/>
        </w:rPr>
      </w:pPr>
      <w:bookmarkStart w:id="0" w:name="_GoBack"/>
      <w:r w:rsidRPr="00F67773">
        <w:rPr>
          <w:rFonts w:ascii="Times New Roman" w:eastAsia="Batang" w:hAnsi="Times New Roman" w:cs="Times New Roman"/>
          <w:b/>
          <w:sz w:val="26"/>
          <w:szCs w:val="26"/>
        </w:rPr>
        <w:t xml:space="preserve">Tác Động Của </w:t>
      </w:r>
      <w:r w:rsidR="000F0A05" w:rsidRPr="00F67773">
        <w:rPr>
          <w:rFonts w:ascii="Times New Roman" w:eastAsia="Batang" w:hAnsi="Times New Roman" w:cs="Times New Roman"/>
          <w:b/>
          <w:sz w:val="26"/>
          <w:szCs w:val="26"/>
        </w:rPr>
        <w:t xml:space="preserve">Kế </w:t>
      </w:r>
      <w:r w:rsidR="005638BB" w:rsidRPr="00F67773">
        <w:rPr>
          <w:rFonts w:ascii="Times New Roman" w:eastAsia="Batang" w:hAnsi="Times New Roman" w:cs="Times New Roman"/>
          <w:b/>
          <w:sz w:val="26"/>
          <w:szCs w:val="26"/>
        </w:rPr>
        <w:t xml:space="preserve">Toán Môi Trường </w:t>
      </w:r>
      <w:r w:rsidRPr="00F67773">
        <w:rPr>
          <w:rFonts w:ascii="Times New Roman" w:eastAsia="Batang" w:hAnsi="Times New Roman" w:cs="Times New Roman"/>
          <w:b/>
          <w:sz w:val="26"/>
          <w:szCs w:val="26"/>
        </w:rPr>
        <w:t>Đến</w:t>
      </w:r>
      <w:r w:rsidR="005638BB" w:rsidRPr="00F67773">
        <w:rPr>
          <w:rFonts w:ascii="Times New Roman" w:eastAsia="Batang" w:hAnsi="Times New Roman" w:cs="Times New Roman"/>
          <w:b/>
          <w:sz w:val="26"/>
          <w:szCs w:val="26"/>
        </w:rPr>
        <w:t xml:space="preserve"> Kết Quả Hoạt Động – </w:t>
      </w:r>
      <w:r w:rsidRPr="00F67773">
        <w:rPr>
          <w:rFonts w:ascii="Times New Roman" w:eastAsia="Batang" w:hAnsi="Times New Roman" w:cs="Times New Roman"/>
          <w:b/>
          <w:sz w:val="26"/>
          <w:szCs w:val="26"/>
        </w:rPr>
        <w:t>Nghiên Cứu</w:t>
      </w:r>
      <w:r w:rsidR="005638BB" w:rsidRPr="00F67773">
        <w:rPr>
          <w:rFonts w:ascii="Times New Roman" w:eastAsia="Batang" w:hAnsi="Times New Roman" w:cs="Times New Roman"/>
          <w:b/>
          <w:sz w:val="26"/>
          <w:szCs w:val="26"/>
        </w:rPr>
        <w:t xml:space="preserve"> Tại Các Doanh Nghiệp Sản Xuất T</w:t>
      </w:r>
      <w:r w:rsidRPr="00F67773">
        <w:rPr>
          <w:rFonts w:ascii="Times New Roman" w:eastAsia="Batang" w:hAnsi="Times New Roman" w:cs="Times New Roman"/>
          <w:b/>
          <w:sz w:val="26"/>
          <w:szCs w:val="26"/>
        </w:rPr>
        <w:t>rên Địa Bàn</w:t>
      </w:r>
      <w:r w:rsidR="005638BB" w:rsidRPr="00F67773">
        <w:rPr>
          <w:rFonts w:ascii="Times New Roman" w:eastAsia="Batang" w:hAnsi="Times New Roman" w:cs="Times New Roman"/>
          <w:b/>
          <w:sz w:val="26"/>
          <w:szCs w:val="26"/>
        </w:rPr>
        <w:t xml:space="preserve"> Thành Phố </w:t>
      </w:r>
      <w:r w:rsidR="000F0A05" w:rsidRPr="00F67773">
        <w:rPr>
          <w:rFonts w:ascii="Times New Roman" w:eastAsia="Batang" w:hAnsi="Times New Roman" w:cs="Times New Roman"/>
          <w:b/>
          <w:sz w:val="26"/>
          <w:szCs w:val="26"/>
        </w:rPr>
        <w:t>Đà Nẵng</w:t>
      </w:r>
      <w:r w:rsidRPr="00F67773">
        <w:rPr>
          <w:rFonts w:ascii="Times New Roman" w:eastAsia="Batang" w:hAnsi="Times New Roman" w:cs="Times New Roman"/>
          <w:b/>
          <w:sz w:val="26"/>
          <w:szCs w:val="26"/>
        </w:rPr>
        <w:t>, Việt Nam</w:t>
      </w:r>
    </w:p>
    <w:p w14:paraId="77F6F126" w14:textId="75C25B67" w:rsidR="00CC43E9" w:rsidRPr="00F67773" w:rsidRDefault="00F9607C" w:rsidP="00F9607C">
      <w:pPr>
        <w:spacing w:after="0" w:line="360" w:lineRule="auto"/>
        <w:jc w:val="center"/>
        <w:rPr>
          <w:rFonts w:ascii="Times New Roman" w:hAnsi="Times New Roman" w:cs="Times New Roman"/>
          <w:sz w:val="26"/>
          <w:szCs w:val="26"/>
        </w:rPr>
      </w:pPr>
      <w:r w:rsidRPr="00F67773">
        <w:rPr>
          <w:rFonts w:ascii="Times New Roman" w:hAnsi="Times New Roman" w:cs="Times New Roman"/>
          <w:b/>
          <w:bCs/>
          <w:sz w:val="26"/>
          <w:szCs w:val="26"/>
        </w:rPr>
        <w:t>Impact of Environmental Accounting on Performance – A Study in Manufacturing Enterprises in Da Nang City, Vietnam</w:t>
      </w:r>
    </w:p>
    <w:p w14:paraId="04A46C8C" w14:textId="4F3E54D9" w:rsidR="00F9607C" w:rsidRPr="00374630" w:rsidRDefault="00374630" w:rsidP="00374630">
      <w:pPr>
        <w:spacing w:after="0" w:line="360" w:lineRule="auto"/>
        <w:jc w:val="right"/>
        <w:rPr>
          <w:rFonts w:ascii="Times New Roman" w:hAnsi="Times New Roman" w:cs="Times New Roman"/>
          <w:sz w:val="24"/>
          <w:szCs w:val="24"/>
        </w:rPr>
      </w:pPr>
      <w:r w:rsidRPr="00374630">
        <w:rPr>
          <w:rFonts w:ascii="Times New Roman" w:hAnsi="Times New Roman" w:cs="Times New Roman"/>
          <w:sz w:val="24"/>
          <w:szCs w:val="24"/>
        </w:rPr>
        <w:t>Th.S Dương Thị Thanh Hiền</w:t>
      </w:r>
    </w:p>
    <w:p w14:paraId="2549DBDB" w14:textId="4F7E24ED" w:rsidR="00374630" w:rsidRPr="00374630" w:rsidRDefault="00374630" w:rsidP="00374630">
      <w:pPr>
        <w:spacing w:after="0" w:line="360" w:lineRule="auto"/>
        <w:jc w:val="right"/>
        <w:rPr>
          <w:rFonts w:ascii="Times New Roman" w:hAnsi="Times New Roman" w:cs="Times New Roman"/>
          <w:sz w:val="24"/>
          <w:szCs w:val="24"/>
        </w:rPr>
      </w:pPr>
      <w:r w:rsidRPr="00374630">
        <w:rPr>
          <w:rFonts w:ascii="Times New Roman" w:hAnsi="Times New Roman" w:cs="Times New Roman"/>
          <w:sz w:val="24"/>
          <w:szCs w:val="24"/>
        </w:rPr>
        <w:t xml:space="preserve">Khoa Kế toán – Trường Đại học Duy Tân </w:t>
      </w:r>
    </w:p>
    <w:p w14:paraId="1329D4FA" w14:textId="0F298621" w:rsidR="00F9607C" w:rsidRPr="006A5571" w:rsidRDefault="00F9607C" w:rsidP="00FD327B">
      <w:pPr>
        <w:spacing w:after="0" w:line="360" w:lineRule="auto"/>
        <w:jc w:val="both"/>
        <w:rPr>
          <w:rFonts w:ascii="Times New Roman" w:hAnsi="Times New Roman" w:cs="Times New Roman"/>
          <w:sz w:val="24"/>
          <w:szCs w:val="24"/>
        </w:rPr>
      </w:pPr>
      <w:r w:rsidRPr="006A5571">
        <w:rPr>
          <w:rFonts w:ascii="Times New Roman" w:hAnsi="Times New Roman" w:cs="Times New Roman"/>
          <w:sz w:val="24"/>
          <w:szCs w:val="24"/>
        </w:rPr>
        <w:t>Tóm tắt:</w:t>
      </w:r>
    </w:p>
    <w:p w14:paraId="7AB267CE" w14:textId="1FEAE345" w:rsidR="00230F36" w:rsidRPr="006A5571" w:rsidRDefault="00230F36" w:rsidP="00230F36">
      <w:pPr>
        <w:spacing w:line="360" w:lineRule="auto"/>
        <w:jc w:val="both"/>
        <w:rPr>
          <w:rFonts w:ascii="Times New Roman" w:hAnsi="Times New Roman" w:cs="Times New Roman"/>
          <w:i/>
          <w:iCs/>
          <w:sz w:val="24"/>
          <w:szCs w:val="24"/>
        </w:rPr>
      </w:pPr>
      <w:r w:rsidRPr="006A5571">
        <w:rPr>
          <w:rFonts w:ascii="Times New Roman" w:eastAsia="Times New Roman" w:hAnsi="Times New Roman" w:cs="Times New Roman"/>
          <w:i/>
          <w:iCs/>
          <w:sz w:val="24"/>
          <w:szCs w:val="24"/>
        </w:rPr>
        <w:t xml:space="preserve">Kế toán môi trường (KTMT) là một bộ phận của kế toán trong doanh nghiệp (DN), liên quan đến các thông tin về hoạt động môi trường trong phạm vi DN nhằm thu thập, xử lý, phân tích và cung cấp thông tin về môi trường cho đối tượng trong và ngoài DN sử dụng để ra quyết định. </w:t>
      </w:r>
      <w:r w:rsidRPr="006A5571">
        <w:rPr>
          <w:rFonts w:ascii="Times New Roman" w:hAnsi="Times New Roman" w:cs="Times New Roman"/>
          <w:i/>
          <w:iCs/>
          <w:sz w:val="24"/>
          <w:szCs w:val="24"/>
        </w:rPr>
        <w:t xml:space="preserve">Nghiên cứu nhằm xác định các nhân tố ảnh hưởng đến thực hiện KTMT và tác động của KTMT đến kết quả hoạt động (KQHĐ) trong các doanh nghiệp sản xuất tại thành phố Đà Nẵng. Nghiên cứu sử dụng kết hợp phương pháp nghiên cứu định tính nhằm xác định các nhân tố ảnh hưởng và nghiên cứu định lượng nhằm đo lường mức độ ảnh hưởng của các nhân tố đến thực hiện KTMT và </w:t>
      </w:r>
      <w:r w:rsidR="002030F8" w:rsidRPr="006A5571">
        <w:rPr>
          <w:rFonts w:ascii="Times New Roman" w:hAnsi="Times New Roman" w:cs="Times New Roman"/>
          <w:i/>
          <w:iCs/>
          <w:sz w:val="24"/>
          <w:szCs w:val="24"/>
        </w:rPr>
        <w:t xml:space="preserve">đo lường </w:t>
      </w:r>
      <w:r w:rsidRPr="006A5571">
        <w:rPr>
          <w:rFonts w:ascii="Times New Roman" w:hAnsi="Times New Roman" w:cs="Times New Roman"/>
          <w:i/>
          <w:iCs/>
          <w:sz w:val="24"/>
          <w:szCs w:val="24"/>
        </w:rPr>
        <w:t xml:space="preserve">tác động của KTMT đến KQHĐ trong DN. Kết quả nghiên cứu gồm 5 nhân tố ảnh hưởng đến thực hiện </w:t>
      </w:r>
      <w:r w:rsidR="002030F8" w:rsidRPr="006A5571">
        <w:rPr>
          <w:rFonts w:ascii="Times New Roman" w:hAnsi="Times New Roman" w:cs="Times New Roman"/>
          <w:i/>
          <w:iCs/>
          <w:sz w:val="24"/>
          <w:szCs w:val="24"/>
        </w:rPr>
        <w:t>KTMT</w:t>
      </w:r>
      <w:r w:rsidRPr="006A5571">
        <w:rPr>
          <w:rFonts w:ascii="Times New Roman" w:hAnsi="Times New Roman" w:cs="Times New Roman"/>
          <w:i/>
          <w:iCs/>
          <w:sz w:val="24"/>
          <w:szCs w:val="24"/>
        </w:rPr>
        <w:t xml:space="preserve">, gồm: </w:t>
      </w:r>
      <w:r w:rsidR="002030F8" w:rsidRPr="006A5571">
        <w:rPr>
          <w:rFonts w:ascii="Times New Roman" w:hAnsi="Times New Roman" w:cs="Times New Roman"/>
          <w:i/>
          <w:iCs/>
          <w:sz w:val="24"/>
          <w:szCs w:val="24"/>
        </w:rPr>
        <w:t>Quy mô DN, Công nghệ, Nhận thức của nhà quản lý, Trình độ nhân viên kế toán, Áp lực thực hiện và KTMT có tác động thuận chiều đến KQHĐ của DN</w:t>
      </w:r>
      <w:r w:rsidRPr="006A5571">
        <w:rPr>
          <w:rFonts w:ascii="Times New Roman" w:hAnsi="Times New Roman" w:cs="Times New Roman"/>
          <w:i/>
          <w:iCs/>
          <w:sz w:val="24"/>
          <w:szCs w:val="24"/>
        </w:rPr>
        <w:t>.</w:t>
      </w:r>
      <w:r w:rsidR="002030F8" w:rsidRPr="006A5571">
        <w:rPr>
          <w:rFonts w:ascii="Times New Roman" w:hAnsi="Times New Roman" w:cs="Times New Roman"/>
          <w:i/>
          <w:iCs/>
          <w:sz w:val="24"/>
          <w:szCs w:val="24"/>
        </w:rPr>
        <w:t xml:space="preserve"> Nghiên cứu khẳng định những lợi ích từ việc thực hiện KTMT và KTMT tác động làm tăng KQHĐ của các DN sản xuất trên địa bàn thành phố Đà Nẵng, Việt Nam.</w:t>
      </w:r>
    </w:p>
    <w:p w14:paraId="3386C89A" w14:textId="5442D9AC" w:rsidR="002030F8" w:rsidRPr="006A5571" w:rsidRDefault="002030F8" w:rsidP="00FD327B">
      <w:pPr>
        <w:spacing w:after="0" w:line="360" w:lineRule="auto"/>
        <w:jc w:val="both"/>
        <w:rPr>
          <w:rFonts w:ascii="Times New Roman" w:hAnsi="Times New Roman" w:cs="Times New Roman"/>
          <w:sz w:val="24"/>
          <w:szCs w:val="24"/>
        </w:rPr>
      </w:pPr>
      <w:r w:rsidRPr="006A5571">
        <w:rPr>
          <w:rFonts w:ascii="Times New Roman" w:hAnsi="Times New Roman" w:cs="Times New Roman"/>
          <w:sz w:val="24"/>
          <w:szCs w:val="24"/>
        </w:rPr>
        <w:t>Từ khóa: Kế toán môi trường, kết quả hoạt động, Đà Nẵng, doanh nghiệp sản xuất</w:t>
      </w:r>
    </w:p>
    <w:p w14:paraId="43EA7AFD" w14:textId="111D7E66" w:rsidR="00FD327B" w:rsidRPr="006A5571" w:rsidRDefault="00FD327B" w:rsidP="00FD327B">
      <w:pPr>
        <w:spacing w:after="0" w:line="360" w:lineRule="auto"/>
        <w:jc w:val="both"/>
        <w:rPr>
          <w:rFonts w:ascii="Times New Roman" w:hAnsi="Times New Roman" w:cs="Times New Roman"/>
          <w:sz w:val="24"/>
          <w:szCs w:val="24"/>
        </w:rPr>
      </w:pPr>
      <w:r w:rsidRPr="006A5571">
        <w:rPr>
          <w:rFonts w:ascii="Times New Roman" w:hAnsi="Times New Roman" w:cs="Times New Roman"/>
          <w:sz w:val="24"/>
          <w:szCs w:val="24"/>
        </w:rPr>
        <w:t xml:space="preserve">Abstract: </w:t>
      </w:r>
    </w:p>
    <w:p w14:paraId="3914A6AB" w14:textId="759DFDBF" w:rsidR="00FD327B" w:rsidRPr="009B3ACD" w:rsidRDefault="009B3ACD" w:rsidP="00FD327B">
      <w:pPr>
        <w:spacing w:after="0" w:line="360" w:lineRule="auto"/>
        <w:jc w:val="both"/>
        <w:rPr>
          <w:rFonts w:ascii="Times New Roman" w:hAnsi="Times New Roman" w:cs="Times New Roman"/>
          <w:i/>
          <w:iCs/>
          <w:sz w:val="24"/>
          <w:szCs w:val="24"/>
        </w:rPr>
      </w:pPr>
      <w:r w:rsidRPr="009B3ACD">
        <w:rPr>
          <w:rFonts w:ascii="Times New Roman" w:hAnsi="Times New Roman" w:cs="Times New Roman"/>
          <w:i/>
          <w:iCs/>
          <w:sz w:val="24"/>
          <w:szCs w:val="24"/>
        </w:rPr>
        <w:t xml:space="preserve">Environmental accounting (EA) is a part of corporate accounting. EA is concerned with information about environmental activities within the enterprise in order to collect, process, analyze and provide environmental information to internal and external audiences. The study aims to determine the factors affecting EA implementation and the impact of EA on </w:t>
      </w:r>
      <w:r w:rsidR="00F6774A">
        <w:rPr>
          <w:rFonts w:ascii="Times New Roman" w:hAnsi="Times New Roman" w:cs="Times New Roman"/>
          <w:i/>
          <w:iCs/>
          <w:sz w:val="24"/>
          <w:szCs w:val="24"/>
        </w:rPr>
        <w:t>o</w:t>
      </w:r>
      <w:r w:rsidR="00F6774A" w:rsidRPr="00F6774A">
        <w:rPr>
          <w:rFonts w:ascii="Times New Roman" w:hAnsi="Times New Roman" w:cs="Times New Roman"/>
          <w:i/>
          <w:iCs/>
          <w:sz w:val="24"/>
          <w:szCs w:val="24"/>
        </w:rPr>
        <w:t xml:space="preserve">perational </w:t>
      </w:r>
      <w:r w:rsidR="00F6774A">
        <w:rPr>
          <w:rFonts w:ascii="Times New Roman" w:hAnsi="Times New Roman" w:cs="Times New Roman"/>
          <w:i/>
          <w:iCs/>
          <w:sz w:val="24"/>
          <w:szCs w:val="24"/>
        </w:rPr>
        <w:t>p</w:t>
      </w:r>
      <w:r w:rsidR="00F6774A" w:rsidRPr="00F6774A">
        <w:rPr>
          <w:rFonts w:ascii="Times New Roman" w:hAnsi="Times New Roman" w:cs="Times New Roman"/>
          <w:i/>
          <w:iCs/>
          <w:sz w:val="24"/>
          <w:szCs w:val="24"/>
        </w:rPr>
        <w:t>erformance</w:t>
      </w:r>
      <w:r w:rsidRPr="009B3ACD">
        <w:rPr>
          <w:rFonts w:ascii="Times New Roman" w:hAnsi="Times New Roman" w:cs="Times New Roman"/>
          <w:i/>
          <w:iCs/>
          <w:sz w:val="24"/>
          <w:szCs w:val="24"/>
        </w:rPr>
        <w:t xml:space="preserve"> in manufacturing enterprises in Da Nang city. The study uses a combination of qualitative research methods to identify influencing factors and quantitative research to measure the influence of factors on EA implementation, measuring the impact of EA on </w:t>
      </w:r>
      <w:r w:rsidR="00F6774A">
        <w:rPr>
          <w:rFonts w:ascii="Times New Roman" w:hAnsi="Times New Roman" w:cs="Times New Roman"/>
          <w:i/>
          <w:iCs/>
          <w:sz w:val="24"/>
          <w:szCs w:val="24"/>
        </w:rPr>
        <w:t>o</w:t>
      </w:r>
      <w:r w:rsidR="00F6774A" w:rsidRPr="00F6774A">
        <w:rPr>
          <w:rFonts w:ascii="Times New Roman" w:hAnsi="Times New Roman" w:cs="Times New Roman"/>
          <w:i/>
          <w:iCs/>
          <w:sz w:val="24"/>
          <w:szCs w:val="24"/>
        </w:rPr>
        <w:t xml:space="preserve">perational </w:t>
      </w:r>
      <w:r w:rsidR="00F6774A">
        <w:rPr>
          <w:rFonts w:ascii="Times New Roman" w:hAnsi="Times New Roman" w:cs="Times New Roman"/>
          <w:i/>
          <w:iCs/>
          <w:sz w:val="24"/>
          <w:szCs w:val="24"/>
        </w:rPr>
        <w:t>p</w:t>
      </w:r>
      <w:r w:rsidR="00F6774A" w:rsidRPr="00F6774A">
        <w:rPr>
          <w:rFonts w:ascii="Times New Roman" w:hAnsi="Times New Roman" w:cs="Times New Roman"/>
          <w:i/>
          <w:iCs/>
          <w:sz w:val="24"/>
          <w:szCs w:val="24"/>
        </w:rPr>
        <w:t>erformance</w:t>
      </w:r>
      <w:r w:rsidRPr="009B3ACD">
        <w:rPr>
          <w:rFonts w:ascii="Times New Roman" w:hAnsi="Times New Roman" w:cs="Times New Roman"/>
          <w:i/>
          <w:iCs/>
          <w:sz w:val="24"/>
          <w:szCs w:val="24"/>
        </w:rPr>
        <w:t xml:space="preserve"> in the business. The research results include 5 factors affecting EA implementation, including: Size, Technology, Manager's perception, Accounting staff qualifications, Performance pressure and EA have a positive impact on the </w:t>
      </w:r>
      <w:r w:rsidR="00F6774A">
        <w:rPr>
          <w:rFonts w:ascii="Times New Roman" w:hAnsi="Times New Roman" w:cs="Times New Roman"/>
          <w:i/>
          <w:iCs/>
          <w:sz w:val="24"/>
          <w:szCs w:val="24"/>
        </w:rPr>
        <w:t>o</w:t>
      </w:r>
      <w:r w:rsidR="00F6774A" w:rsidRPr="00F6774A">
        <w:rPr>
          <w:rFonts w:ascii="Times New Roman" w:hAnsi="Times New Roman" w:cs="Times New Roman"/>
          <w:i/>
          <w:iCs/>
          <w:sz w:val="24"/>
          <w:szCs w:val="24"/>
        </w:rPr>
        <w:t xml:space="preserve">perational </w:t>
      </w:r>
      <w:r w:rsidR="00F6774A">
        <w:rPr>
          <w:rFonts w:ascii="Times New Roman" w:hAnsi="Times New Roman" w:cs="Times New Roman"/>
          <w:i/>
          <w:iCs/>
          <w:sz w:val="24"/>
          <w:szCs w:val="24"/>
        </w:rPr>
        <w:t>p</w:t>
      </w:r>
      <w:r w:rsidR="00F6774A" w:rsidRPr="00F6774A">
        <w:rPr>
          <w:rFonts w:ascii="Times New Roman" w:hAnsi="Times New Roman" w:cs="Times New Roman"/>
          <w:i/>
          <w:iCs/>
          <w:sz w:val="24"/>
          <w:szCs w:val="24"/>
        </w:rPr>
        <w:t>erformance</w:t>
      </w:r>
      <w:r w:rsidRPr="009B3ACD">
        <w:rPr>
          <w:rFonts w:ascii="Times New Roman" w:hAnsi="Times New Roman" w:cs="Times New Roman"/>
          <w:i/>
          <w:iCs/>
          <w:sz w:val="24"/>
          <w:szCs w:val="24"/>
        </w:rPr>
        <w:t xml:space="preserve">. The study confirms that the implementation of EA increases the </w:t>
      </w:r>
      <w:r w:rsidR="00F6774A">
        <w:rPr>
          <w:rFonts w:ascii="Times New Roman" w:hAnsi="Times New Roman" w:cs="Times New Roman"/>
          <w:i/>
          <w:iCs/>
          <w:sz w:val="24"/>
          <w:szCs w:val="24"/>
        </w:rPr>
        <w:t>o</w:t>
      </w:r>
      <w:r w:rsidR="00F6774A" w:rsidRPr="00F6774A">
        <w:rPr>
          <w:rFonts w:ascii="Times New Roman" w:hAnsi="Times New Roman" w:cs="Times New Roman"/>
          <w:i/>
          <w:iCs/>
          <w:sz w:val="24"/>
          <w:szCs w:val="24"/>
        </w:rPr>
        <w:t xml:space="preserve">perational </w:t>
      </w:r>
      <w:r w:rsidR="00F6774A">
        <w:rPr>
          <w:rFonts w:ascii="Times New Roman" w:hAnsi="Times New Roman" w:cs="Times New Roman"/>
          <w:i/>
          <w:iCs/>
          <w:sz w:val="24"/>
          <w:szCs w:val="24"/>
        </w:rPr>
        <w:t>p</w:t>
      </w:r>
      <w:r w:rsidR="00F6774A" w:rsidRPr="00F6774A">
        <w:rPr>
          <w:rFonts w:ascii="Times New Roman" w:hAnsi="Times New Roman" w:cs="Times New Roman"/>
          <w:i/>
          <w:iCs/>
          <w:sz w:val="24"/>
          <w:szCs w:val="24"/>
        </w:rPr>
        <w:t>erformance</w:t>
      </w:r>
      <w:r w:rsidRPr="009B3ACD">
        <w:rPr>
          <w:rFonts w:ascii="Times New Roman" w:hAnsi="Times New Roman" w:cs="Times New Roman"/>
          <w:i/>
          <w:iCs/>
          <w:sz w:val="24"/>
          <w:szCs w:val="24"/>
        </w:rPr>
        <w:t xml:space="preserve"> in Da Nang city, Vietnam.</w:t>
      </w:r>
    </w:p>
    <w:p w14:paraId="120335BF" w14:textId="42C755D8" w:rsidR="005638BB" w:rsidRPr="00F6774A" w:rsidRDefault="005638BB" w:rsidP="00FD327B">
      <w:pPr>
        <w:spacing w:after="0" w:line="360" w:lineRule="auto"/>
        <w:jc w:val="both"/>
        <w:rPr>
          <w:rFonts w:ascii="Times New Roman" w:hAnsi="Times New Roman" w:cs="Times New Roman"/>
          <w:sz w:val="23"/>
          <w:szCs w:val="23"/>
        </w:rPr>
      </w:pPr>
      <w:r w:rsidRPr="00F6774A">
        <w:rPr>
          <w:rFonts w:ascii="Times New Roman" w:hAnsi="Times New Roman" w:cs="Times New Roman"/>
          <w:sz w:val="23"/>
          <w:szCs w:val="23"/>
        </w:rPr>
        <w:t>Keywords:</w:t>
      </w:r>
      <w:r w:rsidR="009B3ACD" w:rsidRPr="00F6774A">
        <w:rPr>
          <w:rFonts w:ascii="Times New Roman" w:hAnsi="Times New Roman" w:cs="Times New Roman"/>
          <w:sz w:val="23"/>
          <w:szCs w:val="23"/>
        </w:rPr>
        <w:t xml:space="preserve"> Environmental accounting, </w:t>
      </w:r>
      <w:r w:rsidR="00F6774A" w:rsidRPr="00F6774A">
        <w:rPr>
          <w:rFonts w:ascii="Times New Roman" w:hAnsi="Times New Roman" w:cs="Times New Roman"/>
          <w:sz w:val="23"/>
          <w:szCs w:val="23"/>
        </w:rPr>
        <w:t xml:space="preserve">operational </w:t>
      </w:r>
      <w:r w:rsidR="009B3ACD" w:rsidRPr="00F6774A">
        <w:rPr>
          <w:rFonts w:ascii="Times New Roman" w:hAnsi="Times New Roman" w:cs="Times New Roman"/>
          <w:sz w:val="23"/>
          <w:szCs w:val="23"/>
        </w:rPr>
        <w:t>performance, Da Nang, manufacturing enterprises</w:t>
      </w:r>
    </w:p>
    <w:p w14:paraId="65D94A7C" w14:textId="25FB56B7" w:rsidR="00FD327B" w:rsidRPr="006A5571" w:rsidRDefault="00FD327B" w:rsidP="00FD327B">
      <w:pPr>
        <w:spacing w:after="0" w:line="360" w:lineRule="auto"/>
        <w:jc w:val="both"/>
        <w:rPr>
          <w:rFonts w:ascii="Times New Roman" w:hAnsi="Times New Roman" w:cs="Times New Roman"/>
          <w:b/>
          <w:bCs/>
          <w:sz w:val="24"/>
          <w:szCs w:val="24"/>
        </w:rPr>
      </w:pPr>
      <w:r w:rsidRPr="006A5571">
        <w:rPr>
          <w:rFonts w:ascii="Times New Roman" w:hAnsi="Times New Roman" w:cs="Times New Roman"/>
          <w:b/>
          <w:bCs/>
          <w:sz w:val="24"/>
          <w:szCs w:val="24"/>
        </w:rPr>
        <w:lastRenderedPageBreak/>
        <w:t xml:space="preserve">1. Giới thiệu </w:t>
      </w:r>
    </w:p>
    <w:p w14:paraId="0EBAD219" w14:textId="45D12503" w:rsidR="00503289" w:rsidRPr="006A5571" w:rsidRDefault="00503289" w:rsidP="00503289">
      <w:pPr>
        <w:spacing w:after="0" w:line="360" w:lineRule="auto"/>
        <w:ind w:firstLine="720"/>
        <w:jc w:val="both"/>
        <w:rPr>
          <w:rFonts w:ascii="Times New Roman" w:eastAsia="Times New Roman" w:hAnsi="Times New Roman" w:cs="Times New Roman"/>
          <w:sz w:val="24"/>
          <w:szCs w:val="24"/>
        </w:rPr>
      </w:pPr>
      <w:r w:rsidRPr="006A5571">
        <w:rPr>
          <w:rFonts w:ascii="Times New Roman" w:eastAsia="Times New Roman" w:hAnsi="Times New Roman" w:cs="Times New Roman"/>
          <w:sz w:val="24"/>
          <w:szCs w:val="24"/>
        </w:rPr>
        <w:t xml:space="preserve">KTMT theo định nghĩa của IFAC (2005) gồm 2 nội dung: Kế toán tài chính môi trường (KTTCMT) và Kế toán quản trị môi trường (KTQTMT). Trong đó KTTCMT được hiểu là việc đánh giá và báo cáo các khoản nợ hiện tại liên quan đến môi trường của Tổ chức; còn KTQTMT như là các hoạt động đánh giá chi phí của Tổ chức đối với thiết bị kiểm soát ô nhiễm; doanh thu từ vật liệu tái chế; tiết kiệm tiền hàng năm từ thiết bị mới tiết kiệm năng lượng… </w:t>
      </w:r>
    </w:p>
    <w:p w14:paraId="5A851039" w14:textId="6817FDF9" w:rsidR="00503289" w:rsidRPr="006A5571" w:rsidRDefault="00503289" w:rsidP="00503289">
      <w:pPr>
        <w:spacing w:after="0" w:line="360" w:lineRule="auto"/>
        <w:ind w:firstLine="720"/>
        <w:jc w:val="both"/>
        <w:rPr>
          <w:rFonts w:ascii="Times New Roman" w:hAnsi="Times New Roman" w:cs="Times New Roman"/>
          <w:sz w:val="24"/>
          <w:szCs w:val="24"/>
        </w:rPr>
      </w:pPr>
      <w:r w:rsidRPr="006A5571">
        <w:rPr>
          <w:rFonts w:ascii="Times New Roman" w:hAnsi="Times New Roman" w:cs="Times New Roman"/>
          <w:sz w:val="24"/>
          <w:szCs w:val="24"/>
        </w:rPr>
        <w:t>Đà Nẵng là một trong những vùng kinh tế trọng điểm của Việt Nam, có vai trò quan trọng là cầu nối kinh tế, quốc phòng giữa vùng Bắc Trung Bộ với Tây Nguyên và Đông Nam Bộ, giữa đất liền với các quần đảo. Thông tin KTMT của DN có ý nghĩa quan trọng cho việc quản trị điều hành DN cũng như cung cấp thông tin cho nhóm các đối tượng khác có liên quan. Các DNSX đã đóng góp vai trò hết sức to lớn trong sự phát triển kinh tế của toàn thành phố. Thời gian gần đây, các DNSX đã quan tâm nhiều hơn đến việc áp dụng các giải pháp sản xuất sạch hơn trong công nghiệp chế biến, tuy nhiên đa số vẫn chưa mạnh dạn áp dụng và thực hiện đầy đủ. Thực tế hoạt động của các DNSX trên địa bàn vẫn còn nhiều vấn đề liên quan đến MT cần được xem xét, giải quyết.</w:t>
      </w:r>
    </w:p>
    <w:p w14:paraId="63C7EC24" w14:textId="7D68EF20" w:rsidR="005638BB" w:rsidRPr="006A5571" w:rsidRDefault="00503289" w:rsidP="00FD327B">
      <w:pPr>
        <w:spacing w:after="0" w:line="360" w:lineRule="auto"/>
        <w:jc w:val="both"/>
        <w:rPr>
          <w:rFonts w:ascii="Times New Roman" w:hAnsi="Times New Roman" w:cs="Times New Roman"/>
          <w:sz w:val="24"/>
          <w:szCs w:val="24"/>
        </w:rPr>
      </w:pPr>
      <w:r w:rsidRPr="006A5571">
        <w:rPr>
          <w:rFonts w:ascii="Times New Roman" w:hAnsi="Times New Roman" w:cs="Times New Roman"/>
          <w:b/>
          <w:bCs/>
          <w:sz w:val="24"/>
          <w:szCs w:val="24"/>
        </w:rPr>
        <w:tab/>
      </w:r>
      <w:r w:rsidRPr="006A5571">
        <w:rPr>
          <w:rFonts w:ascii="Times New Roman" w:hAnsi="Times New Roman" w:cs="Times New Roman"/>
          <w:sz w:val="24"/>
          <w:szCs w:val="24"/>
        </w:rPr>
        <w:t xml:space="preserve">Mục tiêu của nghiên cứu là xác định các nhân tố ảnh hưởng đến </w:t>
      </w:r>
      <w:r w:rsidR="00724C44" w:rsidRPr="006A5571">
        <w:rPr>
          <w:rFonts w:ascii="Times New Roman" w:hAnsi="Times New Roman" w:cs="Times New Roman"/>
          <w:sz w:val="24"/>
          <w:szCs w:val="24"/>
        </w:rPr>
        <w:t xml:space="preserve">thực hiện </w:t>
      </w:r>
      <w:r w:rsidRPr="006A5571">
        <w:rPr>
          <w:rFonts w:ascii="Times New Roman" w:hAnsi="Times New Roman" w:cs="Times New Roman"/>
          <w:sz w:val="24"/>
          <w:szCs w:val="24"/>
        </w:rPr>
        <w:t xml:space="preserve">KTMT và </w:t>
      </w:r>
      <w:r w:rsidR="00E43F98" w:rsidRPr="006A5571">
        <w:rPr>
          <w:rFonts w:ascii="Times New Roman" w:hAnsi="Times New Roman" w:cs="Times New Roman"/>
          <w:sz w:val="24"/>
          <w:szCs w:val="24"/>
        </w:rPr>
        <w:t xml:space="preserve">tác động của KTMT đến KQHĐ </w:t>
      </w:r>
      <w:r w:rsidR="00724C44" w:rsidRPr="006A5571">
        <w:rPr>
          <w:rFonts w:ascii="Times New Roman" w:hAnsi="Times New Roman" w:cs="Times New Roman"/>
          <w:sz w:val="24"/>
          <w:szCs w:val="24"/>
        </w:rPr>
        <w:t>của các DNSX tại Đà Nẵng, từ đó đề xuất các kiến nghị thực hiện KTMT trong các DNSX tại Đà Nẵng.</w:t>
      </w:r>
    </w:p>
    <w:p w14:paraId="24D213E8" w14:textId="61800C22" w:rsidR="00297030" w:rsidRDefault="00FD327B" w:rsidP="00724C44">
      <w:pPr>
        <w:spacing w:after="0" w:line="360" w:lineRule="auto"/>
        <w:jc w:val="both"/>
        <w:rPr>
          <w:rFonts w:ascii="Times New Roman" w:hAnsi="Times New Roman" w:cs="Times New Roman"/>
          <w:b/>
          <w:bCs/>
          <w:sz w:val="24"/>
          <w:szCs w:val="24"/>
        </w:rPr>
      </w:pPr>
      <w:r w:rsidRPr="006A5571">
        <w:rPr>
          <w:rFonts w:ascii="Times New Roman" w:hAnsi="Times New Roman" w:cs="Times New Roman"/>
          <w:b/>
          <w:bCs/>
          <w:sz w:val="24"/>
          <w:szCs w:val="24"/>
        </w:rPr>
        <w:t xml:space="preserve">2. </w:t>
      </w:r>
      <w:r w:rsidR="00724C44" w:rsidRPr="006A5571">
        <w:rPr>
          <w:rFonts w:ascii="Times New Roman" w:hAnsi="Times New Roman" w:cs="Times New Roman"/>
          <w:b/>
          <w:bCs/>
          <w:sz w:val="24"/>
          <w:szCs w:val="24"/>
        </w:rPr>
        <w:t xml:space="preserve">Tổng quan nghiên cứu </w:t>
      </w:r>
      <w:r w:rsidR="00F6774A">
        <w:rPr>
          <w:rFonts w:ascii="Times New Roman" w:hAnsi="Times New Roman" w:cs="Times New Roman"/>
          <w:b/>
          <w:bCs/>
          <w:sz w:val="24"/>
          <w:szCs w:val="24"/>
        </w:rPr>
        <w:t>và mô hình nghiên cứu đề xuất</w:t>
      </w:r>
    </w:p>
    <w:p w14:paraId="085E5DA1" w14:textId="4DC540D7" w:rsidR="00F6774A" w:rsidRPr="006A5571" w:rsidRDefault="00F6774A" w:rsidP="00724C4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2.1 Tổng quan nghiên cứu</w:t>
      </w:r>
    </w:p>
    <w:p w14:paraId="12F7AAD1" w14:textId="1398D8AD" w:rsidR="001E3319" w:rsidRPr="006A5571" w:rsidRDefault="001E3319" w:rsidP="001532F0">
      <w:pPr>
        <w:spacing w:after="0" w:line="360" w:lineRule="auto"/>
        <w:ind w:firstLine="720"/>
        <w:jc w:val="both"/>
        <w:rPr>
          <w:rFonts w:ascii="Times New Roman" w:hAnsi="Times New Roman" w:cs="Times New Roman"/>
          <w:sz w:val="24"/>
          <w:szCs w:val="24"/>
        </w:rPr>
      </w:pPr>
      <w:r w:rsidRPr="006A5571">
        <w:rPr>
          <w:rFonts w:ascii="Times New Roman" w:hAnsi="Times New Roman" w:cs="Times New Roman"/>
          <w:sz w:val="24"/>
          <w:szCs w:val="24"/>
        </w:rPr>
        <w:t>Tài liệu về KTMT rất rộng lớn và phát triển nhiều dòng nghiên cứu không chỉ ở góc độ lý thuyết mà còn ở góc độ thực nghiệm, nghiên cứu về thực tiễn Báo cáo môi trường và KTMT ngày càng nhiều (Carlos Mata</w:t>
      </w:r>
      <w:r w:rsidR="004C7AA8" w:rsidRPr="006A5571">
        <w:rPr>
          <w:rFonts w:ascii="Times New Roman" w:hAnsi="Times New Roman" w:cs="Times New Roman"/>
          <w:sz w:val="24"/>
          <w:szCs w:val="24"/>
        </w:rPr>
        <w:t>,</w:t>
      </w:r>
      <w:r w:rsidRPr="006A5571">
        <w:rPr>
          <w:rFonts w:ascii="Times New Roman" w:hAnsi="Times New Roman" w:cs="Times New Roman"/>
          <w:sz w:val="24"/>
          <w:szCs w:val="24"/>
        </w:rPr>
        <w:t xml:space="preserve"> 2018). Nhiều tác giả đã nghiên cứu về KTMT, có thể thống kê được theo các chủ đề gồm: Các nghiên cứu về KTMT trong DN, bao gồm: Các nghiên cứu liên quan đến nội dung, phương pháp, thực trạng công bố thông tin KTMT trong các DN niêm yết ở các ngành nghề khác;</w:t>
      </w:r>
      <w:r w:rsidR="001532F0" w:rsidRPr="006A5571">
        <w:rPr>
          <w:rFonts w:ascii="Times New Roman" w:hAnsi="Times New Roman" w:cs="Times New Roman"/>
          <w:sz w:val="24"/>
          <w:szCs w:val="24"/>
        </w:rPr>
        <w:t xml:space="preserve"> </w:t>
      </w:r>
      <w:r w:rsidRPr="006A5571">
        <w:rPr>
          <w:rFonts w:ascii="Times New Roman" w:hAnsi="Times New Roman" w:cs="Times New Roman"/>
          <w:sz w:val="24"/>
          <w:szCs w:val="24"/>
        </w:rPr>
        <w:t>Các nghiên cứu về thực hiện</w:t>
      </w:r>
      <w:r w:rsidR="00212D15">
        <w:rPr>
          <w:rFonts w:ascii="Times New Roman" w:hAnsi="Times New Roman" w:cs="Times New Roman"/>
          <w:sz w:val="24"/>
          <w:szCs w:val="24"/>
        </w:rPr>
        <w:t xml:space="preserve"> kế toán quản trị môi trường (</w:t>
      </w:r>
      <w:r w:rsidRPr="006A5571">
        <w:rPr>
          <w:rFonts w:ascii="Times New Roman" w:hAnsi="Times New Roman" w:cs="Times New Roman"/>
          <w:sz w:val="24"/>
          <w:szCs w:val="24"/>
        </w:rPr>
        <w:t>KTQTMT</w:t>
      </w:r>
      <w:r w:rsidR="00212D15">
        <w:rPr>
          <w:rFonts w:ascii="Times New Roman" w:hAnsi="Times New Roman" w:cs="Times New Roman"/>
          <w:sz w:val="24"/>
          <w:szCs w:val="24"/>
        </w:rPr>
        <w:t>)</w:t>
      </w:r>
      <w:r w:rsidRPr="006A5571">
        <w:rPr>
          <w:rFonts w:ascii="Times New Roman" w:hAnsi="Times New Roman" w:cs="Times New Roman"/>
          <w:sz w:val="24"/>
          <w:szCs w:val="24"/>
        </w:rPr>
        <w:t>.</w:t>
      </w:r>
      <w:r w:rsidR="001532F0" w:rsidRPr="006A5571">
        <w:rPr>
          <w:rFonts w:ascii="Times New Roman" w:hAnsi="Times New Roman" w:cs="Times New Roman"/>
          <w:sz w:val="24"/>
          <w:szCs w:val="24"/>
        </w:rPr>
        <w:t xml:space="preserve"> </w:t>
      </w:r>
      <w:r w:rsidRPr="006A5571">
        <w:rPr>
          <w:rFonts w:ascii="Times New Roman" w:hAnsi="Times New Roman" w:cs="Times New Roman"/>
          <w:sz w:val="24"/>
          <w:szCs w:val="24"/>
        </w:rPr>
        <w:t>Các nghiên cứu về nhân tố ảnh hưởng đến KTMT trong DN, bao gồm:</w:t>
      </w:r>
      <w:r w:rsidR="001532F0" w:rsidRPr="006A5571">
        <w:rPr>
          <w:rFonts w:ascii="Times New Roman" w:hAnsi="Times New Roman" w:cs="Times New Roman"/>
          <w:sz w:val="24"/>
          <w:szCs w:val="24"/>
        </w:rPr>
        <w:t xml:space="preserve"> </w:t>
      </w:r>
      <w:r w:rsidRPr="006A5571">
        <w:rPr>
          <w:rFonts w:ascii="Times New Roman" w:hAnsi="Times New Roman" w:cs="Times New Roman"/>
          <w:sz w:val="24"/>
          <w:szCs w:val="24"/>
        </w:rPr>
        <w:t>Các nghiên cứu về nhân tố ảnh hưởng đến công bố thông tin KTMT;</w:t>
      </w:r>
      <w:r w:rsidR="001532F0" w:rsidRPr="006A5571">
        <w:rPr>
          <w:rFonts w:ascii="Times New Roman" w:hAnsi="Times New Roman" w:cs="Times New Roman"/>
          <w:sz w:val="24"/>
          <w:szCs w:val="24"/>
        </w:rPr>
        <w:t xml:space="preserve"> </w:t>
      </w:r>
      <w:r w:rsidRPr="006A5571">
        <w:rPr>
          <w:rFonts w:ascii="Times New Roman" w:hAnsi="Times New Roman" w:cs="Times New Roman"/>
          <w:sz w:val="24"/>
          <w:szCs w:val="24"/>
        </w:rPr>
        <w:t>Các nghiên cứu về nhân tố ảnh hưởng đến thực hiện KTQTMT</w:t>
      </w:r>
      <w:r w:rsidR="001532F0" w:rsidRPr="006A5571">
        <w:rPr>
          <w:rFonts w:ascii="Times New Roman" w:hAnsi="Times New Roman" w:cs="Times New Roman"/>
          <w:sz w:val="24"/>
          <w:szCs w:val="24"/>
        </w:rPr>
        <w:t xml:space="preserve">. </w:t>
      </w:r>
      <w:r w:rsidRPr="006A5571">
        <w:rPr>
          <w:rFonts w:ascii="Times New Roman" w:hAnsi="Times New Roman" w:cs="Times New Roman"/>
          <w:sz w:val="24"/>
          <w:szCs w:val="24"/>
        </w:rPr>
        <w:t xml:space="preserve">Các nghiên cứu về mối quan hệ giữa KTMT và KQHĐ trong DN, bao gồm: </w:t>
      </w:r>
      <w:r w:rsidR="001532F0" w:rsidRPr="006A5571">
        <w:rPr>
          <w:rFonts w:ascii="Times New Roman" w:hAnsi="Times New Roman" w:cs="Times New Roman"/>
          <w:sz w:val="24"/>
          <w:szCs w:val="24"/>
        </w:rPr>
        <w:t xml:space="preserve"> </w:t>
      </w:r>
      <w:r w:rsidRPr="006A5571">
        <w:rPr>
          <w:rFonts w:ascii="Times New Roman" w:hAnsi="Times New Roman" w:cs="Times New Roman"/>
          <w:sz w:val="24"/>
          <w:szCs w:val="24"/>
        </w:rPr>
        <w:t>Các nghiên cứu liên quan đến mối quan hệ giữa công bố thông tin KTMT với lợi ích, hiệu quả hoạt động của DN;</w:t>
      </w:r>
      <w:r w:rsidR="001532F0" w:rsidRPr="006A5571">
        <w:rPr>
          <w:rFonts w:ascii="Times New Roman" w:hAnsi="Times New Roman" w:cs="Times New Roman"/>
          <w:sz w:val="24"/>
          <w:szCs w:val="24"/>
        </w:rPr>
        <w:t xml:space="preserve"> </w:t>
      </w:r>
      <w:r w:rsidRPr="006A5571">
        <w:rPr>
          <w:rFonts w:ascii="Times New Roman" w:hAnsi="Times New Roman" w:cs="Times New Roman"/>
          <w:sz w:val="24"/>
          <w:szCs w:val="24"/>
        </w:rPr>
        <w:t>Các nghiên cứu liên quan đến lợi ích của việc thực hiện KTQTMT</w:t>
      </w:r>
      <w:r w:rsidR="001532F0" w:rsidRPr="006A5571">
        <w:rPr>
          <w:rFonts w:ascii="Times New Roman" w:hAnsi="Times New Roman" w:cs="Times New Roman"/>
          <w:sz w:val="24"/>
          <w:szCs w:val="24"/>
        </w:rPr>
        <w:t>.</w:t>
      </w:r>
    </w:p>
    <w:p w14:paraId="63201B55" w14:textId="69BD280E" w:rsidR="001532F0" w:rsidRPr="006A5571" w:rsidRDefault="001532F0" w:rsidP="001532F0">
      <w:pPr>
        <w:spacing w:after="0" w:line="360" w:lineRule="auto"/>
        <w:ind w:firstLine="720"/>
        <w:jc w:val="both"/>
        <w:rPr>
          <w:rFonts w:ascii="Times New Roman" w:hAnsi="Times New Roman" w:cs="Times New Roman"/>
          <w:sz w:val="24"/>
          <w:szCs w:val="24"/>
        </w:rPr>
      </w:pPr>
      <w:r w:rsidRPr="006A5571">
        <w:rPr>
          <w:rFonts w:ascii="Times New Roman" w:hAnsi="Times New Roman" w:cs="Times New Roman"/>
          <w:sz w:val="24"/>
          <w:szCs w:val="24"/>
        </w:rPr>
        <w:t xml:space="preserve">Tập trung vào công bố thông tin về KTMT của các công ty niêm yết. Senn (2018) chỉ ra các nội dung trong công bố thông tin KTMT cho thấy công bố nợ phải trả tăng nhẹ và công bố chi </w:t>
      </w:r>
      <w:r w:rsidRPr="006A5571">
        <w:rPr>
          <w:rFonts w:ascii="Times New Roman" w:hAnsi="Times New Roman" w:cs="Times New Roman"/>
          <w:sz w:val="24"/>
          <w:szCs w:val="24"/>
        </w:rPr>
        <w:lastRenderedPageBreak/>
        <w:t>phí giảm nhẹ, với nhiều giải trình hơn được các công ty đưa ra trong các trường hợp không công bố. Trong lĩnh vực báo cáo Trách nhiệm xã hội của DN (Corporate Social Responsibility-CSR), việc công bố thông tin kế toán môi trường (environmental accounting information-EAI) là mối quan tâm ngày càng tăng (</w:t>
      </w:r>
      <w:bookmarkStart w:id="1" w:name="_Hlk108698997"/>
      <w:bookmarkStart w:id="2" w:name="_Hlk108699004"/>
      <w:r w:rsidRPr="006A5571">
        <w:rPr>
          <w:rFonts w:ascii="Times New Roman" w:hAnsi="Times New Roman" w:cs="Times New Roman"/>
          <w:sz w:val="24"/>
          <w:szCs w:val="24"/>
        </w:rPr>
        <w:t xml:space="preserve">Jamil </w:t>
      </w:r>
      <w:bookmarkEnd w:id="1"/>
      <w:r w:rsidRPr="006A5571">
        <w:rPr>
          <w:rFonts w:ascii="Times New Roman" w:hAnsi="Times New Roman" w:cs="Times New Roman"/>
          <w:sz w:val="24"/>
          <w:szCs w:val="24"/>
        </w:rPr>
        <w:t>và cộng sự, 2015</w:t>
      </w:r>
      <w:bookmarkEnd w:id="2"/>
      <w:r w:rsidRPr="006A5571">
        <w:rPr>
          <w:rFonts w:ascii="Times New Roman" w:hAnsi="Times New Roman" w:cs="Times New Roman"/>
          <w:sz w:val="24"/>
          <w:szCs w:val="24"/>
        </w:rPr>
        <w:t xml:space="preserve">; </w:t>
      </w:r>
      <w:bookmarkStart w:id="3" w:name="_Hlk108699010"/>
      <w:r w:rsidRPr="006A5571">
        <w:rPr>
          <w:rFonts w:ascii="Times New Roman" w:hAnsi="Times New Roman" w:cs="Times New Roman"/>
          <w:sz w:val="24"/>
          <w:szCs w:val="24"/>
        </w:rPr>
        <w:t>Laine và cộng sự, 2017</w:t>
      </w:r>
      <w:bookmarkEnd w:id="3"/>
      <w:r w:rsidRPr="006A5571">
        <w:rPr>
          <w:rFonts w:ascii="Times New Roman" w:hAnsi="Times New Roman" w:cs="Times New Roman"/>
          <w:sz w:val="24"/>
          <w:szCs w:val="24"/>
        </w:rPr>
        <w:t>). Các nghiên cứu khẳng định rõ hơn rằng việc đảm bảo phát triển bền vững là một hình thức đảm bảo tương đối mới khi công bố các thông tin về KTMT và các phương pháp, tiêu chuẩn, nội dung công bố vẫn được hoàn thiện và phát triển (</w:t>
      </w:r>
      <w:bookmarkStart w:id="4" w:name="_Hlk108699016"/>
      <w:r w:rsidRPr="006A5571">
        <w:rPr>
          <w:rFonts w:ascii="Times New Roman" w:hAnsi="Times New Roman" w:cs="Times New Roman"/>
          <w:sz w:val="24"/>
          <w:szCs w:val="24"/>
        </w:rPr>
        <w:t>Farooq và de Villiers, 2019</w:t>
      </w:r>
      <w:bookmarkEnd w:id="4"/>
      <w:r w:rsidRPr="006A5571">
        <w:rPr>
          <w:rFonts w:ascii="Times New Roman" w:hAnsi="Times New Roman" w:cs="Times New Roman"/>
          <w:sz w:val="24"/>
          <w:szCs w:val="24"/>
        </w:rPr>
        <w:t xml:space="preserve">). Các nghiên cứu về chất lượng công bố thông tin KTMT và  điểm yếu của việc công bố thông tin để có những cải tiến chính xác có thể kể đến trong nghiên cứu của </w:t>
      </w:r>
      <w:bookmarkStart w:id="5" w:name="_Hlk108699023"/>
      <w:r w:rsidRPr="006A5571">
        <w:rPr>
          <w:rFonts w:ascii="Times New Roman" w:hAnsi="Times New Roman" w:cs="Times New Roman"/>
          <w:sz w:val="24"/>
          <w:szCs w:val="24"/>
        </w:rPr>
        <w:t>Ming Li, Anning Tian , Shuyi Li và Xiaoyu Qi (2018</w:t>
      </w:r>
      <w:bookmarkEnd w:id="5"/>
      <w:r w:rsidRPr="006A5571">
        <w:rPr>
          <w:rFonts w:ascii="Times New Roman" w:hAnsi="Times New Roman" w:cs="Times New Roman"/>
          <w:sz w:val="24"/>
          <w:szCs w:val="24"/>
        </w:rPr>
        <w:t xml:space="preserve">).  Nghiên cứu của </w:t>
      </w:r>
      <w:bookmarkStart w:id="6" w:name="_Hlk108699032"/>
      <w:r w:rsidRPr="006A5571">
        <w:rPr>
          <w:rFonts w:ascii="Times New Roman" w:hAnsi="Times New Roman" w:cs="Times New Roman"/>
          <w:sz w:val="24"/>
          <w:szCs w:val="24"/>
        </w:rPr>
        <w:t>Juliette Senn, Sophie Giordano-Spring (2020)</w:t>
      </w:r>
      <w:bookmarkEnd w:id="6"/>
      <w:r w:rsidRPr="006A5571">
        <w:rPr>
          <w:rFonts w:ascii="Times New Roman" w:hAnsi="Times New Roman" w:cs="Times New Roman"/>
          <w:sz w:val="24"/>
          <w:szCs w:val="24"/>
        </w:rPr>
        <w:t xml:space="preserve"> cung cấp thông tin chi tiết về quan điểm của người trong cuộc về các thông tin công bố liên quan KTMT, vốn đang được điều tra tương đối ít. Dựa trên thông tin chi tiết từ các nhà quản lý chính, nghiên cứu cung cấp thông tin về các quyết định và thông lệ của công ty liên quan đến dữ liệu được công bố trong báo cáo hàng năm, khám phá cách hướng dẫn về quy định ảnh hưởng đến công bố thông tin KTMT và hình thành các chiến lược công bố thông tin. Nghiên cứu của </w:t>
      </w:r>
      <w:bookmarkStart w:id="7" w:name="_Hlk108699039"/>
      <w:r w:rsidRPr="006A5571">
        <w:rPr>
          <w:rFonts w:ascii="Times New Roman" w:hAnsi="Times New Roman" w:cs="Times New Roman"/>
          <w:sz w:val="24"/>
          <w:szCs w:val="24"/>
        </w:rPr>
        <w:t>Yi’ang Qi, Jingjing Yao và Lindong Liu (2021)</w:t>
      </w:r>
      <w:bookmarkEnd w:id="7"/>
      <w:r w:rsidRPr="006A5571">
        <w:rPr>
          <w:rFonts w:ascii="Times New Roman" w:hAnsi="Times New Roman" w:cs="Times New Roman"/>
          <w:sz w:val="24"/>
          <w:szCs w:val="24"/>
        </w:rPr>
        <w:t xml:space="preserve"> xây dựng mô hình mối quan hệ ba bên về công bố thông tin KTMT với các DN, nhà đầu tư và giới truyền. Nghiên cứu cho thấy trạng thái cân bằng của ba bên bị ảnh hưởng bởi nhiều yếu tố. Ngoài ra, việc giảm liên tục mức độ rườm rà của các thủ tục công bố thông tin và khó khăn trong việc cải thiện hoạt động môi trường về cơ bản có thể thúc đẩy các công ty chủ động lựa chọn các chiến lược công bố hợp pháp, điều này sẽ giúp cải thiện chất lượng công bố thông tin KTMT, nâng cao lòng tin của nhà đầu tư và nâng cao năng lực cạnh tranh của DN. Đa phần các nghiên cứu đều đi đến kết luận có mối quan hệ tích cực giữa công bố thông tin KTMT và hiệu quả hoạt động của các DN. Các thước đo tài chính về hiệu quả tài chính trong các DN phổ biến nhất là lợi nhuận trên tài sản (ROA), lợi nhuận trên vốn chủ sở hữu (ROE), tỷ suất lợi nhuận ròng (NPM), lợi tức trên vốn sử dụng, thu nhập trên mỗi cổ phiếu (EPS), v.v., hoặc các thước đo phi tài chính khác như sản lượng và công suất, đặc biệt là trong các DN  sản xuất (</w:t>
      </w:r>
      <w:bookmarkStart w:id="8" w:name="_Hlk108699047"/>
      <w:r w:rsidRPr="006A5571">
        <w:rPr>
          <w:rFonts w:ascii="Times New Roman" w:hAnsi="Times New Roman" w:cs="Times New Roman"/>
          <w:sz w:val="24"/>
          <w:szCs w:val="24"/>
        </w:rPr>
        <w:t>Malik và Nadeem 2014</w:t>
      </w:r>
      <w:bookmarkEnd w:id="8"/>
      <w:r w:rsidRPr="006A5571">
        <w:rPr>
          <w:rFonts w:ascii="Times New Roman" w:hAnsi="Times New Roman" w:cs="Times New Roman"/>
          <w:sz w:val="24"/>
          <w:szCs w:val="24"/>
        </w:rPr>
        <w:t>).</w:t>
      </w:r>
    </w:p>
    <w:p w14:paraId="32F05280" w14:textId="18B69EAB" w:rsidR="001532F0" w:rsidRPr="006A5571" w:rsidRDefault="001532F0" w:rsidP="001532F0">
      <w:pPr>
        <w:spacing w:after="0" w:line="360" w:lineRule="auto"/>
        <w:ind w:firstLine="720"/>
        <w:jc w:val="both"/>
        <w:rPr>
          <w:rFonts w:ascii="Times New Roman" w:hAnsi="Times New Roman" w:cs="Times New Roman"/>
          <w:sz w:val="24"/>
          <w:szCs w:val="24"/>
        </w:rPr>
      </w:pPr>
      <w:r w:rsidRPr="006A5571">
        <w:rPr>
          <w:rFonts w:ascii="Times New Roman" w:hAnsi="Times New Roman" w:cs="Times New Roman"/>
          <w:sz w:val="24"/>
          <w:szCs w:val="24"/>
        </w:rPr>
        <w:t xml:space="preserve">Nghiên cứu về thực hiện KTQTMT được đề cập nhiều hơn và liên quan đến các nghành nghề cụ thể có yếu tố nhạy cảm với môi trường. Oluwamayowa O. Iredele (2019) kết luận là do hầu hết liên quan đến việc các công ty tiêu thụ liên tục nguyên vật liệu, năng lượng và nước, và sự tích lũy liên tục của các chi phí liên quan đến môi trường, đòi hỏi phải thực hiện KTQTMT (Environmental Management Accounting - EMA). EMA được coi là một phần mở rộng của kế toán quản trị thông thường, được áp dụng cho mục đích theo dõi và xử lý chi phí, thu nhập và khoản chi phí phát sinh liên quan đến các hoạt động liên quan đến môi trường của công ty. Bài báo </w:t>
      </w:r>
      <w:r w:rsidRPr="006A5571">
        <w:rPr>
          <w:rFonts w:ascii="Times New Roman" w:hAnsi="Times New Roman" w:cs="Times New Roman"/>
          <w:sz w:val="24"/>
          <w:szCs w:val="24"/>
        </w:rPr>
        <w:lastRenderedPageBreak/>
        <w:t xml:space="preserve">này xác định mức độ thực hiện EMA giữa các DN  Nigeria và Nam Phi và ảnh hưởng của các yếu tố thể chế và tổ chức đối với mức độ thực hành ở mỗi quốc gia. Mokhtar và cộng sự (2016) đã sử dụng lý thuyết dự phòng để kiểm tra mối quan hệ giữa các đặc điểm của DN và việc thực hiện KTQTMT giữa các DN Malaysia. Kết quả chỉ ra rằng việc thực hiện KTQTMT là vừa phải với sự chú ý nhiều hơn đến các vấn đề hiệu quả về chi phí môi trường và tuân thủ các quy định về môi trường hơn là kết hợp thông tin KTQTMT vào đo lường, kiểm soát và báo cáo hiệu suất. </w:t>
      </w:r>
      <w:bookmarkStart w:id="9" w:name="_Hlk108699093"/>
      <w:r w:rsidRPr="006A5571">
        <w:rPr>
          <w:rFonts w:ascii="Times New Roman" w:hAnsi="Times New Roman" w:cs="Times New Roman"/>
          <w:sz w:val="24"/>
          <w:szCs w:val="24"/>
        </w:rPr>
        <w:t>Chaudhry và</w:t>
      </w:r>
      <w:r w:rsidR="004C7AA8" w:rsidRPr="006A5571">
        <w:rPr>
          <w:rFonts w:ascii="Times New Roman" w:hAnsi="Times New Roman" w:cs="Times New Roman"/>
          <w:sz w:val="24"/>
          <w:szCs w:val="24"/>
        </w:rPr>
        <w:t xml:space="preserve"> </w:t>
      </w:r>
      <w:r w:rsidRPr="006A5571">
        <w:rPr>
          <w:rFonts w:ascii="Times New Roman" w:hAnsi="Times New Roman" w:cs="Times New Roman"/>
          <w:sz w:val="24"/>
          <w:szCs w:val="24"/>
        </w:rPr>
        <w:t>Amir (2020)</w:t>
      </w:r>
      <w:bookmarkEnd w:id="9"/>
      <w:r w:rsidRPr="006A5571">
        <w:rPr>
          <w:rFonts w:ascii="Times New Roman" w:hAnsi="Times New Roman" w:cs="Times New Roman"/>
          <w:sz w:val="24"/>
          <w:szCs w:val="24"/>
        </w:rPr>
        <w:t xml:space="preserve"> kết luận áp lực cưỡng chế và các quy định nâng cao đáng kể việc thực hiện KTQTMT tại các </w:t>
      </w:r>
      <w:proofErr w:type="gramStart"/>
      <w:r w:rsidRPr="006A5571">
        <w:rPr>
          <w:rFonts w:ascii="Times New Roman" w:hAnsi="Times New Roman" w:cs="Times New Roman"/>
          <w:sz w:val="24"/>
          <w:szCs w:val="24"/>
        </w:rPr>
        <w:t>DN  sản</w:t>
      </w:r>
      <w:proofErr w:type="gramEnd"/>
      <w:r w:rsidRPr="006A5571">
        <w:rPr>
          <w:rFonts w:ascii="Times New Roman" w:hAnsi="Times New Roman" w:cs="Times New Roman"/>
          <w:sz w:val="24"/>
          <w:szCs w:val="24"/>
        </w:rPr>
        <w:t xml:space="preserve"> xuất Pakistan, do đó nâng cao hiệu quả hoạt động môi trường của DN. Kết quả nghiên cứu về mối quan hệ giữa KTQTMT và hoạt động của DN đã được công bố trên thế giới, bao gồm cả tích cực và tiêu cực. Tuy nhiên đa phần các nghiên cứu khẳng định những tác động tích cực của KTQTMT đến KQHĐ của các DN. </w:t>
      </w:r>
      <w:bookmarkStart w:id="10" w:name="_Hlk97907195"/>
      <w:r w:rsidRPr="006A5571">
        <w:rPr>
          <w:rFonts w:ascii="Times New Roman" w:hAnsi="Times New Roman" w:cs="Times New Roman"/>
          <w:sz w:val="24"/>
          <w:szCs w:val="24"/>
        </w:rPr>
        <w:t xml:space="preserve">Các dòng nghiên cứu tập trung vào hiệu quả môi trường, hiệu quả tài chính, KQHĐ của KTQTMT đối với DN – như là những lợi ích tiềm năng về môi trường </w:t>
      </w:r>
      <w:proofErr w:type="gramStart"/>
      <w:r w:rsidRPr="006A5571">
        <w:rPr>
          <w:rFonts w:ascii="Times New Roman" w:hAnsi="Times New Roman" w:cs="Times New Roman"/>
          <w:sz w:val="24"/>
          <w:szCs w:val="24"/>
        </w:rPr>
        <w:t>và  trách</w:t>
      </w:r>
      <w:proofErr w:type="gramEnd"/>
      <w:r w:rsidRPr="006A5571">
        <w:rPr>
          <w:rFonts w:ascii="Times New Roman" w:hAnsi="Times New Roman" w:cs="Times New Roman"/>
          <w:sz w:val="24"/>
          <w:szCs w:val="24"/>
        </w:rPr>
        <w:t xml:space="preserve"> nhiệm của DN đối với môi trường (</w:t>
      </w:r>
      <w:bookmarkStart w:id="11" w:name="_Hlk108699106"/>
      <w:r w:rsidRPr="006A5571">
        <w:rPr>
          <w:rFonts w:ascii="Times New Roman" w:hAnsi="Times New Roman" w:cs="Times New Roman"/>
          <w:sz w:val="24"/>
          <w:szCs w:val="24"/>
        </w:rPr>
        <w:t xml:space="preserve">Burritt và cộng sự, 2019). </w:t>
      </w:r>
      <w:bookmarkEnd w:id="10"/>
      <w:bookmarkEnd w:id="11"/>
    </w:p>
    <w:p w14:paraId="79F0BD6D" w14:textId="23A572C7" w:rsidR="001532F0" w:rsidRPr="006A5571" w:rsidRDefault="001532F0" w:rsidP="001532F0">
      <w:pPr>
        <w:spacing w:after="0" w:line="360" w:lineRule="auto"/>
        <w:ind w:firstLine="720"/>
        <w:jc w:val="both"/>
        <w:rPr>
          <w:rFonts w:ascii="Times New Roman" w:hAnsi="Times New Roman" w:cs="Times New Roman"/>
          <w:sz w:val="24"/>
          <w:szCs w:val="24"/>
        </w:rPr>
      </w:pPr>
      <w:r w:rsidRPr="006A5571">
        <w:rPr>
          <w:rFonts w:ascii="Times New Roman" w:hAnsi="Times New Roman" w:cs="Times New Roman"/>
          <w:sz w:val="24"/>
          <w:szCs w:val="24"/>
        </w:rPr>
        <w:t xml:space="preserve">Từ đầu những năm 2000, VN mới có những NC liên quan đến KTMT. Các nghiên cứu của các tác giả như của: </w:t>
      </w:r>
      <w:bookmarkStart w:id="12" w:name="_Hlk108699124"/>
      <w:r w:rsidRPr="006A5571">
        <w:rPr>
          <w:rFonts w:ascii="Times New Roman" w:hAnsi="Times New Roman" w:cs="Times New Roman"/>
          <w:sz w:val="24"/>
          <w:szCs w:val="24"/>
        </w:rPr>
        <w:t xml:space="preserve">Nguyễn Chí Quang (2003); Trọng Dương (2008); Phạm Đức Hiếu (2010); Phạm Đức Hiếu và Trần Thị Hồng Mai (2012); Hoàng Thụy Diệu Linh (2013); Võ Văn Nhị và Nguyễn Thị Đức Loan (2013); Hoàng Thị Bích Ngọc (2014); Hà Xuân Thạch (2014); Huỳnh Đức Lộng (2016); </w:t>
      </w:r>
      <w:bookmarkEnd w:id="12"/>
      <w:r w:rsidRPr="006A5571">
        <w:rPr>
          <w:rFonts w:ascii="Times New Roman" w:hAnsi="Times New Roman" w:cs="Times New Roman"/>
          <w:sz w:val="24"/>
          <w:szCs w:val="24"/>
        </w:rPr>
        <w:t>đã nêu lên sự cần thiết của việc thực hiện KTMT, giới thiệu KTMT tại Hàn Quốc, Nhật, Mỹ, Đức, những hướng dẫn cụ thể về KTMT, nêu lên khác biệt giữa KTMT và KT truyền thống trong việc ghi nhận chi phí xử lý chất thải nêu ra bài học kinh nghiệm để KTMT ở VN các tiêu thức phân loại, nhận dạng CPMT, PP hạch toán chi phí đầy đủ, khái niệm KTMT, KTTCMT, KTQTMT, KTCPMT, kế toán lợi ích MT, hiệu quả hoạt động MT, các cách phân loại, ghi nhận, CBTT về CPMT, TNMT. Đa phần các kết quả nghiên cứu tại Việt Nam khẳng định mối quan hệ tích cực giữa công bố thông tin KTMT và hiệu quả tài chính, hiệu quả hoạt động của các DN niêm yết (</w:t>
      </w:r>
      <w:bookmarkStart w:id="13" w:name="_Hlk97908691"/>
      <w:r w:rsidRPr="006A5571">
        <w:rPr>
          <w:rFonts w:ascii="Times New Roman" w:hAnsi="Times New Roman" w:cs="Times New Roman"/>
          <w:sz w:val="24"/>
          <w:szCs w:val="24"/>
        </w:rPr>
        <w:t xml:space="preserve">La Soa Nguyen và Manh Dung Tran, 2019; Nguyen Huu Anh và cộng sự, 2021; Cao Thi Mien Thuy và cộng sự, 2021). </w:t>
      </w:r>
    </w:p>
    <w:bookmarkEnd w:id="13"/>
    <w:p w14:paraId="4E9054C3" w14:textId="4D18B828" w:rsidR="006A5571" w:rsidRPr="006A5571" w:rsidRDefault="00F6774A" w:rsidP="006A557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2.2</w:t>
      </w:r>
      <w:r w:rsidR="006A5571" w:rsidRPr="006A5571">
        <w:rPr>
          <w:rFonts w:ascii="Times New Roman" w:hAnsi="Times New Roman" w:cs="Times New Roman"/>
          <w:b/>
          <w:bCs/>
          <w:sz w:val="24"/>
          <w:szCs w:val="24"/>
        </w:rPr>
        <w:t xml:space="preserve"> Mô hình nghiên cứu</w:t>
      </w:r>
      <w:r w:rsidR="009B3ACD">
        <w:rPr>
          <w:rFonts w:ascii="Times New Roman" w:hAnsi="Times New Roman" w:cs="Times New Roman"/>
          <w:b/>
          <w:bCs/>
          <w:sz w:val="24"/>
          <w:szCs w:val="24"/>
        </w:rPr>
        <w:t xml:space="preserve"> đề xuất</w:t>
      </w:r>
    </w:p>
    <w:p w14:paraId="3C2BE221" w14:textId="485DB577" w:rsidR="006A5571" w:rsidRDefault="006A5571" w:rsidP="006A5571">
      <w:pPr>
        <w:spacing w:after="0" w:line="360" w:lineRule="auto"/>
        <w:jc w:val="both"/>
        <w:rPr>
          <w:rFonts w:ascii="Times New Roman" w:hAnsi="Times New Roman" w:cs="Times New Roman"/>
          <w:sz w:val="24"/>
          <w:szCs w:val="24"/>
        </w:rPr>
      </w:pPr>
      <w:r w:rsidRPr="006A5571">
        <w:rPr>
          <w:rFonts w:ascii="Times New Roman" w:hAnsi="Times New Roman" w:cs="Times New Roman"/>
          <w:sz w:val="24"/>
          <w:szCs w:val="24"/>
        </w:rPr>
        <w:t xml:space="preserve">Thông qua nghiên cứu tổng quan các lý thuyết và các nghiên cứ trước có liên quan đến thực hiện KTMT trong DN trên thế giới cũng như tại VN, tác giả đã tổng kết một số nhân tố tác động đến </w:t>
      </w:r>
      <w:r w:rsidRPr="006A5571">
        <w:rPr>
          <w:rFonts w:ascii="Times New Roman" w:hAnsi="Times New Roman" w:cs="Times New Roman"/>
          <w:sz w:val="24"/>
          <w:szCs w:val="24"/>
        </w:rPr>
        <w:lastRenderedPageBreak/>
        <w:t xml:space="preserve">thực hiện KTMT và phát triển các giả thuyết nghiên cứu. Dựa trên các nhân tố đã tổng hợp và các </w:t>
      </w:r>
      <w:r w:rsidR="009B3ACD" w:rsidRPr="006A5571">
        <w:rPr>
          <w:noProof/>
        </w:rPr>
        <mc:AlternateContent>
          <mc:Choice Requires="wpg">
            <w:drawing>
              <wp:anchor distT="0" distB="0" distL="114300" distR="114300" simplePos="0" relativeHeight="251659264" behindDoc="0" locked="0" layoutInCell="1" allowOverlap="1" wp14:anchorId="3B5C67EB" wp14:editId="3364FF81">
                <wp:simplePos x="0" y="0"/>
                <wp:positionH relativeFrom="column">
                  <wp:posOffset>177165</wp:posOffset>
                </wp:positionH>
                <wp:positionV relativeFrom="paragraph">
                  <wp:posOffset>645160</wp:posOffset>
                </wp:positionV>
                <wp:extent cx="5766435" cy="2495550"/>
                <wp:effectExtent l="0" t="0" r="24765" b="1905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6435" cy="2495550"/>
                          <a:chOff x="0" y="0"/>
                          <a:chExt cx="6311900" cy="2895382"/>
                        </a:xfrm>
                      </wpg:grpSpPr>
                      <wps:wsp>
                        <wps:cNvPr id="67" name="Text Box 67"/>
                        <wps:cNvSpPr txBox="1"/>
                        <wps:spPr>
                          <a:xfrm>
                            <a:off x="1758950" y="2273300"/>
                            <a:ext cx="659130" cy="342900"/>
                          </a:xfrm>
                          <a:prstGeom prst="rect">
                            <a:avLst/>
                          </a:prstGeom>
                          <a:solidFill>
                            <a:sysClr val="window" lastClr="FFFFFF"/>
                          </a:solidFill>
                          <a:ln w="6350">
                            <a:noFill/>
                          </a:ln>
                        </wps:spPr>
                        <wps:txbx>
                          <w:txbxContent>
                            <w:p w14:paraId="630B685A" w14:textId="77777777" w:rsidR="006A5571" w:rsidRPr="00F6774A" w:rsidRDefault="006A5571" w:rsidP="006A5571">
                              <w:pPr>
                                <w:rPr>
                                  <w:rFonts w:ascii="Times New Roman" w:hAnsi="Times New Roman"/>
                                  <w:sz w:val="20"/>
                                  <w:szCs w:val="20"/>
                                </w:rPr>
                              </w:pPr>
                              <w:r w:rsidRPr="00F6774A">
                                <w:rPr>
                                  <w:rFonts w:ascii="Times New Roman" w:hAnsi="Times New Roman"/>
                                  <w:sz w:val="20"/>
                                  <w:szCs w:val="20"/>
                                </w:rP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4373005" y="1098550"/>
                            <a:ext cx="564515" cy="294640"/>
                          </a:xfrm>
                          <a:prstGeom prst="rect">
                            <a:avLst/>
                          </a:prstGeom>
                          <a:solidFill>
                            <a:sysClr val="window" lastClr="FFFFFF"/>
                          </a:solidFill>
                          <a:ln w="6350">
                            <a:noFill/>
                          </a:ln>
                        </wps:spPr>
                        <wps:txbx>
                          <w:txbxContent>
                            <w:p w14:paraId="27F35440" w14:textId="77777777" w:rsidR="006A5571" w:rsidRPr="00212D15" w:rsidRDefault="006A5571" w:rsidP="006A5571">
                              <w:pPr>
                                <w:rPr>
                                  <w:rFonts w:ascii="Times New Roman" w:hAnsi="Times New Roman"/>
                                  <w:sz w:val="20"/>
                                  <w:szCs w:val="20"/>
                                </w:rPr>
                              </w:pPr>
                              <w:r w:rsidRPr="00212D15">
                                <w:rPr>
                                  <w:rFonts w:ascii="Times New Roman" w:hAnsi="Times New Roman"/>
                                  <w:sz w:val="20"/>
                                  <w:szCs w:val="20"/>
                                </w:rPr>
                                <w:t>(H6)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Rectangle 72"/>
                        <wps:cNvSpPr/>
                        <wps:spPr>
                          <a:xfrm>
                            <a:off x="50800" y="0"/>
                            <a:ext cx="1804946" cy="476508"/>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70EF7FFF" w14:textId="77777777" w:rsidR="006A5571" w:rsidRPr="00F6774A" w:rsidRDefault="006A5571" w:rsidP="006A5571">
                              <w:pPr>
                                <w:jc w:val="center"/>
                                <w:rPr>
                                  <w:rFonts w:ascii="Times New Roman" w:hAnsi="Times New Roman"/>
                                </w:rPr>
                              </w:pPr>
                              <w:r w:rsidRPr="00F6774A">
                                <w:rPr>
                                  <w:rFonts w:ascii="Times New Roman" w:hAnsi="Times New Roman"/>
                                  <w:b/>
                                  <w:bCs/>
                                </w:rPr>
                                <w:t>Quy mô doanh nghiệp</w:t>
                              </w:r>
                              <w:r w:rsidRPr="00F6774A">
                                <w:rPr>
                                  <w:rFonts w:ascii="Times New Roman" w:hAnsi="Times New Roman"/>
                                </w:rPr>
                                <w:t xml:space="preserve"> (SIZE)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1866900" y="88900"/>
                            <a:ext cx="659130" cy="342900"/>
                          </a:xfrm>
                          <a:prstGeom prst="rect">
                            <a:avLst/>
                          </a:prstGeom>
                          <a:solidFill>
                            <a:sysClr val="window" lastClr="FFFFFF"/>
                          </a:solidFill>
                          <a:ln w="6350">
                            <a:noFill/>
                          </a:ln>
                        </wps:spPr>
                        <wps:txbx>
                          <w:txbxContent>
                            <w:p w14:paraId="547120A9" w14:textId="77777777" w:rsidR="006A5571" w:rsidRPr="00F6774A" w:rsidRDefault="006A5571" w:rsidP="006A5571">
                              <w:pPr>
                                <w:rPr>
                                  <w:rFonts w:ascii="Times New Roman" w:hAnsi="Times New Roman"/>
                                  <w:sz w:val="20"/>
                                  <w:szCs w:val="20"/>
                                </w:rPr>
                              </w:pPr>
                              <w:r w:rsidRPr="00F6774A">
                                <w:rPr>
                                  <w:rFonts w:ascii="Times New Roman" w:hAnsi="Times New Roman"/>
                                  <w:sz w:val="20"/>
                                  <w:szCs w:val="20"/>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1822450" y="635000"/>
                            <a:ext cx="659130" cy="343408"/>
                          </a:xfrm>
                          <a:prstGeom prst="rect">
                            <a:avLst/>
                          </a:prstGeom>
                          <a:solidFill>
                            <a:sysClr val="window" lastClr="FFFFFF"/>
                          </a:solidFill>
                          <a:ln w="6350">
                            <a:noFill/>
                          </a:ln>
                        </wps:spPr>
                        <wps:txbx>
                          <w:txbxContent>
                            <w:p w14:paraId="57F3FBDA" w14:textId="77777777" w:rsidR="006A5571" w:rsidRPr="00F6774A" w:rsidRDefault="006A5571" w:rsidP="006A5571">
                              <w:pPr>
                                <w:rPr>
                                  <w:rFonts w:ascii="Times New Roman" w:hAnsi="Times New Roman"/>
                                  <w:sz w:val="20"/>
                                  <w:szCs w:val="20"/>
                                </w:rPr>
                              </w:pPr>
                              <w:r w:rsidRPr="00F6774A">
                                <w:rPr>
                                  <w:rFonts w:ascii="Times New Roman" w:hAnsi="Times New Roman"/>
                                  <w:sz w:val="20"/>
                                  <w:szCs w:val="20"/>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Rectangle 73"/>
                        <wps:cNvSpPr/>
                        <wps:spPr>
                          <a:xfrm>
                            <a:off x="38100" y="596900"/>
                            <a:ext cx="1812621" cy="461279"/>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2FCA33BA" w14:textId="77777777" w:rsidR="006A5571" w:rsidRPr="00F6774A" w:rsidRDefault="006A5571" w:rsidP="006A5571">
                              <w:pPr>
                                <w:jc w:val="center"/>
                                <w:rPr>
                                  <w:rFonts w:ascii="Times New Roman" w:hAnsi="Times New Roman"/>
                                </w:rPr>
                              </w:pPr>
                              <w:r w:rsidRPr="00F6774A">
                                <w:rPr>
                                  <w:rFonts w:ascii="Times New Roman" w:hAnsi="Times New Roman"/>
                                  <w:b/>
                                  <w:bCs/>
                                </w:rPr>
                                <w:t>Công nghệ</w:t>
                              </w:r>
                              <w:r w:rsidRPr="00F6774A">
                                <w:rPr>
                                  <w:rFonts w:ascii="Times New Roman" w:hAnsi="Times New Roman"/>
                                </w:rPr>
                                <w:t xml:space="preserve"> (TECH)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Text Box 69"/>
                        <wps:cNvSpPr txBox="1"/>
                        <wps:spPr>
                          <a:xfrm>
                            <a:off x="1771650" y="1200150"/>
                            <a:ext cx="659130" cy="342900"/>
                          </a:xfrm>
                          <a:prstGeom prst="rect">
                            <a:avLst/>
                          </a:prstGeom>
                          <a:solidFill>
                            <a:sysClr val="window" lastClr="FFFFFF"/>
                          </a:solidFill>
                          <a:ln w="6350">
                            <a:noFill/>
                          </a:ln>
                        </wps:spPr>
                        <wps:txbx>
                          <w:txbxContent>
                            <w:p w14:paraId="5E903046" w14:textId="77777777" w:rsidR="006A5571" w:rsidRPr="00F6774A" w:rsidRDefault="006A5571" w:rsidP="006A5571">
                              <w:pPr>
                                <w:rPr>
                                  <w:rFonts w:ascii="Times New Roman" w:hAnsi="Times New Roman"/>
                                  <w:sz w:val="20"/>
                                  <w:szCs w:val="20"/>
                                </w:rPr>
                              </w:pPr>
                              <w:r w:rsidRPr="00F6774A">
                                <w:rPr>
                                  <w:rFonts w:ascii="Times New Roman" w:hAnsi="Times New Roman"/>
                                  <w:sz w:val="20"/>
                                  <w:szCs w:val="20"/>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Rectangle 74"/>
                        <wps:cNvSpPr/>
                        <wps:spPr>
                          <a:xfrm>
                            <a:off x="31750" y="1162050"/>
                            <a:ext cx="1804946" cy="508189"/>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C4F71AB" w14:textId="77777777" w:rsidR="006A5571" w:rsidRPr="00F6774A" w:rsidRDefault="006A5571" w:rsidP="006A5571">
                              <w:pPr>
                                <w:jc w:val="center"/>
                                <w:rPr>
                                  <w:rFonts w:ascii="Times New Roman" w:hAnsi="Times New Roman"/>
                                </w:rPr>
                              </w:pPr>
                              <w:r w:rsidRPr="00F6774A">
                                <w:rPr>
                                  <w:rFonts w:ascii="Times New Roman" w:hAnsi="Times New Roman"/>
                                  <w:b/>
                                  <w:bCs/>
                                </w:rPr>
                                <w:t>Nhận thức của NQL</w:t>
                              </w:r>
                              <w:r w:rsidRPr="00F6774A">
                                <w:rPr>
                                  <w:rFonts w:ascii="Times New Roman" w:hAnsi="Times New Roman"/>
                                </w:rPr>
                                <w:t xml:space="preserve"> (PERC)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Straight Arrow Connector 79"/>
                        <wps:cNvCnPr/>
                        <wps:spPr>
                          <a:xfrm>
                            <a:off x="1854200" y="203200"/>
                            <a:ext cx="1009015" cy="971550"/>
                          </a:xfrm>
                          <a:prstGeom prst="straightConnector1">
                            <a:avLst/>
                          </a:prstGeom>
                          <a:noFill/>
                          <a:ln w="6350" cap="flat" cmpd="sng" algn="ctr">
                            <a:solidFill>
                              <a:sysClr val="windowText" lastClr="000000"/>
                            </a:solidFill>
                            <a:prstDash val="solid"/>
                            <a:miter lim="800000"/>
                            <a:tailEnd type="triangle"/>
                          </a:ln>
                          <a:effectLst/>
                        </wps:spPr>
                        <wps:bodyPr/>
                      </wps:wsp>
                      <wps:wsp>
                        <wps:cNvPr id="80" name="Straight Arrow Connector 80"/>
                        <wps:cNvCnPr/>
                        <wps:spPr>
                          <a:xfrm>
                            <a:off x="1835150" y="819150"/>
                            <a:ext cx="962025" cy="368300"/>
                          </a:xfrm>
                          <a:prstGeom prst="straightConnector1">
                            <a:avLst/>
                          </a:prstGeom>
                          <a:noFill/>
                          <a:ln w="6350" cap="flat" cmpd="sng" algn="ctr">
                            <a:solidFill>
                              <a:sysClr val="windowText" lastClr="000000"/>
                            </a:solidFill>
                            <a:prstDash val="solid"/>
                            <a:miter lim="800000"/>
                            <a:tailEnd type="triangle"/>
                          </a:ln>
                          <a:effectLst/>
                        </wps:spPr>
                        <wps:bodyPr/>
                      </wps:wsp>
                      <wps:wsp>
                        <wps:cNvPr id="78" name="Rectangle 78"/>
                        <wps:cNvSpPr/>
                        <wps:spPr>
                          <a:xfrm>
                            <a:off x="2852694" y="1003826"/>
                            <a:ext cx="1554028" cy="676909"/>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2F7B0B45" w14:textId="1B8D0591" w:rsidR="006A5571" w:rsidRPr="00F6774A" w:rsidRDefault="006A5571" w:rsidP="006A5571">
                              <w:pPr>
                                <w:jc w:val="center"/>
                                <w:rPr>
                                  <w:rFonts w:ascii="Times New Roman" w:hAnsi="Times New Roman"/>
                                </w:rPr>
                              </w:pPr>
                              <w:r w:rsidRPr="00F6774A">
                                <w:rPr>
                                  <w:rFonts w:ascii="Times New Roman" w:hAnsi="Times New Roman"/>
                                  <w:b/>
                                  <w:bCs/>
                                </w:rPr>
                                <w:t>Kế toán môi</w:t>
                              </w:r>
                              <w:r w:rsidR="00202399">
                                <w:rPr>
                                  <w:rFonts w:ascii="Times New Roman" w:hAnsi="Times New Roman"/>
                                  <w:b/>
                                  <w:bCs/>
                                </w:rPr>
                                <w:t xml:space="preserve"> </w:t>
                              </w:r>
                              <w:r w:rsidRPr="00F6774A">
                                <w:rPr>
                                  <w:rFonts w:ascii="Times New Roman" w:hAnsi="Times New Roman"/>
                                  <w:b/>
                                  <w:bCs/>
                                </w:rPr>
                                <w:t>trường</w:t>
                              </w:r>
                              <w:r w:rsidRPr="00F6774A">
                                <w:rPr>
                                  <w:rFonts w:ascii="Times New Roman" w:hAnsi="Times New Roman"/>
                                </w:rPr>
                                <w:t xml:space="preserve"> (IMLP)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raight Arrow Connector 81"/>
                        <wps:cNvCnPr/>
                        <wps:spPr>
                          <a:xfrm flipV="1">
                            <a:off x="1854200" y="1282700"/>
                            <a:ext cx="942975" cy="152400"/>
                          </a:xfrm>
                          <a:prstGeom prst="straightConnector1">
                            <a:avLst/>
                          </a:prstGeom>
                          <a:noFill/>
                          <a:ln w="6350" cap="flat" cmpd="sng" algn="ctr">
                            <a:solidFill>
                              <a:sysClr val="windowText" lastClr="000000"/>
                            </a:solidFill>
                            <a:prstDash val="solid"/>
                            <a:miter lim="800000"/>
                            <a:tailEnd type="triangle"/>
                          </a:ln>
                          <a:effectLst/>
                        </wps:spPr>
                        <wps:bodyPr/>
                      </wps:wsp>
                      <wps:wsp>
                        <wps:cNvPr id="82" name="Rectangle 82"/>
                        <wps:cNvSpPr/>
                        <wps:spPr>
                          <a:xfrm>
                            <a:off x="4800600" y="1054100"/>
                            <a:ext cx="1511300" cy="53086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3B3B447" w14:textId="77777777" w:rsidR="006A5571" w:rsidRPr="00F6774A" w:rsidRDefault="006A5571" w:rsidP="006A5571">
                              <w:pPr>
                                <w:jc w:val="center"/>
                                <w:rPr>
                                  <w:rFonts w:ascii="Times New Roman" w:hAnsi="Times New Roman"/>
                                </w:rPr>
                              </w:pPr>
                              <w:r w:rsidRPr="00F6774A">
                                <w:rPr>
                                  <w:rFonts w:ascii="Times New Roman" w:hAnsi="Times New Roman"/>
                                  <w:b/>
                                  <w:bCs/>
                                </w:rPr>
                                <w:t>Kết quả hoạt động</w:t>
                              </w:r>
                              <w:r w:rsidRPr="00F6774A">
                                <w:rPr>
                                  <w:rFonts w:ascii="Times New Roman" w:hAnsi="Times New Roman"/>
                                </w:rPr>
                                <w:t xml:space="preserve"> (OPER)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1778000" y="1676400"/>
                            <a:ext cx="659130" cy="343408"/>
                          </a:xfrm>
                          <a:prstGeom prst="rect">
                            <a:avLst/>
                          </a:prstGeom>
                          <a:solidFill>
                            <a:sysClr val="window" lastClr="FFFFFF"/>
                          </a:solidFill>
                          <a:ln w="6350">
                            <a:noFill/>
                          </a:ln>
                        </wps:spPr>
                        <wps:txbx>
                          <w:txbxContent>
                            <w:p w14:paraId="7F127733" w14:textId="77777777" w:rsidR="006A5571" w:rsidRPr="00F6774A" w:rsidRDefault="006A5571" w:rsidP="006A5571">
                              <w:pPr>
                                <w:rPr>
                                  <w:rFonts w:ascii="Times New Roman" w:hAnsi="Times New Roman"/>
                                  <w:sz w:val="20"/>
                                  <w:szCs w:val="20"/>
                                </w:rPr>
                              </w:pPr>
                              <w:r w:rsidRPr="00F6774A">
                                <w:rPr>
                                  <w:rFonts w:ascii="Times New Roman" w:hAnsi="Times New Roman"/>
                                  <w:sz w:val="20"/>
                                  <w:szCs w:val="20"/>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Rectangle 75"/>
                        <wps:cNvSpPr/>
                        <wps:spPr>
                          <a:xfrm>
                            <a:off x="31750" y="1797050"/>
                            <a:ext cx="1820241" cy="484517"/>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4912121" w14:textId="77777777" w:rsidR="006A5571" w:rsidRPr="00F6774A" w:rsidRDefault="006A5571" w:rsidP="006A5571">
                              <w:pPr>
                                <w:jc w:val="center"/>
                                <w:rPr>
                                  <w:rFonts w:ascii="Times New Roman" w:hAnsi="Times New Roman"/>
                                </w:rPr>
                              </w:pPr>
                              <w:r w:rsidRPr="00F6774A">
                                <w:rPr>
                                  <w:rFonts w:ascii="Times New Roman" w:hAnsi="Times New Roman"/>
                                  <w:b/>
                                  <w:bCs/>
                                </w:rPr>
                                <w:t>Trình độ nhân viên KT</w:t>
                              </w:r>
                              <w:r w:rsidRPr="00F6774A">
                                <w:rPr>
                                  <w:rFonts w:ascii="Times New Roman" w:hAnsi="Times New Roman"/>
                                </w:rPr>
                                <w:t xml:space="preserve"> (QUAL)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Straight Arrow Connector 83"/>
                        <wps:cNvCnPr/>
                        <wps:spPr>
                          <a:xfrm flipV="1">
                            <a:off x="1885950" y="1352550"/>
                            <a:ext cx="974725" cy="723900"/>
                          </a:xfrm>
                          <a:prstGeom prst="straightConnector1">
                            <a:avLst/>
                          </a:prstGeom>
                          <a:noFill/>
                          <a:ln w="6350" cap="flat" cmpd="sng" algn="ctr">
                            <a:solidFill>
                              <a:sysClr val="windowText" lastClr="000000"/>
                            </a:solidFill>
                            <a:prstDash val="solid"/>
                            <a:miter lim="800000"/>
                            <a:tailEnd type="triangle"/>
                          </a:ln>
                          <a:effectLst/>
                        </wps:spPr>
                        <wps:bodyPr/>
                      </wps:wsp>
                      <wps:wsp>
                        <wps:cNvPr id="85" name="Straight Arrow Connector 85"/>
                        <wps:cNvCnPr/>
                        <wps:spPr>
                          <a:xfrm>
                            <a:off x="4400550" y="1352550"/>
                            <a:ext cx="389255" cy="0"/>
                          </a:xfrm>
                          <a:prstGeom prst="straightConnector1">
                            <a:avLst/>
                          </a:prstGeom>
                          <a:noFill/>
                          <a:ln w="6350" cap="flat" cmpd="sng" algn="ctr">
                            <a:solidFill>
                              <a:sysClr val="windowText" lastClr="000000"/>
                            </a:solidFill>
                            <a:prstDash val="solid"/>
                            <a:miter lim="800000"/>
                            <a:tailEnd type="triangle"/>
                          </a:ln>
                          <a:effectLst/>
                        </wps:spPr>
                        <wps:bodyPr/>
                      </wps:wsp>
                      <wps:wsp>
                        <wps:cNvPr id="84" name="Straight Arrow Connector 84"/>
                        <wps:cNvCnPr/>
                        <wps:spPr>
                          <a:xfrm flipV="1">
                            <a:off x="1885950" y="1435100"/>
                            <a:ext cx="977265" cy="1270000"/>
                          </a:xfrm>
                          <a:prstGeom prst="straightConnector1">
                            <a:avLst/>
                          </a:prstGeom>
                          <a:noFill/>
                          <a:ln w="6350" cap="flat" cmpd="sng" algn="ctr">
                            <a:solidFill>
                              <a:sysClr val="windowText" lastClr="000000"/>
                            </a:solidFill>
                            <a:prstDash val="solid"/>
                            <a:miter lim="800000"/>
                            <a:tailEnd type="triangle"/>
                          </a:ln>
                          <a:effectLst/>
                        </wps:spPr>
                        <wps:bodyPr/>
                      </wps:wsp>
                      <wps:wsp>
                        <wps:cNvPr id="76" name="Rectangle 76"/>
                        <wps:cNvSpPr/>
                        <wps:spPr>
                          <a:xfrm>
                            <a:off x="0" y="2387600"/>
                            <a:ext cx="1852295" cy="507782"/>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E158134" w14:textId="77777777" w:rsidR="006A5571" w:rsidRPr="00F6774A" w:rsidRDefault="006A5571" w:rsidP="006A5571">
                              <w:pPr>
                                <w:jc w:val="center"/>
                                <w:rPr>
                                  <w:rFonts w:ascii="Times New Roman" w:hAnsi="Times New Roman"/>
                                </w:rPr>
                              </w:pPr>
                              <w:r w:rsidRPr="00F6774A">
                                <w:rPr>
                                  <w:rFonts w:ascii="Times New Roman" w:hAnsi="Times New Roman"/>
                                  <w:b/>
                                  <w:bCs/>
                                </w:rPr>
                                <w:t>Áp lực thực hiện</w:t>
                              </w:r>
                              <w:r w:rsidRPr="00F6774A">
                                <w:rPr>
                                  <w:rFonts w:ascii="Times New Roman" w:hAnsi="Times New Roman"/>
                                </w:rPr>
                                <w:t xml:space="preserve">  (PRES)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5C67EB" id="Group 3" o:spid="_x0000_s1026" style="position:absolute;left:0;text-align:left;margin-left:13.95pt;margin-top:50.8pt;width:454.05pt;height:196.5pt;z-index:251659264" coordsize="63119,2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I8gYAAOY7AAAOAAAAZHJzL2Uyb0RvYy54bWzsW1tvm0gUfl9p/wPifWuGO1adKps21UpR&#10;G2262+cJxjZaYNhhEjv76/ebCwTbpUlaNU0c/GABM8zlzLl858LrN5uysK4z3uSsmtnklWNbWZWy&#10;eV4tZ/Zfn05/i22rEbSa04JV2cy+yRr7zdGvv7xe19PMZStWzDNuYZCqma7rmb0Sop5OJk26ykra&#10;vGJ1VqFxwXhJBW75cjLndI3Ry2LiOk44WTM+rzlLs6bB07e60T5S4y8WWSo+LhZNJqxiZmNtQv1z&#10;9X8p/ydHr+l0yWm9ylOzDPoNqyhpXmHSbqi3VFDriud7Q5V5ylnDFuJVysoJWyzyNFN7wG6Is7Ob&#10;95xd1Wovy+l6WXdkAml36PTNw6Yfrt/z+qI+53r1uDxj6T8N6DJZ18tpv13eL287bxa8lC9hE9ZG&#10;UfSmo2i2EVaKh0EUhr4X2FaKNtdPgiAwNE9XOJi999LVO/Nm6BGSODgy9WacBF7sytOa0KmeWC2v&#10;W866Bv80tyRqvo9EFytaZ4ryjSTBObfy+cwOI9uqaAk2/iQ3+DvbWHiERcnZ0U2S0RIbPIcotM8b&#10;Q9sdcpEowKawP0kYN/I87FUxY0u6MEiIZ/bv+a6kRX/7dFrzRrzPWGnJi5nNweuKBen1WSN017aL&#10;PKaGFfn8NC8KdXPTnBTcuqYQC0jTnK1tq6CNwMOZfap+Zrat14rKWoMMHtYtR6mYHE9PVVSKY5qp&#10;3q+kiNhcbtAoLy/Z/Aa04UwLYFOnpzlWfYYpzymHxGGj0CLiI/4WBcMkzFzZ1orx/770XPbHKaPV&#10;ttaQ4Jnd/HtFeYad/FHh/BPi+xhWqBs/iFzc8H7LZb+luipPGKhBoK/qVF3K/qJoLxeclZ+hbI7l&#10;rGiiVYq5Z7ZoL0+E1itQVml2fKw6QchrKs6qizqVQ0uiyTP5tPlMeW0OTuDEP7CW4+h05/x0X03u&#10;4yvBFrk63FuqGrqD+zWtf7wYePti4LXs/kAx8L0InA8FATEgThJ3+qEVgyD0A9IqkMQPcaTPUAyU&#10;+uhUwigNByQNkdtKw5/QwLRaFpmFZ0bxGXEwdwO2IHBiaen2zSeJHR88r42gH4Xo+FS434MBw7qk&#10;2l0UFEowLes5VHC1hD4slgCDqeBK4W1ZkGbP8EhT2jM+jvqZXW69KhXnW9qstNVSTbIbnZa5AIYs&#10;8nJmg474mbelSaLTTKFAYxKl1tw2UEoyu+M6YMmUx2GM1ouxVBGs+Q5gw6Nt0bw3YIvDUAFSiGkc&#10;GzgG9mrx6kHANSUNnS0/YGl4eagtgoXZlQWlKaVOfCBqI7Hr+sZ5kd7A130Xz386ZushvosSBr9V&#10;F6MwHBJo61yYHmjr9N69QJsXEwPagkQZBoVFWnNAYuKGLsyPDF/4IXGjxKCSNg7Q+uaP7r4fFHIL&#10;XoB4vkTkFiZ71gqPvhG5RRGB66RjDAgaE1xvCethhNqUuQpbGo3m6pDMld9KQ89cdcjkfuYK/roR&#10;ARK6zq4IbEUaEGYg8WivfkSkoUsXHLB8vkR7BXhnvKsLwWm+XAnrmHO2tk5YVSEuyLilEaDxtk6q&#10;c26s2UBQkMSBD2OlE0SOJy+3jBbQZwJTphFmEhETOe/yY3sJosYsrFuRzkfspBtkRkknG0xuh057&#10;WZ8nHPCjU0Hz4l01t8RNjRSd4LkKxkqqgSh3BgO1QMrO8ogeL5sSd375IOegi+EVqPr7cI6HlInm&#10;nJgke3Angf53DeN4YWwyjyPjPDPGiVBaoQM6PVCg8gO9iI7hmwEd48aBGyYAFyr75iDFrvDjbVQT&#10;WsV3XEwk3dgwgp87woIfAQu6YxthwUGlyuMuATGs3PsJiQHlbi2KvP67rSAwBTd9gEDc2I12EUKC&#10;qhGVpJPSHbi+bh/1/DPT86h72tPzuhbq3nreR140NFiSOIEvI5ewDH09T4jEAUrPB54Th6rDMK/w&#10;R6s2OqhwZRfCGvX8Qen5sMNit5WBnU1/aHItimQZgwZlwFxGb98K63a48lln10jn2RywQLzAXDO8&#10;yz3XpEvVPDReGSXRF+KV8GH9Nr8Wo0ZQRdZGg4USLFnoq83791dGkQ6dHrCApi+wNCruMuDDnkk/&#10;If4wzyQO2tp24gXuXlFvEvlRG4GKXO/O2vZmDF1+rY5Ri+ZPCF12an6Yh/paf4CHpCNifFpU7DuS&#10;W1RA6kuc48UJ2En7KXe4KCPTADIOF7/+NKbpcpnDTNNPbQ4wzUBIpKd48N3Rnp+bRJEbGvZBTU6v&#10;WHigLGdkoifJRBFq4vcAZlf7cC+AqZWM68WRjIxsR0MQFncTwyaBA39s+9OzvdTaGA3pSdKdmTb5&#10;XZgqViFj3b312F+Iqc8m8TGpSoqaD1/l16r9e5UDvf089+h/AAAA//8DAFBLAwQUAAYACAAAACEA&#10;UR3OquEAAAAKAQAADwAAAGRycy9kb3ducmV2LnhtbEyPwU7DMAyG70i8Q2QkbiztNgotTadpAk7T&#10;JDYkxM1rvLZak1RN1nZvjznB0fan39+frybTioF63zirIJ5FIMiWTje2UvB5eHt4BuEDWo2ts6Tg&#10;Sh5Wxe1Njpl2o/2gYR8qwSHWZ6igDqHLpPRlTQb9zHVk+XZyvcHAY19J3ePI4aaV8yhKpMHG8oca&#10;O9rUVJ73F6PgfcRxvYhfh+35tLl+Hx53X9uYlLq/m9YvIAJN4Q+GX31Wh4Kdju5itRetgvlTyiTv&#10;ozgBwUC6SLjcUcEyXSYgi1z+r1D8AAAA//8DAFBLAQItABQABgAIAAAAIQC2gziS/gAAAOEBAAAT&#10;AAAAAAAAAAAAAAAAAAAAAABbQ29udGVudF9UeXBlc10ueG1sUEsBAi0AFAAGAAgAAAAhADj9If/W&#10;AAAAlAEAAAsAAAAAAAAAAAAAAAAALwEAAF9yZWxzLy5yZWxzUEsBAi0AFAAGAAgAAAAhAPb6Fcjy&#10;BgAA5jsAAA4AAAAAAAAAAAAAAAAALgIAAGRycy9lMm9Eb2MueG1sUEsBAi0AFAAGAAgAAAAhAFEd&#10;zqrhAAAACgEAAA8AAAAAAAAAAAAAAAAATAkAAGRycy9kb3ducmV2LnhtbFBLBQYAAAAABAAEAPMA&#10;AABaCgAAAAA=&#10;">
                <v:shapetype id="_x0000_t202" coordsize="21600,21600" o:spt="202" path="m,l,21600r21600,l21600,xe">
                  <v:stroke joinstyle="miter"/>
                  <v:path gradientshapeok="t" o:connecttype="rect"/>
                </v:shapetype>
                <v:shape id="Text Box 67" o:spid="_x0000_s1027" type="#_x0000_t202" style="position:absolute;left:17589;top:22733;width:65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RzxQAAANsAAAAPAAAAZHJzL2Rvd25yZXYueG1sRI9Ba8JA&#10;FITvhf6H5RV6q5v2oBJdRaSlCg3WKHh9ZJ9JNPs27G5N9Nd3C0KPw8x8w0znvWnEhZyvLSt4HSQg&#10;iAuray4V7HcfL2MQPiBrbCyTgit5mM8eH6aYatvxli55KEWEsE9RQRVCm0rpi4oM+oFtiaN3tM5g&#10;iNKVUjvsItw08i1JhtJgzXGhwpaWFRXn/McoOHT5p9us16fvdpXdNrc8+6L3TKnnp34xARGoD//h&#10;e3ulFQxH8Pcl/gA5+wUAAP//AwBQSwECLQAUAAYACAAAACEA2+H2y+4AAACFAQAAEwAAAAAAAAAA&#10;AAAAAAAAAAAAW0NvbnRlbnRfVHlwZXNdLnhtbFBLAQItABQABgAIAAAAIQBa9CxbvwAAABUBAAAL&#10;AAAAAAAAAAAAAAAAAB8BAABfcmVscy8ucmVsc1BLAQItABQABgAIAAAAIQAMOcRzxQAAANsAAAAP&#10;AAAAAAAAAAAAAAAAAAcCAABkcnMvZG93bnJldi54bWxQSwUGAAAAAAMAAwC3AAAA+QIAAAAA&#10;" fillcolor="window" stroked="f" strokeweight=".5pt">
                  <v:textbox>
                    <w:txbxContent>
                      <w:p w14:paraId="630B685A" w14:textId="77777777" w:rsidR="006A5571" w:rsidRPr="00F6774A" w:rsidRDefault="006A5571" w:rsidP="006A5571">
                        <w:pPr>
                          <w:rPr>
                            <w:rFonts w:ascii="Times New Roman" w:hAnsi="Times New Roman"/>
                            <w:sz w:val="20"/>
                            <w:szCs w:val="20"/>
                          </w:rPr>
                        </w:pPr>
                        <w:r w:rsidRPr="00F6774A">
                          <w:rPr>
                            <w:rFonts w:ascii="Times New Roman" w:hAnsi="Times New Roman"/>
                            <w:sz w:val="20"/>
                            <w:szCs w:val="20"/>
                          </w:rPr>
                          <w:t>(H5)</w:t>
                        </w:r>
                      </w:p>
                    </w:txbxContent>
                  </v:textbox>
                </v:shape>
                <v:shape id="Text Box 63" o:spid="_x0000_s1028" type="#_x0000_t202" style="position:absolute;left:43730;top:10985;width:5645;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sJwxQAAANsAAAAPAAAAZHJzL2Rvd25yZXYueG1sRI9Ba8JA&#10;FITvBf/D8gRvdWMLIqmrFLFUocEaC14f2WeSmn0bdleT+uu7BaHHYWa+YebL3jTiSs7XlhVMxgkI&#10;4sLqmksFX4e3xxkIH5A1NpZJwQ95WC4GD3NMte14T9c8lCJC2KeooAqhTaX0RUUG/di2xNE7WWcw&#10;ROlKqR12EW4a+ZQkU2mw5rhQYUuriopzfjEKjl3+7nbb7fdnu8luu1uefdA6U2o07F9fQATqw3/4&#10;3t5oBdNn+PsSf4Bc/AIAAP//AwBQSwECLQAUAAYACAAAACEA2+H2y+4AAACFAQAAEwAAAAAAAAAA&#10;AAAAAAAAAAAAW0NvbnRlbnRfVHlwZXNdLnhtbFBLAQItABQABgAIAAAAIQBa9CxbvwAAABUBAAAL&#10;AAAAAAAAAAAAAAAAAB8BAABfcmVscy8ucmVsc1BLAQItABQABgAIAAAAIQBzAsJwxQAAANsAAAAP&#10;AAAAAAAAAAAAAAAAAAcCAABkcnMvZG93bnJldi54bWxQSwUGAAAAAAMAAwC3AAAA+QIAAAAA&#10;" fillcolor="window" stroked="f" strokeweight=".5pt">
                  <v:textbox>
                    <w:txbxContent>
                      <w:p w14:paraId="27F35440" w14:textId="77777777" w:rsidR="006A5571" w:rsidRPr="00212D15" w:rsidRDefault="006A5571" w:rsidP="006A5571">
                        <w:pPr>
                          <w:rPr>
                            <w:rFonts w:ascii="Times New Roman" w:hAnsi="Times New Roman"/>
                            <w:sz w:val="20"/>
                            <w:szCs w:val="20"/>
                          </w:rPr>
                        </w:pPr>
                        <w:r w:rsidRPr="00212D15">
                          <w:rPr>
                            <w:rFonts w:ascii="Times New Roman" w:hAnsi="Times New Roman"/>
                            <w:sz w:val="20"/>
                            <w:szCs w:val="20"/>
                          </w:rPr>
                          <w:t>(H6)</w:t>
                        </w:r>
                      </w:p>
                    </w:txbxContent>
                  </v:textbox>
                </v:shape>
                <v:rect id="Rectangle 72" o:spid="_x0000_s1029" style="position:absolute;left:508;width:18049;height: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Kx3wwAAANsAAAAPAAAAZHJzL2Rvd25yZXYueG1sRI9Ba8JA&#10;FITvhf6H5RV6q5sqtBJdRQpCES+NCh6f2WcSzXubZteY/ntXEHocZuYbZjrvuVYdtb5yYuB9kIAi&#10;yZ2tpDCw3SzfxqB8QLFYOyEDf+RhPnt+mmJq3VV+qMtCoSJEfIoGyhCaVGufl8ToB64hid7RtYwh&#10;yrbQtsVrhHOth0nyoRkriQslNvRVUn7OLmxgtetOxOvDfrUeOcwqy7/LIxvz+tIvJqAC9eE//Gh/&#10;WwOfQ7h/iT9Az24AAAD//wMAUEsBAi0AFAAGAAgAAAAhANvh9svuAAAAhQEAABMAAAAAAAAAAAAA&#10;AAAAAAAAAFtDb250ZW50X1R5cGVzXS54bWxQSwECLQAUAAYACAAAACEAWvQsW78AAAAVAQAACwAA&#10;AAAAAAAAAAAAAAAfAQAAX3JlbHMvLnJlbHNQSwECLQAUAAYACAAAACEALkSsd8MAAADbAAAADwAA&#10;AAAAAAAAAAAAAAAHAgAAZHJzL2Rvd25yZXYueG1sUEsFBgAAAAADAAMAtwAAAPcCAAAAAA==&#10;" fillcolor="window" strokecolor="windowText" strokeweight=".25pt">
                  <v:textbox>
                    <w:txbxContent>
                      <w:p w14:paraId="70EF7FFF" w14:textId="77777777" w:rsidR="006A5571" w:rsidRPr="00F6774A" w:rsidRDefault="006A5571" w:rsidP="006A5571">
                        <w:pPr>
                          <w:jc w:val="center"/>
                          <w:rPr>
                            <w:rFonts w:ascii="Times New Roman" w:hAnsi="Times New Roman"/>
                          </w:rPr>
                        </w:pPr>
                        <w:r w:rsidRPr="00F6774A">
                          <w:rPr>
                            <w:rFonts w:ascii="Times New Roman" w:hAnsi="Times New Roman"/>
                            <w:b/>
                            <w:bCs/>
                          </w:rPr>
                          <w:t xml:space="preserve">Quy </w:t>
                        </w:r>
                        <w:r w:rsidRPr="00F6774A">
                          <w:rPr>
                            <w:rFonts w:ascii="Times New Roman" w:hAnsi="Times New Roman"/>
                            <w:b/>
                            <w:bCs/>
                          </w:rPr>
                          <w:t>mô doanh nghiệp</w:t>
                        </w:r>
                        <w:r w:rsidRPr="00F6774A">
                          <w:rPr>
                            <w:rFonts w:ascii="Times New Roman" w:hAnsi="Times New Roman"/>
                          </w:rPr>
                          <w:t xml:space="preserve"> (SIZE)</w:t>
                        </w:r>
                      </w:p>
                    </w:txbxContent>
                  </v:textbox>
                </v:rect>
                <v:shape id="Text Box 71" o:spid="_x0000_s1030" type="#_x0000_t202" style="position:absolute;left:18669;top:889;width:65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9BxQAAANsAAAAPAAAAZHJzL2Rvd25yZXYueG1sRI9Ba8JA&#10;FITvhf6H5RV6qxt7aCW6ikhLFRrUKHh9ZJ9JNPs27G5N6q/vFgSPw8x8w0xmvWnEhZyvLSsYDhIQ&#10;xIXVNZcK9rvPlxEIH5A1NpZJwS95mE0fHyaYatvxli55KEWEsE9RQRVCm0rpi4oM+oFtiaN3tM5g&#10;iNKVUjvsItw08jVJ3qTBmuNChS0tKirO+Y9RcOjyL7derU6bdpld19c8+6aPTKnnp34+BhGoD/fw&#10;rb3UCt6H8P8l/gA5/QMAAP//AwBQSwECLQAUAAYACAAAACEA2+H2y+4AAACFAQAAEwAAAAAAAAAA&#10;AAAAAAAAAAAAW0NvbnRlbnRfVHlwZXNdLnhtbFBLAQItABQABgAIAAAAIQBa9CxbvwAAABUBAAAL&#10;AAAAAAAAAAAAAAAAAB8BAABfcmVscy8ucmVsc1BLAQItABQABgAIAAAAIQBpRW9BxQAAANsAAAAP&#10;AAAAAAAAAAAAAAAAAAcCAABkcnMvZG93bnJldi54bWxQSwUGAAAAAAMAAwC3AAAA+QIAAAAA&#10;" fillcolor="window" stroked="f" strokeweight=".5pt">
                  <v:textbox>
                    <w:txbxContent>
                      <w:p w14:paraId="547120A9" w14:textId="77777777" w:rsidR="006A5571" w:rsidRPr="00F6774A" w:rsidRDefault="006A5571" w:rsidP="006A5571">
                        <w:pPr>
                          <w:rPr>
                            <w:rFonts w:ascii="Times New Roman" w:hAnsi="Times New Roman"/>
                            <w:sz w:val="20"/>
                            <w:szCs w:val="20"/>
                          </w:rPr>
                        </w:pPr>
                        <w:r w:rsidRPr="00F6774A">
                          <w:rPr>
                            <w:rFonts w:ascii="Times New Roman" w:hAnsi="Times New Roman"/>
                            <w:sz w:val="20"/>
                            <w:szCs w:val="20"/>
                          </w:rPr>
                          <w:t>(H1)</w:t>
                        </w:r>
                      </w:p>
                    </w:txbxContent>
                  </v:textbox>
                </v:shape>
                <v:shape id="Text Box 70" o:spid="_x0000_s1031" type="#_x0000_t202" style="position:absolute;left:18224;top:6350;width:6591;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rawgAAANsAAAAPAAAAZHJzL2Rvd25yZXYueG1sRE/Pa8Iw&#10;FL4P9j+EN9jNpvMwR2cUGRsqWNRO8Pponm235qUk0Vb/+uUg7Pjx/Z7OB9OKCznfWFbwkqQgiEur&#10;G64UHL6/Rm8gfEDW2FomBVfyMJ89Pkwx07bnPV2KUIkYwj5DBXUIXSalL2sy6BPbEUfuZJ3BEKGr&#10;pHbYx3DTynGavkqDDceGGjv6qKn8Lc5GwbEvlm67Xv/sulV+296KfEOfuVLPT8PiHUSgIfyL7+6V&#10;VjCJ6+OX+APk7A8AAP//AwBQSwECLQAUAAYACAAAACEA2+H2y+4AAACFAQAAEwAAAAAAAAAAAAAA&#10;AAAAAAAAW0NvbnRlbnRfVHlwZXNdLnhtbFBLAQItABQABgAIAAAAIQBa9CxbvwAAABUBAAALAAAA&#10;AAAAAAAAAAAAAB8BAABfcmVscy8ucmVsc1BLAQItABQABgAIAAAAIQAGCcrawgAAANsAAAAPAAAA&#10;AAAAAAAAAAAAAAcCAABkcnMvZG93bnJldi54bWxQSwUGAAAAAAMAAwC3AAAA9gIAAAAA&#10;" fillcolor="window" stroked="f" strokeweight=".5pt">
                  <v:textbox>
                    <w:txbxContent>
                      <w:p w14:paraId="57F3FBDA" w14:textId="77777777" w:rsidR="006A5571" w:rsidRPr="00F6774A" w:rsidRDefault="006A5571" w:rsidP="006A5571">
                        <w:pPr>
                          <w:rPr>
                            <w:rFonts w:ascii="Times New Roman" w:hAnsi="Times New Roman"/>
                            <w:sz w:val="20"/>
                            <w:szCs w:val="20"/>
                          </w:rPr>
                        </w:pPr>
                        <w:r w:rsidRPr="00F6774A">
                          <w:rPr>
                            <w:rFonts w:ascii="Times New Roman" w:hAnsi="Times New Roman"/>
                            <w:sz w:val="20"/>
                            <w:szCs w:val="20"/>
                          </w:rPr>
                          <w:t>(H2)</w:t>
                        </w:r>
                      </w:p>
                    </w:txbxContent>
                  </v:textbox>
                </v:shape>
                <v:rect id="Rectangle 73" o:spid="_x0000_s1032" style="position:absolute;left:381;top:5969;width:18126;height:4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nswwAAANsAAAAPAAAAZHJzL2Rvd25yZXYueG1sRI9Ba8JA&#10;FITvhf6H5RW81U0rWImuUgqCiBejQo+v2WcSm/c2za4x/ntXEHocZuYbZrbouVYdtb5yYuBtmIAi&#10;yZ2tpDCw3y1fJ6B8QLFYOyEDV/KwmD8/zTC17iJb6rJQqAgRn6KBMoQm1drnJTH6oWtIond0LWOI&#10;si20bfES4Vzr9yQZa8ZK4kKJDX2VlP9mZzawPnQn4s3P93ozcphVlv+WRzZm8NJ/TkEF6sN/+NFe&#10;WQMfI7h/iT9Az28AAAD//wMAUEsBAi0AFAAGAAgAAAAhANvh9svuAAAAhQEAABMAAAAAAAAAAAAA&#10;AAAAAAAAAFtDb250ZW50X1R5cGVzXS54bWxQSwECLQAUAAYACAAAACEAWvQsW78AAAAVAQAACwAA&#10;AAAAAAAAAAAAAAAfAQAAX3JlbHMvLnJlbHNQSwECLQAUAAYACAAAACEAQQgJ7MMAAADbAAAADwAA&#10;AAAAAAAAAAAAAAAHAgAAZHJzL2Rvd25yZXYueG1sUEsFBgAAAAADAAMAtwAAAPcCAAAAAA==&#10;" fillcolor="window" strokecolor="windowText" strokeweight=".25pt">
                  <v:textbox>
                    <w:txbxContent>
                      <w:p w14:paraId="2FCA33BA" w14:textId="77777777" w:rsidR="006A5571" w:rsidRPr="00F6774A" w:rsidRDefault="006A5571" w:rsidP="006A5571">
                        <w:pPr>
                          <w:jc w:val="center"/>
                          <w:rPr>
                            <w:rFonts w:ascii="Times New Roman" w:hAnsi="Times New Roman"/>
                          </w:rPr>
                        </w:pPr>
                        <w:r w:rsidRPr="00F6774A">
                          <w:rPr>
                            <w:rFonts w:ascii="Times New Roman" w:hAnsi="Times New Roman"/>
                            <w:b/>
                            <w:bCs/>
                          </w:rPr>
                          <w:t xml:space="preserve">Công </w:t>
                        </w:r>
                        <w:r w:rsidRPr="00F6774A">
                          <w:rPr>
                            <w:rFonts w:ascii="Times New Roman" w:hAnsi="Times New Roman"/>
                            <w:b/>
                            <w:bCs/>
                          </w:rPr>
                          <w:t>nghệ</w:t>
                        </w:r>
                        <w:r w:rsidRPr="00F6774A">
                          <w:rPr>
                            <w:rFonts w:ascii="Times New Roman" w:hAnsi="Times New Roman"/>
                          </w:rPr>
                          <w:t xml:space="preserve"> (TECH)</w:t>
                        </w:r>
                      </w:p>
                    </w:txbxContent>
                  </v:textbox>
                </v:rect>
                <v:shape id="Text Box 69" o:spid="_x0000_s1033" type="#_x0000_t202" style="position:absolute;left:17716;top:12001;width:65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vWaxQAAANsAAAAPAAAAZHJzL2Rvd25yZXYueG1sRI9Ba8JA&#10;FITvhf6H5RV6q5v2IBpdRaSlCg3WKHh9ZJ9JNPs27G5N9Nd3C0KPw8x8w0znvWnEhZyvLSt4HSQg&#10;iAuray4V7HcfLyMQPiBrbCyTgit5mM8eH6aYatvxli55KEWEsE9RQRVCm0rpi4oM+oFtiaN3tM5g&#10;iNKVUjvsItw08i1JhtJgzXGhwpaWFRXn/McoOHT5p9us16fvdpXdNrc8+6L3TKnnp34xARGoD//h&#10;e3ulFQzH8Pcl/gA5+wUAAP//AwBQSwECLQAUAAYACAAAACEA2+H2y+4AAACFAQAAEwAAAAAAAAAA&#10;AAAAAAAAAAAAW0NvbnRlbnRfVHlwZXNdLnhtbFBLAQItABQABgAIAAAAIQBa9CxbvwAAABUBAAAL&#10;AAAAAAAAAAAAAAAAAB8BAABfcmVscy8ucmVsc1BLAQItABQABgAIAAAAIQAS6vWaxQAAANsAAAAP&#10;AAAAAAAAAAAAAAAAAAcCAABkcnMvZG93bnJldi54bWxQSwUGAAAAAAMAAwC3AAAA+QIAAAAA&#10;" fillcolor="window" stroked="f" strokeweight=".5pt">
                  <v:textbox>
                    <w:txbxContent>
                      <w:p w14:paraId="5E903046" w14:textId="77777777" w:rsidR="006A5571" w:rsidRPr="00F6774A" w:rsidRDefault="006A5571" w:rsidP="006A5571">
                        <w:pPr>
                          <w:rPr>
                            <w:rFonts w:ascii="Times New Roman" w:hAnsi="Times New Roman"/>
                            <w:sz w:val="20"/>
                            <w:szCs w:val="20"/>
                          </w:rPr>
                        </w:pPr>
                        <w:r w:rsidRPr="00F6774A">
                          <w:rPr>
                            <w:rFonts w:ascii="Times New Roman" w:hAnsi="Times New Roman"/>
                            <w:sz w:val="20"/>
                            <w:szCs w:val="20"/>
                          </w:rPr>
                          <w:t>(H3)</w:t>
                        </w:r>
                      </w:p>
                    </w:txbxContent>
                  </v:textbox>
                </v:shape>
                <v:rect id="Rectangle 74" o:spid="_x0000_s1034" style="position:absolute;left:317;top:11620;width:18049;height:5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ZGYwwAAANsAAAAPAAAAZHJzL2Rvd25yZXYueG1sRI9Ba8JA&#10;FITvBf/D8oTe6qZaqqSuIoIg4sVoocdn9pmkzXsbs9uY/nu3UOhxmJlvmPmy51p11PrKiYHnUQKK&#10;JHe2ksLA6bh5moHyAcVi7YQM/JCH5WLwMMfUupscqMtCoSJEfIoGyhCaVGufl8ToR64hid7FtYwh&#10;yrbQtsVbhHOtx0nyqhkriQslNrQuKf/KvtnA7r37JN6fP3b7icOssnzdXNiYx2G/egMVqA//4b/2&#10;1hqYvsDvl/gD9OIOAAD//wMAUEsBAi0AFAAGAAgAAAAhANvh9svuAAAAhQEAABMAAAAAAAAAAAAA&#10;AAAAAAAAAFtDb250ZW50X1R5cGVzXS54bWxQSwECLQAUAAYACAAAACEAWvQsW78AAAAVAQAACwAA&#10;AAAAAAAAAAAAAAAfAQAAX3JlbHMvLnJlbHNQSwECLQAUAAYACAAAACEAzuGRmMMAAADbAAAADwAA&#10;AAAAAAAAAAAAAAAHAgAAZHJzL2Rvd25yZXYueG1sUEsFBgAAAAADAAMAtwAAAPcCAAAAAA==&#10;" fillcolor="window" strokecolor="windowText" strokeweight=".25pt">
                  <v:textbox>
                    <w:txbxContent>
                      <w:p w14:paraId="6C4F71AB" w14:textId="77777777" w:rsidR="006A5571" w:rsidRPr="00F6774A" w:rsidRDefault="006A5571" w:rsidP="006A5571">
                        <w:pPr>
                          <w:jc w:val="center"/>
                          <w:rPr>
                            <w:rFonts w:ascii="Times New Roman" w:hAnsi="Times New Roman"/>
                          </w:rPr>
                        </w:pPr>
                        <w:r w:rsidRPr="00F6774A">
                          <w:rPr>
                            <w:rFonts w:ascii="Times New Roman" w:hAnsi="Times New Roman"/>
                            <w:b/>
                            <w:bCs/>
                          </w:rPr>
                          <w:t>Nhận thức của NQL</w:t>
                        </w:r>
                        <w:r w:rsidRPr="00F6774A">
                          <w:rPr>
                            <w:rFonts w:ascii="Times New Roman" w:hAnsi="Times New Roman"/>
                          </w:rPr>
                          <w:t xml:space="preserve"> (PERC)</w:t>
                        </w:r>
                      </w:p>
                    </w:txbxContent>
                  </v:textbox>
                </v:rect>
                <v:shapetype id="_x0000_t32" coordsize="21600,21600" o:spt="32" o:oned="t" path="m,l21600,21600e" filled="f">
                  <v:path arrowok="t" fillok="f" o:connecttype="none"/>
                  <o:lock v:ext="edit" shapetype="t"/>
                </v:shapetype>
                <v:shape id="Straight Arrow Connector 79" o:spid="_x0000_s1035" type="#_x0000_t32" style="position:absolute;left:18542;top:2032;width:10090;height:9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QjxQAAANsAAAAPAAAAZHJzL2Rvd25yZXYueG1sRI9bawIx&#10;FITfBf9DOEJfimZtwcvWKNJa6EvR3Rb6eticveDmZE2ibv99UxB8HGbmG2a16U0rLuR8Y1nBdJKA&#10;IC6sbrhS8P31Pl6A8AFZY2uZFPySh816OFhhqu2VM7rkoRIRwj5FBXUIXSqlL2oy6Ce2I45eaZ3B&#10;EKWrpHZ4jXDTyqckmUmDDceFGjt6rak45mejQFbZs/nZlf3ss3TLt8Pj/tTle6UeRv32BUSgPtzD&#10;t/aHVjBfwv+X+APk+g8AAP//AwBQSwECLQAUAAYACAAAACEA2+H2y+4AAACFAQAAEwAAAAAAAAAA&#10;AAAAAAAAAAAAW0NvbnRlbnRfVHlwZXNdLnhtbFBLAQItABQABgAIAAAAIQBa9CxbvwAAABUBAAAL&#10;AAAAAAAAAAAAAAAAAB8BAABfcmVscy8ucmVsc1BLAQItABQABgAIAAAAIQChKjQjxQAAANsAAAAP&#10;AAAAAAAAAAAAAAAAAAcCAABkcnMvZG93bnJldi54bWxQSwUGAAAAAAMAAwC3AAAA+QIAAAAA&#10;" strokecolor="windowText" strokeweight=".5pt">
                  <v:stroke endarrow="block" joinstyle="miter"/>
                </v:shape>
                <v:shape id="Straight Arrow Connector 80" o:spid="_x0000_s1036" type="#_x0000_t32" style="position:absolute;left:18351;top:8191;width:9620;height:3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e2ZwgAAANsAAAAPAAAAZHJzL2Rvd25yZXYueG1sRE/LasJA&#10;FN0X+g/DLXRT6sQKYlMnobQV3IhNKri9ZG4eNHMnzowa/95ZCC4P573MR9OLEznfWVYwnSQgiCur&#10;O24U7P5WrwsQPiBr7C2Tggt5yLPHhyWm2p65oFMZGhFD2KeooA1hSKX0VUsG/cQOxJGrrTMYInSN&#10;1A7PMdz08i1J5tJgx7GhxYG+Wqr+y6NRIJtiZvY/9Tjf1O79+/dlexjKrVLPT+PnB4hAY7iLb+61&#10;VrCI6+OX+ANkdgUAAP//AwBQSwECLQAUAAYACAAAACEA2+H2y+4AAACFAQAAEwAAAAAAAAAAAAAA&#10;AAAAAAAAW0NvbnRlbnRfVHlwZXNdLnhtbFBLAQItABQABgAIAAAAIQBa9CxbvwAAABUBAAALAAAA&#10;AAAAAAAAAAAAAB8BAABfcmVscy8ucmVsc1BLAQItABQABgAIAAAAIQAFxe2ZwgAAANsAAAAPAAAA&#10;AAAAAAAAAAAAAAcCAABkcnMvZG93bnJldi54bWxQSwUGAAAAAAMAAwC3AAAA9gIAAAAA&#10;" strokecolor="windowText" strokeweight=".5pt">
                  <v:stroke endarrow="block" joinstyle="miter"/>
                </v:shape>
                <v:rect id="Rectangle 78" o:spid="_x0000_s1037" style="position:absolute;left:28526;top:10038;width:15541;height:6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udwAAAANsAAAAPAAAAZHJzL2Rvd25yZXYueG1sRE9Na8JA&#10;EL0L/odlCt500wpVoquIIBTx0qjgccyOSTQzm2a3Mf333UOhx8f7Xq57rlVHra+cGHidJKBIcmcr&#10;KQycjrvxHJQPKBZrJ2TghzysV8PBElPrnvJJXRYKFUPEp2igDKFJtfZ5SYx+4hqSyN1cyxgibAtt&#10;W3zGcK71W5K8a8ZKYkOJDW1Lyh/ZNxvYn7s78eF62R+mDrPK8tfuxsaMXvrNAlSgPvyL/9wf1sAs&#10;jo1f4g/Qq18AAAD//wMAUEsBAi0AFAAGAAgAAAAhANvh9svuAAAAhQEAABMAAAAAAAAAAAAAAAAA&#10;AAAAAFtDb250ZW50X1R5cGVzXS54bWxQSwECLQAUAAYACAAAACEAWvQsW78AAAAVAQAACwAAAAAA&#10;AAAAAAAAAAAfAQAAX3JlbHMvLnJlbHNQSwECLQAUAAYACAAAACEAT6ybncAAAADbAAAADwAAAAAA&#10;AAAAAAAAAAAHAgAAZHJzL2Rvd25yZXYueG1sUEsFBgAAAAADAAMAtwAAAPQCAAAAAA==&#10;" fillcolor="window" strokecolor="windowText" strokeweight=".25pt">
                  <v:textbox>
                    <w:txbxContent>
                      <w:p w14:paraId="2F7B0B45" w14:textId="1B8D0591" w:rsidR="006A5571" w:rsidRPr="00F6774A" w:rsidRDefault="006A5571" w:rsidP="006A5571">
                        <w:pPr>
                          <w:jc w:val="center"/>
                          <w:rPr>
                            <w:rFonts w:ascii="Times New Roman" w:hAnsi="Times New Roman"/>
                          </w:rPr>
                        </w:pPr>
                        <w:r w:rsidRPr="00F6774A">
                          <w:rPr>
                            <w:rFonts w:ascii="Times New Roman" w:hAnsi="Times New Roman"/>
                            <w:b/>
                            <w:bCs/>
                          </w:rPr>
                          <w:t>Kế toán môi</w:t>
                        </w:r>
                        <w:r w:rsidR="00202399">
                          <w:rPr>
                            <w:rFonts w:ascii="Times New Roman" w:hAnsi="Times New Roman"/>
                            <w:b/>
                            <w:bCs/>
                          </w:rPr>
                          <w:t xml:space="preserve"> </w:t>
                        </w:r>
                        <w:r w:rsidRPr="00F6774A">
                          <w:rPr>
                            <w:rFonts w:ascii="Times New Roman" w:hAnsi="Times New Roman"/>
                            <w:b/>
                            <w:bCs/>
                          </w:rPr>
                          <w:t>trường</w:t>
                        </w:r>
                        <w:r w:rsidRPr="00F6774A">
                          <w:rPr>
                            <w:rFonts w:ascii="Times New Roman" w:hAnsi="Times New Roman"/>
                          </w:rPr>
                          <w:t xml:space="preserve"> (IMLP)</w:t>
                        </w:r>
                      </w:p>
                    </w:txbxContent>
                  </v:textbox>
                </v:rect>
                <v:shape id="Straight Arrow Connector 81" o:spid="_x0000_s1038" type="#_x0000_t32" style="position:absolute;left:18542;top:12827;width:9429;height:1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OXxQAAANsAAAAPAAAAZHJzL2Rvd25yZXYueG1sRI9Pa8JA&#10;FMTvBb/D8gRvdWOkJcRsRAO17Un8c/H2yD6TYPZtyG5j2k/fLRQ8DjPzGyZbj6YVA/WusaxgMY9A&#10;EJdWN1wpOJ/enhMQziNrbC2Tgm9ysM4nTxmm2t75QMPRVyJA2KWooPa+S6V0ZU0G3dx2xMG72t6g&#10;D7KvpO7xHuCmlXEUvUqDDYeFGjsqaipvxy+j4DL4qvi0+93yZbsvLrufeEzeY6Vm03GzAuFp9I/w&#10;f/tDK0gW8Pcl/ACZ/wIAAP//AwBQSwECLQAUAAYACAAAACEA2+H2y+4AAACFAQAAEwAAAAAAAAAA&#10;AAAAAAAAAAAAW0NvbnRlbnRfVHlwZXNdLnhtbFBLAQItABQABgAIAAAAIQBa9CxbvwAAABUBAAAL&#10;AAAAAAAAAAAAAAAAAB8BAABfcmVscy8ucmVsc1BLAQItABQABgAIAAAAIQDV/DOXxQAAANsAAAAP&#10;AAAAAAAAAAAAAAAAAAcCAABkcnMvZG93bnJldi54bWxQSwUGAAAAAAMAAwC3AAAA+QIAAAAA&#10;" strokecolor="windowText" strokeweight=".5pt">
                  <v:stroke endarrow="block" joinstyle="miter"/>
                </v:shape>
                <v:rect id="Rectangle 82" o:spid="_x0000_s1039" style="position:absolute;left:48006;top:10541;width:15113;height:5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xQwgAAANsAAAAPAAAAZHJzL2Rvd25yZXYueG1sRI9Ba8JA&#10;FITvBf/D8gRvdaOFItFVRBBEvJhW8PjMPpNo3tuY3cb033cLhR6HmfmGWax6rlVHra+cGJiME1Ak&#10;ubOVFAY+P7avM1A+oFisnZCBb/KwWg5eFpha95QjdVkoVISIT9FAGUKTau3zkhj92DUk0bu6ljFE&#10;2RbatviMcK71NEneNWMlcaHEhjYl5ffsiw3sT92N+HA57w9vDrPK8mN7ZWNGw349BxWoD//hv/bO&#10;GphN4fdL/AF6+QMAAP//AwBQSwECLQAUAAYACAAAACEA2+H2y+4AAACFAQAAEwAAAAAAAAAAAAAA&#10;AAAAAAAAW0NvbnRlbnRfVHlwZXNdLnhtbFBLAQItABQABgAIAAAAIQBa9CxbvwAAABUBAAALAAAA&#10;AAAAAAAAAAAAAB8BAABfcmVscy8ucmVsc1BLAQItABQABgAIAAAAIQAbkdxQwgAAANsAAAAPAAAA&#10;AAAAAAAAAAAAAAcCAABkcnMvZG93bnJldi54bWxQSwUGAAAAAAMAAwC3AAAA9gIAAAAA&#10;" fillcolor="window" strokecolor="windowText" strokeweight=".25pt">
                  <v:textbox>
                    <w:txbxContent>
                      <w:p w14:paraId="33B3B447" w14:textId="77777777" w:rsidR="006A5571" w:rsidRPr="00F6774A" w:rsidRDefault="006A5571" w:rsidP="006A5571">
                        <w:pPr>
                          <w:jc w:val="center"/>
                          <w:rPr>
                            <w:rFonts w:ascii="Times New Roman" w:hAnsi="Times New Roman"/>
                          </w:rPr>
                        </w:pPr>
                        <w:r w:rsidRPr="00F6774A">
                          <w:rPr>
                            <w:rFonts w:ascii="Times New Roman" w:hAnsi="Times New Roman"/>
                            <w:b/>
                            <w:bCs/>
                          </w:rPr>
                          <w:t>Kết quả hoạt động</w:t>
                        </w:r>
                        <w:r w:rsidRPr="00F6774A">
                          <w:rPr>
                            <w:rFonts w:ascii="Times New Roman" w:hAnsi="Times New Roman"/>
                          </w:rPr>
                          <w:t xml:space="preserve"> (OPER)</w:t>
                        </w:r>
                      </w:p>
                    </w:txbxContent>
                  </v:textbox>
                </v:rect>
                <v:shape id="Text Box 68" o:spid="_x0000_s1040" type="#_x0000_t202" style="position:absolute;left:17780;top:16764;width:6591;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lABwgAAANsAAAAPAAAAZHJzL2Rvd25yZXYueG1sRE/Pa8Iw&#10;FL4L/g/hCbtpuh1EqlGGbExhRa3Cro/mre1sXkqS2epfbw6Cx4/v92LVm0ZcyPnasoLXSQKCuLC6&#10;5lLB6fg5noHwAVljY5kUXMnDajkcLDDVtuMDXfJQihjCPkUFVQhtKqUvKjLoJ7YljtyvdQZDhK6U&#10;2mEXw00j35JkKg3WHBsqbGldUXHO/42Cny7/crvt9m/fbrLb7pZn3/SRKfUy6t/nIAL14Sl+uDda&#10;wTSOjV/iD5DLOwAAAP//AwBQSwECLQAUAAYACAAAACEA2+H2y+4AAACFAQAAEwAAAAAAAAAAAAAA&#10;AAAAAAAAW0NvbnRlbnRfVHlwZXNdLnhtbFBLAQItABQABgAIAAAAIQBa9CxbvwAAABUBAAALAAAA&#10;AAAAAAAAAAAAAB8BAABfcmVscy8ucmVsc1BLAQItABQABgAIAAAAIQB9plABwgAAANsAAAAPAAAA&#10;AAAAAAAAAAAAAAcCAABkcnMvZG93bnJldi54bWxQSwUGAAAAAAMAAwC3AAAA9gIAAAAA&#10;" fillcolor="window" stroked="f" strokeweight=".5pt">
                  <v:textbox>
                    <w:txbxContent>
                      <w:p w14:paraId="7F127733" w14:textId="77777777" w:rsidR="006A5571" w:rsidRPr="00F6774A" w:rsidRDefault="006A5571" w:rsidP="006A5571">
                        <w:pPr>
                          <w:rPr>
                            <w:rFonts w:ascii="Times New Roman" w:hAnsi="Times New Roman"/>
                            <w:sz w:val="20"/>
                            <w:szCs w:val="20"/>
                          </w:rPr>
                        </w:pPr>
                        <w:r w:rsidRPr="00F6774A">
                          <w:rPr>
                            <w:rFonts w:ascii="Times New Roman" w:hAnsi="Times New Roman"/>
                            <w:sz w:val="20"/>
                            <w:szCs w:val="20"/>
                          </w:rPr>
                          <w:t>(H4)</w:t>
                        </w:r>
                      </w:p>
                    </w:txbxContent>
                  </v:textbox>
                </v:shape>
                <v:rect id="Rectangle 75" o:spid="_x0000_s1041" style="position:absolute;left:317;top:17970;width:18202;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QDwwAAANsAAAAPAAAAZHJzL2Rvd25yZXYueG1sRI9Ba8JA&#10;FITvBf/D8oTe6qZKq6SuIoIg4sVoocdn9pmkzXsbs9uY/nu3UOhxmJlvmPmy51p11PrKiYHnUQKK&#10;JHe2ksLA6bh5moHyAcVi7YQM/JCH5WLwMMfUupscqMtCoSJEfIoGyhCaVGufl8ToR64hid7FtYwh&#10;yrbQtsVbhHOtx0nyqhkriQslNrQuKf/KvtnA7r37JN6fP3b7icOssnzdXNiYx2G/egMVqA//4b/2&#10;1hqYvsDvl/gD9OIOAAD//wMAUEsBAi0AFAAGAAgAAAAhANvh9svuAAAAhQEAABMAAAAAAAAAAAAA&#10;AAAAAAAAAFtDb250ZW50X1R5cGVzXS54bWxQSwECLQAUAAYACAAAACEAWvQsW78AAAAVAQAACwAA&#10;AAAAAAAAAAAAAAAfAQAAX3JlbHMvLnJlbHNQSwECLQAUAAYACAAAACEAoa00A8MAAADbAAAADwAA&#10;AAAAAAAAAAAAAAAHAgAAZHJzL2Rvd25yZXYueG1sUEsFBgAAAAADAAMAtwAAAPcCAAAAAA==&#10;" fillcolor="window" strokecolor="windowText" strokeweight=".25pt">
                  <v:textbox>
                    <w:txbxContent>
                      <w:p w14:paraId="34912121" w14:textId="77777777" w:rsidR="006A5571" w:rsidRPr="00F6774A" w:rsidRDefault="006A5571" w:rsidP="006A5571">
                        <w:pPr>
                          <w:jc w:val="center"/>
                          <w:rPr>
                            <w:rFonts w:ascii="Times New Roman" w:hAnsi="Times New Roman"/>
                          </w:rPr>
                        </w:pPr>
                        <w:r w:rsidRPr="00F6774A">
                          <w:rPr>
                            <w:rFonts w:ascii="Times New Roman" w:hAnsi="Times New Roman"/>
                            <w:b/>
                            <w:bCs/>
                          </w:rPr>
                          <w:t>Trình độ nhân viên KT</w:t>
                        </w:r>
                        <w:r w:rsidRPr="00F6774A">
                          <w:rPr>
                            <w:rFonts w:ascii="Times New Roman" w:hAnsi="Times New Roman"/>
                          </w:rPr>
                          <w:t xml:space="preserve"> (QUAL)</w:t>
                        </w:r>
                      </w:p>
                    </w:txbxContent>
                  </v:textbox>
                </v:rect>
                <v:shape id="Straight Arrow Connector 83" o:spid="_x0000_s1042" type="#_x0000_t32" style="position:absolute;left:18859;top:13525;width:9747;height:7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gh7xQAAANsAAAAPAAAAZHJzL2Rvd25yZXYueG1sRI9Ba8JA&#10;FITvQv/D8gredGOkEtJsxAaq7Ulqe/H2yD6TYPZtyK4x9td3C4LHYWa+YbL1aFoxUO8aywoW8wgE&#10;cWl1w5WCn+/3WQLCeWSNrWVScCMH6/xpkmGq7ZW/aDj4SgQIuxQV1N53qZSurMmgm9uOOHgn2xv0&#10;QfaV1D1eA9y0Mo6ilTTYcFiosaOipvJ8uBgFx8FXxafdb5cvb/viuP2Nx2QXKzV9HjevIDyN/hG+&#10;tz+0gmQJ/1/CD5D5HwAAAP//AwBQSwECLQAUAAYACAAAACEA2+H2y+4AAACFAQAAEwAAAAAAAAAA&#10;AAAAAAAAAAAAW0NvbnRlbnRfVHlwZXNdLnhtbFBLAQItABQABgAIAAAAIQBa9CxbvwAAABUBAAAL&#10;AAAAAAAAAAAAAAAAAB8BAABfcmVscy8ucmVsc1BLAQItABQABgAIAAAAIQBKYgh7xQAAANsAAAAP&#10;AAAAAAAAAAAAAAAAAAcCAABkcnMvZG93bnJldi54bWxQSwUGAAAAAAMAAwC3AAAA+QIAAAAA&#10;" strokecolor="windowText" strokeweight=".5pt">
                  <v:stroke endarrow="block" joinstyle="miter"/>
                </v:shape>
                <v:shape id="Straight Arrow Connector 85" o:spid="_x0000_s1043" type="#_x0000_t32" style="position:absolute;left:44005;top:13525;width:38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k4BxQAAANsAAAAPAAAAZHJzL2Rvd25yZXYueG1sRI9PawIx&#10;FMTvBb9DeIKXUrNVFLsaRdoKXkTdFrw+Nm//4OZlm6S6fvumIHgcZuY3zGLVmUZcyPnasoLXYQKC&#10;OLe65lLB99fmZQbCB2SNjWVScCMPq2XvaYGptlc+0iULpYgQ9ikqqEJoUyl9XpFBP7QtcfQK6wyG&#10;KF0ptcNrhJtGjpJkKg3WHBcqbOm9ovyc/RoFsjyOzemz6Ka7wr19HJ73P222V2rQ79ZzEIG68Ajf&#10;21utYDaB/y/xB8jlHwAAAP//AwBQSwECLQAUAAYACAAAACEA2+H2y+4AAACFAQAAEwAAAAAAAAAA&#10;AAAAAAAAAAAAW0NvbnRlbnRfVHlwZXNdLnhtbFBLAQItABQABgAIAAAAIQBa9CxbvwAAABUBAAAL&#10;AAAAAAAAAAAAAAAAAB8BAABfcmVscy8ucmVsc1BLAQItABQABgAIAAAAIQAVsk4BxQAAANsAAAAP&#10;AAAAAAAAAAAAAAAAAAcCAABkcnMvZG93bnJldi54bWxQSwUGAAAAAAMAAwC3AAAA+QIAAAAA&#10;" strokecolor="windowText" strokeweight=".5pt">
                  <v:stroke endarrow="block" joinstyle="miter"/>
                </v:shape>
                <v:shape id="Straight Arrow Connector 84" o:spid="_x0000_s1044" type="#_x0000_t32" style="position:absolute;left:18859;top:14351;width:9773;height:12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5APxQAAANsAAAAPAAAAZHJzL2Rvd25yZXYueG1sRI9Ba8JA&#10;FITvQv/D8gredNNYS4huQhuotSepevH2yD6T0OzbkN3GtL/eLQgeh5n5hlnno2nFQL1rLCt4mkcg&#10;iEurG64UHA/vswSE88gaW8uk4Jcc5NnDZI2pthf+omHvKxEg7FJUUHvfpVK6siaDbm474uCdbW/Q&#10;B9lXUvd4CXDTyjiKXqTBhsNCjR0VNZXf+x+j4DT4qvi0u81i+bYrTpu/eEw+YqWmj+PrCoSn0d/D&#10;t/ZWK0ie4f9L+AEyuwIAAP//AwBQSwECLQAUAAYACAAAACEA2+H2y+4AAACFAQAAEwAAAAAAAAAA&#10;AAAAAAAAAAAAW0NvbnRlbnRfVHlwZXNdLnhtbFBLAQItABQABgAIAAAAIQBa9CxbvwAAABUBAAAL&#10;AAAAAAAAAAAAAAAAAB8BAABfcmVscy8ucmVsc1BLAQItABQABgAIAAAAIQDFi5APxQAAANsAAAAP&#10;AAAAAAAAAAAAAAAAAAcCAABkcnMvZG93bnJldi54bWxQSwUGAAAAAAMAAwC3AAAA+QIAAAAA&#10;" strokecolor="windowText" strokeweight=".5pt">
                  <v:stroke endarrow="block" joinstyle="miter"/>
                </v:shape>
                <v:rect id="Rectangle 76" o:spid="_x0000_s1045" style="position:absolute;top:23876;width:18522;height:5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6p0wwAAANsAAAAPAAAAZHJzL2Rvd25yZXYueG1sRI9Ba8JA&#10;FITvhf6H5RW81U0VrERXKQVBxIupQo+v2WcSm/c2ZtcY/70rFHocZuYbZr7suVYdtb5yYuBtmIAi&#10;yZ2tpDCw/1q9TkH5gGKxdkIGbuRhuXh+mmNq3VV21GWhUBEiPkUDZQhNqrXPS2L0Q9eQRO/oWsYQ&#10;ZVto2+I1wrnWoySZaMZK4kKJDX2WlP9mFzawOXQn4u3P92Y7dphVls+rIxszeOk/ZqAC9eE//Nde&#10;WwPvE3h8iT9AL+4AAAD//wMAUEsBAi0AFAAGAAgAAAAhANvh9svuAAAAhQEAABMAAAAAAAAAAAAA&#10;AAAAAAAAAFtDb250ZW50X1R5cGVzXS54bWxQSwECLQAUAAYACAAAACEAWvQsW78AAAAVAQAACwAA&#10;AAAAAAAAAAAAAAAfAQAAX3JlbHMvLnJlbHNQSwECLQAUAAYACAAAACEAUX+qdMMAAADbAAAADwAA&#10;AAAAAAAAAAAAAAAHAgAAZHJzL2Rvd25yZXYueG1sUEsFBgAAAAADAAMAtwAAAPcCAAAAAA==&#10;" fillcolor="window" strokecolor="windowText" strokeweight=".25pt">
                  <v:textbox>
                    <w:txbxContent>
                      <w:p w14:paraId="1E158134" w14:textId="77777777" w:rsidR="006A5571" w:rsidRPr="00F6774A" w:rsidRDefault="006A5571" w:rsidP="006A5571">
                        <w:pPr>
                          <w:jc w:val="center"/>
                          <w:rPr>
                            <w:rFonts w:ascii="Times New Roman" w:hAnsi="Times New Roman"/>
                          </w:rPr>
                        </w:pPr>
                        <w:r w:rsidRPr="00F6774A">
                          <w:rPr>
                            <w:rFonts w:ascii="Times New Roman" w:hAnsi="Times New Roman"/>
                            <w:b/>
                            <w:bCs/>
                          </w:rPr>
                          <w:t xml:space="preserve">Áp lực thực </w:t>
                        </w:r>
                        <w:r w:rsidRPr="00F6774A">
                          <w:rPr>
                            <w:rFonts w:ascii="Times New Roman" w:hAnsi="Times New Roman"/>
                            <w:b/>
                            <w:bCs/>
                          </w:rPr>
                          <w:t>hiện</w:t>
                        </w:r>
                        <w:r w:rsidRPr="00F6774A">
                          <w:rPr>
                            <w:rFonts w:ascii="Times New Roman" w:hAnsi="Times New Roman"/>
                          </w:rPr>
                          <w:t xml:space="preserve">  (PRES)</w:t>
                        </w:r>
                      </w:p>
                    </w:txbxContent>
                  </v:textbox>
                </v:rect>
                <w10:wrap type="topAndBottom"/>
              </v:group>
            </w:pict>
          </mc:Fallback>
        </mc:AlternateContent>
      </w:r>
      <w:r w:rsidRPr="006A5571">
        <w:rPr>
          <w:rFonts w:ascii="Times New Roman" w:hAnsi="Times New Roman" w:cs="Times New Roman"/>
          <w:sz w:val="24"/>
          <w:szCs w:val="24"/>
        </w:rPr>
        <w:t>giả thuyết đã phát triển, tác giả đề xuất mô hình nghiên cứu:</w:t>
      </w:r>
    </w:p>
    <w:p w14:paraId="1C7BFD27" w14:textId="6FA17DE2" w:rsidR="006A5571" w:rsidRPr="006A5571" w:rsidRDefault="006A5571" w:rsidP="006A5571">
      <w:pPr>
        <w:spacing w:after="0" w:line="360" w:lineRule="auto"/>
        <w:jc w:val="center"/>
        <w:rPr>
          <w:rFonts w:ascii="Times New Roman" w:hAnsi="Times New Roman" w:cs="Times New Roman"/>
          <w:b/>
          <w:bCs/>
          <w:sz w:val="24"/>
          <w:szCs w:val="24"/>
        </w:rPr>
      </w:pPr>
      <w:r w:rsidRPr="006A5571">
        <w:rPr>
          <w:rFonts w:ascii="Times New Roman" w:hAnsi="Times New Roman" w:cs="Times New Roman"/>
          <w:b/>
          <w:bCs/>
          <w:sz w:val="24"/>
          <w:szCs w:val="24"/>
        </w:rPr>
        <w:t>Hình 1: Mô hình nghiên cứu đề xuất</w:t>
      </w:r>
    </w:p>
    <w:p w14:paraId="18D0BAE7" w14:textId="746E31F3" w:rsidR="00F67773" w:rsidRPr="006A5571" w:rsidRDefault="00F6774A" w:rsidP="00724C4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F67773" w:rsidRPr="006A5571">
        <w:rPr>
          <w:rFonts w:ascii="Times New Roman" w:hAnsi="Times New Roman" w:cs="Times New Roman"/>
          <w:b/>
          <w:bCs/>
          <w:sz w:val="24"/>
          <w:szCs w:val="24"/>
        </w:rPr>
        <w:t xml:space="preserve">. Kết quả nghiên cứu </w:t>
      </w:r>
    </w:p>
    <w:p w14:paraId="1CC97DF8" w14:textId="19A20D6C" w:rsidR="00FD5734" w:rsidRPr="006A5571" w:rsidRDefault="00FD5734" w:rsidP="00FD5734">
      <w:pPr>
        <w:spacing w:after="0" w:line="360" w:lineRule="auto"/>
        <w:ind w:firstLine="720"/>
        <w:jc w:val="both"/>
        <w:rPr>
          <w:rFonts w:ascii="Times New Roman" w:hAnsi="Times New Roman"/>
          <w:color w:val="000000"/>
          <w:sz w:val="24"/>
          <w:szCs w:val="24"/>
        </w:rPr>
      </w:pPr>
      <w:r w:rsidRPr="006A5571">
        <w:rPr>
          <w:rFonts w:ascii="Times New Roman" w:hAnsi="Times New Roman"/>
          <w:color w:val="000000"/>
          <w:sz w:val="24"/>
          <w:szCs w:val="24"/>
        </w:rPr>
        <w:t xml:space="preserve">Cỡ mẫu được chọn trong nghiên cứu 362 (trong tổng thể nghiên cứu là 200 DNSX) là thỏa mãn những điều kiện về mẫu để thực hiện các phép kiểm định. </w:t>
      </w:r>
    </w:p>
    <w:p w14:paraId="36AB13E9" w14:textId="139D1469" w:rsidR="00FD5734" w:rsidRPr="001E559C" w:rsidRDefault="00FD5734" w:rsidP="00FD5734">
      <w:pPr>
        <w:spacing w:after="0" w:line="360" w:lineRule="auto"/>
        <w:jc w:val="center"/>
        <w:rPr>
          <w:rFonts w:ascii="Times New Roman" w:hAnsi="Times New Roman"/>
          <w:b/>
          <w:bCs/>
          <w:color w:val="000000"/>
          <w:sz w:val="26"/>
          <w:szCs w:val="26"/>
        </w:rPr>
      </w:pPr>
      <w:r w:rsidRPr="001E559C">
        <w:rPr>
          <w:rFonts w:ascii="Times New Roman" w:hAnsi="Times New Roman"/>
          <w:b/>
          <w:bCs/>
          <w:color w:val="000000"/>
          <w:sz w:val="26"/>
          <w:szCs w:val="26"/>
        </w:rPr>
        <w:t xml:space="preserve">Bảng </w:t>
      </w:r>
      <w:r w:rsidR="006A5571">
        <w:rPr>
          <w:rFonts w:ascii="Times New Roman" w:hAnsi="Times New Roman"/>
          <w:b/>
          <w:bCs/>
          <w:color w:val="000000"/>
          <w:sz w:val="26"/>
          <w:szCs w:val="26"/>
        </w:rPr>
        <w:t>2</w:t>
      </w:r>
      <w:r w:rsidRPr="001E559C">
        <w:rPr>
          <w:rFonts w:ascii="Times New Roman" w:hAnsi="Times New Roman"/>
          <w:b/>
          <w:bCs/>
          <w:color w:val="000000"/>
          <w:sz w:val="26"/>
          <w:szCs w:val="26"/>
        </w:rPr>
        <w:t>: Kết quả nghiên cứu</w:t>
      </w:r>
    </w:p>
    <w:tbl>
      <w:tblPr>
        <w:tblW w:w="91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63"/>
        <w:gridCol w:w="938"/>
        <w:gridCol w:w="1314"/>
        <w:gridCol w:w="1019"/>
        <w:gridCol w:w="1255"/>
        <w:gridCol w:w="754"/>
        <w:gridCol w:w="1121"/>
      </w:tblGrid>
      <w:tr w:rsidR="00FD5734" w:rsidRPr="00530C65" w14:paraId="21279725" w14:textId="77777777" w:rsidTr="00FD5734">
        <w:trPr>
          <w:trHeight w:val="281"/>
        </w:trPr>
        <w:tc>
          <w:tcPr>
            <w:tcW w:w="2763" w:type="dxa"/>
            <w:shd w:val="clear" w:color="auto" w:fill="auto"/>
            <w:noWrap/>
            <w:hideMark/>
          </w:tcPr>
          <w:p w14:paraId="6858DA2F" w14:textId="77777777" w:rsidR="00FD5734" w:rsidRPr="00530C65" w:rsidRDefault="00FD5734" w:rsidP="009B3ACD">
            <w:pPr>
              <w:spacing w:after="0" w:line="240" w:lineRule="auto"/>
              <w:jc w:val="center"/>
              <w:rPr>
                <w:rFonts w:ascii="Times New Roman" w:hAnsi="Times New Roman"/>
                <w:b/>
                <w:bCs/>
                <w:color w:val="000000"/>
              </w:rPr>
            </w:pPr>
            <w:r>
              <w:rPr>
                <w:rFonts w:ascii="Times New Roman" w:hAnsi="Times New Roman"/>
                <w:b/>
                <w:bCs/>
                <w:color w:val="000000"/>
              </w:rPr>
              <w:t>Nhân tố</w:t>
            </w:r>
          </w:p>
        </w:tc>
        <w:tc>
          <w:tcPr>
            <w:tcW w:w="938" w:type="dxa"/>
            <w:shd w:val="clear" w:color="auto" w:fill="auto"/>
            <w:noWrap/>
            <w:hideMark/>
          </w:tcPr>
          <w:p w14:paraId="33B72F31" w14:textId="77777777" w:rsidR="00FD5734" w:rsidRPr="00530C65" w:rsidRDefault="00FD5734" w:rsidP="009B3ACD">
            <w:pPr>
              <w:spacing w:after="0" w:line="240" w:lineRule="auto"/>
              <w:jc w:val="center"/>
              <w:rPr>
                <w:rFonts w:ascii="Times New Roman" w:hAnsi="Times New Roman"/>
                <w:b/>
                <w:bCs/>
                <w:color w:val="000000"/>
              </w:rPr>
            </w:pPr>
            <w:r>
              <w:rPr>
                <w:rFonts w:ascii="Times New Roman" w:hAnsi="Times New Roman"/>
                <w:b/>
                <w:bCs/>
                <w:color w:val="000000"/>
              </w:rPr>
              <w:t>Mẫu</w:t>
            </w:r>
          </w:p>
        </w:tc>
        <w:tc>
          <w:tcPr>
            <w:tcW w:w="1314" w:type="dxa"/>
            <w:shd w:val="clear" w:color="auto" w:fill="auto"/>
            <w:noWrap/>
            <w:hideMark/>
          </w:tcPr>
          <w:p w14:paraId="159A36C8" w14:textId="77777777" w:rsidR="00FD5734" w:rsidRPr="00530C65" w:rsidRDefault="00FD5734" w:rsidP="009B3ACD">
            <w:pPr>
              <w:spacing w:after="0" w:line="240" w:lineRule="auto"/>
              <w:jc w:val="center"/>
              <w:rPr>
                <w:rFonts w:ascii="Times New Roman" w:hAnsi="Times New Roman"/>
                <w:b/>
                <w:bCs/>
                <w:color w:val="000000"/>
              </w:rPr>
            </w:pPr>
            <w:r w:rsidRPr="00530C65">
              <w:rPr>
                <w:rFonts w:ascii="Times New Roman" w:hAnsi="Times New Roman"/>
                <w:b/>
                <w:bCs/>
                <w:color w:val="000000"/>
              </w:rPr>
              <w:t>Cronbach's Alpha</w:t>
            </w:r>
          </w:p>
        </w:tc>
        <w:tc>
          <w:tcPr>
            <w:tcW w:w="1019" w:type="dxa"/>
            <w:shd w:val="clear" w:color="auto" w:fill="auto"/>
            <w:noWrap/>
            <w:hideMark/>
          </w:tcPr>
          <w:p w14:paraId="5834512D" w14:textId="77777777" w:rsidR="00FD5734" w:rsidRPr="00530C65" w:rsidRDefault="00FD5734" w:rsidP="009B3ACD">
            <w:pPr>
              <w:spacing w:after="0" w:line="240" w:lineRule="auto"/>
              <w:jc w:val="center"/>
              <w:rPr>
                <w:rFonts w:ascii="Times New Roman" w:hAnsi="Times New Roman"/>
                <w:b/>
                <w:bCs/>
                <w:color w:val="000000"/>
              </w:rPr>
            </w:pPr>
            <w:r w:rsidRPr="00530C65">
              <w:rPr>
                <w:rFonts w:ascii="Times New Roman" w:hAnsi="Times New Roman"/>
                <w:b/>
                <w:bCs/>
                <w:color w:val="000000"/>
              </w:rPr>
              <w:t>Factor loading</w:t>
            </w:r>
          </w:p>
        </w:tc>
        <w:tc>
          <w:tcPr>
            <w:tcW w:w="1255" w:type="dxa"/>
            <w:shd w:val="clear" w:color="auto" w:fill="auto"/>
            <w:noWrap/>
            <w:hideMark/>
          </w:tcPr>
          <w:p w14:paraId="6A1AFFDD" w14:textId="77777777" w:rsidR="00FD5734" w:rsidRPr="00530C65" w:rsidRDefault="00FD5734" w:rsidP="009B3ACD">
            <w:pPr>
              <w:spacing w:after="0" w:line="240" w:lineRule="auto"/>
              <w:jc w:val="center"/>
              <w:rPr>
                <w:rFonts w:ascii="Times New Roman" w:hAnsi="Times New Roman"/>
                <w:b/>
                <w:bCs/>
                <w:color w:val="000000"/>
              </w:rPr>
            </w:pPr>
            <w:r w:rsidRPr="00530C65">
              <w:rPr>
                <w:rFonts w:ascii="Times New Roman" w:hAnsi="Times New Roman"/>
                <w:b/>
                <w:bCs/>
                <w:color w:val="000000"/>
              </w:rPr>
              <w:t>Eigenvalue</w:t>
            </w:r>
          </w:p>
        </w:tc>
        <w:tc>
          <w:tcPr>
            <w:tcW w:w="754" w:type="dxa"/>
            <w:shd w:val="clear" w:color="auto" w:fill="auto"/>
            <w:noWrap/>
            <w:hideMark/>
          </w:tcPr>
          <w:p w14:paraId="28D6BD4B" w14:textId="77777777" w:rsidR="00FD5734" w:rsidRPr="00530C65" w:rsidRDefault="00FD5734" w:rsidP="009B3ACD">
            <w:pPr>
              <w:spacing w:after="0" w:line="240" w:lineRule="auto"/>
              <w:jc w:val="center"/>
              <w:rPr>
                <w:rFonts w:ascii="Times New Roman" w:hAnsi="Times New Roman"/>
                <w:b/>
                <w:bCs/>
                <w:color w:val="000000"/>
              </w:rPr>
            </w:pPr>
            <w:r w:rsidRPr="00530C65">
              <w:rPr>
                <w:rFonts w:ascii="Times New Roman" w:hAnsi="Times New Roman"/>
                <w:b/>
                <w:bCs/>
                <w:color w:val="000000"/>
              </w:rPr>
              <w:t>Mean</w:t>
            </w:r>
          </w:p>
        </w:tc>
        <w:tc>
          <w:tcPr>
            <w:tcW w:w="1121" w:type="dxa"/>
            <w:shd w:val="clear" w:color="auto" w:fill="auto"/>
            <w:noWrap/>
            <w:hideMark/>
          </w:tcPr>
          <w:p w14:paraId="5128B153" w14:textId="77777777" w:rsidR="00FD5734" w:rsidRPr="00530C65" w:rsidRDefault="00FD5734" w:rsidP="009B3ACD">
            <w:pPr>
              <w:spacing w:after="0" w:line="240" w:lineRule="auto"/>
              <w:jc w:val="center"/>
              <w:rPr>
                <w:rFonts w:ascii="Times New Roman" w:hAnsi="Times New Roman"/>
                <w:b/>
                <w:bCs/>
                <w:color w:val="000000"/>
              </w:rPr>
            </w:pPr>
            <w:r w:rsidRPr="00530C65">
              <w:rPr>
                <w:rFonts w:ascii="Times New Roman" w:hAnsi="Times New Roman"/>
                <w:b/>
                <w:bCs/>
                <w:color w:val="000000"/>
              </w:rPr>
              <w:t>Std. Deviation</w:t>
            </w:r>
          </w:p>
        </w:tc>
      </w:tr>
      <w:tr w:rsidR="00FD5734" w:rsidRPr="00530C65" w14:paraId="205ED5C4" w14:textId="77777777" w:rsidTr="00FD5734">
        <w:trPr>
          <w:trHeight w:val="272"/>
        </w:trPr>
        <w:tc>
          <w:tcPr>
            <w:tcW w:w="0" w:type="auto"/>
            <w:shd w:val="clear" w:color="auto" w:fill="F2F2F2"/>
            <w:noWrap/>
            <w:hideMark/>
          </w:tcPr>
          <w:p w14:paraId="06DE1FB1" w14:textId="77777777" w:rsidR="00FD5734" w:rsidRPr="00530C65" w:rsidRDefault="00FD5734" w:rsidP="009B3ACD">
            <w:pPr>
              <w:spacing w:after="0" w:line="240" w:lineRule="auto"/>
              <w:rPr>
                <w:rFonts w:ascii="Times New Roman" w:hAnsi="Times New Roman"/>
                <w:b/>
                <w:bCs/>
                <w:color w:val="000000"/>
              </w:rPr>
            </w:pPr>
            <w:r>
              <w:rPr>
                <w:rFonts w:ascii="Times New Roman" w:hAnsi="Times New Roman"/>
                <w:b/>
                <w:bCs/>
                <w:color w:val="000000"/>
              </w:rPr>
              <w:t>Quy mô</w:t>
            </w:r>
          </w:p>
        </w:tc>
        <w:tc>
          <w:tcPr>
            <w:tcW w:w="0" w:type="auto"/>
            <w:shd w:val="clear" w:color="auto" w:fill="F2F2F2"/>
            <w:noWrap/>
            <w:hideMark/>
          </w:tcPr>
          <w:p w14:paraId="12727417"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SIZE1</w:t>
            </w:r>
          </w:p>
        </w:tc>
        <w:tc>
          <w:tcPr>
            <w:tcW w:w="0" w:type="auto"/>
            <w:shd w:val="clear" w:color="auto" w:fill="F2F2F2"/>
            <w:noWrap/>
            <w:hideMark/>
          </w:tcPr>
          <w:p w14:paraId="4BDC3EF7"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0.726</w:t>
            </w:r>
          </w:p>
        </w:tc>
        <w:tc>
          <w:tcPr>
            <w:tcW w:w="0" w:type="auto"/>
            <w:shd w:val="clear" w:color="auto" w:fill="F2F2F2"/>
            <w:noWrap/>
            <w:hideMark/>
          </w:tcPr>
          <w:p w14:paraId="5B6874CD"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0.764</w:t>
            </w:r>
          </w:p>
        </w:tc>
        <w:tc>
          <w:tcPr>
            <w:tcW w:w="0" w:type="auto"/>
            <w:shd w:val="clear" w:color="auto" w:fill="F2F2F2"/>
            <w:noWrap/>
            <w:hideMark/>
          </w:tcPr>
          <w:p w14:paraId="5155CBF7"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4.805</w:t>
            </w:r>
          </w:p>
        </w:tc>
        <w:tc>
          <w:tcPr>
            <w:tcW w:w="0" w:type="auto"/>
            <w:shd w:val="clear" w:color="auto" w:fill="F2F2F2"/>
            <w:noWrap/>
            <w:hideMark/>
          </w:tcPr>
          <w:p w14:paraId="637EA75B"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3.350</w:t>
            </w:r>
          </w:p>
        </w:tc>
        <w:tc>
          <w:tcPr>
            <w:tcW w:w="0" w:type="auto"/>
            <w:shd w:val="clear" w:color="auto" w:fill="F2F2F2"/>
            <w:noWrap/>
            <w:hideMark/>
          </w:tcPr>
          <w:p w14:paraId="0CE74C17"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0.581</w:t>
            </w:r>
          </w:p>
        </w:tc>
      </w:tr>
      <w:tr w:rsidR="00FD5734" w:rsidRPr="00530C65" w14:paraId="04286C84" w14:textId="77777777" w:rsidTr="00FD5734">
        <w:trPr>
          <w:trHeight w:val="272"/>
        </w:trPr>
        <w:tc>
          <w:tcPr>
            <w:tcW w:w="0" w:type="auto"/>
            <w:shd w:val="clear" w:color="auto" w:fill="auto"/>
            <w:noWrap/>
            <w:hideMark/>
          </w:tcPr>
          <w:p w14:paraId="713B77A6" w14:textId="77777777" w:rsidR="00FD5734" w:rsidRPr="00530C65" w:rsidRDefault="00FD5734" w:rsidP="009B3ACD">
            <w:pPr>
              <w:spacing w:after="0" w:line="240" w:lineRule="auto"/>
              <w:jc w:val="right"/>
              <w:rPr>
                <w:rFonts w:ascii="Times New Roman" w:hAnsi="Times New Roman"/>
                <w:b/>
                <w:bCs/>
                <w:color w:val="000000"/>
              </w:rPr>
            </w:pPr>
          </w:p>
        </w:tc>
        <w:tc>
          <w:tcPr>
            <w:tcW w:w="0" w:type="auto"/>
            <w:shd w:val="clear" w:color="auto" w:fill="auto"/>
            <w:noWrap/>
            <w:hideMark/>
          </w:tcPr>
          <w:p w14:paraId="116A0508"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SIZE2</w:t>
            </w:r>
          </w:p>
        </w:tc>
        <w:tc>
          <w:tcPr>
            <w:tcW w:w="0" w:type="auto"/>
            <w:shd w:val="clear" w:color="auto" w:fill="auto"/>
            <w:noWrap/>
            <w:hideMark/>
          </w:tcPr>
          <w:p w14:paraId="2B4FC2C6"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auto"/>
            <w:noWrap/>
            <w:hideMark/>
          </w:tcPr>
          <w:p w14:paraId="2DEFE89E"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0.816</w:t>
            </w:r>
          </w:p>
        </w:tc>
        <w:tc>
          <w:tcPr>
            <w:tcW w:w="0" w:type="auto"/>
            <w:shd w:val="clear" w:color="auto" w:fill="auto"/>
            <w:noWrap/>
            <w:hideMark/>
          </w:tcPr>
          <w:p w14:paraId="67BBC233"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auto"/>
            <w:noWrap/>
            <w:hideMark/>
          </w:tcPr>
          <w:p w14:paraId="2915FF56"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4BF153CB" w14:textId="77777777" w:rsidR="00FD5734" w:rsidRPr="00530C65" w:rsidRDefault="00FD5734" w:rsidP="009B3ACD">
            <w:pPr>
              <w:spacing w:after="0" w:line="240" w:lineRule="auto"/>
              <w:rPr>
                <w:rFonts w:ascii="Times New Roman" w:hAnsi="Times New Roman"/>
              </w:rPr>
            </w:pPr>
          </w:p>
        </w:tc>
      </w:tr>
      <w:tr w:rsidR="00FD5734" w:rsidRPr="00530C65" w14:paraId="7F7FA755" w14:textId="77777777" w:rsidTr="00FD5734">
        <w:trPr>
          <w:trHeight w:val="272"/>
        </w:trPr>
        <w:tc>
          <w:tcPr>
            <w:tcW w:w="0" w:type="auto"/>
            <w:shd w:val="clear" w:color="auto" w:fill="F2F2F2"/>
            <w:noWrap/>
            <w:hideMark/>
          </w:tcPr>
          <w:p w14:paraId="1DD7A84C" w14:textId="77777777" w:rsidR="00FD5734" w:rsidRPr="00530C65" w:rsidRDefault="00FD5734" w:rsidP="009B3ACD">
            <w:pPr>
              <w:spacing w:after="0" w:line="240" w:lineRule="auto"/>
              <w:rPr>
                <w:rFonts w:ascii="Times New Roman" w:hAnsi="Times New Roman"/>
                <w:b/>
                <w:bCs/>
              </w:rPr>
            </w:pPr>
          </w:p>
        </w:tc>
        <w:tc>
          <w:tcPr>
            <w:tcW w:w="0" w:type="auto"/>
            <w:shd w:val="clear" w:color="auto" w:fill="F2F2F2"/>
            <w:noWrap/>
            <w:hideMark/>
          </w:tcPr>
          <w:p w14:paraId="756022C1"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SIZE3</w:t>
            </w:r>
          </w:p>
        </w:tc>
        <w:tc>
          <w:tcPr>
            <w:tcW w:w="0" w:type="auto"/>
            <w:shd w:val="clear" w:color="auto" w:fill="F2F2F2"/>
            <w:noWrap/>
            <w:hideMark/>
          </w:tcPr>
          <w:p w14:paraId="04223A55"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F2F2F2"/>
            <w:noWrap/>
            <w:hideMark/>
          </w:tcPr>
          <w:p w14:paraId="302477DE"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0.814</w:t>
            </w:r>
          </w:p>
        </w:tc>
        <w:tc>
          <w:tcPr>
            <w:tcW w:w="0" w:type="auto"/>
            <w:shd w:val="clear" w:color="auto" w:fill="F2F2F2"/>
            <w:noWrap/>
            <w:hideMark/>
          </w:tcPr>
          <w:p w14:paraId="021740D7"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F2F2F2"/>
            <w:noWrap/>
            <w:hideMark/>
          </w:tcPr>
          <w:p w14:paraId="511F2CA1" w14:textId="77777777" w:rsidR="00FD5734" w:rsidRPr="00530C65" w:rsidRDefault="00FD5734" w:rsidP="009B3ACD">
            <w:pPr>
              <w:spacing w:after="0" w:line="240" w:lineRule="auto"/>
              <w:rPr>
                <w:rFonts w:ascii="Times New Roman" w:hAnsi="Times New Roman"/>
              </w:rPr>
            </w:pPr>
          </w:p>
        </w:tc>
        <w:tc>
          <w:tcPr>
            <w:tcW w:w="0" w:type="auto"/>
            <w:shd w:val="clear" w:color="auto" w:fill="F2F2F2"/>
            <w:noWrap/>
            <w:hideMark/>
          </w:tcPr>
          <w:p w14:paraId="340002FE" w14:textId="77777777" w:rsidR="00FD5734" w:rsidRPr="00530C65" w:rsidRDefault="00FD5734" w:rsidP="009B3ACD">
            <w:pPr>
              <w:spacing w:after="0" w:line="240" w:lineRule="auto"/>
              <w:rPr>
                <w:rFonts w:ascii="Times New Roman" w:hAnsi="Times New Roman"/>
              </w:rPr>
            </w:pPr>
          </w:p>
        </w:tc>
      </w:tr>
      <w:tr w:rsidR="00FD5734" w:rsidRPr="00530C65" w14:paraId="738DCC1F" w14:textId="77777777" w:rsidTr="00FD5734">
        <w:trPr>
          <w:trHeight w:val="272"/>
        </w:trPr>
        <w:tc>
          <w:tcPr>
            <w:tcW w:w="0" w:type="auto"/>
            <w:shd w:val="clear" w:color="auto" w:fill="auto"/>
            <w:noWrap/>
            <w:hideMark/>
          </w:tcPr>
          <w:p w14:paraId="5F4358A5" w14:textId="77777777" w:rsidR="00FD5734" w:rsidRPr="00530C65" w:rsidRDefault="00FD5734" w:rsidP="009B3ACD">
            <w:pPr>
              <w:spacing w:after="0" w:line="240" w:lineRule="auto"/>
              <w:rPr>
                <w:rFonts w:ascii="Times New Roman" w:hAnsi="Times New Roman"/>
                <w:b/>
                <w:bCs/>
                <w:color w:val="000000"/>
              </w:rPr>
            </w:pPr>
            <w:r>
              <w:rPr>
                <w:rFonts w:ascii="Times New Roman" w:hAnsi="Times New Roman"/>
                <w:b/>
                <w:bCs/>
                <w:color w:val="000000"/>
              </w:rPr>
              <w:t>Công nghệ</w:t>
            </w:r>
          </w:p>
        </w:tc>
        <w:tc>
          <w:tcPr>
            <w:tcW w:w="0" w:type="auto"/>
            <w:shd w:val="clear" w:color="auto" w:fill="auto"/>
            <w:noWrap/>
            <w:hideMark/>
          </w:tcPr>
          <w:p w14:paraId="35AC9A05"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TECH1</w:t>
            </w:r>
          </w:p>
        </w:tc>
        <w:tc>
          <w:tcPr>
            <w:tcW w:w="0" w:type="auto"/>
            <w:shd w:val="clear" w:color="auto" w:fill="auto"/>
            <w:noWrap/>
            <w:hideMark/>
          </w:tcPr>
          <w:p w14:paraId="399D70C2"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0.830</w:t>
            </w:r>
          </w:p>
        </w:tc>
        <w:tc>
          <w:tcPr>
            <w:tcW w:w="0" w:type="auto"/>
            <w:shd w:val="clear" w:color="auto" w:fill="auto"/>
            <w:noWrap/>
            <w:hideMark/>
          </w:tcPr>
          <w:p w14:paraId="67FB8C21"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0.794</w:t>
            </w:r>
          </w:p>
        </w:tc>
        <w:tc>
          <w:tcPr>
            <w:tcW w:w="0" w:type="auto"/>
            <w:shd w:val="clear" w:color="auto" w:fill="auto"/>
            <w:noWrap/>
            <w:hideMark/>
          </w:tcPr>
          <w:p w14:paraId="383BBD08"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2.657</w:t>
            </w:r>
          </w:p>
        </w:tc>
        <w:tc>
          <w:tcPr>
            <w:tcW w:w="0" w:type="auto"/>
            <w:shd w:val="clear" w:color="auto" w:fill="auto"/>
            <w:noWrap/>
            <w:hideMark/>
          </w:tcPr>
          <w:p w14:paraId="66CFBD16"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3.047</w:t>
            </w:r>
          </w:p>
        </w:tc>
        <w:tc>
          <w:tcPr>
            <w:tcW w:w="0" w:type="auto"/>
            <w:shd w:val="clear" w:color="auto" w:fill="auto"/>
            <w:noWrap/>
            <w:hideMark/>
          </w:tcPr>
          <w:p w14:paraId="4A95E562"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0.558</w:t>
            </w:r>
          </w:p>
        </w:tc>
      </w:tr>
      <w:tr w:rsidR="00FD5734" w:rsidRPr="00530C65" w14:paraId="1B92B617" w14:textId="77777777" w:rsidTr="00FD5734">
        <w:trPr>
          <w:trHeight w:val="272"/>
        </w:trPr>
        <w:tc>
          <w:tcPr>
            <w:tcW w:w="0" w:type="auto"/>
            <w:shd w:val="clear" w:color="auto" w:fill="F2F2F2"/>
            <w:noWrap/>
            <w:hideMark/>
          </w:tcPr>
          <w:p w14:paraId="21DCB434" w14:textId="77777777" w:rsidR="00FD5734" w:rsidRPr="00530C65" w:rsidRDefault="00FD5734" w:rsidP="009B3ACD">
            <w:pPr>
              <w:spacing w:after="0" w:line="240" w:lineRule="auto"/>
              <w:jc w:val="right"/>
              <w:rPr>
                <w:rFonts w:ascii="Times New Roman" w:hAnsi="Times New Roman"/>
                <w:b/>
                <w:bCs/>
                <w:color w:val="000000"/>
              </w:rPr>
            </w:pPr>
          </w:p>
        </w:tc>
        <w:tc>
          <w:tcPr>
            <w:tcW w:w="0" w:type="auto"/>
            <w:shd w:val="clear" w:color="auto" w:fill="F2F2F2"/>
            <w:noWrap/>
            <w:hideMark/>
          </w:tcPr>
          <w:p w14:paraId="2AF9FAF2"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TECH2</w:t>
            </w:r>
          </w:p>
        </w:tc>
        <w:tc>
          <w:tcPr>
            <w:tcW w:w="0" w:type="auto"/>
            <w:shd w:val="clear" w:color="auto" w:fill="F2F2F2"/>
            <w:noWrap/>
            <w:hideMark/>
          </w:tcPr>
          <w:p w14:paraId="531CD767"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F2F2F2"/>
            <w:noWrap/>
            <w:hideMark/>
          </w:tcPr>
          <w:p w14:paraId="14805AD2"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0.834</w:t>
            </w:r>
          </w:p>
        </w:tc>
        <w:tc>
          <w:tcPr>
            <w:tcW w:w="0" w:type="auto"/>
            <w:shd w:val="clear" w:color="auto" w:fill="F2F2F2"/>
            <w:noWrap/>
            <w:hideMark/>
          </w:tcPr>
          <w:p w14:paraId="1B28D9F2"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F2F2F2"/>
            <w:noWrap/>
            <w:hideMark/>
          </w:tcPr>
          <w:p w14:paraId="093DE079" w14:textId="77777777" w:rsidR="00FD5734" w:rsidRPr="00530C65" w:rsidRDefault="00FD5734" w:rsidP="009B3ACD">
            <w:pPr>
              <w:spacing w:after="0" w:line="240" w:lineRule="auto"/>
              <w:rPr>
                <w:rFonts w:ascii="Times New Roman" w:hAnsi="Times New Roman"/>
              </w:rPr>
            </w:pPr>
          </w:p>
        </w:tc>
        <w:tc>
          <w:tcPr>
            <w:tcW w:w="0" w:type="auto"/>
            <w:shd w:val="clear" w:color="auto" w:fill="F2F2F2"/>
            <w:noWrap/>
            <w:hideMark/>
          </w:tcPr>
          <w:p w14:paraId="25D94758" w14:textId="77777777" w:rsidR="00FD5734" w:rsidRPr="00530C65" w:rsidRDefault="00FD5734" w:rsidP="009B3ACD">
            <w:pPr>
              <w:spacing w:after="0" w:line="240" w:lineRule="auto"/>
              <w:rPr>
                <w:rFonts w:ascii="Times New Roman" w:hAnsi="Times New Roman"/>
              </w:rPr>
            </w:pPr>
          </w:p>
        </w:tc>
      </w:tr>
      <w:tr w:rsidR="00FD5734" w:rsidRPr="00530C65" w14:paraId="3492B1CC" w14:textId="77777777" w:rsidTr="00FD5734">
        <w:trPr>
          <w:trHeight w:val="272"/>
        </w:trPr>
        <w:tc>
          <w:tcPr>
            <w:tcW w:w="0" w:type="auto"/>
            <w:shd w:val="clear" w:color="auto" w:fill="auto"/>
            <w:noWrap/>
            <w:hideMark/>
          </w:tcPr>
          <w:p w14:paraId="66604FE5" w14:textId="77777777" w:rsidR="00FD5734" w:rsidRPr="00530C65" w:rsidRDefault="00FD5734" w:rsidP="009B3ACD">
            <w:pPr>
              <w:spacing w:after="0" w:line="240" w:lineRule="auto"/>
              <w:rPr>
                <w:rFonts w:ascii="Times New Roman" w:hAnsi="Times New Roman"/>
                <w:b/>
                <w:bCs/>
              </w:rPr>
            </w:pPr>
          </w:p>
        </w:tc>
        <w:tc>
          <w:tcPr>
            <w:tcW w:w="0" w:type="auto"/>
            <w:shd w:val="clear" w:color="auto" w:fill="auto"/>
            <w:noWrap/>
            <w:hideMark/>
          </w:tcPr>
          <w:p w14:paraId="17E5DF3B"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TECH3</w:t>
            </w:r>
          </w:p>
        </w:tc>
        <w:tc>
          <w:tcPr>
            <w:tcW w:w="0" w:type="auto"/>
            <w:shd w:val="clear" w:color="auto" w:fill="auto"/>
            <w:noWrap/>
            <w:hideMark/>
          </w:tcPr>
          <w:p w14:paraId="68B1A882"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auto"/>
            <w:noWrap/>
            <w:hideMark/>
          </w:tcPr>
          <w:p w14:paraId="029A6769"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0.852</w:t>
            </w:r>
          </w:p>
        </w:tc>
        <w:tc>
          <w:tcPr>
            <w:tcW w:w="0" w:type="auto"/>
            <w:shd w:val="clear" w:color="auto" w:fill="auto"/>
            <w:noWrap/>
            <w:hideMark/>
          </w:tcPr>
          <w:p w14:paraId="787DD4FF"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auto"/>
            <w:noWrap/>
            <w:hideMark/>
          </w:tcPr>
          <w:p w14:paraId="0E614124"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440CA7EB" w14:textId="77777777" w:rsidR="00FD5734" w:rsidRPr="00530C65" w:rsidRDefault="00FD5734" w:rsidP="009B3ACD">
            <w:pPr>
              <w:spacing w:after="0" w:line="240" w:lineRule="auto"/>
              <w:rPr>
                <w:rFonts w:ascii="Times New Roman" w:hAnsi="Times New Roman"/>
              </w:rPr>
            </w:pPr>
          </w:p>
        </w:tc>
      </w:tr>
      <w:tr w:rsidR="00FD5734" w:rsidRPr="00530C65" w14:paraId="1C42724D" w14:textId="77777777" w:rsidTr="00FD5734">
        <w:trPr>
          <w:trHeight w:val="272"/>
        </w:trPr>
        <w:tc>
          <w:tcPr>
            <w:tcW w:w="0" w:type="auto"/>
            <w:shd w:val="clear" w:color="auto" w:fill="F2F2F2"/>
            <w:noWrap/>
            <w:hideMark/>
          </w:tcPr>
          <w:p w14:paraId="7ABBA743" w14:textId="77777777" w:rsidR="00FD5734" w:rsidRPr="00530C65" w:rsidRDefault="00FD5734" w:rsidP="009B3ACD">
            <w:pPr>
              <w:spacing w:after="0" w:line="240" w:lineRule="auto"/>
              <w:rPr>
                <w:rFonts w:ascii="Times New Roman" w:hAnsi="Times New Roman"/>
                <w:b/>
                <w:bCs/>
              </w:rPr>
            </w:pPr>
          </w:p>
        </w:tc>
        <w:tc>
          <w:tcPr>
            <w:tcW w:w="0" w:type="auto"/>
            <w:shd w:val="clear" w:color="auto" w:fill="F2F2F2"/>
            <w:noWrap/>
            <w:hideMark/>
          </w:tcPr>
          <w:p w14:paraId="0C0CB279"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TECH4</w:t>
            </w:r>
          </w:p>
        </w:tc>
        <w:tc>
          <w:tcPr>
            <w:tcW w:w="0" w:type="auto"/>
            <w:shd w:val="clear" w:color="auto" w:fill="F2F2F2"/>
            <w:noWrap/>
            <w:hideMark/>
          </w:tcPr>
          <w:p w14:paraId="5E278C9E"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F2F2F2"/>
            <w:noWrap/>
            <w:hideMark/>
          </w:tcPr>
          <w:p w14:paraId="2E4A803C"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0.773</w:t>
            </w:r>
          </w:p>
        </w:tc>
        <w:tc>
          <w:tcPr>
            <w:tcW w:w="0" w:type="auto"/>
            <w:shd w:val="clear" w:color="auto" w:fill="F2F2F2"/>
            <w:noWrap/>
            <w:hideMark/>
          </w:tcPr>
          <w:p w14:paraId="7B265AC8"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F2F2F2"/>
            <w:noWrap/>
            <w:hideMark/>
          </w:tcPr>
          <w:p w14:paraId="09759475" w14:textId="77777777" w:rsidR="00FD5734" w:rsidRPr="00530C65" w:rsidRDefault="00FD5734" w:rsidP="009B3ACD">
            <w:pPr>
              <w:spacing w:after="0" w:line="240" w:lineRule="auto"/>
              <w:rPr>
                <w:rFonts w:ascii="Times New Roman" w:hAnsi="Times New Roman"/>
              </w:rPr>
            </w:pPr>
          </w:p>
        </w:tc>
        <w:tc>
          <w:tcPr>
            <w:tcW w:w="0" w:type="auto"/>
            <w:shd w:val="clear" w:color="auto" w:fill="F2F2F2"/>
            <w:noWrap/>
            <w:hideMark/>
          </w:tcPr>
          <w:p w14:paraId="7ECD1242" w14:textId="77777777" w:rsidR="00FD5734" w:rsidRPr="00530C65" w:rsidRDefault="00FD5734" w:rsidP="009B3ACD">
            <w:pPr>
              <w:spacing w:after="0" w:line="240" w:lineRule="auto"/>
              <w:rPr>
                <w:rFonts w:ascii="Times New Roman" w:hAnsi="Times New Roman"/>
              </w:rPr>
            </w:pPr>
          </w:p>
        </w:tc>
      </w:tr>
      <w:tr w:rsidR="00FD5734" w:rsidRPr="00530C65" w14:paraId="72E157D2" w14:textId="77777777" w:rsidTr="00FD5734">
        <w:trPr>
          <w:trHeight w:val="272"/>
        </w:trPr>
        <w:tc>
          <w:tcPr>
            <w:tcW w:w="0" w:type="auto"/>
            <w:shd w:val="clear" w:color="auto" w:fill="auto"/>
            <w:noWrap/>
            <w:hideMark/>
          </w:tcPr>
          <w:p w14:paraId="3C27C56C" w14:textId="77777777" w:rsidR="00FD5734" w:rsidRPr="00530C65" w:rsidRDefault="00FD5734" w:rsidP="009B3ACD">
            <w:pPr>
              <w:spacing w:after="0" w:line="240" w:lineRule="auto"/>
              <w:rPr>
                <w:rFonts w:ascii="Times New Roman" w:hAnsi="Times New Roman"/>
                <w:b/>
                <w:bCs/>
                <w:color w:val="000000"/>
              </w:rPr>
            </w:pPr>
            <w:r>
              <w:rPr>
                <w:rFonts w:ascii="Times New Roman" w:hAnsi="Times New Roman"/>
                <w:b/>
                <w:bCs/>
                <w:color w:val="000000"/>
              </w:rPr>
              <w:t>Nhận thức của nhà quản lý</w:t>
            </w:r>
          </w:p>
        </w:tc>
        <w:tc>
          <w:tcPr>
            <w:tcW w:w="0" w:type="auto"/>
            <w:shd w:val="clear" w:color="auto" w:fill="auto"/>
            <w:noWrap/>
            <w:hideMark/>
          </w:tcPr>
          <w:p w14:paraId="5CCD84B8"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PERC1</w:t>
            </w:r>
          </w:p>
        </w:tc>
        <w:tc>
          <w:tcPr>
            <w:tcW w:w="0" w:type="auto"/>
            <w:shd w:val="clear" w:color="auto" w:fill="auto"/>
            <w:noWrap/>
            <w:hideMark/>
          </w:tcPr>
          <w:p w14:paraId="5369616E"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0.761</w:t>
            </w:r>
          </w:p>
        </w:tc>
        <w:tc>
          <w:tcPr>
            <w:tcW w:w="0" w:type="auto"/>
            <w:shd w:val="clear" w:color="auto" w:fill="auto"/>
            <w:noWrap/>
            <w:hideMark/>
          </w:tcPr>
          <w:p w14:paraId="0CCBA9F5"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auto"/>
            <w:noWrap/>
            <w:hideMark/>
          </w:tcPr>
          <w:p w14:paraId="7C43CC2E"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4FFCF90C"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36EB1069" w14:textId="77777777" w:rsidR="00FD5734" w:rsidRPr="00530C65" w:rsidRDefault="00FD5734" w:rsidP="009B3ACD">
            <w:pPr>
              <w:spacing w:after="0" w:line="240" w:lineRule="auto"/>
              <w:rPr>
                <w:rFonts w:ascii="Times New Roman" w:hAnsi="Times New Roman"/>
              </w:rPr>
            </w:pPr>
          </w:p>
        </w:tc>
      </w:tr>
      <w:tr w:rsidR="00FD5734" w:rsidRPr="00530C65" w14:paraId="54ACDC75" w14:textId="77777777" w:rsidTr="00FD5734">
        <w:trPr>
          <w:trHeight w:val="272"/>
        </w:trPr>
        <w:tc>
          <w:tcPr>
            <w:tcW w:w="0" w:type="auto"/>
            <w:shd w:val="clear" w:color="auto" w:fill="F2F2F2"/>
            <w:noWrap/>
            <w:hideMark/>
          </w:tcPr>
          <w:p w14:paraId="49F2FEA9" w14:textId="77777777" w:rsidR="00FD5734" w:rsidRPr="00530C65" w:rsidRDefault="00FD5734" w:rsidP="009B3ACD">
            <w:pPr>
              <w:spacing w:after="0" w:line="240" w:lineRule="auto"/>
              <w:rPr>
                <w:rFonts w:ascii="Times New Roman" w:hAnsi="Times New Roman"/>
                <w:b/>
                <w:bCs/>
              </w:rPr>
            </w:pPr>
          </w:p>
        </w:tc>
        <w:tc>
          <w:tcPr>
            <w:tcW w:w="0" w:type="auto"/>
            <w:shd w:val="clear" w:color="auto" w:fill="F2F2F2"/>
            <w:noWrap/>
            <w:hideMark/>
          </w:tcPr>
          <w:p w14:paraId="0A207E7A"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PERC2</w:t>
            </w:r>
          </w:p>
        </w:tc>
        <w:tc>
          <w:tcPr>
            <w:tcW w:w="0" w:type="auto"/>
            <w:shd w:val="clear" w:color="auto" w:fill="F2F2F2"/>
            <w:noWrap/>
            <w:hideMark/>
          </w:tcPr>
          <w:p w14:paraId="1BA0C313"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0.834</w:t>
            </w:r>
          </w:p>
        </w:tc>
        <w:tc>
          <w:tcPr>
            <w:tcW w:w="0" w:type="auto"/>
            <w:shd w:val="clear" w:color="auto" w:fill="F2F2F2"/>
            <w:noWrap/>
            <w:hideMark/>
          </w:tcPr>
          <w:p w14:paraId="01685E96"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0.797</w:t>
            </w:r>
          </w:p>
        </w:tc>
        <w:tc>
          <w:tcPr>
            <w:tcW w:w="0" w:type="auto"/>
            <w:shd w:val="clear" w:color="auto" w:fill="F2F2F2"/>
            <w:noWrap/>
            <w:hideMark/>
          </w:tcPr>
          <w:p w14:paraId="1C015A31"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2.381</w:t>
            </w:r>
          </w:p>
        </w:tc>
        <w:tc>
          <w:tcPr>
            <w:tcW w:w="0" w:type="auto"/>
            <w:shd w:val="clear" w:color="auto" w:fill="F2F2F2"/>
            <w:noWrap/>
            <w:hideMark/>
          </w:tcPr>
          <w:p w14:paraId="7AEDB808"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3.248</w:t>
            </w:r>
          </w:p>
        </w:tc>
        <w:tc>
          <w:tcPr>
            <w:tcW w:w="0" w:type="auto"/>
            <w:shd w:val="clear" w:color="auto" w:fill="F2F2F2"/>
            <w:noWrap/>
            <w:hideMark/>
          </w:tcPr>
          <w:p w14:paraId="0CB9F306"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0.578</w:t>
            </w:r>
          </w:p>
        </w:tc>
      </w:tr>
      <w:tr w:rsidR="00FD5734" w:rsidRPr="00530C65" w14:paraId="2A678967" w14:textId="77777777" w:rsidTr="00FD5734">
        <w:trPr>
          <w:trHeight w:val="272"/>
        </w:trPr>
        <w:tc>
          <w:tcPr>
            <w:tcW w:w="0" w:type="auto"/>
            <w:shd w:val="clear" w:color="auto" w:fill="auto"/>
            <w:noWrap/>
            <w:hideMark/>
          </w:tcPr>
          <w:p w14:paraId="069265F3" w14:textId="77777777" w:rsidR="00FD5734" w:rsidRPr="00530C65" w:rsidRDefault="00FD5734" w:rsidP="009B3ACD">
            <w:pPr>
              <w:spacing w:after="0" w:line="240" w:lineRule="auto"/>
              <w:jc w:val="right"/>
              <w:rPr>
                <w:rFonts w:ascii="Times New Roman" w:hAnsi="Times New Roman"/>
                <w:b/>
                <w:bCs/>
                <w:color w:val="000000"/>
              </w:rPr>
            </w:pPr>
          </w:p>
        </w:tc>
        <w:tc>
          <w:tcPr>
            <w:tcW w:w="0" w:type="auto"/>
            <w:shd w:val="clear" w:color="auto" w:fill="auto"/>
            <w:noWrap/>
            <w:hideMark/>
          </w:tcPr>
          <w:p w14:paraId="395DCEE7"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PERC3</w:t>
            </w:r>
          </w:p>
        </w:tc>
        <w:tc>
          <w:tcPr>
            <w:tcW w:w="0" w:type="auto"/>
            <w:shd w:val="clear" w:color="auto" w:fill="auto"/>
            <w:noWrap/>
            <w:hideMark/>
          </w:tcPr>
          <w:p w14:paraId="5ED75386"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auto"/>
            <w:noWrap/>
            <w:hideMark/>
          </w:tcPr>
          <w:p w14:paraId="05AC3332"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0.777</w:t>
            </w:r>
          </w:p>
        </w:tc>
        <w:tc>
          <w:tcPr>
            <w:tcW w:w="0" w:type="auto"/>
            <w:shd w:val="clear" w:color="auto" w:fill="auto"/>
            <w:noWrap/>
            <w:hideMark/>
          </w:tcPr>
          <w:p w14:paraId="3A34ADC7"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auto"/>
            <w:noWrap/>
            <w:hideMark/>
          </w:tcPr>
          <w:p w14:paraId="11FB7001"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76049F7E" w14:textId="77777777" w:rsidR="00FD5734" w:rsidRPr="00530C65" w:rsidRDefault="00FD5734" w:rsidP="009B3ACD">
            <w:pPr>
              <w:spacing w:after="0" w:line="240" w:lineRule="auto"/>
              <w:rPr>
                <w:rFonts w:ascii="Times New Roman" w:hAnsi="Times New Roman"/>
              </w:rPr>
            </w:pPr>
          </w:p>
        </w:tc>
      </w:tr>
      <w:tr w:rsidR="00FD5734" w:rsidRPr="00530C65" w14:paraId="612236DD" w14:textId="77777777" w:rsidTr="00FD5734">
        <w:trPr>
          <w:trHeight w:val="272"/>
        </w:trPr>
        <w:tc>
          <w:tcPr>
            <w:tcW w:w="0" w:type="auto"/>
            <w:shd w:val="clear" w:color="auto" w:fill="F2F2F2"/>
            <w:noWrap/>
            <w:hideMark/>
          </w:tcPr>
          <w:p w14:paraId="610F0C28" w14:textId="77777777" w:rsidR="00FD5734" w:rsidRPr="00530C65" w:rsidRDefault="00FD5734" w:rsidP="009B3ACD">
            <w:pPr>
              <w:spacing w:after="0" w:line="240" w:lineRule="auto"/>
              <w:rPr>
                <w:rFonts w:ascii="Times New Roman" w:hAnsi="Times New Roman"/>
                <w:b/>
                <w:bCs/>
              </w:rPr>
            </w:pPr>
          </w:p>
        </w:tc>
        <w:tc>
          <w:tcPr>
            <w:tcW w:w="0" w:type="auto"/>
            <w:shd w:val="clear" w:color="auto" w:fill="F2F2F2"/>
            <w:noWrap/>
            <w:hideMark/>
          </w:tcPr>
          <w:p w14:paraId="19524F46"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PERC4</w:t>
            </w:r>
          </w:p>
        </w:tc>
        <w:tc>
          <w:tcPr>
            <w:tcW w:w="0" w:type="auto"/>
            <w:shd w:val="clear" w:color="auto" w:fill="F2F2F2"/>
            <w:noWrap/>
            <w:hideMark/>
          </w:tcPr>
          <w:p w14:paraId="05B7E3C2"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F2F2F2"/>
            <w:noWrap/>
            <w:hideMark/>
          </w:tcPr>
          <w:p w14:paraId="7AA94D35"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0.840</w:t>
            </w:r>
          </w:p>
        </w:tc>
        <w:tc>
          <w:tcPr>
            <w:tcW w:w="0" w:type="auto"/>
            <w:shd w:val="clear" w:color="auto" w:fill="F2F2F2"/>
            <w:noWrap/>
            <w:hideMark/>
          </w:tcPr>
          <w:p w14:paraId="4C03F240"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F2F2F2"/>
            <w:noWrap/>
            <w:hideMark/>
          </w:tcPr>
          <w:p w14:paraId="4E714ECD" w14:textId="77777777" w:rsidR="00FD5734" w:rsidRPr="00530C65" w:rsidRDefault="00FD5734" w:rsidP="009B3ACD">
            <w:pPr>
              <w:spacing w:after="0" w:line="240" w:lineRule="auto"/>
              <w:rPr>
                <w:rFonts w:ascii="Times New Roman" w:hAnsi="Times New Roman"/>
              </w:rPr>
            </w:pPr>
          </w:p>
        </w:tc>
        <w:tc>
          <w:tcPr>
            <w:tcW w:w="0" w:type="auto"/>
            <w:shd w:val="clear" w:color="auto" w:fill="F2F2F2"/>
            <w:noWrap/>
            <w:hideMark/>
          </w:tcPr>
          <w:p w14:paraId="6BE8E83C" w14:textId="77777777" w:rsidR="00FD5734" w:rsidRPr="00530C65" w:rsidRDefault="00FD5734" w:rsidP="009B3ACD">
            <w:pPr>
              <w:spacing w:after="0" w:line="240" w:lineRule="auto"/>
              <w:rPr>
                <w:rFonts w:ascii="Times New Roman" w:hAnsi="Times New Roman"/>
              </w:rPr>
            </w:pPr>
          </w:p>
        </w:tc>
      </w:tr>
      <w:tr w:rsidR="00FD5734" w:rsidRPr="00530C65" w14:paraId="576B242F" w14:textId="77777777" w:rsidTr="00FD5734">
        <w:trPr>
          <w:trHeight w:val="272"/>
        </w:trPr>
        <w:tc>
          <w:tcPr>
            <w:tcW w:w="0" w:type="auto"/>
            <w:shd w:val="clear" w:color="auto" w:fill="auto"/>
            <w:noWrap/>
            <w:hideMark/>
          </w:tcPr>
          <w:p w14:paraId="789F99DE" w14:textId="77777777" w:rsidR="00FD5734" w:rsidRPr="00530C65" w:rsidRDefault="00FD5734" w:rsidP="009B3ACD">
            <w:pPr>
              <w:spacing w:after="0" w:line="240" w:lineRule="auto"/>
              <w:rPr>
                <w:rFonts w:ascii="Times New Roman" w:hAnsi="Times New Roman"/>
                <w:b/>
                <w:bCs/>
              </w:rPr>
            </w:pPr>
          </w:p>
        </w:tc>
        <w:tc>
          <w:tcPr>
            <w:tcW w:w="0" w:type="auto"/>
            <w:shd w:val="clear" w:color="auto" w:fill="auto"/>
            <w:noWrap/>
            <w:hideMark/>
          </w:tcPr>
          <w:p w14:paraId="1DDED4D5"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PERC5</w:t>
            </w:r>
          </w:p>
        </w:tc>
        <w:tc>
          <w:tcPr>
            <w:tcW w:w="0" w:type="auto"/>
            <w:shd w:val="clear" w:color="auto" w:fill="auto"/>
            <w:noWrap/>
            <w:hideMark/>
          </w:tcPr>
          <w:p w14:paraId="0897BA89"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auto"/>
            <w:noWrap/>
            <w:hideMark/>
          </w:tcPr>
          <w:p w14:paraId="3FDBD45D"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0.835</w:t>
            </w:r>
          </w:p>
        </w:tc>
        <w:tc>
          <w:tcPr>
            <w:tcW w:w="0" w:type="auto"/>
            <w:shd w:val="clear" w:color="auto" w:fill="auto"/>
            <w:noWrap/>
            <w:hideMark/>
          </w:tcPr>
          <w:p w14:paraId="6F6ECF45"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auto"/>
            <w:noWrap/>
            <w:hideMark/>
          </w:tcPr>
          <w:p w14:paraId="091281F5"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26103918" w14:textId="77777777" w:rsidR="00FD5734" w:rsidRPr="00530C65" w:rsidRDefault="00FD5734" w:rsidP="009B3ACD">
            <w:pPr>
              <w:spacing w:after="0" w:line="240" w:lineRule="auto"/>
              <w:rPr>
                <w:rFonts w:ascii="Times New Roman" w:hAnsi="Times New Roman"/>
              </w:rPr>
            </w:pPr>
          </w:p>
        </w:tc>
      </w:tr>
      <w:tr w:rsidR="00FD5734" w:rsidRPr="00530C65" w14:paraId="171FE76D" w14:textId="77777777" w:rsidTr="00FD5734">
        <w:trPr>
          <w:trHeight w:val="272"/>
        </w:trPr>
        <w:tc>
          <w:tcPr>
            <w:tcW w:w="0" w:type="auto"/>
            <w:shd w:val="clear" w:color="auto" w:fill="F2F2F2"/>
            <w:noWrap/>
            <w:hideMark/>
          </w:tcPr>
          <w:p w14:paraId="44581071" w14:textId="77777777" w:rsidR="00FD5734" w:rsidRPr="00530C65" w:rsidRDefault="00FD5734" w:rsidP="009B3ACD">
            <w:pPr>
              <w:spacing w:after="0" w:line="240" w:lineRule="auto"/>
              <w:rPr>
                <w:rFonts w:ascii="Times New Roman" w:hAnsi="Times New Roman"/>
                <w:b/>
                <w:bCs/>
                <w:color w:val="000000"/>
              </w:rPr>
            </w:pPr>
            <w:r>
              <w:rPr>
                <w:rFonts w:ascii="Times New Roman" w:hAnsi="Times New Roman"/>
                <w:b/>
                <w:bCs/>
                <w:color w:val="000000"/>
              </w:rPr>
              <w:t>Trình độ nhân viên KT</w:t>
            </w:r>
          </w:p>
        </w:tc>
        <w:tc>
          <w:tcPr>
            <w:tcW w:w="0" w:type="auto"/>
            <w:shd w:val="clear" w:color="auto" w:fill="F2F2F2"/>
            <w:noWrap/>
            <w:hideMark/>
          </w:tcPr>
          <w:p w14:paraId="017B9213"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QUAL1</w:t>
            </w:r>
          </w:p>
        </w:tc>
        <w:tc>
          <w:tcPr>
            <w:tcW w:w="0" w:type="auto"/>
            <w:shd w:val="clear" w:color="auto" w:fill="F2F2F2"/>
            <w:noWrap/>
            <w:hideMark/>
          </w:tcPr>
          <w:p w14:paraId="7C9FA044"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0.841</w:t>
            </w:r>
          </w:p>
        </w:tc>
        <w:tc>
          <w:tcPr>
            <w:tcW w:w="0" w:type="auto"/>
            <w:shd w:val="clear" w:color="auto" w:fill="F2F2F2"/>
            <w:noWrap/>
            <w:hideMark/>
          </w:tcPr>
          <w:p w14:paraId="12D447D8"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0.733</w:t>
            </w:r>
          </w:p>
        </w:tc>
        <w:tc>
          <w:tcPr>
            <w:tcW w:w="0" w:type="auto"/>
            <w:shd w:val="clear" w:color="auto" w:fill="F2F2F2"/>
            <w:noWrap/>
            <w:hideMark/>
          </w:tcPr>
          <w:p w14:paraId="74D4E123"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1.765</w:t>
            </w:r>
          </w:p>
        </w:tc>
        <w:tc>
          <w:tcPr>
            <w:tcW w:w="0" w:type="auto"/>
            <w:shd w:val="clear" w:color="auto" w:fill="F2F2F2"/>
            <w:noWrap/>
            <w:hideMark/>
          </w:tcPr>
          <w:p w14:paraId="25CDFA58"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3.352</w:t>
            </w:r>
          </w:p>
        </w:tc>
        <w:tc>
          <w:tcPr>
            <w:tcW w:w="0" w:type="auto"/>
            <w:shd w:val="clear" w:color="auto" w:fill="F2F2F2"/>
            <w:noWrap/>
            <w:hideMark/>
          </w:tcPr>
          <w:p w14:paraId="6A09DAE8"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0.567</w:t>
            </w:r>
          </w:p>
        </w:tc>
      </w:tr>
      <w:tr w:rsidR="00FD5734" w:rsidRPr="00530C65" w14:paraId="0548FB0D" w14:textId="77777777" w:rsidTr="00FD5734">
        <w:trPr>
          <w:trHeight w:val="272"/>
        </w:trPr>
        <w:tc>
          <w:tcPr>
            <w:tcW w:w="0" w:type="auto"/>
            <w:shd w:val="clear" w:color="auto" w:fill="auto"/>
            <w:noWrap/>
            <w:hideMark/>
          </w:tcPr>
          <w:p w14:paraId="3DFDFEB7" w14:textId="77777777" w:rsidR="00FD5734" w:rsidRPr="00530C65" w:rsidRDefault="00FD5734" w:rsidP="009B3ACD">
            <w:pPr>
              <w:spacing w:after="0" w:line="240" w:lineRule="auto"/>
              <w:jc w:val="right"/>
              <w:rPr>
                <w:rFonts w:ascii="Times New Roman" w:hAnsi="Times New Roman"/>
                <w:b/>
                <w:bCs/>
                <w:color w:val="000000"/>
              </w:rPr>
            </w:pPr>
          </w:p>
        </w:tc>
        <w:tc>
          <w:tcPr>
            <w:tcW w:w="0" w:type="auto"/>
            <w:shd w:val="clear" w:color="auto" w:fill="auto"/>
            <w:noWrap/>
            <w:hideMark/>
          </w:tcPr>
          <w:p w14:paraId="54217C36"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QUAL2</w:t>
            </w:r>
          </w:p>
        </w:tc>
        <w:tc>
          <w:tcPr>
            <w:tcW w:w="0" w:type="auto"/>
            <w:shd w:val="clear" w:color="auto" w:fill="auto"/>
            <w:noWrap/>
            <w:hideMark/>
          </w:tcPr>
          <w:p w14:paraId="23A6F345"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auto"/>
            <w:noWrap/>
            <w:hideMark/>
          </w:tcPr>
          <w:p w14:paraId="56CF54C3"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0.799</w:t>
            </w:r>
          </w:p>
        </w:tc>
        <w:tc>
          <w:tcPr>
            <w:tcW w:w="0" w:type="auto"/>
            <w:shd w:val="clear" w:color="auto" w:fill="auto"/>
            <w:noWrap/>
            <w:hideMark/>
          </w:tcPr>
          <w:p w14:paraId="6AF3AD9B"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auto"/>
            <w:noWrap/>
            <w:hideMark/>
          </w:tcPr>
          <w:p w14:paraId="2157FB50"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4750E409" w14:textId="77777777" w:rsidR="00FD5734" w:rsidRPr="00530C65" w:rsidRDefault="00FD5734" w:rsidP="009B3ACD">
            <w:pPr>
              <w:spacing w:after="0" w:line="240" w:lineRule="auto"/>
              <w:rPr>
                <w:rFonts w:ascii="Times New Roman" w:hAnsi="Times New Roman"/>
              </w:rPr>
            </w:pPr>
          </w:p>
        </w:tc>
      </w:tr>
      <w:tr w:rsidR="00FD5734" w:rsidRPr="00530C65" w14:paraId="69475795" w14:textId="77777777" w:rsidTr="00FD5734">
        <w:trPr>
          <w:trHeight w:val="272"/>
        </w:trPr>
        <w:tc>
          <w:tcPr>
            <w:tcW w:w="0" w:type="auto"/>
            <w:shd w:val="clear" w:color="auto" w:fill="F2F2F2"/>
            <w:noWrap/>
            <w:hideMark/>
          </w:tcPr>
          <w:p w14:paraId="5BD3C3AA" w14:textId="77777777" w:rsidR="00FD5734" w:rsidRPr="00530C65" w:rsidRDefault="00FD5734" w:rsidP="009B3ACD">
            <w:pPr>
              <w:spacing w:after="0" w:line="240" w:lineRule="auto"/>
              <w:rPr>
                <w:rFonts w:ascii="Times New Roman" w:hAnsi="Times New Roman"/>
                <w:b/>
                <w:bCs/>
              </w:rPr>
            </w:pPr>
          </w:p>
        </w:tc>
        <w:tc>
          <w:tcPr>
            <w:tcW w:w="0" w:type="auto"/>
            <w:shd w:val="clear" w:color="auto" w:fill="F2F2F2"/>
            <w:noWrap/>
            <w:hideMark/>
          </w:tcPr>
          <w:p w14:paraId="66063576"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QUAL3</w:t>
            </w:r>
          </w:p>
        </w:tc>
        <w:tc>
          <w:tcPr>
            <w:tcW w:w="0" w:type="auto"/>
            <w:shd w:val="clear" w:color="auto" w:fill="F2F2F2"/>
            <w:noWrap/>
            <w:hideMark/>
          </w:tcPr>
          <w:p w14:paraId="173DCE81"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F2F2F2"/>
            <w:noWrap/>
            <w:hideMark/>
          </w:tcPr>
          <w:p w14:paraId="3927EE26"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0.796</w:t>
            </w:r>
          </w:p>
        </w:tc>
        <w:tc>
          <w:tcPr>
            <w:tcW w:w="0" w:type="auto"/>
            <w:shd w:val="clear" w:color="auto" w:fill="F2F2F2"/>
            <w:noWrap/>
            <w:hideMark/>
          </w:tcPr>
          <w:p w14:paraId="4BE805FD"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F2F2F2"/>
            <w:noWrap/>
            <w:hideMark/>
          </w:tcPr>
          <w:p w14:paraId="1F3AA11D" w14:textId="77777777" w:rsidR="00FD5734" w:rsidRPr="00530C65" w:rsidRDefault="00FD5734" w:rsidP="009B3ACD">
            <w:pPr>
              <w:spacing w:after="0" w:line="240" w:lineRule="auto"/>
              <w:rPr>
                <w:rFonts w:ascii="Times New Roman" w:hAnsi="Times New Roman"/>
              </w:rPr>
            </w:pPr>
          </w:p>
        </w:tc>
        <w:tc>
          <w:tcPr>
            <w:tcW w:w="0" w:type="auto"/>
            <w:shd w:val="clear" w:color="auto" w:fill="F2F2F2"/>
            <w:noWrap/>
            <w:hideMark/>
          </w:tcPr>
          <w:p w14:paraId="2743A616" w14:textId="77777777" w:rsidR="00FD5734" w:rsidRPr="00530C65" w:rsidRDefault="00FD5734" w:rsidP="009B3ACD">
            <w:pPr>
              <w:spacing w:after="0" w:line="240" w:lineRule="auto"/>
              <w:rPr>
                <w:rFonts w:ascii="Times New Roman" w:hAnsi="Times New Roman"/>
              </w:rPr>
            </w:pPr>
          </w:p>
        </w:tc>
      </w:tr>
      <w:tr w:rsidR="00FD5734" w:rsidRPr="00530C65" w14:paraId="002576A0" w14:textId="77777777" w:rsidTr="00FD5734">
        <w:trPr>
          <w:trHeight w:val="272"/>
        </w:trPr>
        <w:tc>
          <w:tcPr>
            <w:tcW w:w="0" w:type="auto"/>
            <w:shd w:val="clear" w:color="auto" w:fill="auto"/>
            <w:noWrap/>
            <w:hideMark/>
          </w:tcPr>
          <w:p w14:paraId="70F7D4CE" w14:textId="77777777" w:rsidR="00FD5734" w:rsidRPr="00530C65" w:rsidRDefault="00FD5734" w:rsidP="009B3ACD">
            <w:pPr>
              <w:spacing w:after="0" w:line="240" w:lineRule="auto"/>
              <w:rPr>
                <w:rFonts w:ascii="Times New Roman" w:hAnsi="Times New Roman"/>
                <w:b/>
                <w:bCs/>
              </w:rPr>
            </w:pPr>
          </w:p>
        </w:tc>
        <w:tc>
          <w:tcPr>
            <w:tcW w:w="0" w:type="auto"/>
            <w:shd w:val="clear" w:color="auto" w:fill="auto"/>
            <w:noWrap/>
            <w:hideMark/>
          </w:tcPr>
          <w:p w14:paraId="6EABCF54"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QUAL4</w:t>
            </w:r>
          </w:p>
        </w:tc>
        <w:tc>
          <w:tcPr>
            <w:tcW w:w="0" w:type="auto"/>
            <w:shd w:val="clear" w:color="auto" w:fill="auto"/>
            <w:noWrap/>
            <w:hideMark/>
          </w:tcPr>
          <w:p w14:paraId="503DCA51"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auto"/>
            <w:noWrap/>
            <w:hideMark/>
          </w:tcPr>
          <w:p w14:paraId="6D87688E"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0.794</w:t>
            </w:r>
          </w:p>
        </w:tc>
        <w:tc>
          <w:tcPr>
            <w:tcW w:w="0" w:type="auto"/>
            <w:shd w:val="clear" w:color="auto" w:fill="auto"/>
            <w:noWrap/>
            <w:hideMark/>
          </w:tcPr>
          <w:p w14:paraId="7EC2F556"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auto"/>
            <w:noWrap/>
            <w:hideMark/>
          </w:tcPr>
          <w:p w14:paraId="184AD7DC"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0A47D0E4" w14:textId="77777777" w:rsidR="00FD5734" w:rsidRPr="00530C65" w:rsidRDefault="00FD5734" w:rsidP="009B3ACD">
            <w:pPr>
              <w:spacing w:after="0" w:line="240" w:lineRule="auto"/>
              <w:rPr>
                <w:rFonts w:ascii="Times New Roman" w:hAnsi="Times New Roman"/>
              </w:rPr>
            </w:pPr>
          </w:p>
        </w:tc>
      </w:tr>
      <w:tr w:rsidR="00FD5734" w:rsidRPr="00530C65" w14:paraId="31052EF7" w14:textId="77777777" w:rsidTr="00FD5734">
        <w:trPr>
          <w:trHeight w:val="272"/>
        </w:trPr>
        <w:tc>
          <w:tcPr>
            <w:tcW w:w="0" w:type="auto"/>
            <w:shd w:val="clear" w:color="auto" w:fill="F2F2F2"/>
            <w:noWrap/>
            <w:hideMark/>
          </w:tcPr>
          <w:p w14:paraId="384489A7" w14:textId="77777777" w:rsidR="00FD5734" w:rsidRPr="00530C65" w:rsidRDefault="00FD5734" w:rsidP="009B3ACD">
            <w:pPr>
              <w:spacing w:after="0" w:line="240" w:lineRule="auto"/>
              <w:rPr>
                <w:rFonts w:ascii="Times New Roman" w:hAnsi="Times New Roman"/>
                <w:b/>
                <w:bCs/>
              </w:rPr>
            </w:pPr>
          </w:p>
        </w:tc>
        <w:tc>
          <w:tcPr>
            <w:tcW w:w="0" w:type="auto"/>
            <w:shd w:val="clear" w:color="auto" w:fill="F2F2F2"/>
            <w:noWrap/>
            <w:hideMark/>
          </w:tcPr>
          <w:p w14:paraId="3861A7FB"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QUAL5</w:t>
            </w:r>
          </w:p>
        </w:tc>
        <w:tc>
          <w:tcPr>
            <w:tcW w:w="0" w:type="auto"/>
            <w:shd w:val="clear" w:color="auto" w:fill="F2F2F2"/>
            <w:noWrap/>
            <w:hideMark/>
          </w:tcPr>
          <w:p w14:paraId="15762805"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F2F2F2"/>
            <w:noWrap/>
            <w:hideMark/>
          </w:tcPr>
          <w:p w14:paraId="70EA0781"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0.780</w:t>
            </w:r>
          </w:p>
        </w:tc>
        <w:tc>
          <w:tcPr>
            <w:tcW w:w="0" w:type="auto"/>
            <w:shd w:val="clear" w:color="auto" w:fill="F2F2F2"/>
            <w:noWrap/>
            <w:hideMark/>
          </w:tcPr>
          <w:p w14:paraId="5D2EC8D6"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F2F2F2"/>
            <w:noWrap/>
            <w:hideMark/>
          </w:tcPr>
          <w:p w14:paraId="66DBA603" w14:textId="77777777" w:rsidR="00FD5734" w:rsidRPr="00530C65" w:rsidRDefault="00FD5734" w:rsidP="009B3ACD">
            <w:pPr>
              <w:spacing w:after="0" w:line="240" w:lineRule="auto"/>
              <w:rPr>
                <w:rFonts w:ascii="Times New Roman" w:hAnsi="Times New Roman"/>
              </w:rPr>
            </w:pPr>
          </w:p>
        </w:tc>
        <w:tc>
          <w:tcPr>
            <w:tcW w:w="0" w:type="auto"/>
            <w:shd w:val="clear" w:color="auto" w:fill="F2F2F2"/>
            <w:noWrap/>
            <w:hideMark/>
          </w:tcPr>
          <w:p w14:paraId="137CACFD" w14:textId="77777777" w:rsidR="00FD5734" w:rsidRPr="00530C65" w:rsidRDefault="00FD5734" w:rsidP="009B3ACD">
            <w:pPr>
              <w:spacing w:after="0" w:line="240" w:lineRule="auto"/>
              <w:rPr>
                <w:rFonts w:ascii="Times New Roman" w:hAnsi="Times New Roman"/>
              </w:rPr>
            </w:pPr>
          </w:p>
        </w:tc>
      </w:tr>
      <w:tr w:rsidR="00FD5734" w:rsidRPr="00530C65" w14:paraId="4898C976" w14:textId="77777777" w:rsidTr="00FD5734">
        <w:trPr>
          <w:trHeight w:val="272"/>
        </w:trPr>
        <w:tc>
          <w:tcPr>
            <w:tcW w:w="0" w:type="auto"/>
            <w:shd w:val="clear" w:color="auto" w:fill="auto"/>
            <w:noWrap/>
            <w:hideMark/>
          </w:tcPr>
          <w:p w14:paraId="2EE79764" w14:textId="77777777" w:rsidR="00FD5734" w:rsidRPr="00530C65" w:rsidRDefault="00FD5734" w:rsidP="009B3ACD">
            <w:pPr>
              <w:spacing w:after="0" w:line="240" w:lineRule="auto"/>
              <w:rPr>
                <w:rFonts w:ascii="Times New Roman" w:hAnsi="Times New Roman"/>
                <w:b/>
                <w:bCs/>
                <w:color w:val="000000"/>
              </w:rPr>
            </w:pPr>
            <w:r>
              <w:rPr>
                <w:rFonts w:ascii="Times New Roman" w:hAnsi="Times New Roman"/>
                <w:b/>
                <w:bCs/>
                <w:color w:val="000000"/>
              </w:rPr>
              <w:t>Áp lực thực  hiện</w:t>
            </w:r>
          </w:p>
        </w:tc>
        <w:tc>
          <w:tcPr>
            <w:tcW w:w="0" w:type="auto"/>
            <w:shd w:val="clear" w:color="auto" w:fill="auto"/>
            <w:noWrap/>
            <w:hideMark/>
          </w:tcPr>
          <w:p w14:paraId="05A7B31F"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PRES1</w:t>
            </w:r>
          </w:p>
        </w:tc>
        <w:tc>
          <w:tcPr>
            <w:tcW w:w="0" w:type="auto"/>
            <w:shd w:val="clear" w:color="auto" w:fill="auto"/>
            <w:noWrap/>
            <w:hideMark/>
          </w:tcPr>
          <w:p w14:paraId="0D8F4CEF"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0.778</w:t>
            </w:r>
          </w:p>
        </w:tc>
        <w:tc>
          <w:tcPr>
            <w:tcW w:w="0" w:type="auto"/>
            <w:shd w:val="clear" w:color="auto" w:fill="auto"/>
            <w:noWrap/>
            <w:hideMark/>
          </w:tcPr>
          <w:p w14:paraId="4D8727CB"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0.781</w:t>
            </w:r>
          </w:p>
        </w:tc>
        <w:tc>
          <w:tcPr>
            <w:tcW w:w="0" w:type="auto"/>
            <w:shd w:val="clear" w:color="auto" w:fill="auto"/>
            <w:noWrap/>
            <w:hideMark/>
          </w:tcPr>
          <w:p w14:paraId="550E6EB6"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1.556</w:t>
            </w:r>
          </w:p>
        </w:tc>
        <w:tc>
          <w:tcPr>
            <w:tcW w:w="0" w:type="auto"/>
            <w:shd w:val="clear" w:color="auto" w:fill="auto"/>
            <w:noWrap/>
            <w:hideMark/>
          </w:tcPr>
          <w:p w14:paraId="25BA1F66"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3.401</w:t>
            </w:r>
          </w:p>
        </w:tc>
        <w:tc>
          <w:tcPr>
            <w:tcW w:w="0" w:type="auto"/>
            <w:shd w:val="clear" w:color="auto" w:fill="auto"/>
            <w:noWrap/>
            <w:hideMark/>
          </w:tcPr>
          <w:p w14:paraId="70535961"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0.624</w:t>
            </w:r>
          </w:p>
        </w:tc>
      </w:tr>
      <w:tr w:rsidR="00FD5734" w:rsidRPr="00530C65" w14:paraId="3B9B5706" w14:textId="77777777" w:rsidTr="00FD5734">
        <w:trPr>
          <w:trHeight w:val="272"/>
        </w:trPr>
        <w:tc>
          <w:tcPr>
            <w:tcW w:w="0" w:type="auto"/>
            <w:shd w:val="clear" w:color="auto" w:fill="F2F2F2"/>
            <w:noWrap/>
            <w:hideMark/>
          </w:tcPr>
          <w:p w14:paraId="28758B03" w14:textId="77777777" w:rsidR="00FD5734" w:rsidRPr="00530C65" w:rsidRDefault="00FD5734" w:rsidP="009B3ACD">
            <w:pPr>
              <w:spacing w:after="0" w:line="240" w:lineRule="auto"/>
              <w:jc w:val="right"/>
              <w:rPr>
                <w:rFonts w:ascii="Times New Roman" w:hAnsi="Times New Roman"/>
                <w:b/>
                <w:bCs/>
                <w:color w:val="000000"/>
              </w:rPr>
            </w:pPr>
          </w:p>
        </w:tc>
        <w:tc>
          <w:tcPr>
            <w:tcW w:w="0" w:type="auto"/>
            <w:shd w:val="clear" w:color="auto" w:fill="F2F2F2"/>
            <w:noWrap/>
            <w:hideMark/>
          </w:tcPr>
          <w:p w14:paraId="4062AF15"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PRES2</w:t>
            </w:r>
          </w:p>
        </w:tc>
        <w:tc>
          <w:tcPr>
            <w:tcW w:w="0" w:type="auto"/>
            <w:shd w:val="clear" w:color="auto" w:fill="F2F2F2"/>
            <w:noWrap/>
            <w:hideMark/>
          </w:tcPr>
          <w:p w14:paraId="24E38CED"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F2F2F2"/>
            <w:noWrap/>
            <w:hideMark/>
          </w:tcPr>
          <w:p w14:paraId="48A220D6"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0.843</w:t>
            </w:r>
          </w:p>
        </w:tc>
        <w:tc>
          <w:tcPr>
            <w:tcW w:w="0" w:type="auto"/>
            <w:shd w:val="clear" w:color="auto" w:fill="F2F2F2"/>
            <w:noWrap/>
            <w:hideMark/>
          </w:tcPr>
          <w:p w14:paraId="0ED28930"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F2F2F2"/>
            <w:noWrap/>
            <w:hideMark/>
          </w:tcPr>
          <w:p w14:paraId="3DE5A8F1" w14:textId="77777777" w:rsidR="00FD5734" w:rsidRPr="00530C65" w:rsidRDefault="00FD5734" w:rsidP="009B3ACD">
            <w:pPr>
              <w:spacing w:after="0" w:line="240" w:lineRule="auto"/>
              <w:rPr>
                <w:rFonts w:ascii="Times New Roman" w:hAnsi="Times New Roman"/>
              </w:rPr>
            </w:pPr>
          </w:p>
        </w:tc>
        <w:tc>
          <w:tcPr>
            <w:tcW w:w="0" w:type="auto"/>
            <w:shd w:val="clear" w:color="auto" w:fill="F2F2F2"/>
            <w:noWrap/>
            <w:hideMark/>
          </w:tcPr>
          <w:p w14:paraId="2E8EE95D" w14:textId="77777777" w:rsidR="00FD5734" w:rsidRPr="00530C65" w:rsidRDefault="00FD5734" w:rsidP="009B3ACD">
            <w:pPr>
              <w:spacing w:after="0" w:line="240" w:lineRule="auto"/>
              <w:rPr>
                <w:rFonts w:ascii="Times New Roman" w:hAnsi="Times New Roman"/>
              </w:rPr>
            </w:pPr>
          </w:p>
        </w:tc>
      </w:tr>
      <w:tr w:rsidR="00FD5734" w:rsidRPr="00530C65" w14:paraId="6B795479" w14:textId="77777777" w:rsidTr="00FD5734">
        <w:trPr>
          <w:trHeight w:val="272"/>
        </w:trPr>
        <w:tc>
          <w:tcPr>
            <w:tcW w:w="0" w:type="auto"/>
            <w:shd w:val="clear" w:color="auto" w:fill="auto"/>
            <w:noWrap/>
            <w:hideMark/>
          </w:tcPr>
          <w:p w14:paraId="51664A89"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 </w:t>
            </w:r>
          </w:p>
        </w:tc>
        <w:tc>
          <w:tcPr>
            <w:tcW w:w="0" w:type="auto"/>
            <w:shd w:val="clear" w:color="auto" w:fill="auto"/>
            <w:noWrap/>
            <w:hideMark/>
          </w:tcPr>
          <w:p w14:paraId="5C463CF0"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PRES3</w:t>
            </w:r>
          </w:p>
        </w:tc>
        <w:tc>
          <w:tcPr>
            <w:tcW w:w="0" w:type="auto"/>
            <w:shd w:val="clear" w:color="auto" w:fill="auto"/>
            <w:noWrap/>
            <w:hideMark/>
          </w:tcPr>
          <w:p w14:paraId="0D9CB4DB"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auto"/>
            <w:noWrap/>
            <w:hideMark/>
          </w:tcPr>
          <w:p w14:paraId="4FD2FE17"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0.864</w:t>
            </w:r>
          </w:p>
        </w:tc>
        <w:tc>
          <w:tcPr>
            <w:tcW w:w="0" w:type="auto"/>
            <w:shd w:val="clear" w:color="auto" w:fill="auto"/>
            <w:noWrap/>
            <w:hideMark/>
          </w:tcPr>
          <w:p w14:paraId="6C6A8B99"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auto"/>
            <w:noWrap/>
            <w:hideMark/>
          </w:tcPr>
          <w:p w14:paraId="4E7A6537"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4889D9E7" w14:textId="77777777" w:rsidR="00FD5734" w:rsidRPr="00530C65" w:rsidRDefault="00FD5734" w:rsidP="009B3ACD">
            <w:pPr>
              <w:spacing w:after="0" w:line="240" w:lineRule="auto"/>
              <w:rPr>
                <w:rFonts w:ascii="Times New Roman" w:hAnsi="Times New Roman"/>
              </w:rPr>
            </w:pPr>
          </w:p>
        </w:tc>
      </w:tr>
      <w:tr w:rsidR="00FD5734" w:rsidRPr="00530C65" w14:paraId="63207025" w14:textId="77777777" w:rsidTr="00FD5734">
        <w:trPr>
          <w:trHeight w:val="272"/>
        </w:trPr>
        <w:tc>
          <w:tcPr>
            <w:tcW w:w="0" w:type="auto"/>
            <w:shd w:val="clear" w:color="auto" w:fill="F2F2F2"/>
            <w:noWrap/>
            <w:hideMark/>
          </w:tcPr>
          <w:p w14:paraId="28AA92D4"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KMO</w:t>
            </w:r>
          </w:p>
        </w:tc>
        <w:tc>
          <w:tcPr>
            <w:tcW w:w="0" w:type="auto"/>
            <w:gridSpan w:val="6"/>
            <w:shd w:val="clear" w:color="auto" w:fill="F2F2F2"/>
            <w:noWrap/>
            <w:hideMark/>
          </w:tcPr>
          <w:p w14:paraId="32CFA602" w14:textId="77777777" w:rsidR="00FD5734" w:rsidRPr="00530C65" w:rsidRDefault="00FD5734" w:rsidP="009B3ACD">
            <w:pPr>
              <w:spacing w:after="0" w:line="240" w:lineRule="auto"/>
              <w:jc w:val="right"/>
              <w:rPr>
                <w:rFonts w:ascii="Times New Roman" w:hAnsi="Times New Roman"/>
                <w:b/>
                <w:bCs/>
                <w:color w:val="000000"/>
              </w:rPr>
            </w:pPr>
            <w:r w:rsidRPr="00530C65">
              <w:rPr>
                <w:rFonts w:ascii="Times New Roman" w:hAnsi="Times New Roman"/>
                <w:b/>
                <w:bCs/>
                <w:color w:val="000000"/>
              </w:rPr>
              <w:t>0.817</w:t>
            </w:r>
          </w:p>
        </w:tc>
      </w:tr>
      <w:tr w:rsidR="00FD5734" w:rsidRPr="00530C65" w14:paraId="3DCD4E9F" w14:textId="77777777" w:rsidTr="00FD5734">
        <w:trPr>
          <w:trHeight w:val="272"/>
        </w:trPr>
        <w:tc>
          <w:tcPr>
            <w:tcW w:w="0" w:type="auto"/>
            <w:shd w:val="clear" w:color="auto" w:fill="auto"/>
            <w:noWrap/>
            <w:hideMark/>
          </w:tcPr>
          <w:p w14:paraId="6E7B17FA"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p-value</w:t>
            </w:r>
          </w:p>
        </w:tc>
        <w:tc>
          <w:tcPr>
            <w:tcW w:w="0" w:type="auto"/>
            <w:gridSpan w:val="6"/>
            <w:shd w:val="clear" w:color="auto" w:fill="auto"/>
            <w:noWrap/>
            <w:hideMark/>
          </w:tcPr>
          <w:p w14:paraId="0353B82D" w14:textId="77777777" w:rsidR="00FD5734" w:rsidRPr="00530C65" w:rsidRDefault="00FD5734" w:rsidP="009B3ACD">
            <w:pPr>
              <w:spacing w:after="0" w:line="240" w:lineRule="auto"/>
              <w:jc w:val="right"/>
              <w:rPr>
                <w:rFonts w:ascii="Times New Roman" w:hAnsi="Times New Roman"/>
                <w:b/>
                <w:bCs/>
                <w:color w:val="000000"/>
              </w:rPr>
            </w:pPr>
            <w:r w:rsidRPr="00530C65">
              <w:rPr>
                <w:rFonts w:ascii="Times New Roman" w:hAnsi="Times New Roman"/>
                <w:b/>
                <w:bCs/>
                <w:color w:val="000000"/>
              </w:rPr>
              <w:t>0.000</w:t>
            </w:r>
          </w:p>
        </w:tc>
      </w:tr>
      <w:tr w:rsidR="00FD5734" w:rsidRPr="00530C65" w14:paraId="004C0A00" w14:textId="77777777" w:rsidTr="00FD5734">
        <w:trPr>
          <w:trHeight w:val="281"/>
        </w:trPr>
        <w:tc>
          <w:tcPr>
            <w:tcW w:w="0" w:type="auto"/>
            <w:shd w:val="clear" w:color="auto" w:fill="F2F2F2"/>
            <w:noWrap/>
            <w:hideMark/>
          </w:tcPr>
          <w:p w14:paraId="084DED0E"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lastRenderedPageBreak/>
              <w:t>Cumulative</w:t>
            </w:r>
          </w:p>
        </w:tc>
        <w:tc>
          <w:tcPr>
            <w:tcW w:w="0" w:type="auto"/>
            <w:gridSpan w:val="6"/>
            <w:shd w:val="clear" w:color="auto" w:fill="F2F2F2"/>
            <w:noWrap/>
            <w:hideMark/>
          </w:tcPr>
          <w:p w14:paraId="308BDA8C" w14:textId="77777777" w:rsidR="00FD5734" w:rsidRPr="00530C65" w:rsidRDefault="00FD5734" w:rsidP="009B3ACD">
            <w:pPr>
              <w:spacing w:after="0" w:line="240" w:lineRule="auto"/>
              <w:jc w:val="right"/>
              <w:rPr>
                <w:rFonts w:ascii="Times New Roman" w:hAnsi="Times New Roman"/>
                <w:b/>
                <w:bCs/>
                <w:color w:val="000000"/>
              </w:rPr>
            </w:pPr>
            <w:r w:rsidRPr="00530C65">
              <w:rPr>
                <w:rFonts w:ascii="Times New Roman" w:hAnsi="Times New Roman"/>
                <w:b/>
                <w:bCs/>
                <w:color w:val="000000"/>
              </w:rPr>
              <w:t>65.816</w:t>
            </w:r>
          </w:p>
        </w:tc>
      </w:tr>
      <w:tr w:rsidR="00FD5734" w:rsidRPr="00530C65" w14:paraId="4644CCE7" w14:textId="77777777" w:rsidTr="00FD5734">
        <w:trPr>
          <w:trHeight w:val="272"/>
        </w:trPr>
        <w:tc>
          <w:tcPr>
            <w:tcW w:w="0" w:type="auto"/>
            <w:shd w:val="clear" w:color="auto" w:fill="auto"/>
            <w:noWrap/>
            <w:hideMark/>
          </w:tcPr>
          <w:p w14:paraId="00284D03"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Implementation</w:t>
            </w:r>
          </w:p>
        </w:tc>
        <w:tc>
          <w:tcPr>
            <w:tcW w:w="0" w:type="auto"/>
            <w:shd w:val="clear" w:color="auto" w:fill="auto"/>
            <w:noWrap/>
            <w:hideMark/>
          </w:tcPr>
          <w:p w14:paraId="251F299C"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IMPL1</w:t>
            </w:r>
          </w:p>
        </w:tc>
        <w:tc>
          <w:tcPr>
            <w:tcW w:w="0" w:type="auto"/>
            <w:shd w:val="clear" w:color="auto" w:fill="auto"/>
            <w:noWrap/>
            <w:hideMark/>
          </w:tcPr>
          <w:p w14:paraId="378C0C65"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0.844</w:t>
            </w:r>
          </w:p>
        </w:tc>
        <w:tc>
          <w:tcPr>
            <w:tcW w:w="0" w:type="auto"/>
            <w:shd w:val="clear" w:color="auto" w:fill="auto"/>
            <w:noWrap/>
            <w:hideMark/>
          </w:tcPr>
          <w:p w14:paraId="12C43E7F"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0.857</w:t>
            </w:r>
          </w:p>
        </w:tc>
        <w:tc>
          <w:tcPr>
            <w:tcW w:w="0" w:type="auto"/>
            <w:shd w:val="clear" w:color="auto" w:fill="auto"/>
            <w:noWrap/>
            <w:hideMark/>
          </w:tcPr>
          <w:p w14:paraId="0D9E47FC"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2.734</w:t>
            </w:r>
          </w:p>
        </w:tc>
        <w:tc>
          <w:tcPr>
            <w:tcW w:w="0" w:type="auto"/>
            <w:shd w:val="clear" w:color="auto" w:fill="auto"/>
            <w:noWrap/>
            <w:hideMark/>
          </w:tcPr>
          <w:p w14:paraId="0C3C4AB8"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3.378</w:t>
            </w:r>
          </w:p>
        </w:tc>
        <w:tc>
          <w:tcPr>
            <w:tcW w:w="0" w:type="auto"/>
            <w:shd w:val="clear" w:color="auto" w:fill="auto"/>
            <w:noWrap/>
            <w:hideMark/>
          </w:tcPr>
          <w:p w14:paraId="000B22DB"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0.651</w:t>
            </w:r>
          </w:p>
        </w:tc>
      </w:tr>
      <w:tr w:rsidR="00FD5734" w:rsidRPr="00530C65" w14:paraId="559B021F" w14:textId="77777777" w:rsidTr="00FD5734">
        <w:trPr>
          <w:trHeight w:val="272"/>
        </w:trPr>
        <w:tc>
          <w:tcPr>
            <w:tcW w:w="0" w:type="auto"/>
            <w:shd w:val="clear" w:color="auto" w:fill="F2F2F2"/>
            <w:noWrap/>
            <w:hideMark/>
          </w:tcPr>
          <w:p w14:paraId="58758D3D" w14:textId="77777777" w:rsidR="00FD5734" w:rsidRPr="00530C65" w:rsidRDefault="00FD5734" w:rsidP="009B3ACD">
            <w:pPr>
              <w:spacing w:after="0" w:line="240" w:lineRule="auto"/>
              <w:jc w:val="right"/>
              <w:rPr>
                <w:rFonts w:ascii="Times New Roman" w:hAnsi="Times New Roman"/>
                <w:b/>
                <w:bCs/>
                <w:color w:val="000000"/>
              </w:rPr>
            </w:pPr>
          </w:p>
        </w:tc>
        <w:tc>
          <w:tcPr>
            <w:tcW w:w="0" w:type="auto"/>
            <w:shd w:val="clear" w:color="auto" w:fill="F2F2F2"/>
            <w:noWrap/>
            <w:hideMark/>
          </w:tcPr>
          <w:p w14:paraId="30B8440A"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IMPL2</w:t>
            </w:r>
          </w:p>
        </w:tc>
        <w:tc>
          <w:tcPr>
            <w:tcW w:w="0" w:type="auto"/>
            <w:shd w:val="clear" w:color="auto" w:fill="F2F2F2"/>
            <w:noWrap/>
            <w:hideMark/>
          </w:tcPr>
          <w:p w14:paraId="2816F62C"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F2F2F2"/>
            <w:noWrap/>
            <w:hideMark/>
          </w:tcPr>
          <w:p w14:paraId="13EEB4DA"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0.800</w:t>
            </w:r>
          </w:p>
        </w:tc>
        <w:tc>
          <w:tcPr>
            <w:tcW w:w="0" w:type="auto"/>
            <w:shd w:val="clear" w:color="auto" w:fill="F2F2F2"/>
            <w:noWrap/>
            <w:hideMark/>
          </w:tcPr>
          <w:p w14:paraId="479CD1E2"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F2F2F2"/>
            <w:noWrap/>
            <w:hideMark/>
          </w:tcPr>
          <w:p w14:paraId="662C97E7" w14:textId="77777777" w:rsidR="00FD5734" w:rsidRPr="00530C65" w:rsidRDefault="00FD5734" w:rsidP="009B3ACD">
            <w:pPr>
              <w:spacing w:after="0" w:line="240" w:lineRule="auto"/>
              <w:rPr>
                <w:rFonts w:ascii="Times New Roman" w:hAnsi="Times New Roman"/>
              </w:rPr>
            </w:pPr>
          </w:p>
        </w:tc>
        <w:tc>
          <w:tcPr>
            <w:tcW w:w="0" w:type="auto"/>
            <w:shd w:val="clear" w:color="auto" w:fill="F2F2F2"/>
            <w:noWrap/>
            <w:hideMark/>
          </w:tcPr>
          <w:p w14:paraId="57CC59B9" w14:textId="77777777" w:rsidR="00FD5734" w:rsidRPr="00530C65" w:rsidRDefault="00FD5734" w:rsidP="009B3ACD">
            <w:pPr>
              <w:spacing w:after="0" w:line="240" w:lineRule="auto"/>
              <w:rPr>
                <w:rFonts w:ascii="Times New Roman" w:hAnsi="Times New Roman"/>
              </w:rPr>
            </w:pPr>
          </w:p>
        </w:tc>
      </w:tr>
      <w:tr w:rsidR="00FD5734" w:rsidRPr="00530C65" w14:paraId="386E71BA" w14:textId="77777777" w:rsidTr="00FD5734">
        <w:trPr>
          <w:trHeight w:val="272"/>
        </w:trPr>
        <w:tc>
          <w:tcPr>
            <w:tcW w:w="0" w:type="auto"/>
            <w:shd w:val="clear" w:color="auto" w:fill="auto"/>
            <w:noWrap/>
            <w:hideMark/>
          </w:tcPr>
          <w:p w14:paraId="36AD3907" w14:textId="77777777" w:rsidR="00FD5734" w:rsidRPr="00530C65" w:rsidRDefault="00FD5734" w:rsidP="009B3ACD">
            <w:pPr>
              <w:spacing w:after="0" w:line="240" w:lineRule="auto"/>
              <w:rPr>
                <w:rFonts w:ascii="Times New Roman" w:hAnsi="Times New Roman"/>
                <w:b/>
                <w:bCs/>
              </w:rPr>
            </w:pPr>
          </w:p>
        </w:tc>
        <w:tc>
          <w:tcPr>
            <w:tcW w:w="0" w:type="auto"/>
            <w:shd w:val="clear" w:color="auto" w:fill="auto"/>
            <w:noWrap/>
            <w:hideMark/>
          </w:tcPr>
          <w:p w14:paraId="2E718C3F"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IMPL3</w:t>
            </w:r>
          </w:p>
        </w:tc>
        <w:tc>
          <w:tcPr>
            <w:tcW w:w="0" w:type="auto"/>
            <w:shd w:val="clear" w:color="auto" w:fill="auto"/>
            <w:noWrap/>
            <w:hideMark/>
          </w:tcPr>
          <w:p w14:paraId="551E2A65"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auto"/>
            <w:noWrap/>
            <w:hideMark/>
          </w:tcPr>
          <w:p w14:paraId="014D58E9"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0.862</w:t>
            </w:r>
          </w:p>
        </w:tc>
        <w:tc>
          <w:tcPr>
            <w:tcW w:w="0" w:type="auto"/>
            <w:shd w:val="clear" w:color="auto" w:fill="auto"/>
            <w:noWrap/>
            <w:hideMark/>
          </w:tcPr>
          <w:p w14:paraId="0F588B8F"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auto"/>
            <w:noWrap/>
            <w:hideMark/>
          </w:tcPr>
          <w:p w14:paraId="52EEA72B"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28900722" w14:textId="77777777" w:rsidR="00FD5734" w:rsidRPr="00530C65" w:rsidRDefault="00FD5734" w:rsidP="009B3ACD">
            <w:pPr>
              <w:spacing w:after="0" w:line="240" w:lineRule="auto"/>
              <w:rPr>
                <w:rFonts w:ascii="Times New Roman" w:hAnsi="Times New Roman"/>
              </w:rPr>
            </w:pPr>
          </w:p>
        </w:tc>
      </w:tr>
      <w:tr w:rsidR="00FD5734" w:rsidRPr="00530C65" w14:paraId="41059E55" w14:textId="77777777" w:rsidTr="00FD5734">
        <w:trPr>
          <w:trHeight w:val="272"/>
        </w:trPr>
        <w:tc>
          <w:tcPr>
            <w:tcW w:w="0" w:type="auto"/>
            <w:shd w:val="clear" w:color="auto" w:fill="F2F2F2"/>
            <w:noWrap/>
            <w:hideMark/>
          </w:tcPr>
          <w:p w14:paraId="000DC644"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 </w:t>
            </w:r>
          </w:p>
        </w:tc>
        <w:tc>
          <w:tcPr>
            <w:tcW w:w="0" w:type="auto"/>
            <w:shd w:val="clear" w:color="auto" w:fill="F2F2F2"/>
            <w:noWrap/>
            <w:hideMark/>
          </w:tcPr>
          <w:p w14:paraId="2B7BBC14"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IMPL4</w:t>
            </w:r>
          </w:p>
        </w:tc>
        <w:tc>
          <w:tcPr>
            <w:tcW w:w="0" w:type="auto"/>
            <w:shd w:val="clear" w:color="auto" w:fill="F2F2F2"/>
            <w:noWrap/>
            <w:hideMark/>
          </w:tcPr>
          <w:p w14:paraId="44EB0689"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F2F2F2"/>
            <w:noWrap/>
            <w:hideMark/>
          </w:tcPr>
          <w:p w14:paraId="076690E3"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0.800</w:t>
            </w:r>
          </w:p>
        </w:tc>
        <w:tc>
          <w:tcPr>
            <w:tcW w:w="0" w:type="auto"/>
            <w:shd w:val="clear" w:color="auto" w:fill="F2F2F2"/>
            <w:noWrap/>
            <w:hideMark/>
          </w:tcPr>
          <w:p w14:paraId="04D10326"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F2F2F2"/>
            <w:noWrap/>
            <w:hideMark/>
          </w:tcPr>
          <w:p w14:paraId="6172827F" w14:textId="77777777" w:rsidR="00FD5734" w:rsidRPr="00530C65" w:rsidRDefault="00FD5734" w:rsidP="009B3ACD">
            <w:pPr>
              <w:spacing w:after="0" w:line="240" w:lineRule="auto"/>
              <w:rPr>
                <w:rFonts w:ascii="Times New Roman" w:hAnsi="Times New Roman"/>
              </w:rPr>
            </w:pPr>
          </w:p>
        </w:tc>
        <w:tc>
          <w:tcPr>
            <w:tcW w:w="0" w:type="auto"/>
            <w:shd w:val="clear" w:color="auto" w:fill="F2F2F2"/>
            <w:noWrap/>
            <w:hideMark/>
          </w:tcPr>
          <w:p w14:paraId="01053D19" w14:textId="77777777" w:rsidR="00FD5734" w:rsidRPr="00530C65" w:rsidRDefault="00FD5734" w:rsidP="009B3ACD">
            <w:pPr>
              <w:spacing w:after="0" w:line="240" w:lineRule="auto"/>
              <w:rPr>
                <w:rFonts w:ascii="Times New Roman" w:hAnsi="Times New Roman"/>
              </w:rPr>
            </w:pPr>
          </w:p>
        </w:tc>
      </w:tr>
      <w:tr w:rsidR="00FD5734" w:rsidRPr="00530C65" w14:paraId="636D611B" w14:textId="77777777" w:rsidTr="00FD5734">
        <w:trPr>
          <w:trHeight w:val="272"/>
        </w:trPr>
        <w:tc>
          <w:tcPr>
            <w:tcW w:w="0" w:type="auto"/>
            <w:shd w:val="clear" w:color="auto" w:fill="auto"/>
            <w:noWrap/>
            <w:hideMark/>
          </w:tcPr>
          <w:p w14:paraId="0F97E9D7"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KMO</w:t>
            </w:r>
          </w:p>
        </w:tc>
        <w:tc>
          <w:tcPr>
            <w:tcW w:w="0" w:type="auto"/>
            <w:gridSpan w:val="6"/>
            <w:shd w:val="clear" w:color="auto" w:fill="auto"/>
            <w:noWrap/>
            <w:hideMark/>
          </w:tcPr>
          <w:p w14:paraId="51F29C92" w14:textId="77777777" w:rsidR="00FD5734" w:rsidRPr="00530C65" w:rsidRDefault="00FD5734" w:rsidP="009B3ACD">
            <w:pPr>
              <w:spacing w:after="0" w:line="240" w:lineRule="auto"/>
              <w:jc w:val="right"/>
              <w:rPr>
                <w:rFonts w:ascii="Times New Roman" w:hAnsi="Times New Roman"/>
                <w:b/>
                <w:bCs/>
                <w:color w:val="000000"/>
              </w:rPr>
            </w:pPr>
            <w:r w:rsidRPr="00530C65">
              <w:rPr>
                <w:rFonts w:ascii="Times New Roman" w:hAnsi="Times New Roman"/>
                <w:b/>
                <w:bCs/>
                <w:color w:val="000000"/>
              </w:rPr>
              <w:t>0.813</w:t>
            </w:r>
          </w:p>
        </w:tc>
      </w:tr>
      <w:tr w:rsidR="00FD5734" w:rsidRPr="00530C65" w14:paraId="192EE662" w14:textId="77777777" w:rsidTr="00FD5734">
        <w:trPr>
          <w:trHeight w:val="272"/>
        </w:trPr>
        <w:tc>
          <w:tcPr>
            <w:tcW w:w="0" w:type="auto"/>
            <w:shd w:val="clear" w:color="auto" w:fill="F2F2F2"/>
            <w:noWrap/>
            <w:hideMark/>
          </w:tcPr>
          <w:p w14:paraId="7633415D"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p-value</w:t>
            </w:r>
          </w:p>
        </w:tc>
        <w:tc>
          <w:tcPr>
            <w:tcW w:w="0" w:type="auto"/>
            <w:gridSpan w:val="6"/>
            <w:shd w:val="clear" w:color="auto" w:fill="F2F2F2"/>
            <w:noWrap/>
            <w:hideMark/>
          </w:tcPr>
          <w:p w14:paraId="275F96F4" w14:textId="77777777" w:rsidR="00FD5734" w:rsidRPr="00530C65" w:rsidRDefault="00FD5734" w:rsidP="009B3ACD">
            <w:pPr>
              <w:spacing w:after="0" w:line="240" w:lineRule="auto"/>
              <w:jc w:val="right"/>
              <w:rPr>
                <w:rFonts w:ascii="Times New Roman" w:hAnsi="Times New Roman"/>
                <w:b/>
                <w:bCs/>
                <w:color w:val="000000"/>
              </w:rPr>
            </w:pPr>
            <w:r w:rsidRPr="00530C65">
              <w:rPr>
                <w:rFonts w:ascii="Times New Roman" w:hAnsi="Times New Roman"/>
                <w:b/>
                <w:bCs/>
                <w:color w:val="000000"/>
              </w:rPr>
              <w:t>0.000</w:t>
            </w:r>
          </w:p>
        </w:tc>
      </w:tr>
      <w:tr w:rsidR="00FD5734" w:rsidRPr="00530C65" w14:paraId="7EC01852" w14:textId="77777777" w:rsidTr="00FD5734">
        <w:trPr>
          <w:trHeight w:val="281"/>
        </w:trPr>
        <w:tc>
          <w:tcPr>
            <w:tcW w:w="0" w:type="auto"/>
            <w:shd w:val="clear" w:color="auto" w:fill="auto"/>
            <w:noWrap/>
            <w:hideMark/>
          </w:tcPr>
          <w:p w14:paraId="37490BFA"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Cumulative</w:t>
            </w:r>
          </w:p>
        </w:tc>
        <w:tc>
          <w:tcPr>
            <w:tcW w:w="0" w:type="auto"/>
            <w:gridSpan w:val="6"/>
            <w:shd w:val="clear" w:color="auto" w:fill="auto"/>
            <w:noWrap/>
            <w:hideMark/>
          </w:tcPr>
          <w:p w14:paraId="085D4F83" w14:textId="77777777" w:rsidR="00FD5734" w:rsidRPr="00530C65" w:rsidRDefault="00FD5734" w:rsidP="009B3ACD">
            <w:pPr>
              <w:spacing w:after="0" w:line="240" w:lineRule="auto"/>
              <w:jc w:val="right"/>
              <w:rPr>
                <w:rFonts w:ascii="Times New Roman" w:hAnsi="Times New Roman"/>
                <w:b/>
                <w:bCs/>
                <w:color w:val="000000"/>
              </w:rPr>
            </w:pPr>
            <w:r w:rsidRPr="00530C65">
              <w:rPr>
                <w:rFonts w:ascii="Times New Roman" w:hAnsi="Times New Roman"/>
                <w:b/>
                <w:bCs/>
                <w:color w:val="000000"/>
              </w:rPr>
              <w:t>68.350</w:t>
            </w:r>
          </w:p>
        </w:tc>
      </w:tr>
      <w:tr w:rsidR="00FD5734" w:rsidRPr="00530C65" w14:paraId="379C6823" w14:textId="77777777" w:rsidTr="00FD5734">
        <w:trPr>
          <w:trHeight w:val="272"/>
        </w:trPr>
        <w:tc>
          <w:tcPr>
            <w:tcW w:w="0" w:type="auto"/>
            <w:shd w:val="clear" w:color="auto" w:fill="F2F2F2"/>
            <w:noWrap/>
            <w:hideMark/>
          </w:tcPr>
          <w:p w14:paraId="2A7209C9"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Operational Performance</w:t>
            </w:r>
          </w:p>
        </w:tc>
        <w:tc>
          <w:tcPr>
            <w:tcW w:w="0" w:type="auto"/>
            <w:shd w:val="clear" w:color="auto" w:fill="F2F2F2"/>
            <w:noWrap/>
            <w:hideMark/>
          </w:tcPr>
          <w:p w14:paraId="73EE3191"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OPER1</w:t>
            </w:r>
          </w:p>
        </w:tc>
        <w:tc>
          <w:tcPr>
            <w:tcW w:w="0" w:type="auto"/>
            <w:shd w:val="clear" w:color="auto" w:fill="F2F2F2"/>
            <w:noWrap/>
            <w:hideMark/>
          </w:tcPr>
          <w:p w14:paraId="13F087CE"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0.836</w:t>
            </w:r>
          </w:p>
        </w:tc>
        <w:tc>
          <w:tcPr>
            <w:tcW w:w="0" w:type="auto"/>
            <w:shd w:val="clear" w:color="auto" w:fill="F2F2F2"/>
            <w:noWrap/>
            <w:hideMark/>
          </w:tcPr>
          <w:p w14:paraId="0D96B4B1"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0.845</w:t>
            </w:r>
          </w:p>
        </w:tc>
        <w:tc>
          <w:tcPr>
            <w:tcW w:w="0" w:type="auto"/>
            <w:shd w:val="clear" w:color="auto" w:fill="F2F2F2"/>
            <w:noWrap/>
            <w:hideMark/>
          </w:tcPr>
          <w:p w14:paraId="699EAF62"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2.258</w:t>
            </w:r>
          </w:p>
        </w:tc>
        <w:tc>
          <w:tcPr>
            <w:tcW w:w="0" w:type="auto"/>
            <w:shd w:val="clear" w:color="auto" w:fill="F2F2F2"/>
            <w:noWrap/>
            <w:hideMark/>
          </w:tcPr>
          <w:p w14:paraId="07BB2E94"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3.382</w:t>
            </w:r>
          </w:p>
        </w:tc>
        <w:tc>
          <w:tcPr>
            <w:tcW w:w="0" w:type="auto"/>
            <w:shd w:val="clear" w:color="auto" w:fill="F2F2F2"/>
            <w:noWrap/>
            <w:hideMark/>
          </w:tcPr>
          <w:p w14:paraId="32F68D6D"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0.671</w:t>
            </w:r>
          </w:p>
        </w:tc>
      </w:tr>
      <w:tr w:rsidR="00FD5734" w:rsidRPr="00530C65" w14:paraId="5D036A0E" w14:textId="77777777" w:rsidTr="00FD5734">
        <w:trPr>
          <w:trHeight w:val="272"/>
        </w:trPr>
        <w:tc>
          <w:tcPr>
            <w:tcW w:w="0" w:type="auto"/>
            <w:shd w:val="clear" w:color="auto" w:fill="auto"/>
            <w:noWrap/>
            <w:hideMark/>
          </w:tcPr>
          <w:p w14:paraId="0653E2E1" w14:textId="77777777" w:rsidR="00FD5734" w:rsidRPr="00530C65" w:rsidRDefault="00FD5734" w:rsidP="009B3ACD">
            <w:pPr>
              <w:spacing w:after="0" w:line="240" w:lineRule="auto"/>
              <w:jc w:val="right"/>
              <w:rPr>
                <w:rFonts w:ascii="Times New Roman" w:hAnsi="Times New Roman"/>
                <w:b/>
                <w:bCs/>
                <w:color w:val="000000"/>
              </w:rPr>
            </w:pPr>
          </w:p>
        </w:tc>
        <w:tc>
          <w:tcPr>
            <w:tcW w:w="0" w:type="auto"/>
            <w:shd w:val="clear" w:color="auto" w:fill="auto"/>
            <w:noWrap/>
            <w:hideMark/>
          </w:tcPr>
          <w:p w14:paraId="5B33953F"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OPER2</w:t>
            </w:r>
          </w:p>
        </w:tc>
        <w:tc>
          <w:tcPr>
            <w:tcW w:w="0" w:type="auto"/>
            <w:shd w:val="clear" w:color="auto" w:fill="auto"/>
            <w:noWrap/>
            <w:hideMark/>
          </w:tcPr>
          <w:p w14:paraId="64F184FA"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auto"/>
            <w:noWrap/>
            <w:hideMark/>
          </w:tcPr>
          <w:p w14:paraId="208744A9"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0.899</w:t>
            </w:r>
          </w:p>
        </w:tc>
        <w:tc>
          <w:tcPr>
            <w:tcW w:w="0" w:type="auto"/>
            <w:shd w:val="clear" w:color="auto" w:fill="auto"/>
            <w:noWrap/>
            <w:hideMark/>
          </w:tcPr>
          <w:p w14:paraId="0061D912"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auto"/>
            <w:noWrap/>
            <w:hideMark/>
          </w:tcPr>
          <w:p w14:paraId="44D13A91" w14:textId="77777777" w:rsidR="00FD5734" w:rsidRPr="00530C65" w:rsidRDefault="00FD5734" w:rsidP="009B3ACD">
            <w:pPr>
              <w:spacing w:after="0" w:line="240" w:lineRule="auto"/>
              <w:rPr>
                <w:rFonts w:ascii="Times New Roman" w:hAnsi="Times New Roman"/>
              </w:rPr>
            </w:pPr>
          </w:p>
        </w:tc>
        <w:tc>
          <w:tcPr>
            <w:tcW w:w="0" w:type="auto"/>
            <w:shd w:val="clear" w:color="auto" w:fill="auto"/>
            <w:noWrap/>
            <w:hideMark/>
          </w:tcPr>
          <w:p w14:paraId="29C09AE7" w14:textId="77777777" w:rsidR="00FD5734" w:rsidRPr="00530C65" w:rsidRDefault="00FD5734" w:rsidP="009B3ACD">
            <w:pPr>
              <w:spacing w:after="0" w:line="240" w:lineRule="auto"/>
              <w:rPr>
                <w:rFonts w:ascii="Times New Roman" w:hAnsi="Times New Roman"/>
              </w:rPr>
            </w:pPr>
          </w:p>
        </w:tc>
      </w:tr>
      <w:tr w:rsidR="00FD5734" w:rsidRPr="00530C65" w14:paraId="72518E9F" w14:textId="77777777" w:rsidTr="00FD5734">
        <w:trPr>
          <w:trHeight w:val="272"/>
        </w:trPr>
        <w:tc>
          <w:tcPr>
            <w:tcW w:w="0" w:type="auto"/>
            <w:shd w:val="clear" w:color="auto" w:fill="F2F2F2"/>
            <w:noWrap/>
            <w:hideMark/>
          </w:tcPr>
          <w:p w14:paraId="670888A1"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 </w:t>
            </w:r>
          </w:p>
        </w:tc>
        <w:tc>
          <w:tcPr>
            <w:tcW w:w="0" w:type="auto"/>
            <w:shd w:val="clear" w:color="auto" w:fill="F2F2F2"/>
            <w:noWrap/>
            <w:hideMark/>
          </w:tcPr>
          <w:p w14:paraId="4D6E77C2" w14:textId="77777777" w:rsidR="00FD5734" w:rsidRPr="00530C65" w:rsidRDefault="00FD5734" w:rsidP="009B3ACD">
            <w:pPr>
              <w:spacing w:after="0" w:line="240" w:lineRule="auto"/>
              <w:rPr>
                <w:rFonts w:ascii="Times New Roman" w:hAnsi="Times New Roman"/>
                <w:color w:val="000000"/>
              </w:rPr>
            </w:pPr>
            <w:r w:rsidRPr="00530C65">
              <w:rPr>
                <w:rFonts w:ascii="Times New Roman" w:hAnsi="Times New Roman"/>
                <w:color w:val="000000"/>
              </w:rPr>
              <w:t>OPER3</w:t>
            </w:r>
          </w:p>
        </w:tc>
        <w:tc>
          <w:tcPr>
            <w:tcW w:w="0" w:type="auto"/>
            <w:shd w:val="clear" w:color="auto" w:fill="F2F2F2"/>
            <w:noWrap/>
            <w:hideMark/>
          </w:tcPr>
          <w:p w14:paraId="21F51D34" w14:textId="77777777" w:rsidR="00FD5734" w:rsidRPr="00530C65" w:rsidRDefault="00FD5734" w:rsidP="009B3ACD">
            <w:pPr>
              <w:spacing w:after="0" w:line="240" w:lineRule="auto"/>
              <w:rPr>
                <w:rFonts w:ascii="Times New Roman" w:hAnsi="Times New Roman"/>
                <w:color w:val="000000"/>
              </w:rPr>
            </w:pPr>
          </w:p>
        </w:tc>
        <w:tc>
          <w:tcPr>
            <w:tcW w:w="0" w:type="auto"/>
            <w:shd w:val="clear" w:color="auto" w:fill="F2F2F2"/>
            <w:noWrap/>
            <w:hideMark/>
          </w:tcPr>
          <w:p w14:paraId="536E118E" w14:textId="77777777" w:rsidR="00FD5734" w:rsidRPr="00530C65" w:rsidRDefault="00FD5734" w:rsidP="009B3ACD">
            <w:pPr>
              <w:spacing w:after="0" w:line="240" w:lineRule="auto"/>
              <w:jc w:val="right"/>
              <w:rPr>
                <w:rFonts w:ascii="Times New Roman" w:hAnsi="Times New Roman"/>
                <w:color w:val="000000"/>
              </w:rPr>
            </w:pPr>
            <w:r w:rsidRPr="00530C65">
              <w:rPr>
                <w:rFonts w:ascii="Times New Roman" w:hAnsi="Times New Roman"/>
                <w:color w:val="000000"/>
              </w:rPr>
              <w:t>0.858</w:t>
            </w:r>
          </w:p>
        </w:tc>
        <w:tc>
          <w:tcPr>
            <w:tcW w:w="0" w:type="auto"/>
            <w:shd w:val="clear" w:color="auto" w:fill="F2F2F2"/>
            <w:noWrap/>
            <w:hideMark/>
          </w:tcPr>
          <w:p w14:paraId="40A4613B" w14:textId="77777777" w:rsidR="00FD5734" w:rsidRPr="00530C65" w:rsidRDefault="00FD5734" w:rsidP="009B3ACD">
            <w:pPr>
              <w:spacing w:after="0" w:line="240" w:lineRule="auto"/>
              <w:jc w:val="right"/>
              <w:rPr>
                <w:rFonts w:ascii="Times New Roman" w:hAnsi="Times New Roman"/>
                <w:color w:val="000000"/>
              </w:rPr>
            </w:pPr>
          </w:p>
        </w:tc>
        <w:tc>
          <w:tcPr>
            <w:tcW w:w="0" w:type="auto"/>
            <w:shd w:val="clear" w:color="auto" w:fill="F2F2F2"/>
            <w:noWrap/>
            <w:hideMark/>
          </w:tcPr>
          <w:p w14:paraId="7D32FCCE" w14:textId="77777777" w:rsidR="00FD5734" w:rsidRPr="00530C65" w:rsidRDefault="00FD5734" w:rsidP="009B3ACD">
            <w:pPr>
              <w:spacing w:after="0" w:line="240" w:lineRule="auto"/>
              <w:rPr>
                <w:rFonts w:ascii="Times New Roman" w:hAnsi="Times New Roman"/>
              </w:rPr>
            </w:pPr>
          </w:p>
        </w:tc>
        <w:tc>
          <w:tcPr>
            <w:tcW w:w="0" w:type="auto"/>
            <w:shd w:val="clear" w:color="auto" w:fill="F2F2F2"/>
            <w:noWrap/>
            <w:hideMark/>
          </w:tcPr>
          <w:p w14:paraId="28196C04" w14:textId="77777777" w:rsidR="00FD5734" w:rsidRPr="00530C65" w:rsidRDefault="00FD5734" w:rsidP="009B3ACD">
            <w:pPr>
              <w:spacing w:after="0" w:line="240" w:lineRule="auto"/>
              <w:rPr>
                <w:rFonts w:ascii="Times New Roman" w:hAnsi="Times New Roman"/>
              </w:rPr>
            </w:pPr>
          </w:p>
        </w:tc>
      </w:tr>
      <w:tr w:rsidR="00FD5734" w:rsidRPr="00530C65" w14:paraId="43966766" w14:textId="77777777" w:rsidTr="00FD5734">
        <w:trPr>
          <w:trHeight w:val="272"/>
        </w:trPr>
        <w:tc>
          <w:tcPr>
            <w:tcW w:w="0" w:type="auto"/>
            <w:shd w:val="clear" w:color="auto" w:fill="auto"/>
            <w:noWrap/>
            <w:hideMark/>
          </w:tcPr>
          <w:p w14:paraId="3DD95A4E"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KMO</w:t>
            </w:r>
          </w:p>
        </w:tc>
        <w:tc>
          <w:tcPr>
            <w:tcW w:w="0" w:type="auto"/>
            <w:gridSpan w:val="6"/>
            <w:shd w:val="clear" w:color="auto" w:fill="auto"/>
            <w:noWrap/>
            <w:hideMark/>
          </w:tcPr>
          <w:p w14:paraId="566A3595" w14:textId="77777777" w:rsidR="00FD5734" w:rsidRPr="00530C65" w:rsidRDefault="00FD5734" w:rsidP="009B3ACD">
            <w:pPr>
              <w:spacing w:after="0" w:line="240" w:lineRule="auto"/>
              <w:jc w:val="right"/>
              <w:rPr>
                <w:rFonts w:ascii="Times New Roman" w:hAnsi="Times New Roman"/>
                <w:b/>
                <w:bCs/>
                <w:color w:val="000000"/>
              </w:rPr>
            </w:pPr>
            <w:r w:rsidRPr="00530C65">
              <w:rPr>
                <w:rFonts w:ascii="Times New Roman" w:hAnsi="Times New Roman"/>
                <w:b/>
                <w:bCs/>
                <w:color w:val="000000"/>
              </w:rPr>
              <w:t>0.708</w:t>
            </w:r>
          </w:p>
        </w:tc>
      </w:tr>
      <w:tr w:rsidR="00FD5734" w:rsidRPr="00530C65" w14:paraId="781B81F6" w14:textId="77777777" w:rsidTr="00FD5734">
        <w:trPr>
          <w:trHeight w:val="272"/>
        </w:trPr>
        <w:tc>
          <w:tcPr>
            <w:tcW w:w="0" w:type="auto"/>
            <w:shd w:val="clear" w:color="auto" w:fill="F2F2F2"/>
            <w:noWrap/>
            <w:hideMark/>
          </w:tcPr>
          <w:p w14:paraId="7C099ED3"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p-value</w:t>
            </w:r>
          </w:p>
        </w:tc>
        <w:tc>
          <w:tcPr>
            <w:tcW w:w="0" w:type="auto"/>
            <w:gridSpan w:val="6"/>
            <w:shd w:val="clear" w:color="auto" w:fill="F2F2F2"/>
            <w:noWrap/>
            <w:hideMark/>
          </w:tcPr>
          <w:p w14:paraId="181EFEA3" w14:textId="77777777" w:rsidR="00FD5734" w:rsidRPr="00530C65" w:rsidRDefault="00FD5734" w:rsidP="009B3ACD">
            <w:pPr>
              <w:spacing w:after="0" w:line="240" w:lineRule="auto"/>
              <w:jc w:val="right"/>
              <w:rPr>
                <w:rFonts w:ascii="Times New Roman" w:hAnsi="Times New Roman"/>
                <w:b/>
                <w:bCs/>
                <w:color w:val="000000"/>
              </w:rPr>
            </w:pPr>
            <w:r w:rsidRPr="00530C65">
              <w:rPr>
                <w:rFonts w:ascii="Times New Roman" w:hAnsi="Times New Roman"/>
                <w:b/>
                <w:bCs/>
                <w:color w:val="000000"/>
              </w:rPr>
              <w:t>0.000</w:t>
            </w:r>
          </w:p>
        </w:tc>
      </w:tr>
      <w:tr w:rsidR="00FD5734" w:rsidRPr="00530C65" w14:paraId="375B4E9B" w14:textId="77777777" w:rsidTr="00FD5734">
        <w:trPr>
          <w:trHeight w:val="272"/>
        </w:trPr>
        <w:tc>
          <w:tcPr>
            <w:tcW w:w="0" w:type="auto"/>
            <w:shd w:val="clear" w:color="auto" w:fill="auto"/>
            <w:noWrap/>
            <w:hideMark/>
          </w:tcPr>
          <w:p w14:paraId="5255B6E6" w14:textId="77777777" w:rsidR="00FD5734" w:rsidRPr="00530C65" w:rsidRDefault="00FD5734" w:rsidP="009B3ACD">
            <w:pPr>
              <w:spacing w:after="0" w:line="240" w:lineRule="auto"/>
              <w:rPr>
                <w:rFonts w:ascii="Times New Roman" w:hAnsi="Times New Roman"/>
                <w:b/>
                <w:bCs/>
                <w:color w:val="000000"/>
              </w:rPr>
            </w:pPr>
            <w:r w:rsidRPr="00530C65">
              <w:rPr>
                <w:rFonts w:ascii="Times New Roman" w:hAnsi="Times New Roman"/>
                <w:b/>
                <w:bCs/>
                <w:color w:val="000000"/>
              </w:rPr>
              <w:t>Cumulative</w:t>
            </w:r>
          </w:p>
        </w:tc>
        <w:tc>
          <w:tcPr>
            <w:tcW w:w="0" w:type="auto"/>
            <w:gridSpan w:val="6"/>
            <w:shd w:val="clear" w:color="auto" w:fill="auto"/>
            <w:noWrap/>
            <w:hideMark/>
          </w:tcPr>
          <w:p w14:paraId="3D566B33" w14:textId="77777777" w:rsidR="00FD5734" w:rsidRPr="00530C65" w:rsidRDefault="00FD5734" w:rsidP="009B3ACD">
            <w:pPr>
              <w:spacing w:after="0" w:line="240" w:lineRule="auto"/>
              <w:jc w:val="right"/>
              <w:rPr>
                <w:rFonts w:ascii="Times New Roman" w:hAnsi="Times New Roman"/>
                <w:b/>
                <w:bCs/>
                <w:color w:val="000000"/>
              </w:rPr>
            </w:pPr>
            <w:r w:rsidRPr="00530C65">
              <w:rPr>
                <w:rFonts w:ascii="Times New Roman" w:hAnsi="Times New Roman"/>
                <w:b/>
                <w:bCs/>
                <w:color w:val="000000"/>
              </w:rPr>
              <w:t>75.277</w:t>
            </w:r>
          </w:p>
        </w:tc>
      </w:tr>
    </w:tbl>
    <w:p w14:paraId="412EC972" w14:textId="77777777" w:rsidR="00FD5734" w:rsidRPr="006A5571" w:rsidRDefault="00FD5734" w:rsidP="006A5571">
      <w:pPr>
        <w:spacing w:after="0" w:line="360" w:lineRule="auto"/>
        <w:ind w:firstLine="720"/>
        <w:jc w:val="both"/>
        <w:rPr>
          <w:rFonts w:ascii="Times New Roman" w:hAnsi="Times New Roman"/>
          <w:b/>
          <w:bCs/>
          <w:color w:val="000000"/>
          <w:sz w:val="24"/>
          <w:szCs w:val="24"/>
        </w:rPr>
      </w:pPr>
      <w:r w:rsidRPr="006A5571">
        <w:rPr>
          <w:rFonts w:ascii="Times New Roman" w:hAnsi="Times New Roman"/>
          <w:color w:val="000000"/>
          <w:sz w:val="24"/>
          <w:szCs w:val="24"/>
        </w:rPr>
        <w:t xml:space="preserve">Kết quả cho thấy mô hình hồi quy đưa ra kết quả tương đối phù hợp với mức ý nghĩa 0,05. Hệ số R2 hiệu chỉnh = 0,484 có nghĩa là có 48,4% biến thiên của biến phụ thuộc </w:t>
      </w:r>
      <w:r w:rsidRPr="006A5571">
        <w:rPr>
          <w:rFonts w:ascii="Times New Roman" w:hAnsi="Times New Roman"/>
          <w:i/>
          <w:iCs/>
          <w:color w:val="000000"/>
          <w:sz w:val="24"/>
          <w:szCs w:val="24"/>
        </w:rPr>
        <w:t xml:space="preserve">IMPL – việc thực hiện KTMT </w:t>
      </w:r>
      <w:r w:rsidRPr="006A5571">
        <w:rPr>
          <w:rFonts w:ascii="Times New Roman" w:hAnsi="Times New Roman"/>
          <w:color w:val="000000"/>
          <w:sz w:val="24"/>
          <w:szCs w:val="24"/>
        </w:rPr>
        <w:t>được giải thích bởi biến thiên của các biến độc lập: Quy mô doanh nghiệp; Công nghệ; Nhận thức của nhà quản lý; Trình độ nhân viên kế toán; Áp lực thực hiện. Còn lại 52,6% biến thiên của việc thực hiện KTMT được giải thích bởi các nhân tố khác chưa được xem xét đến trong mô hình (như là chi phí thực thực, đặc điểm ngành nghề kinh doanh, mức độ cạnh tranh…)</w:t>
      </w:r>
    </w:p>
    <w:p w14:paraId="016D655B" w14:textId="5A040892" w:rsidR="00FD5734" w:rsidRPr="006A5571" w:rsidRDefault="00212D15" w:rsidP="006A5571">
      <w:pPr>
        <w:spacing w:after="0" w:line="360" w:lineRule="auto"/>
        <w:jc w:val="both"/>
        <w:rPr>
          <w:rFonts w:ascii="Times New Roman" w:hAnsi="Times New Roman"/>
          <w:b/>
          <w:bCs/>
          <w:sz w:val="24"/>
          <w:szCs w:val="24"/>
        </w:rPr>
      </w:pPr>
      <w:r>
        <w:rPr>
          <w:rFonts w:ascii="Times New Roman" w:hAnsi="Times New Roman"/>
          <w:b/>
          <w:bCs/>
          <w:sz w:val="24"/>
          <w:szCs w:val="24"/>
        </w:rPr>
        <w:t>*</w:t>
      </w:r>
      <w:r w:rsidR="00FD5734" w:rsidRPr="006A5571">
        <w:rPr>
          <w:rFonts w:ascii="Times New Roman" w:hAnsi="Times New Roman"/>
          <w:b/>
          <w:bCs/>
          <w:sz w:val="24"/>
          <w:szCs w:val="24"/>
        </w:rPr>
        <w:t xml:space="preserve">Kiểm Định Mức Độ Phù Hợp Của Mô Hình Đo Lường Với Dữ Liệu Thực Tế </w:t>
      </w:r>
    </w:p>
    <w:p w14:paraId="3C2D5AD2" w14:textId="159EA6CA" w:rsidR="00F67773" w:rsidRDefault="00FD5734" w:rsidP="00F6774A">
      <w:pPr>
        <w:spacing w:after="0" w:line="360" w:lineRule="auto"/>
        <w:jc w:val="center"/>
        <w:rPr>
          <w:rFonts w:ascii="Times New Roman" w:hAnsi="Times New Roman" w:cs="Times New Roman"/>
          <w:sz w:val="28"/>
          <w:szCs w:val="28"/>
        </w:rPr>
      </w:pPr>
      <w:r w:rsidRPr="00C6441B">
        <w:rPr>
          <w:noProof/>
        </w:rPr>
        <w:drawing>
          <wp:inline distT="0" distB="0" distL="0" distR="0" wp14:anchorId="24D10304" wp14:editId="2F6FB326">
            <wp:extent cx="4429760" cy="374650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9809" cy="3771914"/>
                    </a:xfrm>
                    <a:prstGeom prst="rect">
                      <a:avLst/>
                    </a:prstGeom>
                    <a:noFill/>
                    <a:ln>
                      <a:noFill/>
                    </a:ln>
                  </pic:spPr>
                </pic:pic>
              </a:graphicData>
            </a:graphic>
          </wp:inline>
        </w:drawing>
      </w:r>
    </w:p>
    <w:p w14:paraId="7921FCE1" w14:textId="63247C06" w:rsidR="00FD5734" w:rsidRDefault="00FD5734" w:rsidP="00FD5734">
      <w:pPr>
        <w:spacing w:after="0" w:line="312" w:lineRule="auto"/>
        <w:jc w:val="center"/>
        <w:rPr>
          <w:rFonts w:ascii="Times New Roman" w:hAnsi="Times New Roman"/>
          <w:b/>
          <w:bCs/>
          <w:sz w:val="26"/>
          <w:szCs w:val="26"/>
        </w:rPr>
      </w:pPr>
      <w:r>
        <w:rPr>
          <w:rFonts w:ascii="Times New Roman" w:hAnsi="Times New Roman"/>
          <w:b/>
          <w:bCs/>
          <w:sz w:val="26"/>
          <w:szCs w:val="26"/>
        </w:rPr>
        <w:t xml:space="preserve">Hình </w:t>
      </w:r>
      <w:r w:rsidR="006A5571">
        <w:rPr>
          <w:rFonts w:ascii="Times New Roman" w:hAnsi="Times New Roman"/>
          <w:b/>
          <w:bCs/>
          <w:sz w:val="26"/>
          <w:szCs w:val="26"/>
        </w:rPr>
        <w:t>2</w:t>
      </w:r>
      <w:r>
        <w:rPr>
          <w:rFonts w:ascii="Times New Roman" w:hAnsi="Times New Roman"/>
          <w:b/>
          <w:bCs/>
          <w:sz w:val="26"/>
          <w:szCs w:val="26"/>
        </w:rPr>
        <w:t xml:space="preserve">: </w:t>
      </w:r>
      <w:r w:rsidRPr="00BE44F4">
        <w:rPr>
          <w:rFonts w:ascii="Times New Roman" w:hAnsi="Times New Roman"/>
          <w:b/>
          <w:bCs/>
          <w:sz w:val="26"/>
          <w:szCs w:val="26"/>
        </w:rPr>
        <w:t>Phân Tích Nhân Tố Khẳng Định, C</w:t>
      </w:r>
      <w:r>
        <w:rPr>
          <w:rFonts w:ascii="Times New Roman" w:hAnsi="Times New Roman"/>
          <w:b/>
          <w:bCs/>
          <w:sz w:val="26"/>
          <w:szCs w:val="26"/>
        </w:rPr>
        <w:t>FA</w:t>
      </w:r>
    </w:p>
    <w:p w14:paraId="09B6E4F9" w14:textId="77777777" w:rsidR="00F6774A" w:rsidRDefault="00F6774A" w:rsidP="00FD5734">
      <w:pPr>
        <w:spacing w:after="0" w:line="312" w:lineRule="auto"/>
        <w:jc w:val="center"/>
        <w:rPr>
          <w:rFonts w:ascii="Times New Roman" w:hAnsi="Times New Roman"/>
          <w:b/>
          <w:bCs/>
          <w:sz w:val="26"/>
          <w:szCs w:val="26"/>
        </w:rPr>
      </w:pPr>
    </w:p>
    <w:p w14:paraId="7A3C4A8A" w14:textId="6FB3AE99" w:rsidR="00FD5734" w:rsidRPr="00FB5D26" w:rsidRDefault="00FD5734" w:rsidP="00FD5734">
      <w:pPr>
        <w:spacing w:after="0" w:line="312" w:lineRule="auto"/>
        <w:jc w:val="both"/>
        <w:rPr>
          <w:rFonts w:ascii="Times New Roman" w:hAnsi="Times New Roman"/>
          <w:b/>
          <w:bCs/>
          <w:sz w:val="26"/>
          <w:szCs w:val="26"/>
        </w:rPr>
      </w:pPr>
      <w:r>
        <w:rPr>
          <w:rFonts w:ascii="Times New Roman" w:hAnsi="Times New Roman"/>
          <w:b/>
          <w:bCs/>
          <w:sz w:val="26"/>
          <w:szCs w:val="26"/>
        </w:rPr>
        <w:lastRenderedPageBreak/>
        <w:t xml:space="preserve">* </w:t>
      </w:r>
      <w:r w:rsidRPr="00FB5D26">
        <w:rPr>
          <w:rFonts w:ascii="Times New Roman" w:hAnsi="Times New Roman"/>
          <w:b/>
          <w:bCs/>
          <w:sz w:val="26"/>
          <w:szCs w:val="26"/>
        </w:rPr>
        <w:t>Kiểm Định Các Giả Thuyết Của Mô Hình (Phân Tích Cấu Trúc Tuyến Tính, S</w:t>
      </w:r>
      <w:r>
        <w:rPr>
          <w:rFonts w:ascii="Times New Roman" w:hAnsi="Times New Roman"/>
          <w:b/>
          <w:bCs/>
          <w:sz w:val="26"/>
          <w:szCs w:val="26"/>
        </w:rPr>
        <w:t>EM</w:t>
      </w:r>
      <w:r w:rsidRPr="00FB5D26">
        <w:rPr>
          <w:rFonts w:ascii="Times New Roman" w:hAnsi="Times New Roman"/>
          <w:b/>
          <w:bCs/>
          <w:sz w:val="26"/>
          <w:szCs w:val="26"/>
        </w:rPr>
        <w:t>)</w:t>
      </w:r>
    </w:p>
    <w:p w14:paraId="6A7D5004" w14:textId="30D7F499" w:rsidR="00FD5734" w:rsidRDefault="00F6774A" w:rsidP="00F6774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8F9F15C" wp14:editId="27BC17D3">
            <wp:extent cx="4330700" cy="35440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8803" cy="3550653"/>
                    </a:xfrm>
                    <a:prstGeom prst="rect">
                      <a:avLst/>
                    </a:prstGeom>
                    <a:noFill/>
                    <a:ln>
                      <a:noFill/>
                    </a:ln>
                  </pic:spPr>
                </pic:pic>
              </a:graphicData>
            </a:graphic>
          </wp:inline>
        </w:drawing>
      </w:r>
    </w:p>
    <w:p w14:paraId="78B375FD" w14:textId="09DF8026" w:rsidR="00FD5734" w:rsidRPr="006A5571" w:rsidRDefault="00FD5734" w:rsidP="00FD5734">
      <w:pPr>
        <w:spacing w:after="0" w:line="312" w:lineRule="auto"/>
        <w:jc w:val="center"/>
        <w:rPr>
          <w:rFonts w:ascii="Times New Roman" w:hAnsi="Times New Roman"/>
          <w:sz w:val="24"/>
          <w:szCs w:val="24"/>
        </w:rPr>
      </w:pPr>
      <w:r w:rsidRPr="006A5571">
        <w:rPr>
          <w:rFonts w:ascii="Times New Roman" w:hAnsi="Times New Roman"/>
          <w:b/>
          <w:bCs/>
          <w:sz w:val="24"/>
          <w:szCs w:val="24"/>
        </w:rPr>
        <w:t>Hình 2: Phân Tích Cấu Trúc Tuyến Tính, Sem</w:t>
      </w:r>
    </w:p>
    <w:p w14:paraId="49C3AE64" w14:textId="5B3E1B8A" w:rsidR="00FD5734" w:rsidRPr="006A5571" w:rsidRDefault="00FD5734" w:rsidP="006A5571">
      <w:pPr>
        <w:spacing w:after="0" w:line="360" w:lineRule="auto"/>
        <w:jc w:val="both"/>
        <w:rPr>
          <w:rFonts w:ascii="Times New Roman" w:hAnsi="Times New Roman"/>
          <w:sz w:val="24"/>
          <w:szCs w:val="24"/>
        </w:rPr>
      </w:pPr>
      <w:r w:rsidRPr="006A5571">
        <w:rPr>
          <w:rFonts w:ascii="Times New Roman" w:hAnsi="Times New Roman"/>
          <w:sz w:val="24"/>
          <w:szCs w:val="24"/>
        </w:rPr>
        <w:t>- Kết quả phân tích mô hình SEM cho thấy rằng mô hình lý thuyết có các chỉ số nêu trên là hoàn toàn phù hợp với dữ liệu nghiên cứu. Mô hình phù hợp với dữ liệu NC và phản ánh các mối quan hệ giữa CMKT – lợi ích và hiệu quả hoạt động.</w:t>
      </w:r>
    </w:p>
    <w:p w14:paraId="73060951" w14:textId="77777777" w:rsidR="00FD5734" w:rsidRPr="006A5571" w:rsidRDefault="00FD5734" w:rsidP="006A5571">
      <w:pPr>
        <w:spacing w:after="0" w:line="360" w:lineRule="auto"/>
        <w:jc w:val="both"/>
        <w:rPr>
          <w:rFonts w:ascii="Times New Roman" w:hAnsi="Times New Roman"/>
          <w:sz w:val="24"/>
          <w:szCs w:val="24"/>
        </w:rPr>
      </w:pPr>
      <w:r w:rsidRPr="006A5571">
        <w:rPr>
          <w:rFonts w:ascii="Times New Roman" w:hAnsi="Times New Roman"/>
          <w:sz w:val="24"/>
          <w:szCs w:val="24"/>
        </w:rPr>
        <w:t xml:space="preserve">- Giá trị hội tụ: Các biến quan sát đều đạt được giá trị hội tụ do các trọng số đã chuẩn hóa của tất cả thang đo đều cao hơn &gt;0,5, các trọng số chưa chuẩn hóa đều có ý nghĩa thống kê (P &lt; 0,05) với độ tin cậy 95%. Độ tin cậy của thang đo đều đạt. </w:t>
      </w:r>
    </w:p>
    <w:p w14:paraId="49A06435" w14:textId="77777777" w:rsidR="00FD5734" w:rsidRPr="006A5571" w:rsidRDefault="00FD5734" w:rsidP="006A5571">
      <w:pPr>
        <w:spacing w:after="0" w:line="360" w:lineRule="auto"/>
        <w:jc w:val="both"/>
        <w:rPr>
          <w:rFonts w:ascii="Times New Roman" w:hAnsi="Times New Roman"/>
          <w:sz w:val="24"/>
          <w:szCs w:val="24"/>
        </w:rPr>
      </w:pPr>
      <w:r w:rsidRPr="006A5571">
        <w:rPr>
          <w:rFonts w:ascii="Times New Roman" w:hAnsi="Times New Roman"/>
          <w:sz w:val="24"/>
          <w:szCs w:val="24"/>
        </w:rPr>
        <w:t>- Tính đơn hướng: Mô hình này có số liệu phù hợp với dữ liệu thị trường, các thành phần đạt được tính đơn hướng do giữa các sai số đo lường không tương quan.</w:t>
      </w:r>
    </w:p>
    <w:p w14:paraId="7D3D6025" w14:textId="2EF1132A" w:rsidR="00FD5734" w:rsidRPr="006A5571" w:rsidRDefault="00FD5734" w:rsidP="00FD5734">
      <w:pPr>
        <w:jc w:val="center"/>
        <w:rPr>
          <w:rFonts w:ascii="Times New Roman" w:hAnsi="Times New Roman"/>
          <w:b/>
          <w:bCs/>
          <w:sz w:val="24"/>
          <w:szCs w:val="24"/>
        </w:rPr>
      </w:pPr>
      <w:r w:rsidRPr="006A5571">
        <w:rPr>
          <w:rFonts w:ascii="Times New Roman" w:hAnsi="Times New Roman"/>
          <w:b/>
          <w:bCs/>
          <w:sz w:val="24"/>
          <w:szCs w:val="24"/>
        </w:rPr>
        <w:t xml:space="preserve">Bảng </w:t>
      </w:r>
      <w:r w:rsidR="006A5571">
        <w:rPr>
          <w:rFonts w:ascii="Times New Roman" w:hAnsi="Times New Roman"/>
          <w:b/>
          <w:bCs/>
          <w:sz w:val="24"/>
          <w:szCs w:val="24"/>
        </w:rPr>
        <w:t>3</w:t>
      </w:r>
      <w:r w:rsidRPr="006A5571">
        <w:rPr>
          <w:rFonts w:ascii="Times New Roman" w:hAnsi="Times New Roman"/>
          <w:b/>
          <w:bCs/>
          <w:sz w:val="24"/>
          <w:szCs w:val="24"/>
        </w:rPr>
        <w:t>: Hệ số hồi quy chưa chuẩn hóa</w:t>
      </w: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831"/>
        <w:gridCol w:w="709"/>
        <w:gridCol w:w="985"/>
        <w:gridCol w:w="1047"/>
        <w:gridCol w:w="862"/>
        <w:gridCol w:w="933"/>
        <w:gridCol w:w="767"/>
        <w:gridCol w:w="2154"/>
        <w:gridCol w:w="6"/>
      </w:tblGrid>
      <w:tr w:rsidR="00FD5734" w:rsidRPr="00FB5D26" w14:paraId="76638CF5" w14:textId="77777777" w:rsidTr="00154749">
        <w:trPr>
          <w:trHeight w:val="288"/>
        </w:trPr>
        <w:tc>
          <w:tcPr>
            <w:tcW w:w="9443" w:type="dxa"/>
            <w:gridSpan w:val="10"/>
            <w:shd w:val="clear" w:color="000000" w:fill="FFFF00"/>
            <w:noWrap/>
            <w:vAlign w:val="bottom"/>
            <w:hideMark/>
          </w:tcPr>
          <w:p w14:paraId="369E6A5F"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HỆ SỐ HỒI QUY CHƯA CHUẨN HÓA</w:t>
            </w:r>
          </w:p>
        </w:tc>
      </w:tr>
      <w:tr w:rsidR="00FD5734" w:rsidRPr="00FB5D26" w14:paraId="47849437" w14:textId="77777777" w:rsidTr="00154749">
        <w:trPr>
          <w:gridAfter w:val="1"/>
          <w:wAfter w:w="6" w:type="dxa"/>
          <w:trHeight w:val="288"/>
        </w:trPr>
        <w:tc>
          <w:tcPr>
            <w:tcW w:w="1149" w:type="dxa"/>
            <w:shd w:val="clear" w:color="auto" w:fill="auto"/>
            <w:noWrap/>
            <w:vAlign w:val="bottom"/>
            <w:hideMark/>
          </w:tcPr>
          <w:p w14:paraId="64239A06"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Giả thuyết</w:t>
            </w:r>
          </w:p>
        </w:tc>
        <w:tc>
          <w:tcPr>
            <w:tcW w:w="2525" w:type="dxa"/>
            <w:gridSpan w:val="3"/>
            <w:shd w:val="clear" w:color="auto" w:fill="auto"/>
            <w:vAlign w:val="center"/>
            <w:hideMark/>
          </w:tcPr>
          <w:p w14:paraId="44D8BE4F"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Tác động</w:t>
            </w:r>
          </w:p>
        </w:tc>
        <w:tc>
          <w:tcPr>
            <w:tcW w:w="1041" w:type="dxa"/>
            <w:shd w:val="clear" w:color="auto" w:fill="auto"/>
            <w:vAlign w:val="center"/>
            <w:hideMark/>
          </w:tcPr>
          <w:p w14:paraId="4A09A647"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Estimate</w:t>
            </w:r>
          </w:p>
        </w:tc>
        <w:tc>
          <w:tcPr>
            <w:tcW w:w="868" w:type="dxa"/>
            <w:shd w:val="clear" w:color="auto" w:fill="auto"/>
            <w:vAlign w:val="center"/>
            <w:hideMark/>
          </w:tcPr>
          <w:p w14:paraId="6F3CD9DE"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S.E</w:t>
            </w:r>
          </w:p>
        </w:tc>
        <w:tc>
          <w:tcPr>
            <w:tcW w:w="933" w:type="dxa"/>
            <w:shd w:val="clear" w:color="auto" w:fill="auto"/>
            <w:vAlign w:val="center"/>
            <w:hideMark/>
          </w:tcPr>
          <w:p w14:paraId="0C7EFEF4"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C.R</w:t>
            </w:r>
          </w:p>
        </w:tc>
        <w:tc>
          <w:tcPr>
            <w:tcW w:w="767" w:type="dxa"/>
            <w:shd w:val="clear" w:color="auto" w:fill="auto"/>
            <w:noWrap/>
            <w:vAlign w:val="bottom"/>
            <w:hideMark/>
          </w:tcPr>
          <w:p w14:paraId="7F07A04B"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P</w:t>
            </w:r>
          </w:p>
        </w:tc>
        <w:tc>
          <w:tcPr>
            <w:tcW w:w="2154" w:type="dxa"/>
            <w:shd w:val="clear" w:color="auto" w:fill="auto"/>
            <w:noWrap/>
            <w:vAlign w:val="bottom"/>
            <w:hideMark/>
          </w:tcPr>
          <w:p w14:paraId="629D4C4A"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Kết quả giả thuyết</w:t>
            </w:r>
          </w:p>
        </w:tc>
      </w:tr>
      <w:tr w:rsidR="00FD5734" w:rsidRPr="00FB5D26" w14:paraId="207E4234" w14:textId="77777777" w:rsidTr="00154749">
        <w:trPr>
          <w:gridAfter w:val="1"/>
          <w:wAfter w:w="6" w:type="dxa"/>
          <w:trHeight w:val="288"/>
        </w:trPr>
        <w:tc>
          <w:tcPr>
            <w:tcW w:w="1149" w:type="dxa"/>
            <w:shd w:val="clear" w:color="auto" w:fill="auto"/>
            <w:noWrap/>
            <w:vAlign w:val="bottom"/>
            <w:hideMark/>
          </w:tcPr>
          <w:p w14:paraId="4436D9F2"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H1</w:t>
            </w:r>
          </w:p>
        </w:tc>
        <w:tc>
          <w:tcPr>
            <w:tcW w:w="831" w:type="dxa"/>
            <w:shd w:val="clear" w:color="auto" w:fill="auto"/>
            <w:vAlign w:val="center"/>
            <w:hideMark/>
          </w:tcPr>
          <w:p w14:paraId="0753FC33"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QUAL</w:t>
            </w:r>
          </w:p>
        </w:tc>
        <w:tc>
          <w:tcPr>
            <w:tcW w:w="709" w:type="dxa"/>
            <w:shd w:val="clear" w:color="auto" w:fill="auto"/>
            <w:noWrap/>
            <w:vAlign w:val="center"/>
            <w:hideMark/>
          </w:tcPr>
          <w:p w14:paraId="3BFED77E"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985" w:type="dxa"/>
            <w:shd w:val="clear" w:color="auto" w:fill="auto"/>
            <w:hideMark/>
          </w:tcPr>
          <w:p w14:paraId="3A9DC1A2"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IMPL</w:t>
            </w:r>
          </w:p>
        </w:tc>
        <w:tc>
          <w:tcPr>
            <w:tcW w:w="1041" w:type="dxa"/>
            <w:shd w:val="clear" w:color="auto" w:fill="auto"/>
            <w:vAlign w:val="center"/>
            <w:hideMark/>
          </w:tcPr>
          <w:p w14:paraId="511A3AEB"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0.275</w:t>
            </w:r>
          </w:p>
        </w:tc>
        <w:tc>
          <w:tcPr>
            <w:tcW w:w="868" w:type="dxa"/>
            <w:shd w:val="clear" w:color="auto" w:fill="auto"/>
            <w:vAlign w:val="center"/>
            <w:hideMark/>
          </w:tcPr>
          <w:p w14:paraId="765325C1"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0.053</w:t>
            </w:r>
          </w:p>
        </w:tc>
        <w:tc>
          <w:tcPr>
            <w:tcW w:w="933" w:type="dxa"/>
            <w:shd w:val="clear" w:color="auto" w:fill="auto"/>
            <w:vAlign w:val="center"/>
            <w:hideMark/>
          </w:tcPr>
          <w:p w14:paraId="6EDC5BE4"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5.185</w:t>
            </w:r>
          </w:p>
        </w:tc>
        <w:tc>
          <w:tcPr>
            <w:tcW w:w="767" w:type="dxa"/>
            <w:shd w:val="clear" w:color="auto" w:fill="auto"/>
            <w:vAlign w:val="center"/>
            <w:hideMark/>
          </w:tcPr>
          <w:p w14:paraId="16BE208F"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w:t>
            </w:r>
          </w:p>
        </w:tc>
        <w:tc>
          <w:tcPr>
            <w:tcW w:w="2154" w:type="dxa"/>
            <w:shd w:val="clear" w:color="auto" w:fill="auto"/>
            <w:vAlign w:val="center"/>
            <w:hideMark/>
          </w:tcPr>
          <w:p w14:paraId="16F3C2A0"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Chấp nhận</w:t>
            </w:r>
          </w:p>
        </w:tc>
      </w:tr>
      <w:tr w:rsidR="00FD5734" w:rsidRPr="00FB5D26" w14:paraId="678C038B" w14:textId="77777777" w:rsidTr="00154749">
        <w:trPr>
          <w:gridAfter w:val="1"/>
          <w:wAfter w:w="6" w:type="dxa"/>
          <w:trHeight w:val="288"/>
        </w:trPr>
        <w:tc>
          <w:tcPr>
            <w:tcW w:w="1149" w:type="dxa"/>
            <w:shd w:val="clear" w:color="auto" w:fill="auto"/>
            <w:noWrap/>
            <w:vAlign w:val="bottom"/>
            <w:hideMark/>
          </w:tcPr>
          <w:p w14:paraId="26BE82B5"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H2</w:t>
            </w:r>
          </w:p>
        </w:tc>
        <w:tc>
          <w:tcPr>
            <w:tcW w:w="831" w:type="dxa"/>
            <w:shd w:val="clear" w:color="auto" w:fill="auto"/>
            <w:vAlign w:val="center"/>
            <w:hideMark/>
          </w:tcPr>
          <w:p w14:paraId="75A92DF8"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PERC</w:t>
            </w:r>
          </w:p>
        </w:tc>
        <w:tc>
          <w:tcPr>
            <w:tcW w:w="709" w:type="dxa"/>
            <w:shd w:val="clear" w:color="auto" w:fill="auto"/>
            <w:noWrap/>
            <w:vAlign w:val="center"/>
            <w:hideMark/>
          </w:tcPr>
          <w:p w14:paraId="76558996"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985" w:type="dxa"/>
            <w:shd w:val="clear" w:color="auto" w:fill="auto"/>
            <w:hideMark/>
          </w:tcPr>
          <w:p w14:paraId="4A8C417E"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IMPL</w:t>
            </w:r>
          </w:p>
        </w:tc>
        <w:tc>
          <w:tcPr>
            <w:tcW w:w="1041" w:type="dxa"/>
            <w:shd w:val="clear" w:color="auto" w:fill="auto"/>
            <w:vAlign w:val="center"/>
            <w:hideMark/>
          </w:tcPr>
          <w:p w14:paraId="01B95E50"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0.347</w:t>
            </w:r>
          </w:p>
        </w:tc>
        <w:tc>
          <w:tcPr>
            <w:tcW w:w="868" w:type="dxa"/>
            <w:shd w:val="clear" w:color="auto" w:fill="auto"/>
            <w:vAlign w:val="center"/>
            <w:hideMark/>
          </w:tcPr>
          <w:p w14:paraId="3F63C6E1"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0.051</w:t>
            </w:r>
          </w:p>
        </w:tc>
        <w:tc>
          <w:tcPr>
            <w:tcW w:w="933" w:type="dxa"/>
            <w:shd w:val="clear" w:color="auto" w:fill="auto"/>
            <w:vAlign w:val="center"/>
            <w:hideMark/>
          </w:tcPr>
          <w:p w14:paraId="71D178D5"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6.802</w:t>
            </w:r>
          </w:p>
        </w:tc>
        <w:tc>
          <w:tcPr>
            <w:tcW w:w="767" w:type="dxa"/>
            <w:shd w:val="clear" w:color="auto" w:fill="auto"/>
            <w:vAlign w:val="center"/>
            <w:hideMark/>
          </w:tcPr>
          <w:p w14:paraId="0C158515"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w:t>
            </w:r>
          </w:p>
        </w:tc>
        <w:tc>
          <w:tcPr>
            <w:tcW w:w="2154" w:type="dxa"/>
            <w:shd w:val="clear" w:color="auto" w:fill="auto"/>
            <w:vAlign w:val="center"/>
            <w:hideMark/>
          </w:tcPr>
          <w:p w14:paraId="309F3A4A"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Chấp nhận</w:t>
            </w:r>
          </w:p>
        </w:tc>
      </w:tr>
      <w:tr w:rsidR="00FD5734" w:rsidRPr="00FB5D26" w14:paraId="5A65FE9E" w14:textId="77777777" w:rsidTr="00154749">
        <w:trPr>
          <w:gridAfter w:val="1"/>
          <w:wAfter w:w="6" w:type="dxa"/>
          <w:trHeight w:val="288"/>
        </w:trPr>
        <w:tc>
          <w:tcPr>
            <w:tcW w:w="1149" w:type="dxa"/>
            <w:shd w:val="clear" w:color="auto" w:fill="auto"/>
            <w:noWrap/>
            <w:vAlign w:val="bottom"/>
            <w:hideMark/>
          </w:tcPr>
          <w:p w14:paraId="0170E376"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H3</w:t>
            </w:r>
          </w:p>
        </w:tc>
        <w:tc>
          <w:tcPr>
            <w:tcW w:w="831" w:type="dxa"/>
            <w:shd w:val="clear" w:color="auto" w:fill="auto"/>
            <w:vAlign w:val="center"/>
            <w:hideMark/>
          </w:tcPr>
          <w:p w14:paraId="62D2D1EC"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TECH</w:t>
            </w:r>
          </w:p>
        </w:tc>
        <w:tc>
          <w:tcPr>
            <w:tcW w:w="709" w:type="dxa"/>
            <w:shd w:val="clear" w:color="auto" w:fill="auto"/>
            <w:noWrap/>
            <w:vAlign w:val="center"/>
            <w:hideMark/>
          </w:tcPr>
          <w:p w14:paraId="4CCC4372"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985" w:type="dxa"/>
            <w:shd w:val="clear" w:color="auto" w:fill="auto"/>
            <w:hideMark/>
          </w:tcPr>
          <w:p w14:paraId="53444341"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IMPL</w:t>
            </w:r>
          </w:p>
        </w:tc>
        <w:tc>
          <w:tcPr>
            <w:tcW w:w="1041" w:type="dxa"/>
            <w:shd w:val="clear" w:color="auto" w:fill="auto"/>
            <w:vAlign w:val="center"/>
            <w:hideMark/>
          </w:tcPr>
          <w:p w14:paraId="7CD50274"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0.385</w:t>
            </w:r>
          </w:p>
        </w:tc>
        <w:tc>
          <w:tcPr>
            <w:tcW w:w="868" w:type="dxa"/>
            <w:shd w:val="clear" w:color="auto" w:fill="auto"/>
            <w:vAlign w:val="center"/>
            <w:hideMark/>
          </w:tcPr>
          <w:p w14:paraId="12CC2749"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0.052</w:t>
            </w:r>
          </w:p>
        </w:tc>
        <w:tc>
          <w:tcPr>
            <w:tcW w:w="933" w:type="dxa"/>
            <w:shd w:val="clear" w:color="auto" w:fill="auto"/>
            <w:vAlign w:val="center"/>
            <w:hideMark/>
          </w:tcPr>
          <w:p w14:paraId="3D0BDAD6"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7.478</w:t>
            </w:r>
          </w:p>
        </w:tc>
        <w:tc>
          <w:tcPr>
            <w:tcW w:w="767" w:type="dxa"/>
            <w:shd w:val="clear" w:color="auto" w:fill="auto"/>
            <w:vAlign w:val="center"/>
            <w:hideMark/>
          </w:tcPr>
          <w:p w14:paraId="0AD709E1"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w:t>
            </w:r>
          </w:p>
        </w:tc>
        <w:tc>
          <w:tcPr>
            <w:tcW w:w="2154" w:type="dxa"/>
            <w:shd w:val="clear" w:color="auto" w:fill="auto"/>
            <w:vAlign w:val="center"/>
            <w:hideMark/>
          </w:tcPr>
          <w:p w14:paraId="76A2B0CF"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Chấp nhận</w:t>
            </w:r>
          </w:p>
        </w:tc>
      </w:tr>
      <w:tr w:rsidR="00FD5734" w:rsidRPr="00FB5D26" w14:paraId="2BF113CA" w14:textId="77777777" w:rsidTr="00154749">
        <w:trPr>
          <w:gridAfter w:val="1"/>
          <w:wAfter w:w="6" w:type="dxa"/>
          <w:trHeight w:val="288"/>
        </w:trPr>
        <w:tc>
          <w:tcPr>
            <w:tcW w:w="1149" w:type="dxa"/>
            <w:shd w:val="clear" w:color="auto" w:fill="auto"/>
            <w:noWrap/>
            <w:vAlign w:val="bottom"/>
            <w:hideMark/>
          </w:tcPr>
          <w:p w14:paraId="15E5D256"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H4</w:t>
            </w:r>
          </w:p>
        </w:tc>
        <w:tc>
          <w:tcPr>
            <w:tcW w:w="831" w:type="dxa"/>
            <w:shd w:val="clear" w:color="auto" w:fill="auto"/>
            <w:vAlign w:val="center"/>
            <w:hideMark/>
          </w:tcPr>
          <w:p w14:paraId="2CC2E60A"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PRES</w:t>
            </w:r>
          </w:p>
        </w:tc>
        <w:tc>
          <w:tcPr>
            <w:tcW w:w="709" w:type="dxa"/>
            <w:shd w:val="clear" w:color="auto" w:fill="auto"/>
            <w:noWrap/>
            <w:hideMark/>
          </w:tcPr>
          <w:p w14:paraId="4BFFDB55"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985" w:type="dxa"/>
            <w:shd w:val="clear" w:color="auto" w:fill="auto"/>
            <w:hideMark/>
          </w:tcPr>
          <w:p w14:paraId="318E3395"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IMPL</w:t>
            </w:r>
          </w:p>
        </w:tc>
        <w:tc>
          <w:tcPr>
            <w:tcW w:w="1041" w:type="dxa"/>
            <w:shd w:val="clear" w:color="auto" w:fill="auto"/>
            <w:vAlign w:val="center"/>
            <w:hideMark/>
          </w:tcPr>
          <w:p w14:paraId="375D9D97"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0.281</w:t>
            </w:r>
          </w:p>
        </w:tc>
        <w:tc>
          <w:tcPr>
            <w:tcW w:w="868" w:type="dxa"/>
            <w:shd w:val="clear" w:color="auto" w:fill="auto"/>
            <w:vAlign w:val="center"/>
            <w:hideMark/>
          </w:tcPr>
          <w:p w14:paraId="1D73881E"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0.048</w:t>
            </w:r>
          </w:p>
        </w:tc>
        <w:tc>
          <w:tcPr>
            <w:tcW w:w="933" w:type="dxa"/>
            <w:shd w:val="clear" w:color="auto" w:fill="auto"/>
            <w:vAlign w:val="center"/>
            <w:hideMark/>
          </w:tcPr>
          <w:p w14:paraId="7439ADB4"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5.836</w:t>
            </w:r>
          </w:p>
        </w:tc>
        <w:tc>
          <w:tcPr>
            <w:tcW w:w="767" w:type="dxa"/>
            <w:shd w:val="clear" w:color="auto" w:fill="auto"/>
            <w:vAlign w:val="center"/>
            <w:hideMark/>
          </w:tcPr>
          <w:p w14:paraId="63C9C52E"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w:t>
            </w:r>
          </w:p>
        </w:tc>
        <w:tc>
          <w:tcPr>
            <w:tcW w:w="2154" w:type="dxa"/>
            <w:shd w:val="clear" w:color="auto" w:fill="auto"/>
            <w:vAlign w:val="center"/>
            <w:hideMark/>
          </w:tcPr>
          <w:p w14:paraId="4E9E5A0A"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Chấp nhận</w:t>
            </w:r>
          </w:p>
        </w:tc>
      </w:tr>
      <w:tr w:rsidR="00FD5734" w:rsidRPr="00FB5D26" w14:paraId="7E807DA5" w14:textId="77777777" w:rsidTr="00154749">
        <w:trPr>
          <w:gridAfter w:val="1"/>
          <w:wAfter w:w="6" w:type="dxa"/>
          <w:trHeight w:val="288"/>
        </w:trPr>
        <w:tc>
          <w:tcPr>
            <w:tcW w:w="1149" w:type="dxa"/>
            <w:shd w:val="clear" w:color="auto" w:fill="auto"/>
            <w:noWrap/>
            <w:vAlign w:val="bottom"/>
            <w:hideMark/>
          </w:tcPr>
          <w:p w14:paraId="5A910446"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H5</w:t>
            </w:r>
          </w:p>
        </w:tc>
        <w:tc>
          <w:tcPr>
            <w:tcW w:w="831" w:type="dxa"/>
            <w:shd w:val="clear" w:color="auto" w:fill="auto"/>
            <w:vAlign w:val="center"/>
            <w:hideMark/>
          </w:tcPr>
          <w:p w14:paraId="085DCDBF"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SIZE</w:t>
            </w:r>
          </w:p>
        </w:tc>
        <w:tc>
          <w:tcPr>
            <w:tcW w:w="709" w:type="dxa"/>
            <w:shd w:val="clear" w:color="auto" w:fill="auto"/>
            <w:noWrap/>
            <w:hideMark/>
          </w:tcPr>
          <w:p w14:paraId="11AAC379"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985" w:type="dxa"/>
            <w:shd w:val="clear" w:color="auto" w:fill="auto"/>
            <w:hideMark/>
          </w:tcPr>
          <w:p w14:paraId="5F19BD71"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IMPL</w:t>
            </w:r>
          </w:p>
        </w:tc>
        <w:tc>
          <w:tcPr>
            <w:tcW w:w="1041" w:type="dxa"/>
            <w:shd w:val="clear" w:color="auto" w:fill="auto"/>
            <w:vAlign w:val="center"/>
            <w:hideMark/>
          </w:tcPr>
          <w:p w14:paraId="798572A3"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0.331</w:t>
            </w:r>
          </w:p>
        </w:tc>
        <w:tc>
          <w:tcPr>
            <w:tcW w:w="868" w:type="dxa"/>
            <w:shd w:val="clear" w:color="auto" w:fill="auto"/>
            <w:vAlign w:val="center"/>
            <w:hideMark/>
          </w:tcPr>
          <w:p w14:paraId="0F8BC836"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0.055</w:t>
            </w:r>
          </w:p>
        </w:tc>
        <w:tc>
          <w:tcPr>
            <w:tcW w:w="933" w:type="dxa"/>
            <w:shd w:val="clear" w:color="auto" w:fill="auto"/>
            <w:vAlign w:val="center"/>
            <w:hideMark/>
          </w:tcPr>
          <w:p w14:paraId="008C6FCD"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5.966</w:t>
            </w:r>
          </w:p>
        </w:tc>
        <w:tc>
          <w:tcPr>
            <w:tcW w:w="767" w:type="dxa"/>
            <w:shd w:val="clear" w:color="auto" w:fill="auto"/>
            <w:vAlign w:val="center"/>
            <w:hideMark/>
          </w:tcPr>
          <w:p w14:paraId="26A9B715"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w:t>
            </w:r>
          </w:p>
        </w:tc>
        <w:tc>
          <w:tcPr>
            <w:tcW w:w="2154" w:type="dxa"/>
            <w:shd w:val="clear" w:color="auto" w:fill="auto"/>
            <w:vAlign w:val="center"/>
            <w:hideMark/>
          </w:tcPr>
          <w:p w14:paraId="57E16F87"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Chấp nhận</w:t>
            </w:r>
          </w:p>
        </w:tc>
      </w:tr>
      <w:tr w:rsidR="00FD5734" w:rsidRPr="00FB5D26" w14:paraId="2A3C8C45" w14:textId="77777777" w:rsidTr="00154749">
        <w:trPr>
          <w:gridAfter w:val="1"/>
          <w:wAfter w:w="6" w:type="dxa"/>
          <w:trHeight w:val="288"/>
        </w:trPr>
        <w:tc>
          <w:tcPr>
            <w:tcW w:w="1149" w:type="dxa"/>
            <w:shd w:val="clear" w:color="auto" w:fill="auto"/>
            <w:noWrap/>
            <w:vAlign w:val="bottom"/>
            <w:hideMark/>
          </w:tcPr>
          <w:p w14:paraId="2261252B"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H6</w:t>
            </w:r>
          </w:p>
        </w:tc>
        <w:tc>
          <w:tcPr>
            <w:tcW w:w="831" w:type="dxa"/>
            <w:shd w:val="clear" w:color="auto" w:fill="auto"/>
            <w:vAlign w:val="center"/>
            <w:hideMark/>
          </w:tcPr>
          <w:p w14:paraId="03DBB0C6"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IMPL</w:t>
            </w:r>
          </w:p>
        </w:tc>
        <w:tc>
          <w:tcPr>
            <w:tcW w:w="709" w:type="dxa"/>
            <w:shd w:val="clear" w:color="auto" w:fill="auto"/>
            <w:noWrap/>
            <w:hideMark/>
          </w:tcPr>
          <w:p w14:paraId="1E1960B7"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985" w:type="dxa"/>
            <w:shd w:val="clear" w:color="auto" w:fill="auto"/>
            <w:vAlign w:val="center"/>
            <w:hideMark/>
          </w:tcPr>
          <w:p w14:paraId="4EA01C94"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OPER</w:t>
            </w:r>
          </w:p>
        </w:tc>
        <w:tc>
          <w:tcPr>
            <w:tcW w:w="1041" w:type="dxa"/>
            <w:shd w:val="clear" w:color="auto" w:fill="auto"/>
            <w:vAlign w:val="center"/>
            <w:hideMark/>
          </w:tcPr>
          <w:p w14:paraId="6F753A45"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0.984</w:t>
            </w:r>
          </w:p>
        </w:tc>
        <w:tc>
          <w:tcPr>
            <w:tcW w:w="868" w:type="dxa"/>
            <w:shd w:val="clear" w:color="auto" w:fill="auto"/>
            <w:vAlign w:val="center"/>
            <w:hideMark/>
          </w:tcPr>
          <w:p w14:paraId="7F496778"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0.079</w:t>
            </w:r>
          </w:p>
        </w:tc>
        <w:tc>
          <w:tcPr>
            <w:tcW w:w="933" w:type="dxa"/>
            <w:shd w:val="clear" w:color="auto" w:fill="auto"/>
            <w:vAlign w:val="center"/>
            <w:hideMark/>
          </w:tcPr>
          <w:p w14:paraId="3E1350EB"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12.464</w:t>
            </w:r>
          </w:p>
        </w:tc>
        <w:tc>
          <w:tcPr>
            <w:tcW w:w="767" w:type="dxa"/>
            <w:shd w:val="clear" w:color="auto" w:fill="auto"/>
            <w:vAlign w:val="center"/>
            <w:hideMark/>
          </w:tcPr>
          <w:p w14:paraId="061417A0"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w:t>
            </w:r>
          </w:p>
        </w:tc>
        <w:tc>
          <w:tcPr>
            <w:tcW w:w="2154" w:type="dxa"/>
            <w:shd w:val="clear" w:color="auto" w:fill="auto"/>
            <w:noWrap/>
            <w:vAlign w:val="bottom"/>
            <w:hideMark/>
          </w:tcPr>
          <w:p w14:paraId="4BDAF6D8"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Chấp nhận</w:t>
            </w:r>
          </w:p>
        </w:tc>
      </w:tr>
    </w:tbl>
    <w:p w14:paraId="3174768E" w14:textId="7550DC3F" w:rsidR="00FD5734" w:rsidRPr="006A5571" w:rsidRDefault="00FD5734" w:rsidP="00FD5734">
      <w:pPr>
        <w:spacing w:after="0"/>
        <w:rPr>
          <w:rFonts w:ascii="Times New Roman" w:hAnsi="Times New Roman" w:cs="Times New Roman"/>
        </w:rPr>
      </w:pPr>
      <w:r w:rsidRPr="006A5571">
        <w:rPr>
          <w:rFonts w:ascii="Times New Roman" w:hAnsi="Times New Roman" w:cs="Times New Roman"/>
        </w:rPr>
        <w:t>P=Sig.= Mức ý nghĩa &lt;=0.05, có nghĩa là mức tin cậy từ 95%</w:t>
      </w:r>
      <w:r w:rsidR="00212D15">
        <w:rPr>
          <w:rFonts w:ascii="Times New Roman" w:hAnsi="Times New Roman" w:cs="Times New Roman"/>
        </w:rPr>
        <w:tab/>
      </w:r>
      <w:r w:rsidR="00212D15">
        <w:rPr>
          <w:rFonts w:ascii="Times New Roman" w:hAnsi="Times New Roman" w:cs="Times New Roman"/>
        </w:rPr>
        <w:tab/>
        <w:t xml:space="preserve">       </w:t>
      </w:r>
      <w:r w:rsidRPr="006A5571">
        <w:rPr>
          <w:rFonts w:ascii="Times New Roman" w:hAnsi="Times New Roman" w:cs="Times New Roman"/>
        </w:rPr>
        <w:t>*** = 99%</w:t>
      </w:r>
    </w:p>
    <w:p w14:paraId="5BF4E80C" w14:textId="488A9284" w:rsidR="00FD5734" w:rsidRPr="006A5571" w:rsidRDefault="00FD5734" w:rsidP="00FD5734">
      <w:pPr>
        <w:jc w:val="center"/>
        <w:rPr>
          <w:rFonts w:ascii="Times New Roman" w:hAnsi="Times New Roman"/>
          <w:b/>
          <w:bCs/>
          <w:sz w:val="24"/>
          <w:szCs w:val="24"/>
        </w:rPr>
      </w:pPr>
      <w:r w:rsidRPr="006A5571">
        <w:rPr>
          <w:rFonts w:ascii="Times New Roman" w:hAnsi="Times New Roman"/>
          <w:b/>
          <w:bCs/>
          <w:sz w:val="24"/>
          <w:szCs w:val="24"/>
        </w:rPr>
        <w:t xml:space="preserve">Bảng </w:t>
      </w:r>
      <w:r w:rsidR="006A5571" w:rsidRPr="006A5571">
        <w:rPr>
          <w:rFonts w:ascii="Times New Roman" w:hAnsi="Times New Roman"/>
          <w:b/>
          <w:bCs/>
          <w:sz w:val="24"/>
          <w:szCs w:val="24"/>
        </w:rPr>
        <w:t>4</w:t>
      </w:r>
      <w:r w:rsidRPr="006A5571">
        <w:rPr>
          <w:rFonts w:ascii="Times New Roman" w:hAnsi="Times New Roman"/>
          <w:b/>
          <w:bCs/>
          <w:sz w:val="24"/>
          <w:szCs w:val="24"/>
        </w:rPr>
        <w:t>: Hệ số hồi quy chuẩn hóa</w:t>
      </w:r>
    </w:p>
    <w:tbl>
      <w:tblPr>
        <w:tblW w:w="4277" w:type="dxa"/>
        <w:jc w:val="center"/>
        <w:tblLook w:val="04A0" w:firstRow="1" w:lastRow="0" w:firstColumn="1" w:lastColumn="0" w:noHBand="0" w:noVBand="1"/>
      </w:tblPr>
      <w:tblGrid>
        <w:gridCol w:w="1069"/>
        <w:gridCol w:w="1069"/>
        <w:gridCol w:w="1027"/>
        <w:gridCol w:w="1112"/>
      </w:tblGrid>
      <w:tr w:rsidR="00FD5734" w:rsidRPr="00FB5D26" w14:paraId="37468492" w14:textId="77777777" w:rsidTr="00154749">
        <w:trPr>
          <w:trHeight w:val="293"/>
          <w:jc w:val="center"/>
        </w:trPr>
        <w:tc>
          <w:tcPr>
            <w:tcW w:w="4277" w:type="dxa"/>
            <w:gridSpan w:val="4"/>
            <w:tcBorders>
              <w:top w:val="nil"/>
              <w:left w:val="nil"/>
              <w:bottom w:val="single" w:sz="4" w:space="0" w:color="000000"/>
              <w:right w:val="nil"/>
            </w:tcBorders>
            <w:shd w:val="clear" w:color="000000" w:fill="FFFF00"/>
            <w:noWrap/>
            <w:vAlign w:val="bottom"/>
            <w:hideMark/>
          </w:tcPr>
          <w:p w14:paraId="5D76F29E"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lastRenderedPageBreak/>
              <w:t>HỆ SỐ HỒI QUY CHUẨN HÓA</w:t>
            </w:r>
          </w:p>
        </w:tc>
      </w:tr>
      <w:tr w:rsidR="00FD5734" w:rsidRPr="00FB5D26" w14:paraId="3041046A" w14:textId="77777777" w:rsidTr="00154749">
        <w:trPr>
          <w:trHeight w:val="293"/>
          <w:jc w:val="center"/>
        </w:trPr>
        <w:tc>
          <w:tcPr>
            <w:tcW w:w="1069" w:type="dxa"/>
            <w:tcBorders>
              <w:top w:val="nil"/>
              <w:left w:val="single" w:sz="4" w:space="0" w:color="000000"/>
              <w:bottom w:val="single" w:sz="4" w:space="0" w:color="000000"/>
              <w:right w:val="nil"/>
            </w:tcBorders>
            <w:shd w:val="clear" w:color="auto" w:fill="auto"/>
            <w:vAlign w:val="center"/>
            <w:hideMark/>
          </w:tcPr>
          <w:p w14:paraId="2758A178"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 </w:t>
            </w:r>
          </w:p>
        </w:tc>
        <w:tc>
          <w:tcPr>
            <w:tcW w:w="1069" w:type="dxa"/>
            <w:tcBorders>
              <w:top w:val="nil"/>
              <w:left w:val="nil"/>
              <w:bottom w:val="single" w:sz="4" w:space="0" w:color="000000"/>
              <w:right w:val="nil"/>
            </w:tcBorders>
            <w:shd w:val="clear" w:color="auto" w:fill="auto"/>
            <w:vAlign w:val="center"/>
            <w:hideMark/>
          </w:tcPr>
          <w:p w14:paraId="0E373690"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 </w:t>
            </w:r>
          </w:p>
        </w:tc>
        <w:tc>
          <w:tcPr>
            <w:tcW w:w="1027" w:type="dxa"/>
            <w:tcBorders>
              <w:top w:val="nil"/>
              <w:left w:val="nil"/>
              <w:bottom w:val="single" w:sz="4" w:space="0" w:color="000000"/>
              <w:right w:val="single" w:sz="4" w:space="0" w:color="000000"/>
            </w:tcBorders>
            <w:shd w:val="clear" w:color="auto" w:fill="auto"/>
            <w:vAlign w:val="center"/>
            <w:hideMark/>
          </w:tcPr>
          <w:p w14:paraId="7734EE1A"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 </w:t>
            </w:r>
          </w:p>
        </w:tc>
        <w:tc>
          <w:tcPr>
            <w:tcW w:w="1112" w:type="dxa"/>
            <w:tcBorders>
              <w:top w:val="nil"/>
              <w:left w:val="nil"/>
              <w:bottom w:val="single" w:sz="4" w:space="0" w:color="000000"/>
              <w:right w:val="single" w:sz="4" w:space="0" w:color="000000"/>
            </w:tcBorders>
            <w:shd w:val="clear" w:color="auto" w:fill="auto"/>
            <w:vAlign w:val="center"/>
            <w:hideMark/>
          </w:tcPr>
          <w:p w14:paraId="449F59B3"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Estimate</w:t>
            </w:r>
          </w:p>
        </w:tc>
      </w:tr>
      <w:tr w:rsidR="00FD5734" w:rsidRPr="00FB5D26" w14:paraId="07629A6D" w14:textId="77777777" w:rsidTr="00154749">
        <w:trPr>
          <w:trHeight w:val="293"/>
          <w:jc w:val="center"/>
        </w:trPr>
        <w:tc>
          <w:tcPr>
            <w:tcW w:w="1069" w:type="dxa"/>
            <w:tcBorders>
              <w:top w:val="nil"/>
              <w:left w:val="single" w:sz="4" w:space="0" w:color="000000"/>
              <w:bottom w:val="nil"/>
              <w:right w:val="nil"/>
            </w:tcBorders>
            <w:shd w:val="clear" w:color="auto" w:fill="auto"/>
            <w:vAlign w:val="center"/>
            <w:hideMark/>
          </w:tcPr>
          <w:p w14:paraId="49532EEC"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hAnsi="Times New Roman"/>
                <w:color w:val="000000"/>
              </w:rPr>
              <w:t>QUAL</w:t>
            </w:r>
          </w:p>
        </w:tc>
        <w:tc>
          <w:tcPr>
            <w:tcW w:w="1069" w:type="dxa"/>
            <w:tcBorders>
              <w:top w:val="nil"/>
              <w:left w:val="nil"/>
              <w:bottom w:val="nil"/>
              <w:right w:val="nil"/>
            </w:tcBorders>
            <w:shd w:val="clear" w:color="auto" w:fill="auto"/>
            <w:noWrap/>
            <w:hideMark/>
          </w:tcPr>
          <w:p w14:paraId="173BFA77"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1027" w:type="dxa"/>
            <w:tcBorders>
              <w:top w:val="nil"/>
              <w:left w:val="nil"/>
              <w:bottom w:val="nil"/>
              <w:right w:val="single" w:sz="4" w:space="0" w:color="000000"/>
            </w:tcBorders>
            <w:shd w:val="clear" w:color="auto" w:fill="auto"/>
            <w:hideMark/>
          </w:tcPr>
          <w:p w14:paraId="73045BD4"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IMPL</w:t>
            </w:r>
          </w:p>
        </w:tc>
        <w:tc>
          <w:tcPr>
            <w:tcW w:w="1112" w:type="dxa"/>
            <w:tcBorders>
              <w:top w:val="nil"/>
              <w:left w:val="nil"/>
              <w:bottom w:val="nil"/>
              <w:right w:val="single" w:sz="4" w:space="0" w:color="000000"/>
            </w:tcBorders>
            <w:shd w:val="clear" w:color="auto" w:fill="auto"/>
            <w:vAlign w:val="center"/>
            <w:hideMark/>
          </w:tcPr>
          <w:p w14:paraId="0943C17D"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0.27</w:t>
            </w:r>
          </w:p>
        </w:tc>
      </w:tr>
      <w:tr w:rsidR="00FD5734" w:rsidRPr="00FB5D26" w14:paraId="156147E6" w14:textId="77777777" w:rsidTr="00154749">
        <w:trPr>
          <w:trHeight w:val="293"/>
          <w:jc w:val="center"/>
        </w:trPr>
        <w:tc>
          <w:tcPr>
            <w:tcW w:w="1069" w:type="dxa"/>
            <w:tcBorders>
              <w:top w:val="nil"/>
              <w:left w:val="single" w:sz="4" w:space="0" w:color="000000"/>
              <w:bottom w:val="nil"/>
              <w:right w:val="nil"/>
            </w:tcBorders>
            <w:shd w:val="clear" w:color="auto" w:fill="auto"/>
            <w:vAlign w:val="center"/>
            <w:hideMark/>
          </w:tcPr>
          <w:p w14:paraId="6CCAFC0C"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hAnsi="Times New Roman"/>
                <w:color w:val="000000"/>
              </w:rPr>
              <w:t>PERC</w:t>
            </w:r>
          </w:p>
        </w:tc>
        <w:tc>
          <w:tcPr>
            <w:tcW w:w="1069" w:type="dxa"/>
            <w:tcBorders>
              <w:top w:val="nil"/>
              <w:left w:val="nil"/>
              <w:bottom w:val="nil"/>
              <w:right w:val="nil"/>
            </w:tcBorders>
            <w:shd w:val="clear" w:color="auto" w:fill="auto"/>
            <w:noWrap/>
            <w:hideMark/>
          </w:tcPr>
          <w:p w14:paraId="423437E5"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1027" w:type="dxa"/>
            <w:tcBorders>
              <w:top w:val="nil"/>
              <w:left w:val="nil"/>
              <w:bottom w:val="nil"/>
              <w:right w:val="single" w:sz="4" w:space="0" w:color="000000"/>
            </w:tcBorders>
            <w:shd w:val="clear" w:color="auto" w:fill="auto"/>
            <w:hideMark/>
          </w:tcPr>
          <w:p w14:paraId="68511671"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IMPL</w:t>
            </w:r>
          </w:p>
        </w:tc>
        <w:tc>
          <w:tcPr>
            <w:tcW w:w="1112" w:type="dxa"/>
            <w:tcBorders>
              <w:top w:val="nil"/>
              <w:left w:val="nil"/>
              <w:bottom w:val="nil"/>
              <w:right w:val="single" w:sz="4" w:space="0" w:color="000000"/>
            </w:tcBorders>
            <w:shd w:val="clear" w:color="auto" w:fill="auto"/>
            <w:vAlign w:val="center"/>
            <w:hideMark/>
          </w:tcPr>
          <w:p w14:paraId="09D6ED7B"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0.365</w:t>
            </w:r>
          </w:p>
        </w:tc>
      </w:tr>
      <w:tr w:rsidR="00FD5734" w:rsidRPr="00FB5D26" w14:paraId="4298440F" w14:textId="77777777" w:rsidTr="00154749">
        <w:trPr>
          <w:trHeight w:val="293"/>
          <w:jc w:val="center"/>
        </w:trPr>
        <w:tc>
          <w:tcPr>
            <w:tcW w:w="1069" w:type="dxa"/>
            <w:tcBorders>
              <w:top w:val="nil"/>
              <w:left w:val="single" w:sz="4" w:space="0" w:color="000000"/>
              <w:bottom w:val="nil"/>
              <w:right w:val="nil"/>
            </w:tcBorders>
            <w:shd w:val="clear" w:color="auto" w:fill="auto"/>
            <w:vAlign w:val="center"/>
            <w:hideMark/>
          </w:tcPr>
          <w:p w14:paraId="50100F95"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hAnsi="Times New Roman"/>
                <w:color w:val="000000"/>
              </w:rPr>
              <w:t>TECH</w:t>
            </w:r>
          </w:p>
        </w:tc>
        <w:tc>
          <w:tcPr>
            <w:tcW w:w="1069" w:type="dxa"/>
            <w:tcBorders>
              <w:top w:val="nil"/>
              <w:left w:val="nil"/>
              <w:bottom w:val="nil"/>
              <w:right w:val="nil"/>
            </w:tcBorders>
            <w:shd w:val="clear" w:color="auto" w:fill="auto"/>
            <w:noWrap/>
            <w:hideMark/>
          </w:tcPr>
          <w:p w14:paraId="1332967B"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1027" w:type="dxa"/>
            <w:tcBorders>
              <w:top w:val="nil"/>
              <w:left w:val="nil"/>
              <w:bottom w:val="nil"/>
              <w:right w:val="single" w:sz="4" w:space="0" w:color="000000"/>
            </w:tcBorders>
            <w:shd w:val="clear" w:color="auto" w:fill="auto"/>
            <w:hideMark/>
          </w:tcPr>
          <w:p w14:paraId="16C3ADE0"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IMPL</w:t>
            </w:r>
          </w:p>
        </w:tc>
        <w:tc>
          <w:tcPr>
            <w:tcW w:w="1112" w:type="dxa"/>
            <w:tcBorders>
              <w:top w:val="nil"/>
              <w:left w:val="nil"/>
              <w:bottom w:val="nil"/>
              <w:right w:val="single" w:sz="4" w:space="0" w:color="000000"/>
            </w:tcBorders>
            <w:shd w:val="clear" w:color="auto" w:fill="auto"/>
            <w:vAlign w:val="center"/>
            <w:hideMark/>
          </w:tcPr>
          <w:p w14:paraId="6BF21EE6"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0.41</w:t>
            </w:r>
          </w:p>
        </w:tc>
      </w:tr>
      <w:tr w:rsidR="00FD5734" w:rsidRPr="00FB5D26" w14:paraId="641D94B2" w14:textId="77777777" w:rsidTr="00154749">
        <w:trPr>
          <w:trHeight w:val="293"/>
          <w:jc w:val="center"/>
        </w:trPr>
        <w:tc>
          <w:tcPr>
            <w:tcW w:w="1069" w:type="dxa"/>
            <w:tcBorders>
              <w:top w:val="nil"/>
              <w:left w:val="single" w:sz="4" w:space="0" w:color="000000"/>
              <w:bottom w:val="nil"/>
              <w:right w:val="nil"/>
            </w:tcBorders>
            <w:shd w:val="clear" w:color="auto" w:fill="auto"/>
            <w:vAlign w:val="center"/>
            <w:hideMark/>
          </w:tcPr>
          <w:p w14:paraId="6677B981"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hAnsi="Times New Roman"/>
                <w:color w:val="000000"/>
              </w:rPr>
              <w:t>PRES</w:t>
            </w:r>
          </w:p>
        </w:tc>
        <w:tc>
          <w:tcPr>
            <w:tcW w:w="1069" w:type="dxa"/>
            <w:tcBorders>
              <w:top w:val="nil"/>
              <w:left w:val="nil"/>
              <w:bottom w:val="nil"/>
              <w:right w:val="nil"/>
            </w:tcBorders>
            <w:shd w:val="clear" w:color="auto" w:fill="auto"/>
            <w:noWrap/>
            <w:hideMark/>
          </w:tcPr>
          <w:p w14:paraId="1A1483B3"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1027" w:type="dxa"/>
            <w:tcBorders>
              <w:top w:val="nil"/>
              <w:left w:val="nil"/>
              <w:bottom w:val="nil"/>
              <w:right w:val="single" w:sz="4" w:space="0" w:color="000000"/>
            </w:tcBorders>
            <w:shd w:val="clear" w:color="auto" w:fill="auto"/>
            <w:hideMark/>
          </w:tcPr>
          <w:p w14:paraId="200D2AD8"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IMPL</w:t>
            </w:r>
          </w:p>
        </w:tc>
        <w:tc>
          <w:tcPr>
            <w:tcW w:w="1112" w:type="dxa"/>
            <w:tcBorders>
              <w:top w:val="nil"/>
              <w:left w:val="nil"/>
              <w:bottom w:val="nil"/>
              <w:right w:val="single" w:sz="4" w:space="0" w:color="000000"/>
            </w:tcBorders>
            <w:shd w:val="clear" w:color="auto" w:fill="auto"/>
            <w:vAlign w:val="center"/>
            <w:hideMark/>
          </w:tcPr>
          <w:p w14:paraId="34315884"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0.319</w:t>
            </w:r>
          </w:p>
        </w:tc>
      </w:tr>
      <w:tr w:rsidR="00FD5734" w:rsidRPr="00FB5D26" w14:paraId="2184A44D" w14:textId="77777777" w:rsidTr="00154749">
        <w:trPr>
          <w:trHeight w:val="293"/>
          <w:jc w:val="center"/>
        </w:trPr>
        <w:tc>
          <w:tcPr>
            <w:tcW w:w="1069" w:type="dxa"/>
            <w:tcBorders>
              <w:top w:val="nil"/>
              <w:left w:val="single" w:sz="4" w:space="0" w:color="000000"/>
              <w:bottom w:val="nil"/>
              <w:right w:val="nil"/>
            </w:tcBorders>
            <w:shd w:val="clear" w:color="auto" w:fill="auto"/>
            <w:vAlign w:val="center"/>
            <w:hideMark/>
          </w:tcPr>
          <w:p w14:paraId="5DDE5B36"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hAnsi="Times New Roman"/>
                <w:color w:val="000000"/>
              </w:rPr>
              <w:t>SIZE</w:t>
            </w:r>
          </w:p>
        </w:tc>
        <w:tc>
          <w:tcPr>
            <w:tcW w:w="1069" w:type="dxa"/>
            <w:tcBorders>
              <w:top w:val="nil"/>
              <w:left w:val="nil"/>
              <w:bottom w:val="nil"/>
              <w:right w:val="nil"/>
            </w:tcBorders>
            <w:shd w:val="clear" w:color="auto" w:fill="auto"/>
            <w:noWrap/>
            <w:hideMark/>
          </w:tcPr>
          <w:p w14:paraId="365E0BB2"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1027" w:type="dxa"/>
            <w:tcBorders>
              <w:top w:val="nil"/>
              <w:left w:val="nil"/>
              <w:bottom w:val="nil"/>
              <w:right w:val="single" w:sz="4" w:space="0" w:color="000000"/>
            </w:tcBorders>
            <w:shd w:val="clear" w:color="auto" w:fill="auto"/>
            <w:hideMark/>
          </w:tcPr>
          <w:p w14:paraId="50F386C7"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IMPL</w:t>
            </w:r>
          </w:p>
        </w:tc>
        <w:tc>
          <w:tcPr>
            <w:tcW w:w="1112" w:type="dxa"/>
            <w:tcBorders>
              <w:top w:val="nil"/>
              <w:left w:val="nil"/>
              <w:bottom w:val="nil"/>
              <w:right w:val="single" w:sz="4" w:space="0" w:color="000000"/>
            </w:tcBorders>
            <w:shd w:val="clear" w:color="auto" w:fill="auto"/>
            <w:vAlign w:val="center"/>
            <w:hideMark/>
          </w:tcPr>
          <w:p w14:paraId="29865557"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0.353</w:t>
            </w:r>
          </w:p>
        </w:tc>
      </w:tr>
      <w:tr w:rsidR="00FD5734" w:rsidRPr="00FB5D26" w14:paraId="09A76BD6" w14:textId="77777777" w:rsidTr="00154749">
        <w:trPr>
          <w:trHeight w:val="293"/>
          <w:jc w:val="center"/>
        </w:trPr>
        <w:tc>
          <w:tcPr>
            <w:tcW w:w="1069" w:type="dxa"/>
            <w:tcBorders>
              <w:top w:val="nil"/>
              <w:left w:val="single" w:sz="4" w:space="0" w:color="000000"/>
              <w:bottom w:val="single" w:sz="4" w:space="0" w:color="000000"/>
              <w:right w:val="nil"/>
            </w:tcBorders>
            <w:shd w:val="clear" w:color="auto" w:fill="auto"/>
            <w:vAlign w:val="center"/>
            <w:hideMark/>
          </w:tcPr>
          <w:p w14:paraId="789FF290"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hAnsi="Times New Roman"/>
                <w:color w:val="000000"/>
              </w:rPr>
              <w:t>IMPL</w:t>
            </w:r>
          </w:p>
        </w:tc>
        <w:tc>
          <w:tcPr>
            <w:tcW w:w="1069" w:type="dxa"/>
            <w:tcBorders>
              <w:top w:val="nil"/>
              <w:left w:val="nil"/>
              <w:bottom w:val="single" w:sz="4" w:space="0" w:color="000000"/>
              <w:right w:val="nil"/>
            </w:tcBorders>
            <w:shd w:val="clear" w:color="auto" w:fill="auto"/>
            <w:noWrap/>
            <w:hideMark/>
          </w:tcPr>
          <w:p w14:paraId="2B29814A"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1027" w:type="dxa"/>
            <w:tcBorders>
              <w:top w:val="nil"/>
              <w:left w:val="nil"/>
              <w:bottom w:val="single" w:sz="4" w:space="0" w:color="000000"/>
              <w:right w:val="single" w:sz="4" w:space="0" w:color="000000"/>
            </w:tcBorders>
            <w:shd w:val="clear" w:color="auto" w:fill="auto"/>
            <w:vAlign w:val="center"/>
            <w:hideMark/>
          </w:tcPr>
          <w:p w14:paraId="7251BAD6"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OPER</w:t>
            </w:r>
          </w:p>
        </w:tc>
        <w:tc>
          <w:tcPr>
            <w:tcW w:w="1112" w:type="dxa"/>
            <w:tcBorders>
              <w:top w:val="nil"/>
              <w:left w:val="nil"/>
              <w:bottom w:val="single" w:sz="4" w:space="0" w:color="000000"/>
              <w:right w:val="single" w:sz="4" w:space="0" w:color="000000"/>
            </w:tcBorders>
            <w:shd w:val="clear" w:color="auto" w:fill="auto"/>
            <w:vAlign w:val="center"/>
            <w:hideMark/>
          </w:tcPr>
          <w:p w14:paraId="4479A478"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hAnsi="Times New Roman"/>
                <w:color w:val="000000"/>
              </w:rPr>
              <w:t>0.841</w:t>
            </w:r>
          </w:p>
        </w:tc>
      </w:tr>
    </w:tbl>
    <w:p w14:paraId="76E094DB" w14:textId="009344A0" w:rsidR="00FD5734" w:rsidRPr="006A5571" w:rsidRDefault="00FD5734" w:rsidP="00FD5734">
      <w:pPr>
        <w:jc w:val="center"/>
        <w:rPr>
          <w:rFonts w:ascii="Times New Roman" w:hAnsi="Times New Roman"/>
          <w:b/>
          <w:bCs/>
          <w:sz w:val="24"/>
          <w:szCs w:val="24"/>
        </w:rPr>
      </w:pPr>
      <w:r w:rsidRPr="006A5571">
        <w:rPr>
          <w:rFonts w:ascii="Times New Roman" w:hAnsi="Times New Roman"/>
          <w:b/>
          <w:bCs/>
          <w:sz w:val="24"/>
          <w:szCs w:val="24"/>
        </w:rPr>
        <w:t xml:space="preserve">Bảng </w:t>
      </w:r>
      <w:r w:rsidR="006A5571" w:rsidRPr="006A5571">
        <w:rPr>
          <w:rFonts w:ascii="Times New Roman" w:hAnsi="Times New Roman"/>
          <w:b/>
          <w:bCs/>
          <w:sz w:val="24"/>
          <w:szCs w:val="24"/>
        </w:rPr>
        <w:t>5</w:t>
      </w:r>
      <w:r w:rsidRPr="006A5571">
        <w:rPr>
          <w:rFonts w:ascii="Times New Roman" w:hAnsi="Times New Roman"/>
          <w:b/>
          <w:bCs/>
          <w:sz w:val="24"/>
          <w:szCs w:val="24"/>
        </w:rPr>
        <w:t>: Mức độ tác động của IMPL đến OPER</w:t>
      </w:r>
    </w:p>
    <w:tbl>
      <w:tblPr>
        <w:tblW w:w="8700" w:type="dxa"/>
        <w:jc w:val="center"/>
        <w:tblLook w:val="04A0" w:firstRow="1" w:lastRow="0" w:firstColumn="1" w:lastColumn="0" w:noHBand="0" w:noVBand="1"/>
      </w:tblPr>
      <w:tblGrid>
        <w:gridCol w:w="1808"/>
        <w:gridCol w:w="561"/>
        <w:gridCol w:w="2170"/>
        <w:gridCol w:w="1755"/>
        <w:gridCol w:w="1203"/>
        <w:gridCol w:w="1203"/>
      </w:tblGrid>
      <w:tr w:rsidR="00FD5734" w:rsidRPr="00FB5D26" w14:paraId="4365D94E" w14:textId="77777777" w:rsidTr="00154749">
        <w:trPr>
          <w:trHeight w:val="193"/>
          <w:jc w:val="center"/>
        </w:trPr>
        <w:tc>
          <w:tcPr>
            <w:tcW w:w="4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BB8488"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Mức độ tác động đến OPER</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14:paraId="54D80955"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Hệ số hồi quy</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14:paraId="7EEAD6FE"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14:paraId="1246DBAB"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Vị trí</w:t>
            </w:r>
          </w:p>
        </w:tc>
      </w:tr>
      <w:tr w:rsidR="00FD5734" w:rsidRPr="00FB5D26" w14:paraId="4421387E" w14:textId="77777777" w:rsidTr="00154749">
        <w:trPr>
          <w:trHeight w:val="193"/>
          <w:jc w:val="center"/>
        </w:trPr>
        <w:tc>
          <w:tcPr>
            <w:tcW w:w="1808" w:type="dxa"/>
            <w:tcBorders>
              <w:top w:val="nil"/>
              <w:left w:val="single" w:sz="4" w:space="0" w:color="000000"/>
              <w:bottom w:val="nil"/>
              <w:right w:val="nil"/>
            </w:tcBorders>
            <w:shd w:val="clear" w:color="auto" w:fill="auto"/>
            <w:vAlign w:val="center"/>
            <w:hideMark/>
          </w:tcPr>
          <w:p w14:paraId="354E694B"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QUAL</w:t>
            </w:r>
          </w:p>
        </w:tc>
        <w:tc>
          <w:tcPr>
            <w:tcW w:w="561" w:type="dxa"/>
            <w:tcBorders>
              <w:top w:val="nil"/>
              <w:left w:val="nil"/>
              <w:bottom w:val="nil"/>
              <w:right w:val="nil"/>
            </w:tcBorders>
            <w:shd w:val="clear" w:color="auto" w:fill="auto"/>
            <w:noWrap/>
            <w:vAlign w:val="center"/>
            <w:hideMark/>
          </w:tcPr>
          <w:p w14:paraId="1C2A2190"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2170" w:type="dxa"/>
            <w:tcBorders>
              <w:top w:val="nil"/>
              <w:left w:val="nil"/>
              <w:bottom w:val="nil"/>
              <w:right w:val="single" w:sz="4" w:space="0" w:color="000000"/>
            </w:tcBorders>
            <w:shd w:val="clear" w:color="auto" w:fill="auto"/>
            <w:vAlign w:val="center"/>
            <w:hideMark/>
          </w:tcPr>
          <w:p w14:paraId="17565773"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IMPL</w:t>
            </w:r>
          </w:p>
        </w:tc>
        <w:tc>
          <w:tcPr>
            <w:tcW w:w="1755" w:type="dxa"/>
            <w:tcBorders>
              <w:top w:val="nil"/>
              <w:left w:val="nil"/>
              <w:bottom w:val="nil"/>
              <w:right w:val="single" w:sz="4" w:space="0" w:color="000000"/>
            </w:tcBorders>
            <w:shd w:val="clear" w:color="auto" w:fill="auto"/>
            <w:vAlign w:val="center"/>
            <w:hideMark/>
          </w:tcPr>
          <w:p w14:paraId="66658ADA"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0.27</w:t>
            </w:r>
          </w:p>
        </w:tc>
        <w:tc>
          <w:tcPr>
            <w:tcW w:w="1203" w:type="dxa"/>
            <w:tcBorders>
              <w:top w:val="nil"/>
              <w:left w:val="nil"/>
              <w:bottom w:val="single" w:sz="4" w:space="0" w:color="auto"/>
              <w:right w:val="single" w:sz="4" w:space="0" w:color="auto"/>
            </w:tcBorders>
            <w:shd w:val="clear" w:color="auto" w:fill="auto"/>
            <w:noWrap/>
            <w:vAlign w:val="bottom"/>
            <w:hideMark/>
          </w:tcPr>
          <w:p w14:paraId="608CB040"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15.73</w:t>
            </w:r>
          </w:p>
        </w:tc>
        <w:tc>
          <w:tcPr>
            <w:tcW w:w="1203" w:type="dxa"/>
            <w:tcBorders>
              <w:top w:val="nil"/>
              <w:left w:val="nil"/>
              <w:bottom w:val="single" w:sz="4" w:space="0" w:color="auto"/>
              <w:right w:val="single" w:sz="4" w:space="0" w:color="auto"/>
            </w:tcBorders>
            <w:shd w:val="clear" w:color="auto" w:fill="auto"/>
            <w:noWrap/>
            <w:vAlign w:val="bottom"/>
            <w:hideMark/>
          </w:tcPr>
          <w:p w14:paraId="1052660A"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5</w:t>
            </w:r>
          </w:p>
        </w:tc>
      </w:tr>
      <w:tr w:rsidR="00FD5734" w:rsidRPr="00FB5D26" w14:paraId="0903CAC1" w14:textId="77777777" w:rsidTr="00154749">
        <w:trPr>
          <w:trHeight w:val="193"/>
          <w:jc w:val="center"/>
        </w:trPr>
        <w:tc>
          <w:tcPr>
            <w:tcW w:w="1808" w:type="dxa"/>
            <w:tcBorders>
              <w:top w:val="nil"/>
              <w:left w:val="single" w:sz="4" w:space="0" w:color="000000"/>
              <w:bottom w:val="nil"/>
              <w:right w:val="nil"/>
            </w:tcBorders>
            <w:shd w:val="clear" w:color="auto" w:fill="auto"/>
            <w:vAlign w:val="center"/>
            <w:hideMark/>
          </w:tcPr>
          <w:p w14:paraId="49810FB7"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PERC</w:t>
            </w:r>
          </w:p>
        </w:tc>
        <w:tc>
          <w:tcPr>
            <w:tcW w:w="561" w:type="dxa"/>
            <w:tcBorders>
              <w:top w:val="nil"/>
              <w:left w:val="nil"/>
              <w:bottom w:val="nil"/>
              <w:right w:val="nil"/>
            </w:tcBorders>
            <w:shd w:val="clear" w:color="auto" w:fill="auto"/>
            <w:noWrap/>
            <w:vAlign w:val="center"/>
            <w:hideMark/>
          </w:tcPr>
          <w:p w14:paraId="7744C66E"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2170" w:type="dxa"/>
            <w:tcBorders>
              <w:top w:val="nil"/>
              <w:left w:val="nil"/>
              <w:bottom w:val="nil"/>
              <w:right w:val="single" w:sz="4" w:space="0" w:color="000000"/>
            </w:tcBorders>
            <w:shd w:val="clear" w:color="auto" w:fill="auto"/>
            <w:vAlign w:val="center"/>
            <w:hideMark/>
          </w:tcPr>
          <w:p w14:paraId="247D59D5"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IMPL</w:t>
            </w:r>
          </w:p>
        </w:tc>
        <w:tc>
          <w:tcPr>
            <w:tcW w:w="1755" w:type="dxa"/>
            <w:tcBorders>
              <w:top w:val="nil"/>
              <w:left w:val="nil"/>
              <w:bottom w:val="nil"/>
              <w:right w:val="single" w:sz="4" w:space="0" w:color="000000"/>
            </w:tcBorders>
            <w:shd w:val="clear" w:color="auto" w:fill="auto"/>
            <w:vAlign w:val="center"/>
            <w:hideMark/>
          </w:tcPr>
          <w:p w14:paraId="77EBFB32"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0.365</w:t>
            </w:r>
          </w:p>
        </w:tc>
        <w:tc>
          <w:tcPr>
            <w:tcW w:w="1203" w:type="dxa"/>
            <w:tcBorders>
              <w:top w:val="nil"/>
              <w:left w:val="nil"/>
              <w:bottom w:val="single" w:sz="4" w:space="0" w:color="auto"/>
              <w:right w:val="single" w:sz="4" w:space="0" w:color="auto"/>
            </w:tcBorders>
            <w:shd w:val="clear" w:color="auto" w:fill="auto"/>
            <w:noWrap/>
            <w:vAlign w:val="bottom"/>
            <w:hideMark/>
          </w:tcPr>
          <w:p w14:paraId="33109D8F"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21.26</w:t>
            </w:r>
          </w:p>
        </w:tc>
        <w:tc>
          <w:tcPr>
            <w:tcW w:w="1203" w:type="dxa"/>
            <w:tcBorders>
              <w:top w:val="nil"/>
              <w:left w:val="nil"/>
              <w:bottom w:val="single" w:sz="4" w:space="0" w:color="auto"/>
              <w:right w:val="single" w:sz="4" w:space="0" w:color="auto"/>
            </w:tcBorders>
            <w:shd w:val="clear" w:color="auto" w:fill="auto"/>
            <w:noWrap/>
            <w:vAlign w:val="bottom"/>
            <w:hideMark/>
          </w:tcPr>
          <w:p w14:paraId="1F793C1C"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2</w:t>
            </w:r>
          </w:p>
        </w:tc>
      </w:tr>
      <w:tr w:rsidR="00FD5734" w:rsidRPr="00FB5D26" w14:paraId="5D934343" w14:textId="77777777" w:rsidTr="00154749">
        <w:trPr>
          <w:trHeight w:val="193"/>
          <w:jc w:val="center"/>
        </w:trPr>
        <w:tc>
          <w:tcPr>
            <w:tcW w:w="1808" w:type="dxa"/>
            <w:tcBorders>
              <w:top w:val="nil"/>
              <w:left w:val="single" w:sz="4" w:space="0" w:color="000000"/>
              <w:bottom w:val="nil"/>
              <w:right w:val="nil"/>
            </w:tcBorders>
            <w:shd w:val="clear" w:color="auto" w:fill="auto"/>
            <w:vAlign w:val="center"/>
            <w:hideMark/>
          </w:tcPr>
          <w:p w14:paraId="7185F3A6"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TECH</w:t>
            </w:r>
          </w:p>
        </w:tc>
        <w:tc>
          <w:tcPr>
            <w:tcW w:w="561" w:type="dxa"/>
            <w:tcBorders>
              <w:top w:val="nil"/>
              <w:left w:val="nil"/>
              <w:bottom w:val="nil"/>
              <w:right w:val="nil"/>
            </w:tcBorders>
            <w:shd w:val="clear" w:color="auto" w:fill="auto"/>
            <w:noWrap/>
            <w:vAlign w:val="center"/>
            <w:hideMark/>
          </w:tcPr>
          <w:p w14:paraId="3AE12795"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2170" w:type="dxa"/>
            <w:tcBorders>
              <w:top w:val="nil"/>
              <w:left w:val="nil"/>
              <w:bottom w:val="nil"/>
              <w:right w:val="single" w:sz="4" w:space="0" w:color="000000"/>
            </w:tcBorders>
            <w:shd w:val="clear" w:color="auto" w:fill="auto"/>
            <w:vAlign w:val="center"/>
            <w:hideMark/>
          </w:tcPr>
          <w:p w14:paraId="6AB857C4"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IMPL</w:t>
            </w:r>
          </w:p>
        </w:tc>
        <w:tc>
          <w:tcPr>
            <w:tcW w:w="1755" w:type="dxa"/>
            <w:tcBorders>
              <w:top w:val="nil"/>
              <w:left w:val="nil"/>
              <w:bottom w:val="nil"/>
              <w:right w:val="single" w:sz="4" w:space="0" w:color="000000"/>
            </w:tcBorders>
            <w:shd w:val="clear" w:color="auto" w:fill="auto"/>
            <w:vAlign w:val="center"/>
            <w:hideMark/>
          </w:tcPr>
          <w:p w14:paraId="3D0BF5D6"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0.41</w:t>
            </w:r>
          </w:p>
        </w:tc>
        <w:tc>
          <w:tcPr>
            <w:tcW w:w="1203" w:type="dxa"/>
            <w:tcBorders>
              <w:top w:val="nil"/>
              <w:left w:val="nil"/>
              <w:bottom w:val="single" w:sz="4" w:space="0" w:color="auto"/>
              <w:right w:val="single" w:sz="4" w:space="0" w:color="auto"/>
            </w:tcBorders>
            <w:shd w:val="clear" w:color="auto" w:fill="auto"/>
            <w:noWrap/>
            <w:vAlign w:val="bottom"/>
            <w:hideMark/>
          </w:tcPr>
          <w:p w14:paraId="0EE2E158"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23.88</w:t>
            </w:r>
          </w:p>
        </w:tc>
        <w:tc>
          <w:tcPr>
            <w:tcW w:w="1203" w:type="dxa"/>
            <w:tcBorders>
              <w:top w:val="nil"/>
              <w:left w:val="nil"/>
              <w:bottom w:val="single" w:sz="4" w:space="0" w:color="auto"/>
              <w:right w:val="single" w:sz="4" w:space="0" w:color="auto"/>
            </w:tcBorders>
            <w:shd w:val="clear" w:color="auto" w:fill="auto"/>
            <w:noWrap/>
            <w:vAlign w:val="bottom"/>
            <w:hideMark/>
          </w:tcPr>
          <w:p w14:paraId="30EBB533"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1</w:t>
            </w:r>
          </w:p>
        </w:tc>
      </w:tr>
      <w:tr w:rsidR="00FD5734" w:rsidRPr="00FB5D26" w14:paraId="7C1B95A2" w14:textId="77777777" w:rsidTr="00154749">
        <w:trPr>
          <w:trHeight w:val="193"/>
          <w:jc w:val="center"/>
        </w:trPr>
        <w:tc>
          <w:tcPr>
            <w:tcW w:w="1808" w:type="dxa"/>
            <w:tcBorders>
              <w:top w:val="nil"/>
              <w:left w:val="single" w:sz="4" w:space="0" w:color="000000"/>
              <w:bottom w:val="nil"/>
              <w:right w:val="nil"/>
            </w:tcBorders>
            <w:shd w:val="clear" w:color="auto" w:fill="auto"/>
            <w:vAlign w:val="center"/>
            <w:hideMark/>
          </w:tcPr>
          <w:p w14:paraId="75884418"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PRES</w:t>
            </w:r>
          </w:p>
        </w:tc>
        <w:tc>
          <w:tcPr>
            <w:tcW w:w="561" w:type="dxa"/>
            <w:tcBorders>
              <w:top w:val="nil"/>
              <w:left w:val="nil"/>
              <w:bottom w:val="nil"/>
              <w:right w:val="nil"/>
            </w:tcBorders>
            <w:shd w:val="clear" w:color="auto" w:fill="auto"/>
            <w:noWrap/>
            <w:vAlign w:val="center"/>
            <w:hideMark/>
          </w:tcPr>
          <w:p w14:paraId="07A935FF"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2170" w:type="dxa"/>
            <w:tcBorders>
              <w:top w:val="nil"/>
              <w:left w:val="nil"/>
              <w:bottom w:val="nil"/>
              <w:right w:val="single" w:sz="4" w:space="0" w:color="000000"/>
            </w:tcBorders>
            <w:shd w:val="clear" w:color="auto" w:fill="auto"/>
            <w:vAlign w:val="center"/>
            <w:hideMark/>
          </w:tcPr>
          <w:p w14:paraId="0189330F"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IMPL</w:t>
            </w:r>
          </w:p>
        </w:tc>
        <w:tc>
          <w:tcPr>
            <w:tcW w:w="1755" w:type="dxa"/>
            <w:tcBorders>
              <w:top w:val="nil"/>
              <w:left w:val="nil"/>
              <w:bottom w:val="nil"/>
              <w:right w:val="single" w:sz="4" w:space="0" w:color="000000"/>
            </w:tcBorders>
            <w:shd w:val="clear" w:color="auto" w:fill="auto"/>
            <w:vAlign w:val="center"/>
            <w:hideMark/>
          </w:tcPr>
          <w:p w14:paraId="07787B81"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0.319</w:t>
            </w:r>
          </w:p>
        </w:tc>
        <w:tc>
          <w:tcPr>
            <w:tcW w:w="1203" w:type="dxa"/>
            <w:tcBorders>
              <w:top w:val="nil"/>
              <w:left w:val="nil"/>
              <w:bottom w:val="single" w:sz="4" w:space="0" w:color="auto"/>
              <w:right w:val="single" w:sz="4" w:space="0" w:color="auto"/>
            </w:tcBorders>
            <w:shd w:val="clear" w:color="auto" w:fill="auto"/>
            <w:noWrap/>
            <w:vAlign w:val="bottom"/>
            <w:hideMark/>
          </w:tcPr>
          <w:p w14:paraId="3426A80E"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18.58</w:t>
            </w:r>
          </w:p>
        </w:tc>
        <w:tc>
          <w:tcPr>
            <w:tcW w:w="1203" w:type="dxa"/>
            <w:tcBorders>
              <w:top w:val="nil"/>
              <w:left w:val="nil"/>
              <w:bottom w:val="single" w:sz="4" w:space="0" w:color="auto"/>
              <w:right w:val="single" w:sz="4" w:space="0" w:color="auto"/>
            </w:tcBorders>
            <w:shd w:val="clear" w:color="auto" w:fill="auto"/>
            <w:noWrap/>
            <w:vAlign w:val="bottom"/>
            <w:hideMark/>
          </w:tcPr>
          <w:p w14:paraId="4A09FC29"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4</w:t>
            </w:r>
          </w:p>
        </w:tc>
      </w:tr>
      <w:tr w:rsidR="00FD5734" w:rsidRPr="00FB5D26" w14:paraId="405AE16F" w14:textId="77777777" w:rsidTr="00154749">
        <w:trPr>
          <w:trHeight w:val="193"/>
          <w:jc w:val="center"/>
        </w:trPr>
        <w:tc>
          <w:tcPr>
            <w:tcW w:w="1808" w:type="dxa"/>
            <w:tcBorders>
              <w:top w:val="nil"/>
              <w:left w:val="single" w:sz="4" w:space="0" w:color="000000"/>
              <w:bottom w:val="nil"/>
              <w:right w:val="nil"/>
            </w:tcBorders>
            <w:shd w:val="clear" w:color="auto" w:fill="auto"/>
            <w:vAlign w:val="center"/>
            <w:hideMark/>
          </w:tcPr>
          <w:p w14:paraId="49485D30"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SIZE</w:t>
            </w:r>
          </w:p>
        </w:tc>
        <w:tc>
          <w:tcPr>
            <w:tcW w:w="561" w:type="dxa"/>
            <w:tcBorders>
              <w:top w:val="nil"/>
              <w:left w:val="nil"/>
              <w:bottom w:val="nil"/>
              <w:right w:val="nil"/>
            </w:tcBorders>
            <w:shd w:val="clear" w:color="auto" w:fill="auto"/>
            <w:noWrap/>
            <w:vAlign w:val="center"/>
            <w:hideMark/>
          </w:tcPr>
          <w:p w14:paraId="782BE5A8"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---&gt;</w:t>
            </w:r>
          </w:p>
        </w:tc>
        <w:tc>
          <w:tcPr>
            <w:tcW w:w="2170" w:type="dxa"/>
            <w:tcBorders>
              <w:top w:val="nil"/>
              <w:left w:val="nil"/>
              <w:bottom w:val="nil"/>
              <w:right w:val="single" w:sz="4" w:space="0" w:color="000000"/>
            </w:tcBorders>
            <w:shd w:val="clear" w:color="auto" w:fill="auto"/>
            <w:vAlign w:val="center"/>
            <w:hideMark/>
          </w:tcPr>
          <w:p w14:paraId="47165B76"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hAnsi="Times New Roman"/>
                <w:color w:val="000000"/>
              </w:rPr>
              <w:t>IMPL</w:t>
            </w:r>
          </w:p>
        </w:tc>
        <w:tc>
          <w:tcPr>
            <w:tcW w:w="1755" w:type="dxa"/>
            <w:tcBorders>
              <w:top w:val="nil"/>
              <w:left w:val="nil"/>
              <w:bottom w:val="nil"/>
              <w:right w:val="single" w:sz="4" w:space="0" w:color="000000"/>
            </w:tcBorders>
            <w:shd w:val="clear" w:color="auto" w:fill="auto"/>
            <w:vAlign w:val="center"/>
            <w:hideMark/>
          </w:tcPr>
          <w:p w14:paraId="3FBF9A67"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0.353</w:t>
            </w:r>
          </w:p>
        </w:tc>
        <w:tc>
          <w:tcPr>
            <w:tcW w:w="1203" w:type="dxa"/>
            <w:tcBorders>
              <w:top w:val="nil"/>
              <w:left w:val="nil"/>
              <w:bottom w:val="single" w:sz="4" w:space="0" w:color="auto"/>
              <w:right w:val="single" w:sz="4" w:space="0" w:color="auto"/>
            </w:tcBorders>
            <w:shd w:val="clear" w:color="auto" w:fill="auto"/>
            <w:noWrap/>
            <w:vAlign w:val="bottom"/>
            <w:hideMark/>
          </w:tcPr>
          <w:p w14:paraId="349347C5"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20.56</w:t>
            </w:r>
          </w:p>
        </w:tc>
        <w:tc>
          <w:tcPr>
            <w:tcW w:w="1203" w:type="dxa"/>
            <w:tcBorders>
              <w:top w:val="nil"/>
              <w:left w:val="nil"/>
              <w:bottom w:val="single" w:sz="4" w:space="0" w:color="auto"/>
              <w:right w:val="single" w:sz="4" w:space="0" w:color="auto"/>
            </w:tcBorders>
            <w:shd w:val="clear" w:color="auto" w:fill="auto"/>
            <w:noWrap/>
            <w:vAlign w:val="bottom"/>
            <w:hideMark/>
          </w:tcPr>
          <w:p w14:paraId="11352F0E"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3</w:t>
            </w:r>
          </w:p>
        </w:tc>
      </w:tr>
      <w:tr w:rsidR="00FD5734" w:rsidRPr="00FB5D26" w14:paraId="201409E9" w14:textId="77777777" w:rsidTr="00154749">
        <w:trPr>
          <w:trHeight w:val="193"/>
          <w:jc w:val="center"/>
        </w:trPr>
        <w:tc>
          <w:tcPr>
            <w:tcW w:w="453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8745BF" w14:textId="77777777" w:rsidR="00FD5734" w:rsidRPr="00FB5D26" w:rsidRDefault="00FD5734" w:rsidP="00154749">
            <w:pPr>
              <w:spacing w:after="0" w:line="240" w:lineRule="auto"/>
              <w:jc w:val="center"/>
              <w:rPr>
                <w:rFonts w:ascii="Times New Roman" w:eastAsia="Times New Roman" w:hAnsi="Times New Roman"/>
                <w:color w:val="000000"/>
              </w:rPr>
            </w:pPr>
            <w:r w:rsidRPr="00FB5D26">
              <w:rPr>
                <w:rFonts w:ascii="Times New Roman" w:eastAsia="Times New Roman" w:hAnsi="Times New Roman"/>
                <w:color w:val="000000"/>
              </w:rPr>
              <w:t>Tổng mức độ tác động</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14:paraId="558BBC34"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1.717</w:t>
            </w:r>
          </w:p>
        </w:tc>
        <w:tc>
          <w:tcPr>
            <w:tcW w:w="1203" w:type="dxa"/>
            <w:tcBorders>
              <w:top w:val="nil"/>
              <w:left w:val="nil"/>
              <w:bottom w:val="single" w:sz="4" w:space="0" w:color="auto"/>
              <w:right w:val="single" w:sz="4" w:space="0" w:color="auto"/>
            </w:tcBorders>
            <w:shd w:val="clear" w:color="auto" w:fill="auto"/>
            <w:noWrap/>
            <w:vAlign w:val="bottom"/>
            <w:hideMark/>
          </w:tcPr>
          <w:p w14:paraId="6CBFEEA1"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100.00</w:t>
            </w:r>
          </w:p>
        </w:tc>
        <w:tc>
          <w:tcPr>
            <w:tcW w:w="1203" w:type="dxa"/>
            <w:tcBorders>
              <w:top w:val="nil"/>
              <w:left w:val="nil"/>
              <w:bottom w:val="single" w:sz="4" w:space="0" w:color="auto"/>
              <w:right w:val="single" w:sz="4" w:space="0" w:color="auto"/>
            </w:tcBorders>
            <w:shd w:val="clear" w:color="auto" w:fill="auto"/>
            <w:noWrap/>
            <w:vAlign w:val="bottom"/>
            <w:hideMark/>
          </w:tcPr>
          <w:p w14:paraId="1A328B3B"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 </w:t>
            </w:r>
          </w:p>
        </w:tc>
      </w:tr>
      <w:tr w:rsidR="00FD5734" w:rsidRPr="00FB5D26" w14:paraId="2C8E3DB7" w14:textId="77777777" w:rsidTr="00154749">
        <w:trPr>
          <w:trHeight w:val="193"/>
          <w:jc w:val="center"/>
        </w:trPr>
        <w:tc>
          <w:tcPr>
            <w:tcW w:w="453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CD0151"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Mức độ tác động của IMPL đến OPER</w:t>
            </w:r>
          </w:p>
        </w:tc>
        <w:tc>
          <w:tcPr>
            <w:tcW w:w="1755" w:type="dxa"/>
            <w:tcBorders>
              <w:top w:val="nil"/>
              <w:left w:val="nil"/>
              <w:bottom w:val="single" w:sz="4" w:space="0" w:color="auto"/>
              <w:right w:val="single" w:sz="4" w:space="0" w:color="auto"/>
            </w:tcBorders>
            <w:shd w:val="clear" w:color="auto" w:fill="auto"/>
            <w:noWrap/>
            <w:vAlign w:val="bottom"/>
            <w:hideMark/>
          </w:tcPr>
          <w:p w14:paraId="42B859D1"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Hệ số hồi quy</w:t>
            </w:r>
          </w:p>
        </w:tc>
        <w:tc>
          <w:tcPr>
            <w:tcW w:w="1203" w:type="dxa"/>
            <w:tcBorders>
              <w:top w:val="nil"/>
              <w:left w:val="nil"/>
              <w:bottom w:val="single" w:sz="4" w:space="0" w:color="auto"/>
              <w:right w:val="single" w:sz="4" w:space="0" w:color="auto"/>
            </w:tcBorders>
            <w:shd w:val="clear" w:color="auto" w:fill="auto"/>
            <w:noWrap/>
            <w:vAlign w:val="bottom"/>
            <w:hideMark/>
          </w:tcPr>
          <w:p w14:paraId="355A7527"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 </w:t>
            </w:r>
          </w:p>
        </w:tc>
        <w:tc>
          <w:tcPr>
            <w:tcW w:w="1203" w:type="dxa"/>
            <w:tcBorders>
              <w:top w:val="nil"/>
              <w:left w:val="nil"/>
              <w:bottom w:val="single" w:sz="4" w:space="0" w:color="auto"/>
              <w:right w:val="single" w:sz="4" w:space="0" w:color="auto"/>
            </w:tcBorders>
            <w:shd w:val="clear" w:color="auto" w:fill="auto"/>
            <w:noWrap/>
            <w:vAlign w:val="bottom"/>
            <w:hideMark/>
          </w:tcPr>
          <w:p w14:paraId="6A4D24EB" w14:textId="77777777" w:rsidR="00FD5734" w:rsidRPr="00FB5D26" w:rsidRDefault="00FD5734" w:rsidP="00154749">
            <w:pPr>
              <w:spacing w:after="0" w:line="240" w:lineRule="auto"/>
              <w:jc w:val="center"/>
              <w:rPr>
                <w:rFonts w:ascii="Times New Roman" w:eastAsia="Times New Roman" w:hAnsi="Times New Roman"/>
                <w:b/>
                <w:bCs/>
                <w:color w:val="000000"/>
              </w:rPr>
            </w:pPr>
            <w:r w:rsidRPr="00FB5D26">
              <w:rPr>
                <w:rFonts w:ascii="Times New Roman" w:eastAsia="Times New Roman" w:hAnsi="Times New Roman"/>
                <w:b/>
                <w:bCs/>
                <w:color w:val="000000"/>
              </w:rPr>
              <w:t> </w:t>
            </w:r>
          </w:p>
        </w:tc>
      </w:tr>
      <w:tr w:rsidR="00FD5734" w:rsidRPr="00FB5D26" w14:paraId="046CD6B7" w14:textId="77777777" w:rsidTr="00154749">
        <w:trPr>
          <w:trHeight w:val="193"/>
          <w:jc w:val="center"/>
        </w:trPr>
        <w:tc>
          <w:tcPr>
            <w:tcW w:w="1808" w:type="dxa"/>
            <w:tcBorders>
              <w:top w:val="nil"/>
              <w:left w:val="single" w:sz="4" w:space="0" w:color="000000"/>
              <w:bottom w:val="single" w:sz="4" w:space="0" w:color="000000"/>
              <w:right w:val="nil"/>
            </w:tcBorders>
            <w:shd w:val="clear" w:color="auto" w:fill="auto"/>
            <w:vAlign w:val="center"/>
            <w:hideMark/>
          </w:tcPr>
          <w:p w14:paraId="67E24FFF"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OPER</w:t>
            </w:r>
          </w:p>
        </w:tc>
        <w:tc>
          <w:tcPr>
            <w:tcW w:w="561" w:type="dxa"/>
            <w:tcBorders>
              <w:top w:val="nil"/>
              <w:left w:val="nil"/>
              <w:bottom w:val="single" w:sz="4" w:space="0" w:color="000000"/>
              <w:right w:val="nil"/>
            </w:tcBorders>
            <w:shd w:val="clear" w:color="auto" w:fill="auto"/>
            <w:noWrap/>
            <w:vAlign w:val="center"/>
            <w:hideMark/>
          </w:tcPr>
          <w:p w14:paraId="7023E484"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&lt;---</w:t>
            </w:r>
          </w:p>
        </w:tc>
        <w:tc>
          <w:tcPr>
            <w:tcW w:w="2170" w:type="dxa"/>
            <w:tcBorders>
              <w:top w:val="nil"/>
              <w:left w:val="nil"/>
              <w:bottom w:val="single" w:sz="4" w:space="0" w:color="000000"/>
              <w:right w:val="single" w:sz="4" w:space="0" w:color="000000"/>
            </w:tcBorders>
            <w:shd w:val="clear" w:color="auto" w:fill="auto"/>
            <w:vAlign w:val="center"/>
            <w:hideMark/>
          </w:tcPr>
          <w:p w14:paraId="2C0297F6"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IMPL</w:t>
            </w:r>
          </w:p>
        </w:tc>
        <w:tc>
          <w:tcPr>
            <w:tcW w:w="1755" w:type="dxa"/>
            <w:tcBorders>
              <w:top w:val="nil"/>
              <w:left w:val="nil"/>
              <w:bottom w:val="single" w:sz="4" w:space="0" w:color="000000"/>
              <w:right w:val="single" w:sz="4" w:space="0" w:color="000000"/>
            </w:tcBorders>
            <w:shd w:val="clear" w:color="auto" w:fill="auto"/>
            <w:vAlign w:val="center"/>
            <w:hideMark/>
          </w:tcPr>
          <w:p w14:paraId="7A8C8384" w14:textId="77777777" w:rsidR="00FD5734" w:rsidRPr="00FB5D26" w:rsidRDefault="00FD5734" w:rsidP="00154749">
            <w:pPr>
              <w:spacing w:after="0" w:line="240" w:lineRule="auto"/>
              <w:jc w:val="right"/>
              <w:rPr>
                <w:rFonts w:ascii="Times New Roman" w:eastAsia="Times New Roman" w:hAnsi="Times New Roman"/>
                <w:color w:val="000000"/>
              </w:rPr>
            </w:pPr>
            <w:r w:rsidRPr="00FB5D26">
              <w:rPr>
                <w:rFonts w:ascii="Times New Roman" w:eastAsia="Times New Roman" w:hAnsi="Times New Roman"/>
                <w:color w:val="000000"/>
              </w:rPr>
              <w:t>0.841</w:t>
            </w:r>
          </w:p>
        </w:tc>
        <w:tc>
          <w:tcPr>
            <w:tcW w:w="1203" w:type="dxa"/>
            <w:tcBorders>
              <w:top w:val="nil"/>
              <w:left w:val="nil"/>
              <w:bottom w:val="single" w:sz="4" w:space="0" w:color="auto"/>
              <w:right w:val="single" w:sz="4" w:space="0" w:color="auto"/>
            </w:tcBorders>
            <w:shd w:val="clear" w:color="auto" w:fill="auto"/>
            <w:noWrap/>
            <w:vAlign w:val="bottom"/>
            <w:hideMark/>
          </w:tcPr>
          <w:p w14:paraId="7B9E6645"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 </w:t>
            </w:r>
          </w:p>
        </w:tc>
        <w:tc>
          <w:tcPr>
            <w:tcW w:w="1203" w:type="dxa"/>
            <w:tcBorders>
              <w:top w:val="nil"/>
              <w:left w:val="nil"/>
              <w:bottom w:val="single" w:sz="4" w:space="0" w:color="auto"/>
              <w:right w:val="single" w:sz="4" w:space="0" w:color="auto"/>
            </w:tcBorders>
            <w:shd w:val="clear" w:color="auto" w:fill="auto"/>
            <w:noWrap/>
            <w:vAlign w:val="bottom"/>
            <w:hideMark/>
          </w:tcPr>
          <w:p w14:paraId="06C66712" w14:textId="77777777" w:rsidR="00FD5734" w:rsidRPr="00FB5D26" w:rsidRDefault="00FD5734" w:rsidP="00154749">
            <w:pPr>
              <w:spacing w:after="0" w:line="240" w:lineRule="auto"/>
              <w:rPr>
                <w:rFonts w:ascii="Times New Roman" w:eastAsia="Times New Roman" w:hAnsi="Times New Roman"/>
                <w:color w:val="000000"/>
              </w:rPr>
            </w:pPr>
            <w:r w:rsidRPr="00FB5D26">
              <w:rPr>
                <w:rFonts w:ascii="Times New Roman" w:eastAsia="Times New Roman" w:hAnsi="Times New Roman"/>
                <w:color w:val="000000"/>
              </w:rPr>
              <w:t> </w:t>
            </w:r>
          </w:p>
        </w:tc>
      </w:tr>
    </w:tbl>
    <w:p w14:paraId="1063924C" w14:textId="42FBCB23" w:rsidR="006A5571" w:rsidRPr="006A5571" w:rsidRDefault="00FD5734" w:rsidP="006A5571">
      <w:pPr>
        <w:spacing w:after="0" w:line="360" w:lineRule="auto"/>
        <w:ind w:firstLine="720"/>
        <w:jc w:val="both"/>
        <w:rPr>
          <w:rFonts w:ascii="Times New Roman" w:hAnsi="Times New Roman"/>
          <w:sz w:val="24"/>
          <w:szCs w:val="24"/>
        </w:rPr>
      </w:pPr>
      <w:r w:rsidRPr="006A5571">
        <w:rPr>
          <w:rFonts w:ascii="Times New Roman" w:hAnsi="Times New Roman"/>
          <w:sz w:val="24"/>
          <w:szCs w:val="24"/>
        </w:rPr>
        <w:t>Các yếu tố ảnh hưởng đến IMPL từ mạnh đến thấp nhất là: TECH, PERC, SIZE, PRES, QUAL</w:t>
      </w:r>
      <w:r w:rsidR="006A5571">
        <w:rPr>
          <w:rFonts w:ascii="Times New Roman" w:hAnsi="Times New Roman"/>
          <w:sz w:val="24"/>
          <w:szCs w:val="24"/>
        </w:rPr>
        <w:t xml:space="preserve"> </w:t>
      </w:r>
      <w:r w:rsidR="006A5571" w:rsidRPr="006A5571">
        <w:rPr>
          <w:rFonts w:ascii="Times New Roman" w:hAnsi="Times New Roman"/>
          <w:sz w:val="24"/>
          <w:szCs w:val="24"/>
        </w:rPr>
        <w:t xml:space="preserve">Bảng </w:t>
      </w:r>
      <w:r w:rsidR="006A5571">
        <w:rPr>
          <w:rFonts w:ascii="Times New Roman" w:hAnsi="Times New Roman"/>
          <w:sz w:val="24"/>
          <w:szCs w:val="24"/>
        </w:rPr>
        <w:t>3</w:t>
      </w:r>
      <w:r w:rsidR="006A5571" w:rsidRPr="006A5571">
        <w:rPr>
          <w:rFonts w:ascii="Times New Roman" w:hAnsi="Times New Roman"/>
          <w:sz w:val="24"/>
          <w:szCs w:val="24"/>
        </w:rPr>
        <w:t>; 4;</w:t>
      </w:r>
      <w:r w:rsidR="006A5571">
        <w:rPr>
          <w:rFonts w:ascii="Times New Roman" w:hAnsi="Times New Roman"/>
          <w:sz w:val="24"/>
          <w:szCs w:val="24"/>
        </w:rPr>
        <w:t>5</w:t>
      </w:r>
      <w:r w:rsidR="006A5571" w:rsidRPr="006A5571">
        <w:rPr>
          <w:rFonts w:ascii="Times New Roman" w:hAnsi="Times New Roman"/>
          <w:sz w:val="24"/>
          <w:szCs w:val="24"/>
        </w:rPr>
        <w:t xml:space="preserve"> cho thấy mức độ tác động của các nhân tố phụ thuộc (SIZE, TECH, PERC, QUAL, PRES) đến thực hiện KTMT_IMPL và tác động của KTMT đến KQHĐ_OPER của DN.</w:t>
      </w:r>
      <w:r w:rsidR="006A5571" w:rsidRPr="006A5571">
        <w:rPr>
          <w:rFonts w:ascii="Times New Roman" w:hAnsi="Times New Roman"/>
          <w:sz w:val="26"/>
          <w:szCs w:val="26"/>
        </w:rPr>
        <w:t xml:space="preserve"> </w:t>
      </w:r>
      <w:r w:rsidR="006A5571" w:rsidRPr="008641CB">
        <w:rPr>
          <w:rFonts w:ascii="Times New Roman" w:hAnsi="Times New Roman"/>
          <w:sz w:val="26"/>
          <w:szCs w:val="26"/>
        </w:rPr>
        <w:t>Kết quả ước lượng tác động trực tiếp của các khái niệm trong mô hình NC.</w:t>
      </w:r>
    </w:p>
    <w:p w14:paraId="56F0232F" w14:textId="287C2E50" w:rsidR="006A5571" w:rsidRPr="006A5571" w:rsidRDefault="006A5571" w:rsidP="006A5571">
      <w:pPr>
        <w:spacing w:after="0" w:line="360" w:lineRule="auto"/>
        <w:ind w:firstLine="720"/>
        <w:jc w:val="both"/>
        <w:rPr>
          <w:rFonts w:ascii="Times New Roman" w:hAnsi="Times New Roman"/>
          <w:sz w:val="24"/>
          <w:szCs w:val="24"/>
        </w:rPr>
      </w:pPr>
      <w:r w:rsidRPr="006A5571">
        <w:rPr>
          <w:rFonts w:ascii="Times New Roman" w:hAnsi="Times New Roman"/>
          <w:sz w:val="24"/>
          <w:szCs w:val="24"/>
        </w:rPr>
        <w:t xml:space="preserve">Kết quả Bảng 5 cho thấy Công nghệ (TECH) có tác động mạnh nhất đến thực hiện KTMT (hệ số hồi quy 0,41 chiếm 23,88%); tiếp đến là Nhận thức của nhà quản lý (hệ số hồi quy 0,365), Quy mô doanh nghiệp (hệ số hồi quy 0,353), Áp lực thực hiện (hệ số hồi quy 0,319) và cuối cùng là Trình độ nhân viên kế toán (hệ số hồi quy 0,27 chiếm </w:t>
      </w:r>
      <w:r w:rsidRPr="006A5571">
        <w:rPr>
          <w:rFonts w:ascii="Times New Roman" w:eastAsia="Times New Roman" w:hAnsi="Times New Roman"/>
          <w:color w:val="000000"/>
          <w:sz w:val="24"/>
          <w:szCs w:val="24"/>
        </w:rPr>
        <w:t>15.73</w:t>
      </w:r>
      <w:r w:rsidRPr="006A5571">
        <w:rPr>
          <w:rFonts w:ascii="Times New Roman" w:hAnsi="Times New Roman"/>
          <w:sz w:val="24"/>
          <w:szCs w:val="24"/>
        </w:rPr>
        <w:t>%).</w:t>
      </w:r>
    </w:p>
    <w:p w14:paraId="5582970B" w14:textId="77777777" w:rsidR="006A5571" w:rsidRPr="006A5571" w:rsidRDefault="006A5571" w:rsidP="006A5571">
      <w:pPr>
        <w:spacing w:after="0" w:line="360" w:lineRule="auto"/>
        <w:jc w:val="both"/>
        <w:rPr>
          <w:rFonts w:ascii="Times New Roman" w:hAnsi="Times New Roman"/>
          <w:sz w:val="24"/>
          <w:szCs w:val="24"/>
        </w:rPr>
      </w:pPr>
      <w:r w:rsidRPr="006A5571">
        <w:rPr>
          <w:rFonts w:ascii="Times New Roman" w:hAnsi="Times New Roman"/>
          <w:sz w:val="24"/>
          <w:szCs w:val="24"/>
        </w:rPr>
        <w:t>Kết quả cũng cho thấy mức độ tác động của thực hiện KTMT tác động đến Kết quả hoạt động của doanh nghiệp (OPER) với hệ số hồi quy 0,841.</w:t>
      </w:r>
    </w:p>
    <w:p w14:paraId="14CAC016" w14:textId="5C712625" w:rsidR="00724C44" w:rsidRPr="006A5571" w:rsidRDefault="00212D15" w:rsidP="00724C4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 Kết luận</w:t>
      </w:r>
    </w:p>
    <w:p w14:paraId="391446A8" w14:textId="77777777" w:rsidR="005C7289" w:rsidRPr="006A5571" w:rsidRDefault="005C7289" w:rsidP="005C7289">
      <w:pPr>
        <w:spacing w:after="0" w:line="360" w:lineRule="auto"/>
        <w:ind w:firstLine="720"/>
        <w:jc w:val="both"/>
        <w:rPr>
          <w:rFonts w:ascii="Times New Roman" w:hAnsi="Times New Roman" w:cs="Times New Roman"/>
          <w:color w:val="000000"/>
          <w:sz w:val="24"/>
          <w:szCs w:val="24"/>
        </w:rPr>
      </w:pPr>
      <w:r w:rsidRPr="006A5571">
        <w:rPr>
          <w:rFonts w:ascii="Times New Roman" w:hAnsi="Times New Roman" w:cs="Times New Roman"/>
          <w:color w:val="000000"/>
          <w:sz w:val="24"/>
          <w:szCs w:val="24"/>
        </w:rPr>
        <w:t>Ở Việt thực hiện KTMT là một vấn đề còn khá mới, mặc dù những năm gần đây cũng có những NC liên quan đến thực hiện KTMT, nhưng NC về thực hiện KTMT và tác động của KTMT đến KQHĐ trong các DNSX trên địa bàn TP Đà Nẵng thì chưa có, do đó NC này được coi là kịp thời và góp phần thúc đẩy tổ chức thực hiện KTMT với những lợi ích mang lại liên quan đến KQHĐ của các DNSX trên địa bàn TP Đà Nẵng – một khu vực đóng vai trò hạt nhân, quan trọng và là cầu nối kinh tế, quốc phòng giữa vùng Bắc Trung Bộ với Tây Nguyên và Đông Nam Bộ, giữa đất liền với các quần đảo.</w:t>
      </w:r>
    </w:p>
    <w:p w14:paraId="17DE64DC" w14:textId="1C3E42BF" w:rsidR="005C7289" w:rsidRPr="006A5571" w:rsidRDefault="005C7289" w:rsidP="005C7289">
      <w:pPr>
        <w:spacing w:after="0" w:line="360" w:lineRule="auto"/>
        <w:ind w:firstLine="720"/>
        <w:jc w:val="both"/>
        <w:rPr>
          <w:rFonts w:ascii="Times New Roman" w:hAnsi="Times New Roman" w:cs="Times New Roman"/>
          <w:color w:val="000000"/>
          <w:sz w:val="24"/>
          <w:szCs w:val="24"/>
        </w:rPr>
      </w:pPr>
      <w:r w:rsidRPr="006A5571">
        <w:rPr>
          <w:rFonts w:ascii="Times New Roman" w:hAnsi="Times New Roman" w:cs="Times New Roman"/>
          <w:color w:val="000000"/>
          <w:sz w:val="24"/>
          <w:szCs w:val="24"/>
        </w:rPr>
        <w:t>Nghiên cứu góp phần nâng cao nhận thức của nhà quản trị trong các DNSX, có trách nhiệm hơn với MT khi tiến hành sản xuất kinh doanh liên quan, hướng tới mục tiêu gia tăng lợi ích kinh tế, bảo vệ MT và phát triển bền vững.</w:t>
      </w:r>
    </w:p>
    <w:p w14:paraId="49D00CE2" w14:textId="33095094" w:rsidR="005C7289" w:rsidRPr="006A5571" w:rsidRDefault="005C7289" w:rsidP="005C7289">
      <w:pPr>
        <w:spacing w:after="0" w:line="360" w:lineRule="auto"/>
        <w:jc w:val="both"/>
        <w:rPr>
          <w:rFonts w:ascii="Times New Roman" w:hAnsi="Times New Roman" w:cs="Times New Roman"/>
          <w:color w:val="000000"/>
          <w:sz w:val="24"/>
          <w:szCs w:val="24"/>
        </w:rPr>
      </w:pPr>
      <w:r w:rsidRPr="006A5571">
        <w:rPr>
          <w:rFonts w:ascii="Times New Roman" w:hAnsi="Times New Roman" w:cs="Times New Roman"/>
          <w:color w:val="000000"/>
          <w:sz w:val="24"/>
          <w:szCs w:val="24"/>
        </w:rPr>
        <w:lastRenderedPageBreak/>
        <w:tab/>
        <w:t xml:space="preserve">Nghiên cứu cũng góp phần nâng cao nhận thức của kế toán về KTMT và hỗ trợ kế toán có căn cứ ghi nhận, công bố thông tin KTMT; đồng thời hỗ trợ các tổ chức nghề nghiệp, chính phủ đưa ra các chính sách, hướng dẫn về KTMT. </w:t>
      </w:r>
    </w:p>
    <w:p w14:paraId="4D8B2673" w14:textId="75D74293" w:rsidR="005C7289" w:rsidRPr="006A5571" w:rsidRDefault="005C7289" w:rsidP="005C7289">
      <w:pPr>
        <w:spacing w:after="0" w:line="360" w:lineRule="auto"/>
        <w:jc w:val="both"/>
        <w:rPr>
          <w:rFonts w:ascii="Times New Roman" w:hAnsi="Times New Roman" w:cs="Times New Roman"/>
          <w:color w:val="000000"/>
          <w:sz w:val="24"/>
          <w:szCs w:val="24"/>
        </w:rPr>
      </w:pPr>
      <w:r w:rsidRPr="006A5571">
        <w:rPr>
          <w:rFonts w:ascii="Times New Roman" w:hAnsi="Times New Roman" w:cs="Times New Roman"/>
          <w:color w:val="000000"/>
          <w:sz w:val="24"/>
          <w:szCs w:val="24"/>
        </w:rPr>
        <w:tab/>
        <w:t xml:space="preserve">Nghiên cứu góp phần khẳng định và bổ sung những lợi tích mà DN đạt được từ việc thực hiện KTMT – đó chính là KQHĐ mà DN đạt được một phần đến từ việc thực KTMT của DN. </w:t>
      </w:r>
    </w:p>
    <w:p w14:paraId="5BA17FC0" w14:textId="766D2579" w:rsidR="00297030" w:rsidRPr="006A5571" w:rsidRDefault="00297030" w:rsidP="005C7289">
      <w:pPr>
        <w:spacing w:after="0" w:line="360" w:lineRule="auto"/>
        <w:rPr>
          <w:rFonts w:ascii="Times New Roman" w:hAnsi="Times New Roman" w:cs="Times New Roman"/>
          <w:sz w:val="24"/>
          <w:szCs w:val="24"/>
        </w:rPr>
      </w:pPr>
    </w:p>
    <w:p w14:paraId="6F3A1999" w14:textId="3BD18A82" w:rsidR="00F67773" w:rsidRPr="006A5571" w:rsidRDefault="00F67773" w:rsidP="0014007C">
      <w:pPr>
        <w:rPr>
          <w:rFonts w:ascii="Times New Roman" w:hAnsi="Times New Roman" w:cs="Times New Roman"/>
          <w:b/>
          <w:bCs/>
          <w:sz w:val="24"/>
          <w:szCs w:val="24"/>
        </w:rPr>
      </w:pPr>
      <w:r w:rsidRPr="006A5571">
        <w:rPr>
          <w:rFonts w:ascii="Times New Roman" w:hAnsi="Times New Roman" w:cs="Times New Roman"/>
          <w:b/>
          <w:bCs/>
          <w:sz w:val="24"/>
          <w:szCs w:val="24"/>
        </w:rPr>
        <w:t>Tài liệu tham khảo</w:t>
      </w:r>
    </w:p>
    <w:p w14:paraId="622FC038" w14:textId="77777777" w:rsidR="00C976C4" w:rsidRPr="006A5571" w:rsidRDefault="00C976C4" w:rsidP="00C976C4">
      <w:pPr>
        <w:spacing w:after="75" w:line="312" w:lineRule="auto"/>
        <w:jc w:val="both"/>
        <w:rPr>
          <w:rFonts w:ascii="Times New Roman" w:hAnsi="Times New Roman" w:cs="Times New Roman"/>
          <w:b/>
          <w:bCs/>
          <w:color w:val="222222"/>
          <w:sz w:val="24"/>
          <w:szCs w:val="24"/>
          <w:shd w:val="clear" w:color="auto" w:fill="FFFFFF"/>
        </w:rPr>
      </w:pPr>
      <w:r w:rsidRPr="006A5571">
        <w:rPr>
          <w:rFonts w:ascii="Times New Roman" w:hAnsi="Times New Roman" w:cs="Times New Roman"/>
          <w:b/>
          <w:bCs/>
          <w:color w:val="222222"/>
          <w:sz w:val="24"/>
          <w:szCs w:val="24"/>
          <w:shd w:val="clear" w:color="auto" w:fill="FFFFFF"/>
        </w:rPr>
        <w:t>Tiếng Anh</w:t>
      </w:r>
    </w:p>
    <w:p w14:paraId="73E87439" w14:textId="77777777" w:rsidR="006A5571" w:rsidRPr="006A5571" w:rsidRDefault="006A5571" w:rsidP="00C976C4">
      <w:pPr>
        <w:spacing w:after="75" w:line="312" w:lineRule="auto"/>
        <w:jc w:val="both"/>
        <w:rPr>
          <w:rFonts w:ascii="Times New Roman" w:hAnsi="Times New Roman" w:cs="Times New Roman"/>
          <w:color w:val="222222"/>
          <w:sz w:val="24"/>
          <w:szCs w:val="24"/>
          <w:shd w:val="clear" w:color="auto" w:fill="FFFFFF"/>
        </w:rPr>
      </w:pPr>
      <w:r w:rsidRPr="006A5571">
        <w:rPr>
          <w:rFonts w:ascii="Times New Roman" w:hAnsi="Times New Roman" w:cs="Times New Roman"/>
          <w:color w:val="222222"/>
          <w:sz w:val="24"/>
          <w:szCs w:val="24"/>
          <w:shd w:val="clear" w:color="auto" w:fill="FFFFFF"/>
        </w:rPr>
        <w:t>Chaudhry, N. I., &amp; Amir, M. (2020). From institutional pressure to the sustainable development of firm: Role of environmental management accounting implementation and environmental proactivity. </w:t>
      </w:r>
      <w:r w:rsidRPr="006A5571">
        <w:rPr>
          <w:rFonts w:ascii="Times New Roman" w:hAnsi="Times New Roman" w:cs="Times New Roman"/>
          <w:i/>
          <w:iCs/>
          <w:color w:val="222222"/>
          <w:sz w:val="24"/>
          <w:szCs w:val="24"/>
          <w:shd w:val="clear" w:color="auto" w:fill="FFFFFF"/>
        </w:rPr>
        <w:t>Business Strategy and the Environment</w:t>
      </w:r>
      <w:r w:rsidRPr="006A5571">
        <w:rPr>
          <w:rFonts w:ascii="Times New Roman" w:hAnsi="Times New Roman" w:cs="Times New Roman"/>
          <w:color w:val="222222"/>
          <w:sz w:val="24"/>
          <w:szCs w:val="24"/>
          <w:shd w:val="clear" w:color="auto" w:fill="FFFFFF"/>
        </w:rPr>
        <w:t>, </w:t>
      </w:r>
      <w:r w:rsidRPr="006A5571">
        <w:rPr>
          <w:rFonts w:ascii="Times New Roman" w:hAnsi="Times New Roman" w:cs="Times New Roman"/>
          <w:i/>
          <w:iCs/>
          <w:color w:val="222222"/>
          <w:sz w:val="24"/>
          <w:szCs w:val="24"/>
          <w:shd w:val="clear" w:color="auto" w:fill="FFFFFF"/>
        </w:rPr>
        <w:t>29</w:t>
      </w:r>
      <w:r w:rsidRPr="006A5571">
        <w:rPr>
          <w:rFonts w:ascii="Times New Roman" w:hAnsi="Times New Roman" w:cs="Times New Roman"/>
          <w:color w:val="222222"/>
          <w:sz w:val="24"/>
          <w:szCs w:val="24"/>
          <w:shd w:val="clear" w:color="auto" w:fill="FFFFFF"/>
        </w:rPr>
        <w:t>(8), 3542-3554.</w:t>
      </w:r>
    </w:p>
    <w:p w14:paraId="37BF9BBB" w14:textId="77777777" w:rsidR="006A5571" w:rsidRPr="006A5571" w:rsidRDefault="006A5571" w:rsidP="00C976C4">
      <w:pPr>
        <w:spacing w:after="75" w:line="312" w:lineRule="auto"/>
        <w:jc w:val="both"/>
        <w:rPr>
          <w:rFonts w:ascii="Times New Roman" w:eastAsia="Times New Roman" w:hAnsi="Times New Roman" w:cs="Times New Roman"/>
          <w:sz w:val="24"/>
          <w:szCs w:val="24"/>
        </w:rPr>
      </w:pPr>
      <w:r w:rsidRPr="006A5571">
        <w:rPr>
          <w:rFonts w:ascii="Times New Roman" w:eastAsia="Times New Roman" w:hAnsi="Times New Roman" w:cs="Times New Roman"/>
          <w:sz w:val="24"/>
          <w:szCs w:val="24"/>
        </w:rPr>
        <w:t xml:space="preserve">Che-Ahmad A, Osazuwa NP, Mgbame CO (2015) Environmental Accounting and Firm Profitability in Nigeria: Do Firm-Specific Effects Matter? </w:t>
      </w:r>
      <w:r w:rsidRPr="006A5571">
        <w:rPr>
          <w:rFonts w:ascii="Times New Roman" w:eastAsia="Times New Roman" w:hAnsi="Times New Roman" w:cs="Times New Roman"/>
          <w:i/>
          <w:iCs/>
          <w:sz w:val="24"/>
          <w:szCs w:val="24"/>
        </w:rPr>
        <w:t xml:space="preserve">IUP J Accounting Res Audit Pract </w:t>
      </w:r>
      <w:r w:rsidRPr="006A5571">
        <w:rPr>
          <w:rFonts w:ascii="Times New Roman" w:eastAsia="Times New Roman" w:hAnsi="Times New Roman" w:cs="Times New Roman"/>
          <w:sz w:val="24"/>
          <w:szCs w:val="24"/>
        </w:rPr>
        <w:t>14: 43–54.</w:t>
      </w:r>
    </w:p>
    <w:p w14:paraId="6592E422" w14:textId="77777777" w:rsidR="006A5571" w:rsidRPr="006A5571" w:rsidRDefault="006A5571" w:rsidP="00C976C4">
      <w:pPr>
        <w:spacing w:after="75" w:line="312" w:lineRule="auto"/>
        <w:jc w:val="both"/>
        <w:rPr>
          <w:rFonts w:ascii="Times New Roman" w:hAnsi="Times New Roman" w:cs="Times New Roman"/>
          <w:color w:val="000000"/>
          <w:sz w:val="24"/>
          <w:szCs w:val="24"/>
        </w:rPr>
      </w:pPr>
      <w:r w:rsidRPr="006A5571">
        <w:rPr>
          <w:rFonts w:ascii="Times New Roman" w:hAnsi="Times New Roman" w:cs="Times New Roman"/>
          <w:color w:val="000000"/>
          <w:sz w:val="24"/>
          <w:szCs w:val="24"/>
        </w:rPr>
        <w:t>IFAC (2005), International Guidance Document: Environmental Management Accounting, International Federation of Accountants.</w:t>
      </w:r>
    </w:p>
    <w:p w14:paraId="4F46CBA9" w14:textId="77777777" w:rsidR="006A5571" w:rsidRPr="006A5571" w:rsidRDefault="006A5571" w:rsidP="00C976C4">
      <w:pPr>
        <w:spacing w:after="75" w:line="312" w:lineRule="auto"/>
        <w:jc w:val="both"/>
        <w:rPr>
          <w:rFonts w:ascii="Times New Roman" w:hAnsi="Times New Roman" w:cs="Times New Roman"/>
          <w:color w:val="222222"/>
          <w:sz w:val="24"/>
          <w:szCs w:val="24"/>
          <w:shd w:val="clear" w:color="auto" w:fill="FFFFFF"/>
        </w:rPr>
      </w:pPr>
      <w:r w:rsidRPr="006A5571">
        <w:rPr>
          <w:rFonts w:ascii="Times New Roman" w:hAnsi="Times New Roman" w:cs="Times New Roman"/>
          <w:color w:val="222222"/>
          <w:sz w:val="24"/>
          <w:szCs w:val="24"/>
          <w:shd w:val="clear" w:color="auto" w:fill="FFFFFF"/>
        </w:rPr>
        <w:t>Jamil, C. Z. M., Mohamed, R., Muhammad, F., &amp; Ali, A. (2015). Environmental management accounting practices in small medium manufacturing firms. </w:t>
      </w:r>
      <w:r w:rsidRPr="006A5571">
        <w:rPr>
          <w:rFonts w:ascii="Times New Roman" w:hAnsi="Times New Roman" w:cs="Times New Roman"/>
          <w:i/>
          <w:iCs/>
          <w:color w:val="222222"/>
          <w:sz w:val="24"/>
          <w:szCs w:val="24"/>
          <w:shd w:val="clear" w:color="auto" w:fill="FFFFFF"/>
        </w:rPr>
        <w:t>Procedia-Social and Behavioral Sciences</w:t>
      </w:r>
      <w:r w:rsidRPr="006A5571">
        <w:rPr>
          <w:rFonts w:ascii="Times New Roman" w:hAnsi="Times New Roman" w:cs="Times New Roman"/>
          <w:color w:val="222222"/>
          <w:sz w:val="24"/>
          <w:szCs w:val="24"/>
          <w:shd w:val="clear" w:color="auto" w:fill="FFFFFF"/>
        </w:rPr>
        <w:t>, </w:t>
      </w:r>
      <w:r w:rsidRPr="006A5571">
        <w:rPr>
          <w:rFonts w:ascii="Times New Roman" w:hAnsi="Times New Roman" w:cs="Times New Roman"/>
          <w:i/>
          <w:iCs/>
          <w:color w:val="222222"/>
          <w:sz w:val="24"/>
          <w:szCs w:val="24"/>
          <w:shd w:val="clear" w:color="auto" w:fill="FFFFFF"/>
        </w:rPr>
        <w:t>172</w:t>
      </w:r>
      <w:r w:rsidRPr="006A5571">
        <w:rPr>
          <w:rFonts w:ascii="Times New Roman" w:hAnsi="Times New Roman" w:cs="Times New Roman"/>
          <w:color w:val="222222"/>
          <w:sz w:val="24"/>
          <w:szCs w:val="24"/>
          <w:shd w:val="clear" w:color="auto" w:fill="FFFFFF"/>
        </w:rPr>
        <w:t>, 619-626.</w:t>
      </w:r>
    </w:p>
    <w:p w14:paraId="69FFEE08" w14:textId="77777777" w:rsidR="006A5571" w:rsidRPr="006A5571" w:rsidRDefault="006A5571" w:rsidP="00C976C4">
      <w:pPr>
        <w:spacing w:after="75" w:line="312" w:lineRule="auto"/>
        <w:jc w:val="both"/>
        <w:rPr>
          <w:rFonts w:ascii="Times New Roman" w:eastAsia="Times New Roman" w:hAnsi="Times New Roman" w:cs="Times New Roman"/>
          <w:sz w:val="24"/>
          <w:szCs w:val="24"/>
        </w:rPr>
      </w:pPr>
      <w:r w:rsidRPr="006A5571">
        <w:rPr>
          <w:rFonts w:ascii="Times New Roman" w:eastAsia="Times New Roman" w:hAnsi="Times New Roman" w:cs="Times New Roman"/>
          <w:sz w:val="24"/>
          <w:szCs w:val="24"/>
        </w:rPr>
        <w:t xml:space="preserve">Japanese Ministry of the Environment, 2004. Environmental Reporting </w:t>
      </w:r>
      <w:proofErr w:type="gramStart"/>
      <w:r w:rsidRPr="006A5571">
        <w:rPr>
          <w:rFonts w:ascii="Times New Roman" w:eastAsia="Times New Roman" w:hAnsi="Times New Roman" w:cs="Times New Roman"/>
          <w:sz w:val="24"/>
          <w:szCs w:val="24"/>
        </w:rPr>
        <w:t>Guidelines(</w:t>
      </w:r>
      <w:proofErr w:type="gramEnd"/>
      <w:r w:rsidRPr="006A5571">
        <w:rPr>
          <w:rFonts w:ascii="Times New Roman" w:eastAsia="Times New Roman" w:hAnsi="Times New Roman" w:cs="Times New Roman"/>
          <w:sz w:val="24"/>
          <w:szCs w:val="24"/>
        </w:rPr>
        <w:t>Fiscal Year 2003 Version)Tentative Translation. [online] Available at: &lt;https://www.env.go.jp/en/policy/economy/erg2012.pdf&gt;. [Accessed 10 May 2020].</w:t>
      </w:r>
    </w:p>
    <w:p w14:paraId="448B415C" w14:textId="77777777" w:rsidR="006A5571" w:rsidRPr="006A5571" w:rsidRDefault="006A5571" w:rsidP="00C976C4">
      <w:pPr>
        <w:pStyle w:val="Default"/>
        <w:spacing w:after="75" w:line="312" w:lineRule="auto"/>
        <w:jc w:val="both"/>
        <w:rPr>
          <w:color w:val="222222"/>
          <w:shd w:val="clear" w:color="auto" w:fill="FFFFFF"/>
        </w:rPr>
      </w:pPr>
      <w:r w:rsidRPr="006A5571">
        <w:rPr>
          <w:color w:val="222222"/>
          <w:shd w:val="clear" w:color="auto" w:fill="FFFFFF"/>
        </w:rPr>
        <w:t>Kisher, A. (2013). </w:t>
      </w:r>
      <w:r w:rsidRPr="006A5571">
        <w:rPr>
          <w:i/>
          <w:iCs/>
          <w:color w:val="222222"/>
          <w:shd w:val="clear" w:color="auto" w:fill="FFFFFF"/>
        </w:rPr>
        <w:t>Factors influencing environmental management accounting adoption in oil and manufacturing firms in Libya</w:t>
      </w:r>
      <w:r w:rsidRPr="006A5571">
        <w:rPr>
          <w:color w:val="222222"/>
          <w:shd w:val="clear" w:color="auto" w:fill="FFFFFF"/>
        </w:rPr>
        <w:t> (Doctoral dissertation, Universiti Utara Malaysia).</w:t>
      </w:r>
    </w:p>
    <w:p w14:paraId="2D573DA4" w14:textId="77777777" w:rsidR="006A5571" w:rsidRPr="006A5571" w:rsidRDefault="006A5571" w:rsidP="00C976C4">
      <w:pPr>
        <w:spacing w:after="75" w:line="312" w:lineRule="auto"/>
        <w:jc w:val="both"/>
        <w:rPr>
          <w:rFonts w:ascii="Times New Roman" w:hAnsi="Times New Roman" w:cs="Times New Roman"/>
          <w:color w:val="222222"/>
          <w:sz w:val="24"/>
          <w:szCs w:val="24"/>
          <w:shd w:val="clear" w:color="auto" w:fill="FFFFFF"/>
        </w:rPr>
      </w:pPr>
      <w:r w:rsidRPr="006A5571">
        <w:rPr>
          <w:rFonts w:ascii="Times New Roman" w:hAnsi="Times New Roman" w:cs="Times New Roman"/>
          <w:color w:val="222222"/>
          <w:sz w:val="24"/>
          <w:szCs w:val="24"/>
          <w:shd w:val="clear" w:color="auto" w:fill="FFFFFF"/>
        </w:rPr>
        <w:t>Kokubu, K., &amp; Kitada, H. (2015). Material flow cost accounting and existing management perspectives. </w:t>
      </w:r>
      <w:r w:rsidRPr="006A5571">
        <w:rPr>
          <w:rFonts w:ascii="Times New Roman" w:hAnsi="Times New Roman" w:cs="Times New Roman"/>
          <w:i/>
          <w:iCs/>
          <w:color w:val="222222"/>
          <w:sz w:val="24"/>
          <w:szCs w:val="24"/>
          <w:shd w:val="clear" w:color="auto" w:fill="FFFFFF"/>
        </w:rPr>
        <w:t>Journal of Cleaner Production</w:t>
      </w:r>
      <w:r w:rsidRPr="006A5571">
        <w:rPr>
          <w:rFonts w:ascii="Times New Roman" w:hAnsi="Times New Roman" w:cs="Times New Roman"/>
          <w:color w:val="222222"/>
          <w:sz w:val="24"/>
          <w:szCs w:val="24"/>
          <w:shd w:val="clear" w:color="auto" w:fill="FFFFFF"/>
        </w:rPr>
        <w:t>, </w:t>
      </w:r>
      <w:r w:rsidRPr="006A5571">
        <w:rPr>
          <w:rFonts w:ascii="Times New Roman" w:hAnsi="Times New Roman" w:cs="Times New Roman"/>
          <w:i/>
          <w:iCs/>
          <w:color w:val="222222"/>
          <w:sz w:val="24"/>
          <w:szCs w:val="24"/>
          <w:shd w:val="clear" w:color="auto" w:fill="FFFFFF"/>
        </w:rPr>
        <w:t>108</w:t>
      </w:r>
      <w:r w:rsidRPr="006A5571">
        <w:rPr>
          <w:rFonts w:ascii="Times New Roman" w:hAnsi="Times New Roman" w:cs="Times New Roman"/>
          <w:color w:val="222222"/>
          <w:sz w:val="24"/>
          <w:szCs w:val="24"/>
          <w:shd w:val="clear" w:color="auto" w:fill="FFFFFF"/>
        </w:rPr>
        <w:t>, 1279-1288.</w:t>
      </w:r>
    </w:p>
    <w:p w14:paraId="06E4808B" w14:textId="77777777" w:rsidR="006A5571" w:rsidRPr="006A5571" w:rsidRDefault="006A5571" w:rsidP="00C976C4">
      <w:pPr>
        <w:spacing w:after="75" w:line="312" w:lineRule="auto"/>
        <w:jc w:val="both"/>
        <w:rPr>
          <w:rFonts w:ascii="Times New Roman" w:hAnsi="Times New Roman" w:cs="Times New Roman"/>
          <w:color w:val="222222"/>
          <w:sz w:val="24"/>
          <w:szCs w:val="24"/>
          <w:shd w:val="clear" w:color="auto" w:fill="FFFFFF"/>
        </w:rPr>
      </w:pPr>
      <w:r w:rsidRPr="006A5571">
        <w:rPr>
          <w:rFonts w:ascii="Times New Roman" w:hAnsi="Times New Roman" w:cs="Times New Roman"/>
          <w:color w:val="222222"/>
          <w:sz w:val="24"/>
          <w:szCs w:val="24"/>
          <w:shd w:val="clear" w:color="auto" w:fill="FFFFFF"/>
        </w:rPr>
        <w:t>Kokubu, K., &amp; Nashioka, E. (2005). Environmental management accounting practices in Japan. In </w:t>
      </w:r>
      <w:r w:rsidRPr="006A5571">
        <w:rPr>
          <w:rFonts w:ascii="Times New Roman" w:hAnsi="Times New Roman" w:cs="Times New Roman"/>
          <w:i/>
          <w:iCs/>
          <w:color w:val="222222"/>
          <w:sz w:val="24"/>
          <w:szCs w:val="24"/>
          <w:shd w:val="clear" w:color="auto" w:fill="FFFFFF"/>
        </w:rPr>
        <w:t>Implementing environmental management accounting: Status and Challenges</w:t>
      </w:r>
      <w:r w:rsidRPr="006A5571">
        <w:rPr>
          <w:rFonts w:ascii="Times New Roman" w:hAnsi="Times New Roman" w:cs="Times New Roman"/>
          <w:color w:val="222222"/>
          <w:sz w:val="24"/>
          <w:szCs w:val="24"/>
          <w:shd w:val="clear" w:color="auto" w:fill="FFFFFF"/>
        </w:rPr>
        <w:t> (pp. 321-342). Springer, Dordrecht.</w:t>
      </w:r>
    </w:p>
    <w:p w14:paraId="70877961" w14:textId="77777777" w:rsidR="006A5571" w:rsidRPr="006A5571" w:rsidRDefault="006A5571" w:rsidP="00C976C4">
      <w:pPr>
        <w:spacing w:after="75" w:line="312" w:lineRule="auto"/>
        <w:jc w:val="both"/>
        <w:rPr>
          <w:rFonts w:ascii="Times New Roman" w:hAnsi="Times New Roman" w:cs="Times New Roman"/>
          <w:color w:val="222222"/>
          <w:sz w:val="24"/>
          <w:szCs w:val="24"/>
          <w:shd w:val="clear" w:color="auto" w:fill="FFFFFF"/>
        </w:rPr>
      </w:pPr>
      <w:r w:rsidRPr="006A5571">
        <w:rPr>
          <w:rFonts w:ascii="Times New Roman" w:hAnsi="Times New Roman" w:cs="Times New Roman"/>
          <w:color w:val="222222"/>
          <w:sz w:val="24"/>
          <w:szCs w:val="24"/>
          <w:shd w:val="clear" w:color="auto" w:fill="FFFFFF"/>
        </w:rPr>
        <w:t>Meiryani, M., Susanto, A., &amp; Warganegara, D. L. (2019). The issues influencing of environmental accounting information systems: an empirical investigation of SMEs in Indonesia. </w:t>
      </w:r>
      <w:r w:rsidRPr="006A5571">
        <w:rPr>
          <w:rFonts w:ascii="Times New Roman" w:hAnsi="Times New Roman" w:cs="Times New Roman"/>
          <w:i/>
          <w:iCs/>
          <w:color w:val="222222"/>
          <w:sz w:val="24"/>
          <w:szCs w:val="24"/>
          <w:shd w:val="clear" w:color="auto" w:fill="FFFFFF"/>
        </w:rPr>
        <w:t>International Journal of Energy Economics and Policy</w:t>
      </w:r>
      <w:r w:rsidRPr="006A5571">
        <w:rPr>
          <w:rFonts w:ascii="Times New Roman" w:hAnsi="Times New Roman" w:cs="Times New Roman"/>
          <w:color w:val="222222"/>
          <w:sz w:val="24"/>
          <w:szCs w:val="24"/>
          <w:shd w:val="clear" w:color="auto" w:fill="FFFFFF"/>
        </w:rPr>
        <w:t>, </w:t>
      </w:r>
      <w:r w:rsidRPr="006A5571">
        <w:rPr>
          <w:rFonts w:ascii="Times New Roman" w:hAnsi="Times New Roman" w:cs="Times New Roman"/>
          <w:i/>
          <w:iCs/>
          <w:color w:val="222222"/>
          <w:sz w:val="24"/>
          <w:szCs w:val="24"/>
          <w:shd w:val="clear" w:color="auto" w:fill="FFFFFF"/>
        </w:rPr>
        <w:t>9</w:t>
      </w:r>
      <w:r w:rsidRPr="006A5571">
        <w:rPr>
          <w:rFonts w:ascii="Times New Roman" w:hAnsi="Times New Roman" w:cs="Times New Roman"/>
          <w:color w:val="222222"/>
          <w:sz w:val="24"/>
          <w:szCs w:val="24"/>
          <w:shd w:val="clear" w:color="auto" w:fill="FFFFFF"/>
        </w:rPr>
        <w:t>(1), 282.</w:t>
      </w:r>
    </w:p>
    <w:p w14:paraId="18487B99" w14:textId="77777777" w:rsidR="006A5571" w:rsidRPr="006A5571" w:rsidRDefault="006A5571" w:rsidP="00C976C4">
      <w:pPr>
        <w:spacing w:after="75" w:line="312" w:lineRule="auto"/>
        <w:jc w:val="both"/>
        <w:rPr>
          <w:rFonts w:ascii="Times New Roman" w:eastAsia="Times New Roman" w:hAnsi="Times New Roman" w:cs="Times New Roman"/>
          <w:sz w:val="24"/>
          <w:szCs w:val="24"/>
        </w:rPr>
      </w:pPr>
      <w:r w:rsidRPr="006A5571">
        <w:rPr>
          <w:rFonts w:ascii="Times New Roman" w:eastAsia="Times New Roman" w:hAnsi="Times New Roman" w:cs="Times New Roman"/>
          <w:sz w:val="24"/>
          <w:szCs w:val="24"/>
        </w:rPr>
        <w:t xml:space="preserve">METI (2004). </w:t>
      </w:r>
      <w:r w:rsidRPr="006A5571">
        <w:rPr>
          <w:rFonts w:ascii="Times New Roman" w:eastAsia="Times New Roman" w:hAnsi="Times New Roman" w:cs="Times New Roman"/>
          <w:i/>
          <w:iCs/>
          <w:sz w:val="24"/>
          <w:szCs w:val="24"/>
        </w:rPr>
        <w:t>Handbook on Resource Recycling Legislation and 3R Initiatives</w:t>
      </w:r>
      <w:r w:rsidRPr="006A5571">
        <w:rPr>
          <w:rFonts w:ascii="Times New Roman" w:eastAsia="Times New Roman" w:hAnsi="Times New Roman" w:cs="Times New Roman"/>
          <w:sz w:val="24"/>
          <w:szCs w:val="24"/>
        </w:rPr>
        <w:t>. Japanese Ministry of Economy. Trade and Industry, Tokyo.</w:t>
      </w:r>
    </w:p>
    <w:p w14:paraId="66757DFE" w14:textId="77777777" w:rsidR="006A5571" w:rsidRPr="006A5571" w:rsidRDefault="006A5571" w:rsidP="00C976C4">
      <w:pPr>
        <w:spacing w:after="75" w:line="312" w:lineRule="auto"/>
        <w:jc w:val="both"/>
        <w:rPr>
          <w:rFonts w:ascii="Times New Roman" w:hAnsi="Times New Roman" w:cs="Times New Roman"/>
          <w:color w:val="222222"/>
          <w:sz w:val="24"/>
          <w:szCs w:val="24"/>
          <w:shd w:val="clear" w:color="auto" w:fill="FFFFFF"/>
        </w:rPr>
      </w:pPr>
      <w:r w:rsidRPr="006A5571">
        <w:rPr>
          <w:rFonts w:ascii="Times New Roman" w:hAnsi="Times New Roman" w:cs="Times New Roman"/>
          <w:color w:val="222222"/>
          <w:sz w:val="24"/>
          <w:szCs w:val="24"/>
          <w:shd w:val="clear" w:color="auto" w:fill="FFFFFF"/>
        </w:rPr>
        <w:lastRenderedPageBreak/>
        <w:t>Qi, Y. A., Yao, J., &amp; Liu, L. (2021). Research on evolutionary game of environmental accounting information disclosure from the perspective of multi-agent. </w:t>
      </w:r>
      <w:r w:rsidRPr="006A5571">
        <w:rPr>
          <w:rFonts w:ascii="Times New Roman" w:hAnsi="Times New Roman" w:cs="Times New Roman"/>
          <w:i/>
          <w:iCs/>
          <w:color w:val="222222"/>
          <w:sz w:val="24"/>
          <w:szCs w:val="24"/>
          <w:shd w:val="clear" w:color="auto" w:fill="FFFFFF"/>
        </w:rPr>
        <w:t>Plos one</w:t>
      </w:r>
      <w:r w:rsidRPr="006A5571">
        <w:rPr>
          <w:rFonts w:ascii="Times New Roman" w:hAnsi="Times New Roman" w:cs="Times New Roman"/>
          <w:color w:val="222222"/>
          <w:sz w:val="24"/>
          <w:szCs w:val="24"/>
          <w:shd w:val="clear" w:color="auto" w:fill="FFFFFF"/>
        </w:rPr>
        <w:t>, </w:t>
      </w:r>
      <w:r w:rsidRPr="006A5571">
        <w:rPr>
          <w:rFonts w:ascii="Times New Roman" w:hAnsi="Times New Roman" w:cs="Times New Roman"/>
          <w:i/>
          <w:iCs/>
          <w:color w:val="222222"/>
          <w:sz w:val="24"/>
          <w:szCs w:val="24"/>
          <w:shd w:val="clear" w:color="auto" w:fill="FFFFFF"/>
        </w:rPr>
        <w:t>16</w:t>
      </w:r>
      <w:r w:rsidRPr="006A5571">
        <w:rPr>
          <w:rFonts w:ascii="Times New Roman" w:hAnsi="Times New Roman" w:cs="Times New Roman"/>
          <w:color w:val="222222"/>
          <w:sz w:val="24"/>
          <w:szCs w:val="24"/>
          <w:shd w:val="clear" w:color="auto" w:fill="FFFFFF"/>
        </w:rPr>
        <w:t>(8), e0256046.</w:t>
      </w:r>
    </w:p>
    <w:p w14:paraId="7E94E88A" w14:textId="77777777" w:rsidR="006A5571" w:rsidRPr="006A5571" w:rsidRDefault="006A5571" w:rsidP="00C976C4">
      <w:pPr>
        <w:spacing w:after="75" w:line="312" w:lineRule="auto"/>
        <w:jc w:val="both"/>
        <w:rPr>
          <w:rFonts w:ascii="Times New Roman" w:hAnsi="Times New Roman" w:cs="Times New Roman"/>
          <w:color w:val="222222"/>
          <w:sz w:val="24"/>
          <w:szCs w:val="24"/>
          <w:shd w:val="clear" w:color="auto" w:fill="FFFFFF"/>
        </w:rPr>
      </w:pPr>
      <w:r w:rsidRPr="006A5571">
        <w:rPr>
          <w:rFonts w:ascii="Times New Roman" w:hAnsi="Times New Roman" w:cs="Times New Roman"/>
          <w:color w:val="222222"/>
          <w:sz w:val="24"/>
          <w:szCs w:val="24"/>
          <w:shd w:val="clear" w:color="auto" w:fill="FFFFFF"/>
        </w:rPr>
        <w:t>Senn, J., &amp; Giordano-Spring, S. (2020). The limits of environmental accounting disclosure: enforcement of regulations, standards and interpretative strategies. </w:t>
      </w:r>
      <w:r w:rsidRPr="006A5571">
        <w:rPr>
          <w:rFonts w:ascii="Times New Roman" w:hAnsi="Times New Roman" w:cs="Times New Roman"/>
          <w:i/>
          <w:iCs/>
          <w:color w:val="222222"/>
          <w:sz w:val="24"/>
          <w:szCs w:val="24"/>
          <w:shd w:val="clear" w:color="auto" w:fill="FFFFFF"/>
        </w:rPr>
        <w:t>Accounting, Auditing &amp; Accountability Journal</w:t>
      </w:r>
      <w:r w:rsidRPr="006A5571">
        <w:rPr>
          <w:rFonts w:ascii="Times New Roman" w:hAnsi="Times New Roman" w:cs="Times New Roman"/>
          <w:color w:val="222222"/>
          <w:sz w:val="24"/>
          <w:szCs w:val="24"/>
          <w:shd w:val="clear" w:color="auto" w:fill="FFFFFF"/>
        </w:rPr>
        <w:t>.</w:t>
      </w:r>
    </w:p>
    <w:p w14:paraId="31A9EE52" w14:textId="77777777" w:rsidR="006A5571" w:rsidRPr="006A5571" w:rsidRDefault="006A5571" w:rsidP="00C976C4">
      <w:pPr>
        <w:spacing w:after="75" w:line="312" w:lineRule="auto"/>
        <w:jc w:val="both"/>
        <w:rPr>
          <w:rFonts w:ascii="Times New Roman" w:hAnsi="Times New Roman" w:cs="Times New Roman"/>
          <w:color w:val="000000"/>
          <w:sz w:val="24"/>
          <w:szCs w:val="24"/>
        </w:rPr>
      </w:pPr>
      <w:r w:rsidRPr="006A5571">
        <w:rPr>
          <w:rFonts w:ascii="Times New Roman" w:hAnsi="Times New Roman" w:cs="Times New Roman"/>
          <w:color w:val="000000"/>
          <w:sz w:val="24"/>
          <w:szCs w:val="24"/>
        </w:rPr>
        <w:t xml:space="preserve">Stefan Schaltegger, Roger Burritt, 2000. </w:t>
      </w:r>
      <w:bookmarkStart w:id="14" w:name="_Hlk89074360"/>
      <w:r w:rsidRPr="006A5571">
        <w:rPr>
          <w:rFonts w:ascii="Times New Roman" w:hAnsi="Times New Roman" w:cs="Times New Roman"/>
          <w:color w:val="000000"/>
          <w:sz w:val="24"/>
          <w:szCs w:val="24"/>
        </w:rPr>
        <w:t>Contemporary Environmental Accounting: Issues, Concepts and Practice.</w:t>
      </w:r>
      <w:bookmarkEnd w:id="14"/>
      <w:r w:rsidRPr="006A5571">
        <w:rPr>
          <w:rFonts w:ascii="Times New Roman" w:hAnsi="Times New Roman" w:cs="Times New Roman"/>
          <w:color w:val="000000"/>
          <w:sz w:val="24"/>
          <w:szCs w:val="24"/>
        </w:rPr>
        <w:t xml:space="preserve"> Wales: Greenleaf Publishing.</w:t>
      </w:r>
    </w:p>
    <w:p w14:paraId="4AAC871D" w14:textId="77777777" w:rsidR="00C976C4" w:rsidRPr="006A5571" w:rsidRDefault="00C976C4" w:rsidP="00C976C4">
      <w:pPr>
        <w:spacing w:after="75" w:line="312" w:lineRule="auto"/>
        <w:jc w:val="both"/>
        <w:rPr>
          <w:rFonts w:ascii="Times New Roman" w:hAnsi="Times New Roman" w:cs="Times New Roman"/>
          <w:b/>
          <w:bCs/>
          <w:color w:val="000000"/>
          <w:sz w:val="24"/>
          <w:szCs w:val="24"/>
        </w:rPr>
      </w:pPr>
      <w:r w:rsidRPr="006A5571">
        <w:rPr>
          <w:rFonts w:ascii="Times New Roman" w:hAnsi="Times New Roman" w:cs="Times New Roman"/>
          <w:b/>
          <w:bCs/>
          <w:color w:val="000000"/>
          <w:sz w:val="24"/>
          <w:szCs w:val="24"/>
        </w:rPr>
        <w:t>Tiếng Việt</w:t>
      </w:r>
    </w:p>
    <w:p w14:paraId="57C837C1" w14:textId="77777777" w:rsidR="00C976C4" w:rsidRPr="006A5571" w:rsidRDefault="00C976C4" w:rsidP="00C976C4">
      <w:pPr>
        <w:spacing w:after="75" w:line="312" w:lineRule="auto"/>
        <w:jc w:val="both"/>
        <w:rPr>
          <w:rFonts w:ascii="Times New Roman" w:hAnsi="Times New Roman" w:cs="Times New Roman"/>
          <w:color w:val="000000"/>
          <w:sz w:val="24"/>
          <w:szCs w:val="24"/>
        </w:rPr>
      </w:pPr>
      <w:r w:rsidRPr="006A5571">
        <w:rPr>
          <w:rFonts w:ascii="Times New Roman" w:hAnsi="Times New Roman" w:cs="Times New Roman"/>
          <w:color w:val="000000"/>
          <w:sz w:val="24"/>
          <w:szCs w:val="24"/>
        </w:rPr>
        <w:t>Luật Bảo vệ môi trường, 2020. NXB Chính trị quốc gia, Hà Nội.</w:t>
      </w:r>
    </w:p>
    <w:p w14:paraId="1BCDEF45" w14:textId="30F1CA15" w:rsidR="00C976C4" w:rsidRPr="006A5571" w:rsidRDefault="00C976C4" w:rsidP="00C976C4">
      <w:pPr>
        <w:spacing w:after="75" w:line="312" w:lineRule="auto"/>
        <w:jc w:val="both"/>
        <w:rPr>
          <w:rFonts w:ascii="Times New Roman" w:hAnsi="Times New Roman" w:cs="Times New Roman"/>
          <w:color w:val="000000"/>
          <w:sz w:val="24"/>
          <w:szCs w:val="24"/>
        </w:rPr>
      </w:pPr>
      <w:r w:rsidRPr="006A5571">
        <w:rPr>
          <w:rFonts w:ascii="Times New Roman" w:hAnsi="Times New Roman" w:cs="Times New Roman"/>
          <w:color w:val="000000"/>
          <w:sz w:val="24"/>
          <w:szCs w:val="24"/>
        </w:rPr>
        <w:t xml:space="preserve">Nguyễn Khắc Hùng, Đặng Thanh Trung (2020). </w:t>
      </w:r>
      <w:bookmarkStart w:id="15" w:name="_Hlk85951474"/>
      <w:r w:rsidRPr="006A5571">
        <w:rPr>
          <w:rFonts w:ascii="Times New Roman" w:hAnsi="Times New Roman" w:cs="Times New Roman"/>
          <w:color w:val="000000"/>
          <w:sz w:val="24"/>
          <w:szCs w:val="24"/>
        </w:rPr>
        <w:t>Các nhân tố tác động đến mức độ áp dụng kế toán môi trường tại các doanh nghiệp niêm yết ở Việt Nam</w:t>
      </w:r>
      <w:bookmarkEnd w:id="15"/>
      <w:r w:rsidRPr="006A5571">
        <w:rPr>
          <w:rFonts w:ascii="Times New Roman" w:hAnsi="Times New Roman" w:cs="Times New Roman"/>
          <w:color w:val="000000"/>
          <w:sz w:val="24"/>
          <w:szCs w:val="24"/>
        </w:rPr>
        <w:t xml:space="preserve">. Tạp chí công thương, số tháng 2/2020. </w:t>
      </w:r>
    </w:p>
    <w:p w14:paraId="4660F179" w14:textId="77777777" w:rsidR="00C976C4" w:rsidRPr="006A5571" w:rsidRDefault="00C976C4" w:rsidP="00C976C4">
      <w:pPr>
        <w:spacing w:after="75" w:line="312" w:lineRule="auto"/>
        <w:jc w:val="both"/>
        <w:rPr>
          <w:rFonts w:ascii="Times New Roman" w:hAnsi="Times New Roman" w:cs="Times New Roman"/>
          <w:color w:val="000000"/>
          <w:sz w:val="24"/>
          <w:szCs w:val="24"/>
        </w:rPr>
      </w:pPr>
      <w:r w:rsidRPr="006A5571">
        <w:rPr>
          <w:rFonts w:ascii="Times New Roman" w:hAnsi="Times New Roman" w:cs="Times New Roman"/>
          <w:color w:val="000000"/>
          <w:sz w:val="24"/>
          <w:szCs w:val="24"/>
        </w:rPr>
        <w:t>Nguyễn La Soa &amp; cộng sự, 2018. Factors affecting disclosure level of environmenttal accounting information – the case of Vietnames firms doing business under the model parent company – subsidiary company. The 5th IBSM International Conference on Business, Management and Accounting, Hano University of Industry, Vietnam.</w:t>
      </w:r>
    </w:p>
    <w:p w14:paraId="6E027D40" w14:textId="77777777" w:rsidR="00C976C4" w:rsidRPr="006A5571" w:rsidRDefault="00C976C4" w:rsidP="00C976C4">
      <w:pPr>
        <w:spacing w:after="75" w:line="312" w:lineRule="auto"/>
        <w:jc w:val="both"/>
        <w:rPr>
          <w:rFonts w:ascii="Times New Roman" w:hAnsi="Times New Roman" w:cs="Times New Roman"/>
          <w:color w:val="000000"/>
          <w:sz w:val="24"/>
          <w:szCs w:val="24"/>
        </w:rPr>
      </w:pPr>
      <w:r w:rsidRPr="006A5571">
        <w:rPr>
          <w:rFonts w:ascii="Times New Roman" w:hAnsi="Times New Roman" w:cs="Times New Roman"/>
          <w:color w:val="000000"/>
          <w:sz w:val="24"/>
          <w:szCs w:val="24"/>
        </w:rPr>
        <w:t>Phạm Hoài Nam (2016). Hoàn thiện tổ chức công tác kế toán môi trường tại các doanh nghiệp sản xuất trên địa bản tỉnh Quảng Ngãi. Luận án tiến sĩ kinh tế, Học viện tài chính.</w:t>
      </w:r>
      <w:bookmarkEnd w:id="0"/>
    </w:p>
    <w:sectPr w:rsidR="00C976C4" w:rsidRPr="006A5571" w:rsidSect="00374630">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436E2"/>
    <w:multiLevelType w:val="hybridMultilevel"/>
    <w:tmpl w:val="735AE3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BD1645"/>
    <w:multiLevelType w:val="hybridMultilevel"/>
    <w:tmpl w:val="FD4044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0A545A"/>
    <w:multiLevelType w:val="hybridMultilevel"/>
    <w:tmpl w:val="18C8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6D67A9"/>
    <w:multiLevelType w:val="hybridMultilevel"/>
    <w:tmpl w:val="10723D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1MDC3NDM2MTY0MzFS0lEKTi0uzszPAymwqAUABseahCwAAAA="/>
  </w:docVars>
  <w:rsids>
    <w:rsidRoot w:val="006F1510"/>
    <w:rsid w:val="000F0A05"/>
    <w:rsid w:val="0010726A"/>
    <w:rsid w:val="0014007C"/>
    <w:rsid w:val="001532F0"/>
    <w:rsid w:val="001E3319"/>
    <w:rsid w:val="00202399"/>
    <w:rsid w:val="002030F8"/>
    <w:rsid w:val="00212D15"/>
    <w:rsid w:val="00230F36"/>
    <w:rsid w:val="00297030"/>
    <w:rsid w:val="00374630"/>
    <w:rsid w:val="003C193F"/>
    <w:rsid w:val="00426D7F"/>
    <w:rsid w:val="0044350A"/>
    <w:rsid w:val="004C7AA8"/>
    <w:rsid w:val="00503289"/>
    <w:rsid w:val="005638BB"/>
    <w:rsid w:val="005C7289"/>
    <w:rsid w:val="006A5571"/>
    <w:rsid w:val="006C6352"/>
    <w:rsid w:val="006F1510"/>
    <w:rsid w:val="00724C44"/>
    <w:rsid w:val="008013F0"/>
    <w:rsid w:val="00802AB8"/>
    <w:rsid w:val="00835856"/>
    <w:rsid w:val="00973BBF"/>
    <w:rsid w:val="009B3ACD"/>
    <w:rsid w:val="00A34B0B"/>
    <w:rsid w:val="00A4528B"/>
    <w:rsid w:val="00B22301"/>
    <w:rsid w:val="00B93E21"/>
    <w:rsid w:val="00C976C4"/>
    <w:rsid w:val="00CA22C0"/>
    <w:rsid w:val="00CC43E9"/>
    <w:rsid w:val="00E3169C"/>
    <w:rsid w:val="00E43F98"/>
    <w:rsid w:val="00F54758"/>
    <w:rsid w:val="00F6774A"/>
    <w:rsid w:val="00F67773"/>
    <w:rsid w:val="00F9607C"/>
    <w:rsid w:val="00FD327B"/>
    <w:rsid w:val="00FD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9A8C"/>
  <w15:chartTrackingRefBased/>
  <w15:docId w15:val="{1CE9699B-AE7D-489D-98B0-EFE5A7CE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bc,bullet 1,bullet"/>
    <w:basedOn w:val="Normal"/>
    <w:link w:val="ListParagraphChar"/>
    <w:uiPriority w:val="1"/>
    <w:qFormat/>
    <w:rsid w:val="00FD327B"/>
    <w:pPr>
      <w:ind w:left="720"/>
      <w:contextualSpacing/>
    </w:pPr>
  </w:style>
  <w:style w:type="character" w:customStyle="1" w:styleId="ListParagraphChar">
    <w:name w:val="List Paragraph Char"/>
    <w:aliases w:val="abc Char,bullet 1 Char,bullet Char"/>
    <w:link w:val="ListParagraph"/>
    <w:uiPriority w:val="1"/>
    <w:locked/>
    <w:rsid w:val="001E3319"/>
  </w:style>
  <w:style w:type="paragraph" w:styleId="BodyText">
    <w:name w:val="Body Text"/>
    <w:basedOn w:val="Normal"/>
    <w:link w:val="BodyTextChar"/>
    <w:uiPriority w:val="1"/>
    <w:qFormat/>
    <w:rsid w:val="005C7289"/>
    <w:pPr>
      <w:widowControl w:val="0"/>
      <w:autoSpaceDE w:val="0"/>
      <w:autoSpaceDN w:val="0"/>
      <w:spacing w:after="0" w:line="240" w:lineRule="auto"/>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5C7289"/>
    <w:rPr>
      <w:rFonts w:ascii="Times New Roman" w:eastAsia="Times New Roman" w:hAnsi="Times New Roman" w:cs="Times New Roman"/>
      <w:sz w:val="26"/>
      <w:szCs w:val="26"/>
      <w:lang w:bidi="en-US"/>
    </w:rPr>
  </w:style>
  <w:style w:type="paragraph" w:customStyle="1" w:styleId="Default">
    <w:name w:val="Default"/>
    <w:rsid w:val="00C976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3900</Words>
  <Characters>15995</Characters>
  <Application>Microsoft Office Word</Application>
  <DocSecurity>0</DocSecurity>
  <Lines>615</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Hien</dc:creator>
  <cp:keywords/>
  <dc:description/>
  <cp:lastModifiedBy>Microsoft account</cp:lastModifiedBy>
  <cp:revision>8</cp:revision>
  <dcterms:created xsi:type="dcterms:W3CDTF">2022-09-26T02:08:00Z</dcterms:created>
  <dcterms:modified xsi:type="dcterms:W3CDTF">2022-11-17T02:17:00Z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1888b75cd6962de557c41dbcac282c6780735a550f7637f6e24fe18d1045f58d</vt:lpwstr>
  </property>
</Properties>
</file>