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5DCE6" w14:textId="490D312D" w:rsidR="00E8686C" w:rsidRPr="00BB4074" w:rsidRDefault="00BB4074" w:rsidP="00BB4074">
      <w:pPr>
        <w:shd w:val="clear" w:color="auto" w:fill="FFFFFF"/>
        <w:spacing w:line="360" w:lineRule="auto"/>
        <w:jc w:val="center"/>
        <w:outlineLvl w:val="0"/>
        <w:rPr>
          <w:rFonts w:ascii="Times New Roman" w:eastAsia="Times New Roman" w:hAnsi="Times New Roman" w:cs="Times New Roman"/>
          <w:b/>
          <w:bCs/>
          <w:color w:val="000000"/>
          <w:kern w:val="36"/>
          <w:sz w:val="26"/>
          <w:szCs w:val="26"/>
        </w:rPr>
      </w:pPr>
      <w:r>
        <w:rPr>
          <w:rFonts w:ascii="Times New Roman" w:eastAsia="Times New Roman" w:hAnsi="Times New Roman" w:cs="Times New Roman"/>
          <w:b/>
          <w:bCs/>
          <w:color w:val="000000"/>
          <w:kern w:val="36"/>
          <w:sz w:val="44"/>
          <w:szCs w:val="26"/>
        </w:rPr>
        <w:t>M</w:t>
      </w:r>
      <w:r w:rsidR="00E8686C" w:rsidRPr="00BB4074">
        <w:rPr>
          <w:rFonts w:ascii="Times New Roman" w:eastAsia="Times New Roman" w:hAnsi="Times New Roman" w:cs="Times New Roman"/>
          <w:b/>
          <w:bCs/>
          <w:color w:val="000000"/>
          <w:kern w:val="36"/>
          <w:sz w:val="44"/>
          <w:szCs w:val="26"/>
        </w:rPr>
        <w:t>ở thẻ ngân hàng bằng hình thức online</w:t>
      </w:r>
    </w:p>
    <w:p w14:paraId="1A2466FD" w14:textId="43416392" w:rsidR="00BB4074" w:rsidRDefault="00BB4074" w:rsidP="00BB4074">
      <w:pPr>
        <w:spacing w:line="360" w:lineRule="auto"/>
        <w:jc w:val="right"/>
        <w:outlineLvl w:val="1"/>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ThS. Nguyễn Khánh Thu Hằng</w:t>
      </w:r>
    </w:p>
    <w:p w14:paraId="3E95B001" w14:textId="77777777" w:rsidR="00BB4074" w:rsidRPr="00BB4074" w:rsidRDefault="00BB4074" w:rsidP="00BB4074">
      <w:pPr>
        <w:spacing w:line="360" w:lineRule="auto"/>
        <w:jc w:val="right"/>
        <w:outlineLvl w:val="1"/>
        <w:rPr>
          <w:rFonts w:ascii="Times New Roman" w:eastAsia="Times New Roman" w:hAnsi="Times New Roman" w:cs="Times New Roman"/>
          <w:i/>
          <w:color w:val="000000"/>
          <w:sz w:val="26"/>
          <w:szCs w:val="26"/>
        </w:rPr>
      </w:pPr>
    </w:p>
    <w:p w14:paraId="186B7E04" w14:textId="77777777" w:rsidR="00E8686C" w:rsidRPr="00BB4074" w:rsidRDefault="00E8686C" w:rsidP="00BB4074">
      <w:pPr>
        <w:spacing w:line="360" w:lineRule="auto"/>
        <w:ind w:firstLine="720"/>
        <w:jc w:val="both"/>
        <w:outlineLvl w:val="1"/>
        <w:rPr>
          <w:rFonts w:ascii="Times New Roman" w:eastAsia="Times New Roman" w:hAnsi="Times New Roman" w:cs="Times New Roman"/>
          <w:iCs/>
          <w:color w:val="000000"/>
          <w:sz w:val="26"/>
          <w:szCs w:val="26"/>
        </w:rPr>
      </w:pPr>
      <w:r w:rsidRPr="00BB4074">
        <w:rPr>
          <w:rFonts w:ascii="Times New Roman" w:eastAsia="Times New Roman" w:hAnsi="Times New Roman" w:cs="Times New Roman"/>
          <w:iCs/>
          <w:color w:val="000000"/>
          <w:sz w:val="26"/>
          <w:szCs w:val="26"/>
        </w:rPr>
        <w:t>Ngân hàng Nhà nước đã ban hành Thông tư 17/2021/TT-NHNN sửa đổi, bổ sung một số điều của Thông tư số 19/2016/TT-NHNN quy định về hoạt động thẻ ngân hàng; trong đó, bổ sung quy định: Tổ chức phát hành thẻ có thể thực hiện phát hành thẻ ghi nợ, thẻ tín dụng, thẻ trả trước định danh đối với chủ thẻ chính là cá nhân bằng phương thức điện tử.</w:t>
      </w:r>
    </w:p>
    <w:p w14:paraId="1585B3C9" w14:textId="5D03FE1B" w:rsidR="00E8686C" w:rsidRPr="00BB4074" w:rsidRDefault="00BB4074" w:rsidP="00BB4074">
      <w:pPr>
        <w:spacing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Theo đó, </w:t>
      </w:r>
      <w:r w:rsidR="00E8686C" w:rsidRPr="00BB4074">
        <w:rPr>
          <w:rFonts w:ascii="Times New Roman" w:hAnsi="Times New Roman" w:cs="Times New Roman"/>
          <w:color w:val="000000"/>
          <w:sz w:val="26"/>
          <w:szCs w:val="26"/>
        </w:rPr>
        <w:t>Thông tư số 17/2021/TT-NHNN quy định: Tổ chức phát hành thẻ phải xây dựng, ban hành, công khai quy trình, thủ tục phát hành thẻ của cá nhân bằng phương thức điện tử phù hợp với quy định</w:t>
      </w:r>
      <w:r w:rsidR="00D65313">
        <w:rPr>
          <w:rFonts w:ascii="Times New Roman" w:hAnsi="Times New Roman" w:cs="Times New Roman"/>
          <w:color w:val="000000"/>
          <w:sz w:val="26"/>
          <w:szCs w:val="26"/>
        </w:rPr>
        <w:t xml:space="preserve"> tại điều 10a của thông tư này</w:t>
      </w:r>
      <w:r w:rsidR="00E8686C" w:rsidRPr="00BB4074">
        <w:rPr>
          <w:rFonts w:ascii="Times New Roman" w:hAnsi="Times New Roman" w:cs="Times New Roman"/>
          <w:color w:val="000000"/>
          <w:sz w:val="26"/>
          <w:szCs w:val="26"/>
        </w:rPr>
        <w:t>, pháp luật về phòng, chống rửa tiền, pháp luật về giao dịch điện tử, các quy định pháp luật liên quan về bảo đảm an toàn, bảo mật thông tin khách hàng và an toàn hoạt động của tổ chức phát hành thẻ, bao gồ</w:t>
      </w:r>
      <w:r w:rsidR="00D65313">
        <w:rPr>
          <w:rFonts w:ascii="Times New Roman" w:hAnsi="Times New Roman" w:cs="Times New Roman"/>
          <w:color w:val="000000"/>
          <w:sz w:val="26"/>
          <w:szCs w:val="26"/>
        </w:rPr>
        <w:t>m</w:t>
      </w:r>
      <w:r w:rsidR="00E8686C" w:rsidRPr="00BB4074">
        <w:rPr>
          <w:rFonts w:ascii="Times New Roman" w:hAnsi="Times New Roman" w:cs="Times New Roman"/>
          <w:color w:val="000000"/>
          <w:sz w:val="26"/>
          <w:szCs w:val="26"/>
        </w:rPr>
        <w:t xml:space="preserve"> các bước</w:t>
      </w:r>
      <w:r w:rsidR="00D65313">
        <w:rPr>
          <w:rFonts w:ascii="Times New Roman" w:hAnsi="Times New Roman" w:cs="Times New Roman"/>
          <w:color w:val="000000"/>
          <w:sz w:val="26"/>
          <w:szCs w:val="26"/>
        </w:rPr>
        <w:t xml:space="preserve"> tối thiểu</w:t>
      </w:r>
      <w:r w:rsidR="00E8686C" w:rsidRPr="00BB4074">
        <w:rPr>
          <w:rFonts w:ascii="Times New Roman" w:hAnsi="Times New Roman" w:cs="Times New Roman"/>
          <w:color w:val="000000"/>
          <w:sz w:val="26"/>
          <w:szCs w:val="26"/>
        </w:rPr>
        <w:t xml:space="preserve"> như sau:</w:t>
      </w:r>
    </w:p>
    <w:p w14:paraId="454ED872" w14:textId="74322076" w:rsidR="00E8686C" w:rsidRPr="00BB4074" w:rsidRDefault="00E8686C" w:rsidP="00BB4074">
      <w:pPr>
        <w:spacing w:line="360" w:lineRule="auto"/>
        <w:ind w:firstLine="720"/>
        <w:jc w:val="both"/>
        <w:rPr>
          <w:rFonts w:ascii="Times New Roman" w:hAnsi="Times New Roman" w:cs="Times New Roman"/>
          <w:color w:val="000000"/>
          <w:sz w:val="26"/>
          <w:szCs w:val="26"/>
        </w:rPr>
      </w:pPr>
      <w:r w:rsidRPr="00BB4074">
        <w:rPr>
          <w:rFonts w:ascii="Times New Roman" w:hAnsi="Times New Roman" w:cs="Times New Roman"/>
          <w:color w:val="000000"/>
          <w:sz w:val="26"/>
          <w:szCs w:val="26"/>
        </w:rPr>
        <w:t xml:space="preserve">- </w:t>
      </w:r>
      <w:r w:rsidR="00D65313">
        <w:rPr>
          <w:rFonts w:ascii="Times New Roman" w:hAnsi="Times New Roman" w:cs="Times New Roman"/>
          <w:color w:val="000000"/>
          <w:sz w:val="26"/>
          <w:szCs w:val="26"/>
        </w:rPr>
        <w:t>Thứ nhất, t</w:t>
      </w:r>
      <w:r w:rsidRPr="00BB4074">
        <w:rPr>
          <w:rFonts w:ascii="Times New Roman" w:hAnsi="Times New Roman" w:cs="Times New Roman"/>
          <w:color w:val="000000"/>
          <w:sz w:val="26"/>
          <w:szCs w:val="26"/>
        </w:rPr>
        <w:t>hu thập thông tin, giấy tờ cần thiết trước khi giao kết hợp đồng phát hành và sử dụng thẻ với khách hàng nhằm nhận biết khách hàng và xác định hạn mức giao dịch của thẻ ghi nợ, thẻ trả trước định danh, thẻ tín dụng theo quy đị</w:t>
      </w:r>
      <w:r w:rsidR="00D65313">
        <w:rPr>
          <w:rFonts w:ascii="Times New Roman" w:hAnsi="Times New Roman" w:cs="Times New Roman"/>
          <w:color w:val="000000"/>
          <w:sz w:val="26"/>
          <w:szCs w:val="26"/>
        </w:rPr>
        <w:t>nh.</w:t>
      </w:r>
    </w:p>
    <w:p w14:paraId="7CD2709E" w14:textId="03598E4B" w:rsidR="00E8686C" w:rsidRPr="00BB4074" w:rsidRDefault="00E8686C" w:rsidP="00D65313">
      <w:pPr>
        <w:spacing w:line="360" w:lineRule="auto"/>
        <w:ind w:firstLine="720"/>
        <w:jc w:val="both"/>
        <w:rPr>
          <w:rFonts w:ascii="Times New Roman" w:hAnsi="Times New Roman" w:cs="Times New Roman"/>
          <w:color w:val="000000"/>
          <w:sz w:val="26"/>
          <w:szCs w:val="26"/>
        </w:rPr>
      </w:pPr>
      <w:r w:rsidRPr="00BB4074">
        <w:rPr>
          <w:rFonts w:ascii="Times New Roman" w:hAnsi="Times New Roman" w:cs="Times New Roman"/>
          <w:color w:val="000000"/>
          <w:sz w:val="26"/>
          <w:szCs w:val="26"/>
        </w:rPr>
        <w:t>-</w:t>
      </w:r>
      <w:r w:rsidR="00D65313">
        <w:rPr>
          <w:rFonts w:ascii="Times New Roman" w:hAnsi="Times New Roman" w:cs="Times New Roman"/>
          <w:color w:val="000000"/>
          <w:sz w:val="26"/>
          <w:szCs w:val="26"/>
        </w:rPr>
        <w:t xml:space="preserve"> Thứ hai, t</w:t>
      </w:r>
      <w:r w:rsidRPr="00BB4074">
        <w:rPr>
          <w:rFonts w:ascii="Times New Roman" w:hAnsi="Times New Roman" w:cs="Times New Roman"/>
          <w:color w:val="000000"/>
          <w:sz w:val="26"/>
          <w:szCs w:val="26"/>
        </w:rPr>
        <w:t>hực hiện kiểm tra, đối chiếu và xác minh thông tin nhận biế</w:t>
      </w:r>
      <w:r w:rsidR="00D65313">
        <w:rPr>
          <w:rFonts w:ascii="Times New Roman" w:hAnsi="Times New Roman" w:cs="Times New Roman"/>
          <w:color w:val="000000"/>
          <w:sz w:val="26"/>
          <w:szCs w:val="26"/>
        </w:rPr>
        <w:t>t khách hang.</w:t>
      </w:r>
    </w:p>
    <w:p w14:paraId="30374A1F" w14:textId="1BCF54DC" w:rsidR="00E8686C" w:rsidRPr="00BB4074" w:rsidRDefault="00E8686C" w:rsidP="00BB4074">
      <w:pPr>
        <w:spacing w:line="360" w:lineRule="auto"/>
        <w:ind w:firstLine="720"/>
        <w:jc w:val="both"/>
        <w:rPr>
          <w:rFonts w:ascii="Times New Roman" w:hAnsi="Times New Roman" w:cs="Times New Roman"/>
          <w:color w:val="000000"/>
          <w:sz w:val="26"/>
          <w:szCs w:val="26"/>
        </w:rPr>
      </w:pPr>
      <w:r w:rsidRPr="00BB4074">
        <w:rPr>
          <w:rFonts w:ascii="Times New Roman" w:hAnsi="Times New Roman" w:cs="Times New Roman"/>
          <w:color w:val="000000"/>
          <w:sz w:val="26"/>
          <w:szCs w:val="26"/>
        </w:rPr>
        <w:t>-</w:t>
      </w:r>
      <w:r w:rsidR="00D65313">
        <w:rPr>
          <w:rFonts w:ascii="Times New Roman" w:hAnsi="Times New Roman" w:cs="Times New Roman"/>
          <w:color w:val="000000"/>
          <w:sz w:val="26"/>
          <w:szCs w:val="26"/>
        </w:rPr>
        <w:t>Thứ ba, c</w:t>
      </w:r>
      <w:r w:rsidRPr="00BB4074">
        <w:rPr>
          <w:rFonts w:ascii="Times New Roman" w:hAnsi="Times New Roman" w:cs="Times New Roman"/>
          <w:color w:val="000000"/>
          <w:sz w:val="26"/>
          <w:szCs w:val="26"/>
        </w:rPr>
        <w:t>ảnh báo cho khách hàng về các hành vi không được thực hiện trong quá trình mở và sử dụng thẻ được phát hành bằng phương thức điện tử</w:t>
      </w:r>
      <w:r w:rsidR="00D65313">
        <w:rPr>
          <w:rFonts w:ascii="Times New Roman" w:hAnsi="Times New Roman" w:cs="Times New Roman"/>
          <w:color w:val="000000"/>
          <w:sz w:val="26"/>
          <w:szCs w:val="26"/>
        </w:rPr>
        <w:t>.</w:t>
      </w:r>
    </w:p>
    <w:p w14:paraId="54235051" w14:textId="1D0A008D" w:rsidR="00E8686C" w:rsidRPr="00BB4074" w:rsidRDefault="00E8686C" w:rsidP="00BB4074">
      <w:pPr>
        <w:spacing w:line="360" w:lineRule="auto"/>
        <w:ind w:firstLine="720"/>
        <w:jc w:val="both"/>
        <w:rPr>
          <w:rFonts w:ascii="Times New Roman" w:hAnsi="Times New Roman" w:cs="Times New Roman"/>
          <w:color w:val="000000"/>
          <w:sz w:val="26"/>
          <w:szCs w:val="26"/>
        </w:rPr>
      </w:pPr>
      <w:r w:rsidRPr="00BB4074">
        <w:rPr>
          <w:rFonts w:ascii="Times New Roman" w:hAnsi="Times New Roman" w:cs="Times New Roman"/>
          <w:color w:val="000000"/>
          <w:sz w:val="26"/>
          <w:szCs w:val="26"/>
        </w:rPr>
        <w:t xml:space="preserve">- </w:t>
      </w:r>
      <w:r w:rsidR="00D65313">
        <w:rPr>
          <w:rFonts w:ascii="Times New Roman" w:hAnsi="Times New Roman" w:cs="Times New Roman"/>
          <w:color w:val="000000"/>
          <w:sz w:val="26"/>
          <w:szCs w:val="26"/>
        </w:rPr>
        <w:t>Thứ tư, c</w:t>
      </w:r>
      <w:r w:rsidRPr="00BB4074">
        <w:rPr>
          <w:rFonts w:ascii="Times New Roman" w:hAnsi="Times New Roman" w:cs="Times New Roman"/>
          <w:color w:val="000000"/>
          <w:sz w:val="26"/>
          <w:szCs w:val="26"/>
        </w:rPr>
        <w:t>ung cấp cho khách hàng hợp đồng phát hành và sử dụng thẻ theo các nội dung quy định và thực hiện giao kết hợp đồng phát hành và sử dụng thẻ với khách hàng bảo đảm quy định về pháp luật giao dịch điện tử</w:t>
      </w:r>
      <w:r w:rsidR="00A56023">
        <w:rPr>
          <w:rFonts w:ascii="Times New Roman" w:hAnsi="Times New Roman" w:cs="Times New Roman"/>
          <w:color w:val="000000"/>
          <w:sz w:val="26"/>
          <w:szCs w:val="26"/>
        </w:rPr>
        <w:t>.</w:t>
      </w:r>
    </w:p>
    <w:p w14:paraId="69CD1115" w14:textId="74E11FB5" w:rsidR="00E8686C" w:rsidRPr="00BB4074" w:rsidRDefault="00E8686C" w:rsidP="00BB4074">
      <w:pPr>
        <w:spacing w:line="360" w:lineRule="auto"/>
        <w:ind w:firstLine="720"/>
        <w:jc w:val="both"/>
        <w:rPr>
          <w:rFonts w:ascii="Times New Roman" w:hAnsi="Times New Roman" w:cs="Times New Roman"/>
          <w:color w:val="000000"/>
          <w:sz w:val="26"/>
          <w:szCs w:val="26"/>
        </w:rPr>
      </w:pPr>
      <w:r w:rsidRPr="00BB4074">
        <w:rPr>
          <w:rFonts w:ascii="Times New Roman" w:hAnsi="Times New Roman" w:cs="Times New Roman"/>
          <w:color w:val="000000"/>
          <w:sz w:val="26"/>
          <w:szCs w:val="26"/>
        </w:rPr>
        <w:t xml:space="preserve">- </w:t>
      </w:r>
      <w:r w:rsidR="00A56023">
        <w:rPr>
          <w:rFonts w:ascii="Times New Roman" w:hAnsi="Times New Roman" w:cs="Times New Roman"/>
          <w:color w:val="000000"/>
          <w:sz w:val="26"/>
          <w:szCs w:val="26"/>
        </w:rPr>
        <w:t>Thứ năm, t</w:t>
      </w:r>
      <w:r w:rsidRPr="00BB4074">
        <w:rPr>
          <w:rFonts w:ascii="Times New Roman" w:hAnsi="Times New Roman" w:cs="Times New Roman"/>
          <w:color w:val="000000"/>
          <w:sz w:val="26"/>
          <w:szCs w:val="26"/>
        </w:rPr>
        <w:t>hông báo tên tổ chức phát hành thẻ, tên hoặc nhãn hiệu thương mại của thẻ, số thẻ, thời hạn hiệu lực (hoặc thời điểm bắt đầu có hiệu lực) của thẻ, tên chủ thẻ, phạm vi và chức năng sử dụng của thẻ, các điều cấm theo quy định pháp luật khi sử dụng thẻ cho khách hàng.</w:t>
      </w:r>
    </w:p>
    <w:p w14:paraId="7B1554C7" w14:textId="7FD763A5" w:rsidR="00E8686C" w:rsidRDefault="00A56023" w:rsidP="00BB4074">
      <w:pPr>
        <w:spacing w:line="360" w:lineRule="auto"/>
        <w:ind w:firstLine="720"/>
        <w:jc w:val="both"/>
        <w:rPr>
          <w:rFonts w:ascii="Times New Roman" w:hAnsi="Times New Roman" w:cs="Times New Roman"/>
          <w:color w:val="000000"/>
          <w:sz w:val="26"/>
          <w:szCs w:val="26"/>
        </w:rPr>
      </w:pPr>
      <w:r w:rsidRPr="00BB4074">
        <w:rPr>
          <w:rFonts w:ascii="Times New Roman" w:hAnsi="Times New Roman" w:cs="Times New Roman"/>
          <w:color w:val="000000"/>
          <w:sz w:val="26"/>
          <w:szCs w:val="26"/>
        </w:rPr>
        <w:lastRenderedPageBreak/>
        <w:t>Thông tư số 17/2021/TT-</w:t>
      </w:r>
      <w:proofErr w:type="gramStart"/>
      <w:r w:rsidRPr="00BB4074">
        <w:rPr>
          <w:rFonts w:ascii="Times New Roman" w:hAnsi="Times New Roman" w:cs="Times New Roman"/>
          <w:color w:val="000000"/>
          <w:sz w:val="26"/>
          <w:szCs w:val="26"/>
        </w:rPr>
        <w:t xml:space="preserve">NHNN </w:t>
      </w:r>
      <w:r>
        <w:rPr>
          <w:rFonts w:ascii="Times New Roman" w:hAnsi="Times New Roman" w:cs="Times New Roman"/>
          <w:color w:val="000000"/>
          <w:sz w:val="26"/>
          <w:szCs w:val="26"/>
        </w:rPr>
        <w:t xml:space="preserve"> cũng</w:t>
      </w:r>
      <w:proofErr w:type="gramEnd"/>
      <w:r>
        <w:rPr>
          <w:rFonts w:ascii="Times New Roman" w:hAnsi="Times New Roman" w:cs="Times New Roman"/>
          <w:color w:val="000000"/>
          <w:sz w:val="26"/>
          <w:szCs w:val="26"/>
        </w:rPr>
        <w:t xml:space="preserve"> quy định rõ t</w:t>
      </w:r>
      <w:r w:rsidR="00E8686C" w:rsidRPr="00BB4074">
        <w:rPr>
          <w:rFonts w:ascii="Times New Roman" w:hAnsi="Times New Roman" w:cs="Times New Roman"/>
          <w:color w:val="000000"/>
          <w:sz w:val="26"/>
          <w:szCs w:val="26"/>
        </w:rPr>
        <w:t>ổ chức phát hành thẻ được quyết định biện pháp, hình thức, công nghệ để nhận biết và xác minh khách hàng phục vụ việc phát hành thẻ bằng phương thức điện tử; chịu trách nhiệm về rủi ro phát sinh (nếu có) và phải đáp ứng các yêu cầu tối thiểu quy đị</w:t>
      </w:r>
      <w:r>
        <w:rPr>
          <w:rFonts w:ascii="Times New Roman" w:hAnsi="Times New Roman" w:cs="Times New Roman"/>
          <w:color w:val="000000"/>
          <w:sz w:val="26"/>
          <w:szCs w:val="26"/>
        </w:rPr>
        <w:t>nh như sau:</w:t>
      </w:r>
    </w:p>
    <w:p w14:paraId="6392B147" w14:textId="36025893" w:rsidR="00A56023" w:rsidRPr="00A56023" w:rsidRDefault="00A56023" w:rsidP="00A56023">
      <w:pPr>
        <w:spacing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Đầu tiên, c</w:t>
      </w:r>
      <w:r w:rsidRPr="00A56023">
        <w:rPr>
          <w:rFonts w:ascii="Times New Roman" w:hAnsi="Times New Roman" w:cs="Times New Roman"/>
          <w:color w:val="000000"/>
          <w:sz w:val="26"/>
          <w:szCs w:val="26"/>
        </w:rPr>
        <w:t>ó giải pháp, công nghệ để thu thập, kiểm tra, đối chiếu, đảm bảo sự khớp đúng giữa thông tin nhận biết khách hàng, dữ liệu sinh trắc học của khách hàng (là các yếu tố, đặc điểm sinh học gắn liền với khách hàng thực hiện định danh, khó làm giả, có tỷ lệ trùng nhau thấp như vân tay, khuôn mặt, mống mắt, giọng nói và các yếu tố sinh trắc học khác) với các thông tin, yếu tố sinh trắc học tương ứng trên giấy tờ cần thiết nhằm nhận biết khách hàng theo quy định pháp luật về phòng, chống rửa tiền, theo yêu cầu của TCPHT hoặc với dữ liệu định danh cá nhân được xác thực bởi cơ quan nhà nước có thẩm quyền hoặc bởi tổ chức tín dụng, chi nhánh ngân hàng nước ngoài khác hoặc bởi tổ chức được cung ứng dịch vụ định danh và xác thực điện tử</w:t>
      </w:r>
      <w:r>
        <w:rPr>
          <w:rFonts w:ascii="Times New Roman" w:hAnsi="Times New Roman" w:cs="Times New Roman"/>
          <w:color w:val="000000"/>
          <w:sz w:val="26"/>
          <w:szCs w:val="26"/>
        </w:rPr>
        <w:t>.</w:t>
      </w:r>
    </w:p>
    <w:p w14:paraId="797A15FE" w14:textId="2FFBBCA3" w:rsidR="00A56023" w:rsidRPr="00A56023" w:rsidRDefault="00A56023" w:rsidP="00A56023">
      <w:pPr>
        <w:spacing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Tiếp theo, c</w:t>
      </w:r>
      <w:r w:rsidRPr="00A56023">
        <w:rPr>
          <w:rFonts w:ascii="Times New Roman" w:hAnsi="Times New Roman" w:cs="Times New Roman"/>
          <w:color w:val="000000"/>
          <w:sz w:val="26"/>
          <w:szCs w:val="26"/>
        </w:rPr>
        <w:t>ó biện pháp kỹ thuật để xác nhận việc khách hàng đã được định danh đồng ý với nội dung tại hợp đồng phát hành và sử dụng thẻ;</w:t>
      </w:r>
      <w:r>
        <w:rPr>
          <w:rFonts w:ascii="Times New Roman" w:hAnsi="Times New Roman" w:cs="Times New Roman"/>
          <w:color w:val="000000"/>
          <w:sz w:val="26"/>
          <w:szCs w:val="26"/>
        </w:rPr>
        <w:t xml:space="preserve"> </w:t>
      </w:r>
      <w:r w:rsidRPr="00A56023">
        <w:rPr>
          <w:rFonts w:ascii="Times New Roman" w:hAnsi="Times New Roman" w:cs="Times New Roman"/>
          <w:color w:val="000000"/>
          <w:sz w:val="26"/>
          <w:szCs w:val="26"/>
        </w:rPr>
        <w:t xml:space="preserve"> Xây dựng quy trình quản lý, kiểm soát, đánh giá rủi ro, trong đó có biện pháp ngăn chặn các hành vi mạo danh, can thiệp, chỉnh sửa, làm sai lệch việc xác minh thông tin nhận biết khách hàng trước, trong và sau khi phát hành thẻ cho khách hàng; biện pháp để kiểm tra, xác minh thông tin nhận biết khách hàng đảm bảo khách hàng thực hiện giao dịch thẻ được phát hành bằng phương thức điện tử là chủ thẻ chính. Quy trình quản lý, kiểm soát rủi ro phải thường xuyên được rà soát, hoàn thiện dựa trên những thông tin, dữ liệu cập nhật trong quá trình cung ứng dịch vụ;</w:t>
      </w:r>
    </w:p>
    <w:p w14:paraId="0516B5B8" w14:textId="0D6A6A8F" w:rsidR="00A56023" w:rsidRPr="00BB4074" w:rsidRDefault="00A56023" w:rsidP="00A56023">
      <w:pPr>
        <w:spacing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Cuối cùng, l</w:t>
      </w:r>
      <w:r w:rsidRPr="00A56023">
        <w:rPr>
          <w:rFonts w:ascii="Times New Roman" w:hAnsi="Times New Roman" w:cs="Times New Roman"/>
          <w:color w:val="000000"/>
          <w:sz w:val="26"/>
          <w:szCs w:val="26"/>
        </w:rPr>
        <w:t>ưu trữ, bảo quản đầy đủ, chi tiết theo thời gian đối với các thông tin, dữ liệu nhận biết khách hàng trong quá trình khách hàng phát hành và sử dụng thẻ, như: thông tin nhận biết khách hàng; các yếu tố sinh trắc học của khách hàng; âm thanh, hình ảnh, bản ghi hình, ghi âm; số điện thoại thực hiện giao dịch; nhật ký giao dịch. Các thông tin, dữ liệu phải được lưu trữ an toàn, bảo mật, được sao lưu dự phòng, đảm bảo tính đầy đủ, toàn vẹn của dữ liệu để phục vụ cho công tác kiểm tra, đối chiếu, giải quyết tra soát, khiếu nại, tranh chấp và cung cấp thông tin khi có yêu cầu từ cơ quan quản lý nhà nước có thẩm quyền. Thời gian lưu trữ thực hiện theo quy định của pháp luật về phòng, chống rửa tiền.</w:t>
      </w:r>
    </w:p>
    <w:p w14:paraId="60CB9845" w14:textId="73E39522" w:rsidR="00E8686C" w:rsidRDefault="00B8661A" w:rsidP="00A56023">
      <w:pPr>
        <w:spacing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Và thông tư cũng quy định t</w:t>
      </w:r>
      <w:r w:rsidR="00E8686C" w:rsidRPr="00BB4074">
        <w:rPr>
          <w:rFonts w:ascii="Times New Roman" w:hAnsi="Times New Roman" w:cs="Times New Roman"/>
          <w:color w:val="000000"/>
          <w:sz w:val="26"/>
          <w:szCs w:val="26"/>
        </w:rPr>
        <w:t>ổ chức phát hành thẻ căn cứ điều kiện công nghệ áp dụng khi nhận biết và xác minh khách hàng để đánh giá rủi ro, quyết định áp dụng hạn mức giao dịch của khách hàng mở bằng phương thức điện tử nhưng phải bảo đảm tổng hạn mức giao dịch (bao gồm rút tiền mặt, chuyển khoản, thanh toán) của thẻ ghi nợ hoặc thẻ trả trước định danh hoặc thẻ tín dụng của một khách hàng không vượt quá 100 triệu đồng Việt Nam trong một tháng và không thực hiện rút ngoại tệ tiền mặt tại nước ngoài, thanh toán quốc tế.</w:t>
      </w:r>
      <w:r w:rsidR="00A56023">
        <w:rPr>
          <w:rFonts w:ascii="Times New Roman" w:hAnsi="Times New Roman" w:cs="Times New Roman"/>
          <w:color w:val="000000"/>
          <w:sz w:val="26"/>
          <w:szCs w:val="26"/>
        </w:rPr>
        <w:t xml:space="preserve"> </w:t>
      </w:r>
      <w:r w:rsidR="00E8686C" w:rsidRPr="00BB4074">
        <w:rPr>
          <w:rFonts w:ascii="Times New Roman" w:hAnsi="Times New Roman" w:cs="Times New Roman"/>
          <w:color w:val="000000"/>
          <w:sz w:val="26"/>
          <w:szCs w:val="26"/>
        </w:rPr>
        <w:t>Thông tư này có hiệu lực từ ngày 1/1/2022.</w:t>
      </w:r>
    </w:p>
    <w:p w14:paraId="49A3B24A" w14:textId="77777777" w:rsidR="00B8661A" w:rsidRDefault="00B8661A" w:rsidP="00A56023">
      <w:pPr>
        <w:spacing w:line="360" w:lineRule="auto"/>
        <w:ind w:firstLine="720"/>
        <w:jc w:val="both"/>
        <w:rPr>
          <w:rFonts w:ascii="Times New Roman" w:hAnsi="Times New Roman" w:cs="Times New Roman"/>
          <w:color w:val="000000"/>
          <w:sz w:val="26"/>
          <w:szCs w:val="26"/>
        </w:rPr>
      </w:pPr>
      <w:bookmarkStart w:id="0" w:name="_GoBack"/>
      <w:bookmarkEnd w:id="0"/>
    </w:p>
    <w:p w14:paraId="60B218C8" w14:textId="46244D6D" w:rsidR="00A56023" w:rsidRPr="00A56023" w:rsidRDefault="00A56023" w:rsidP="00B8661A">
      <w:pPr>
        <w:spacing w:line="360" w:lineRule="auto"/>
        <w:ind w:firstLine="720"/>
        <w:jc w:val="both"/>
        <w:rPr>
          <w:rFonts w:ascii="Times New Roman" w:hAnsi="Times New Roman" w:cs="Times New Roman"/>
          <w:b/>
          <w:color w:val="000000"/>
          <w:sz w:val="26"/>
          <w:szCs w:val="26"/>
        </w:rPr>
      </w:pPr>
      <w:r w:rsidRPr="00A56023">
        <w:rPr>
          <w:rFonts w:ascii="Times New Roman" w:hAnsi="Times New Roman" w:cs="Times New Roman"/>
          <w:b/>
          <w:color w:val="000000"/>
          <w:sz w:val="26"/>
          <w:szCs w:val="26"/>
        </w:rPr>
        <w:t>Tài liệu tham khảo</w:t>
      </w:r>
    </w:p>
    <w:p w14:paraId="5C4D4767" w14:textId="226406FE" w:rsidR="00A56023" w:rsidRDefault="00A56023" w:rsidP="00A56023">
      <w:p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 </w:t>
      </w:r>
      <w:r w:rsidRPr="00BB4074">
        <w:rPr>
          <w:rFonts w:ascii="Times New Roman" w:hAnsi="Times New Roman" w:cs="Times New Roman"/>
          <w:color w:val="000000"/>
          <w:sz w:val="26"/>
          <w:szCs w:val="26"/>
        </w:rPr>
        <w:t xml:space="preserve">Thông tư số 17/2021/TT-NHNN </w:t>
      </w:r>
      <w:r>
        <w:rPr>
          <w:rFonts w:ascii="Times New Roman" w:hAnsi="Times New Roman" w:cs="Times New Roman"/>
          <w:color w:val="000000"/>
          <w:sz w:val="26"/>
          <w:szCs w:val="26"/>
        </w:rPr>
        <w:t>ban hành ngày 16 tháng 11 năm 2021</w:t>
      </w:r>
    </w:p>
    <w:p w14:paraId="1CF5F27A" w14:textId="4778938F" w:rsidR="00A56023" w:rsidRDefault="00A56023" w:rsidP="00A56023">
      <w:p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 </w:t>
      </w:r>
      <w:r w:rsidRPr="00BB4074">
        <w:rPr>
          <w:rFonts w:ascii="Times New Roman" w:hAnsi="Times New Roman" w:cs="Times New Roman"/>
          <w:color w:val="000000"/>
          <w:sz w:val="26"/>
          <w:szCs w:val="26"/>
        </w:rPr>
        <w:t>Thông tư số</w:t>
      </w:r>
      <w:r>
        <w:rPr>
          <w:rFonts w:ascii="Times New Roman" w:hAnsi="Times New Roman" w:cs="Times New Roman"/>
          <w:color w:val="000000"/>
          <w:sz w:val="26"/>
          <w:szCs w:val="26"/>
        </w:rPr>
        <w:t xml:space="preserve"> 19/2016</w:t>
      </w:r>
      <w:r w:rsidRPr="00BB4074">
        <w:rPr>
          <w:rFonts w:ascii="Times New Roman" w:hAnsi="Times New Roman" w:cs="Times New Roman"/>
          <w:color w:val="000000"/>
          <w:sz w:val="26"/>
          <w:szCs w:val="26"/>
        </w:rPr>
        <w:t xml:space="preserve">/TT-NHNN </w:t>
      </w:r>
      <w:r>
        <w:rPr>
          <w:rFonts w:ascii="Times New Roman" w:hAnsi="Times New Roman" w:cs="Times New Roman"/>
          <w:color w:val="000000"/>
          <w:sz w:val="26"/>
          <w:szCs w:val="26"/>
        </w:rPr>
        <w:t>ban hành ngày 30 tháng 06 năm 2016</w:t>
      </w:r>
    </w:p>
    <w:p w14:paraId="79BB31B9" w14:textId="77777777" w:rsidR="00A56023" w:rsidRPr="00BB4074" w:rsidRDefault="00A56023" w:rsidP="00A56023">
      <w:pPr>
        <w:spacing w:line="360" w:lineRule="auto"/>
        <w:jc w:val="both"/>
        <w:rPr>
          <w:rFonts w:ascii="Times New Roman" w:hAnsi="Times New Roman" w:cs="Times New Roman"/>
          <w:color w:val="000000"/>
          <w:sz w:val="26"/>
          <w:szCs w:val="26"/>
        </w:rPr>
      </w:pPr>
    </w:p>
    <w:p w14:paraId="7D9D671B" w14:textId="77777777" w:rsidR="00E8686C" w:rsidRPr="00BB4074" w:rsidRDefault="00E8686C" w:rsidP="00BB4074">
      <w:pPr>
        <w:spacing w:line="360" w:lineRule="auto"/>
        <w:jc w:val="both"/>
        <w:rPr>
          <w:rFonts w:ascii="Times New Roman" w:eastAsia="Times New Roman" w:hAnsi="Times New Roman" w:cs="Times New Roman"/>
          <w:sz w:val="26"/>
          <w:szCs w:val="26"/>
        </w:rPr>
      </w:pPr>
    </w:p>
    <w:p w14:paraId="1A89610F" w14:textId="77777777" w:rsidR="008F3AF6" w:rsidRPr="00BB4074" w:rsidRDefault="00B8661A" w:rsidP="00BB4074">
      <w:pPr>
        <w:spacing w:line="360" w:lineRule="auto"/>
        <w:jc w:val="both"/>
        <w:rPr>
          <w:rFonts w:ascii="Times New Roman" w:hAnsi="Times New Roman" w:cs="Times New Roman"/>
          <w:sz w:val="26"/>
          <w:szCs w:val="26"/>
        </w:rPr>
      </w:pPr>
    </w:p>
    <w:sectPr w:rsidR="008F3AF6" w:rsidRPr="00BB4074"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86C"/>
    <w:rsid w:val="00586DC6"/>
    <w:rsid w:val="0096494A"/>
    <w:rsid w:val="00A56023"/>
    <w:rsid w:val="00A90EBD"/>
    <w:rsid w:val="00B8661A"/>
    <w:rsid w:val="00BB4074"/>
    <w:rsid w:val="00D65313"/>
    <w:rsid w:val="00E8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7722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686C"/>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E8686C"/>
    <w:pPr>
      <w:spacing w:before="100" w:beforeAutospacing="1" w:after="100" w:afterAutospacing="1"/>
      <w:outlineLvl w:val="1"/>
    </w:pPr>
    <w:rPr>
      <w:rFonts w:ascii="Times New Roman" w:hAnsi="Times New Roman" w:cs="Times New Roman"/>
      <w:b/>
      <w:bCs/>
      <w:sz w:val="36"/>
      <w:szCs w:val="36"/>
    </w:rPr>
  </w:style>
  <w:style w:type="paragraph" w:styleId="Heading4">
    <w:name w:val="heading 4"/>
    <w:basedOn w:val="Normal"/>
    <w:link w:val="Heading4Char"/>
    <w:uiPriority w:val="9"/>
    <w:qFormat/>
    <w:rsid w:val="00E8686C"/>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86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686C"/>
    <w:rPr>
      <w:rFonts w:ascii="Times New Roman" w:hAnsi="Times New Roman" w:cs="Times New Roman"/>
      <w:b/>
      <w:bCs/>
      <w:sz w:val="36"/>
      <w:szCs w:val="36"/>
    </w:rPr>
  </w:style>
  <w:style w:type="character" w:customStyle="1" w:styleId="Heading4Char">
    <w:name w:val="Heading 4 Char"/>
    <w:basedOn w:val="DefaultParagraphFont"/>
    <w:link w:val="Heading4"/>
    <w:uiPriority w:val="9"/>
    <w:rsid w:val="00E8686C"/>
    <w:rPr>
      <w:rFonts w:ascii="Times New Roman" w:hAnsi="Times New Roman" w:cs="Times New Roman"/>
      <w:b/>
      <w:bCs/>
    </w:rPr>
  </w:style>
  <w:style w:type="character" w:customStyle="1" w:styleId="apple-converted-space">
    <w:name w:val="apple-converted-space"/>
    <w:basedOn w:val="DefaultParagraphFont"/>
    <w:rsid w:val="00E8686C"/>
  </w:style>
  <w:style w:type="character" w:customStyle="1" w:styleId="text">
    <w:name w:val="text"/>
    <w:basedOn w:val="DefaultParagraphFont"/>
    <w:rsid w:val="00E8686C"/>
  </w:style>
  <w:style w:type="paragraph" w:styleId="NormalWeb">
    <w:name w:val="Normal (Web)"/>
    <w:basedOn w:val="Normal"/>
    <w:uiPriority w:val="99"/>
    <w:semiHidden/>
    <w:unhideWhenUsed/>
    <w:rsid w:val="00E8686C"/>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A56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144329">
      <w:bodyDiv w:val="1"/>
      <w:marLeft w:val="0"/>
      <w:marRight w:val="0"/>
      <w:marTop w:val="0"/>
      <w:marBottom w:val="0"/>
      <w:divBdr>
        <w:top w:val="none" w:sz="0" w:space="0" w:color="auto"/>
        <w:left w:val="none" w:sz="0" w:space="0" w:color="auto"/>
        <w:bottom w:val="none" w:sz="0" w:space="0" w:color="auto"/>
        <w:right w:val="none" w:sz="0" w:space="0" w:color="auto"/>
      </w:divBdr>
      <w:divsChild>
        <w:div w:id="2079398065">
          <w:marLeft w:val="-1350"/>
          <w:marRight w:val="-1350"/>
          <w:marTop w:val="0"/>
          <w:marBottom w:val="0"/>
          <w:divBdr>
            <w:top w:val="none" w:sz="0" w:space="0" w:color="auto"/>
            <w:left w:val="none" w:sz="0" w:space="0" w:color="auto"/>
            <w:bottom w:val="none" w:sz="0" w:space="0" w:color="auto"/>
            <w:right w:val="none" w:sz="0" w:space="0" w:color="auto"/>
          </w:divBdr>
        </w:div>
        <w:div w:id="601885185">
          <w:marLeft w:val="0"/>
          <w:marRight w:val="0"/>
          <w:marTop w:val="0"/>
          <w:marBottom w:val="150"/>
          <w:divBdr>
            <w:top w:val="single" w:sz="6" w:space="8" w:color="DDDDDD"/>
            <w:left w:val="none" w:sz="0" w:space="0" w:color="auto"/>
            <w:bottom w:val="single" w:sz="6" w:space="8" w:color="DDDDDD"/>
            <w:right w:val="none" w:sz="0" w:space="0" w:color="auto"/>
          </w:divBdr>
          <w:divsChild>
            <w:div w:id="1398019088">
              <w:marLeft w:val="0"/>
              <w:marRight w:val="0"/>
              <w:marTop w:val="0"/>
              <w:marBottom w:val="75"/>
              <w:divBdr>
                <w:top w:val="none" w:sz="0" w:space="0" w:color="auto"/>
                <w:left w:val="none" w:sz="0" w:space="0" w:color="auto"/>
                <w:bottom w:val="none" w:sz="0" w:space="0" w:color="auto"/>
                <w:right w:val="none" w:sz="0" w:space="0" w:color="auto"/>
              </w:divBdr>
            </w:div>
            <w:div w:id="621767059">
              <w:marLeft w:val="0"/>
              <w:marRight w:val="0"/>
              <w:marTop w:val="0"/>
              <w:marBottom w:val="75"/>
              <w:divBdr>
                <w:top w:val="none" w:sz="0" w:space="0" w:color="auto"/>
                <w:left w:val="none" w:sz="0" w:space="0" w:color="auto"/>
                <w:bottom w:val="none" w:sz="0" w:space="0" w:color="auto"/>
                <w:right w:val="none" w:sz="0" w:space="0" w:color="auto"/>
              </w:divBdr>
            </w:div>
            <w:div w:id="1722359504">
              <w:marLeft w:val="0"/>
              <w:marRight w:val="0"/>
              <w:marTop w:val="0"/>
              <w:marBottom w:val="75"/>
              <w:divBdr>
                <w:top w:val="none" w:sz="0" w:space="0" w:color="auto"/>
                <w:left w:val="none" w:sz="0" w:space="0" w:color="auto"/>
                <w:bottom w:val="none" w:sz="0" w:space="0" w:color="auto"/>
                <w:right w:val="none" w:sz="0" w:space="0" w:color="auto"/>
              </w:divBdr>
            </w:div>
            <w:div w:id="323819596">
              <w:marLeft w:val="0"/>
              <w:marRight w:val="0"/>
              <w:marTop w:val="0"/>
              <w:marBottom w:val="0"/>
              <w:divBdr>
                <w:top w:val="none" w:sz="0" w:space="0" w:color="auto"/>
                <w:left w:val="none" w:sz="0" w:space="0" w:color="auto"/>
                <w:bottom w:val="none" w:sz="0" w:space="0" w:color="auto"/>
                <w:right w:val="none" w:sz="0" w:space="0" w:color="auto"/>
              </w:divBdr>
            </w:div>
          </w:divsChild>
        </w:div>
        <w:div w:id="1628390439">
          <w:marLeft w:val="0"/>
          <w:marRight w:val="0"/>
          <w:marTop w:val="0"/>
          <w:marBottom w:val="0"/>
          <w:divBdr>
            <w:top w:val="none" w:sz="0" w:space="0" w:color="auto"/>
            <w:left w:val="none" w:sz="0" w:space="0" w:color="auto"/>
            <w:bottom w:val="none" w:sz="0" w:space="0" w:color="auto"/>
            <w:right w:val="none" w:sz="0" w:space="0" w:color="auto"/>
          </w:divBdr>
        </w:div>
      </w:divsChild>
    </w:div>
    <w:div w:id="8169176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750</Words>
  <Characters>4276</Characters>
  <Application>Microsoft Macintosh Word</Application>
  <DocSecurity>0</DocSecurity>
  <Lines>35</Lines>
  <Paragraphs>10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Mở thẻ ngân hàng bằng hình thức online</vt:lpstr>
      <vt:lpstr>    ThS. Nguyễn Khánh Thu Hằng</vt:lpstr>
      <vt:lpstr>    </vt:lpstr>
      <vt:lpstr>    Ngân hàng Nhà nước đã ban hành Thông tư 17/2021/TT-NHNN sửa đổi, bổ sung một số </vt:lpstr>
    </vt:vector>
  </TitlesOfParts>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2021-12-09T08:09:00Z</dcterms:created>
  <dcterms:modified xsi:type="dcterms:W3CDTF">2022-01-16T13:12:00Z</dcterms:modified>
</cp:coreProperties>
</file>