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0F58" w14:textId="77777777" w:rsidR="00A86B1F" w:rsidRPr="002233FA" w:rsidRDefault="00835A03" w:rsidP="00A86B1F">
      <w:pPr>
        <w:jc w:val="center"/>
        <w:rPr>
          <w:b/>
          <w:color w:val="000000"/>
          <w:sz w:val="22"/>
        </w:rPr>
      </w:pPr>
      <w:r w:rsidRPr="002233FA">
        <w:rPr>
          <w:b/>
          <w:color w:val="000000"/>
          <w:sz w:val="22"/>
        </w:rPr>
        <w:t>CÁC NHÂN TỐ ẢNH HƯỞNG ĐẾN THU NHẬP CỦA NHÂN VIÊN KẾ TOÁN TRÊN ĐỊA BÀN THÀNH PHỐ ĐÀ NẴ</w:t>
      </w:r>
      <w:r w:rsidR="00A86B1F" w:rsidRPr="002233FA">
        <w:rPr>
          <w:b/>
          <w:color w:val="000000"/>
          <w:sz w:val="22"/>
        </w:rPr>
        <w:t>NG</w:t>
      </w:r>
    </w:p>
    <w:p w14:paraId="09324A4F" w14:textId="77777777" w:rsidR="00A86B1F" w:rsidRPr="002233FA" w:rsidRDefault="00A86B1F" w:rsidP="00835A03">
      <w:pPr>
        <w:tabs>
          <w:tab w:val="left" w:pos="5387"/>
        </w:tabs>
        <w:jc w:val="center"/>
        <w:rPr>
          <w:rFonts w:eastAsia="Times New Roman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5488"/>
      </w:tblGrid>
      <w:tr w:rsidR="00A86B1F" w:rsidRPr="002233FA" w14:paraId="5B3DB87D" w14:textId="77777777" w:rsidTr="00F72FC4">
        <w:trPr>
          <w:trHeight w:val="2378"/>
        </w:trPr>
        <w:tc>
          <w:tcPr>
            <w:tcW w:w="2823" w:type="dxa"/>
          </w:tcPr>
          <w:p w14:paraId="69597A09" w14:textId="77777777" w:rsidR="00A86B1F" w:rsidRPr="002233FA" w:rsidRDefault="00A86B1F" w:rsidP="00A86B1F">
            <w:pPr>
              <w:tabs>
                <w:tab w:val="left" w:pos="5387"/>
              </w:tabs>
              <w:rPr>
                <w:rFonts w:eastAsia="Times New Roman"/>
                <w:sz w:val="22"/>
              </w:rPr>
            </w:pPr>
            <w:proofErr w:type="spellStart"/>
            <w:r w:rsidRPr="002233FA">
              <w:rPr>
                <w:color w:val="000000"/>
                <w:sz w:val="22"/>
              </w:rPr>
              <w:t>Nhóm</w:t>
            </w:r>
            <w:proofErr w:type="spellEnd"/>
            <w:r w:rsidRPr="002233FA">
              <w:rPr>
                <w:color w:val="000000"/>
                <w:sz w:val="22"/>
              </w:rPr>
              <w:t xml:space="preserve"> SVTH: </w:t>
            </w:r>
          </w:p>
          <w:p w14:paraId="28AB9419" w14:textId="77777777" w:rsidR="00A86B1F" w:rsidRPr="002233FA" w:rsidRDefault="00A86B1F" w:rsidP="00A86B1F">
            <w:pPr>
              <w:jc w:val="center"/>
              <w:rPr>
                <w:color w:val="000000"/>
                <w:sz w:val="22"/>
              </w:rPr>
            </w:pPr>
          </w:p>
          <w:p w14:paraId="595D3AFA" w14:textId="77777777" w:rsidR="00A86B1F" w:rsidRPr="002233FA" w:rsidRDefault="00A86B1F" w:rsidP="00A86B1F">
            <w:pPr>
              <w:jc w:val="center"/>
              <w:rPr>
                <w:color w:val="000000"/>
                <w:sz w:val="22"/>
              </w:rPr>
            </w:pPr>
          </w:p>
          <w:p w14:paraId="68AC75FD" w14:textId="77777777" w:rsidR="00A86B1F" w:rsidRPr="002233FA" w:rsidRDefault="00A86B1F" w:rsidP="00A86B1F">
            <w:pPr>
              <w:jc w:val="center"/>
              <w:rPr>
                <w:color w:val="000000"/>
                <w:sz w:val="22"/>
              </w:rPr>
            </w:pPr>
          </w:p>
          <w:p w14:paraId="3B375DB3" w14:textId="77777777" w:rsidR="00A86B1F" w:rsidRPr="002233FA" w:rsidRDefault="00A86B1F" w:rsidP="00A86B1F">
            <w:pPr>
              <w:jc w:val="center"/>
              <w:rPr>
                <w:color w:val="000000"/>
                <w:sz w:val="22"/>
              </w:rPr>
            </w:pPr>
          </w:p>
          <w:p w14:paraId="5612805B" w14:textId="77777777" w:rsidR="00A86B1F" w:rsidRPr="002233FA" w:rsidRDefault="00A86B1F" w:rsidP="00A86B1F">
            <w:pPr>
              <w:tabs>
                <w:tab w:val="left" w:pos="5387"/>
              </w:tabs>
              <w:rPr>
                <w:color w:val="000000"/>
                <w:sz w:val="22"/>
              </w:rPr>
            </w:pPr>
          </w:p>
          <w:p w14:paraId="1ED30538" w14:textId="77777777" w:rsidR="00A86B1F" w:rsidRPr="002233FA" w:rsidRDefault="00A86B1F" w:rsidP="00A86B1F">
            <w:pPr>
              <w:tabs>
                <w:tab w:val="left" w:pos="5387"/>
              </w:tabs>
              <w:spacing w:after="120" w:line="257" w:lineRule="auto"/>
              <w:rPr>
                <w:color w:val="000000"/>
                <w:sz w:val="22"/>
              </w:rPr>
            </w:pPr>
            <w:proofErr w:type="spellStart"/>
            <w:r w:rsidRPr="002233FA">
              <w:rPr>
                <w:color w:val="000000"/>
                <w:sz w:val="22"/>
              </w:rPr>
              <w:t>Lớp</w:t>
            </w:r>
            <w:proofErr w:type="spellEnd"/>
            <w:r w:rsidRPr="002233FA">
              <w:rPr>
                <w:color w:val="000000"/>
                <w:sz w:val="22"/>
              </w:rPr>
              <w:t>:</w:t>
            </w:r>
          </w:p>
          <w:p w14:paraId="207BE6E0" w14:textId="77777777" w:rsidR="00A86B1F" w:rsidRPr="002233FA" w:rsidRDefault="00A86B1F" w:rsidP="00A86B1F">
            <w:pPr>
              <w:spacing w:after="120" w:line="257" w:lineRule="auto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GVHD:</w:t>
            </w:r>
          </w:p>
        </w:tc>
        <w:tc>
          <w:tcPr>
            <w:tcW w:w="5488" w:type="dxa"/>
          </w:tcPr>
          <w:p w14:paraId="4C54D553" w14:textId="77777777" w:rsidR="00A86B1F" w:rsidRPr="002233FA" w:rsidRDefault="00A86B1F" w:rsidP="00A86B1F">
            <w:pPr>
              <w:spacing w:after="120" w:line="257" w:lineRule="auto"/>
              <w:rPr>
                <w:i/>
                <w:color w:val="000000"/>
                <w:sz w:val="22"/>
              </w:rPr>
            </w:pPr>
            <w:r w:rsidRPr="002233FA">
              <w:rPr>
                <w:i/>
                <w:color w:val="000000"/>
                <w:sz w:val="22"/>
              </w:rPr>
              <w:t xml:space="preserve">Trương Thị Lương </w:t>
            </w:r>
            <w:proofErr w:type="spellStart"/>
            <w:r w:rsidRPr="002233FA">
              <w:rPr>
                <w:i/>
                <w:color w:val="000000"/>
                <w:sz w:val="22"/>
              </w:rPr>
              <w:t>Lương</w:t>
            </w:r>
            <w:proofErr w:type="spellEnd"/>
          </w:p>
          <w:p w14:paraId="6D88A299" w14:textId="77777777" w:rsidR="00A86B1F" w:rsidRPr="002233FA" w:rsidRDefault="00A86B1F" w:rsidP="00A86B1F">
            <w:pPr>
              <w:tabs>
                <w:tab w:val="left" w:pos="5387"/>
                <w:tab w:val="center" w:pos="6521"/>
              </w:tabs>
              <w:spacing w:line="360" w:lineRule="auto"/>
              <w:rPr>
                <w:rFonts w:eastAsia="Times New Roman"/>
                <w:i/>
                <w:sz w:val="22"/>
              </w:rPr>
            </w:pPr>
            <w:r w:rsidRPr="002233FA">
              <w:rPr>
                <w:rFonts w:eastAsia="Times New Roman"/>
                <w:i/>
                <w:sz w:val="22"/>
              </w:rPr>
              <w:t>Nguyễn Thị Thương</w:t>
            </w:r>
          </w:p>
          <w:p w14:paraId="2DD2B26E" w14:textId="77777777" w:rsidR="00A86B1F" w:rsidRPr="002233FA" w:rsidRDefault="00A86B1F" w:rsidP="00A86B1F">
            <w:pPr>
              <w:tabs>
                <w:tab w:val="left" w:pos="5387"/>
                <w:tab w:val="center" w:pos="6521"/>
              </w:tabs>
              <w:spacing w:line="360" w:lineRule="auto"/>
              <w:rPr>
                <w:rFonts w:eastAsia="Times New Roman"/>
                <w:i/>
                <w:sz w:val="22"/>
              </w:rPr>
            </w:pPr>
            <w:r w:rsidRPr="002233FA">
              <w:rPr>
                <w:rFonts w:eastAsia="Times New Roman"/>
                <w:i/>
                <w:sz w:val="22"/>
              </w:rPr>
              <w:t>Nguyễn Thị Giang</w:t>
            </w:r>
          </w:p>
          <w:p w14:paraId="071400B4" w14:textId="77777777" w:rsidR="007607EF" w:rsidRPr="002233FA" w:rsidRDefault="00A86B1F" w:rsidP="00A86B1F">
            <w:pPr>
              <w:tabs>
                <w:tab w:val="left" w:pos="5387"/>
              </w:tabs>
              <w:rPr>
                <w:rFonts w:eastAsia="Times New Roman"/>
                <w:i/>
                <w:sz w:val="22"/>
              </w:rPr>
            </w:pPr>
            <w:r w:rsidRPr="002233FA">
              <w:rPr>
                <w:rFonts w:eastAsia="Times New Roman"/>
                <w:i/>
                <w:sz w:val="22"/>
              </w:rPr>
              <w:t xml:space="preserve">Phạm Lê Thị </w:t>
            </w:r>
            <w:proofErr w:type="spellStart"/>
            <w:r w:rsidRPr="002233FA">
              <w:rPr>
                <w:rFonts w:eastAsia="Times New Roman"/>
                <w:i/>
                <w:sz w:val="22"/>
              </w:rPr>
              <w:t>Huyền</w:t>
            </w:r>
            <w:proofErr w:type="spellEnd"/>
            <w:r w:rsidRPr="002233FA">
              <w:rPr>
                <w:rFonts w:eastAsia="Times New Roman"/>
                <w:i/>
                <w:sz w:val="22"/>
              </w:rPr>
              <w:t xml:space="preserve"> </w:t>
            </w:r>
            <w:proofErr w:type="spellStart"/>
            <w:r w:rsidRPr="002233FA">
              <w:rPr>
                <w:rFonts w:eastAsia="Times New Roman"/>
                <w:i/>
                <w:sz w:val="22"/>
              </w:rPr>
              <w:t>Vy</w:t>
            </w:r>
            <w:proofErr w:type="spellEnd"/>
          </w:p>
          <w:p w14:paraId="256BAB98" w14:textId="77777777" w:rsidR="00A86B1F" w:rsidRPr="002233FA" w:rsidRDefault="00A86B1F" w:rsidP="007607EF">
            <w:pPr>
              <w:spacing w:before="240" w:after="120" w:line="257" w:lineRule="auto"/>
              <w:rPr>
                <w:i/>
                <w:color w:val="000000"/>
                <w:sz w:val="22"/>
              </w:rPr>
            </w:pPr>
            <w:r w:rsidRPr="002233FA">
              <w:rPr>
                <w:i/>
                <w:color w:val="000000"/>
                <w:sz w:val="22"/>
              </w:rPr>
              <w:t>K24KDN1</w:t>
            </w:r>
          </w:p>
          <w:p w14:paraId="2EA2B485" w14:textId="77777777" w:rsidR="00A86B1F" w:rsidRPr="002233FA" w:rsidRDefault="00A86B1F" w:rsidP="00A86B1F">
            <w:pPr>
              <w:spacing w:before="120" w:after="120" w:line="257" w:lineRule="auto"/>
              <w:rPr>
                <w:i/>
                <w:color w:val="000000"/>
                <w:sz w:val="22"/>
              </w:rPr>
            </w:pPr>
            <w:r w:rsidRPr="002233FA">
              <w:rPr>
                <w:i/>
                <w:color w:val="000000"/>
                <w:sz w:val="22"/>
              </w:rPr>
              <w:t xml:space="preserve">Dương Thị Thanh </w:t>
            </w:r>
            <w:proofErr w:type="spellStart"/>
            <w:r w:rsidRPr="002233FA">
              <w:rPr>
                <w:i/>
                <w:color w:val="000000"/>
                <w:sz w:val="22"/>
              </w:rPr>
              <w:t>Hiền</w:t>
            </w:r>
            <w:proofErr w:type="spellEnd"/>
          </w:p>
          <w:p w14:paraId="32F4250A" w14:textId="77777777" w:rsidR="00A86B1F" w:rsidRPr="002233FA" w:rsidRDefault="00A86B1F" w:rsidP="00835A03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69DB74AA" w14:textId="77777777" w:rsidR="00A86B1F" w:rsidRPr="002233FA" w:rsidRDefault="00A86B1F" w:rsidP="00835A03">
      <w:pPr>
        <w:rPr>
          <w:b/>
          <w:color w:val="000000"/>
          <w:sz w:val="22"/>
        </w:rPr>
      </w:pPr>
    </w:p>
    <w:p w14:paraId="2317951F" w14:textId="77777777" w:rsidR="00835A03" w:rsidRPr="002233FA" w:rsidRDefault="00835A03" w:rsidP="00835A03">
      <w:pPr>
        <w:rPr>
          <w:b/>
          <w:color w:val="000000"/>
          <w:sz w:val="22"/>
        </w:rPr>
      </w:pPr>
      <w:proofErr w:type="spellStart"/>
      <w:r w:rsidRPr="002233FA">
        <w:rPr>
          <w:b/>
          <w:color w:val="000000"/>
          <w:sz w:val="22"/>
        </w:rPr>
        <w:t>Tóm</w:t>
      </w:r>
      <w:proofErr w:type="spellEnd"/>
      <w:r w:rsidRPr="002233FA">
        <w:rPr>
          <w:b/>
          <w:color w:val="000000"/>
          <w:sz w:val="22"/>
        </w:rPr>
        <w:t xml:space="preserve"> </w:t>
      </w:r>
      <w:proofErr w:type="spellStart"/>
      <w:r w:rsidRPr="002233FA">
        <w:rPr>
          <w:b/>
          <w:color w:val="000000"/>
          <w:sz w:val="22"/>
        </w:rPr>
        <w:t>tắt</w:t>
      </w:r>
      <w:proofErr w:type="spellEnd"/>
    </w:p>
    <w:p w14:paraId="5AC0874C" w14:textId="77777777" w:rsidR="00835A03" w:rsidRPr="002233FA" w:rsidRDefault="00835A03" w:rsidP="002233FA">
      <w:pPr>
        <w:jc w:val="both"/>
        <w:rPr>
          <w:i/>
          <w:sz w:val="22"/>
        </w:rPr>
      </w:pPr>
      <w:proofErr w:type="spellStart"/>
      <w:r w:rsidRPr="002233FA">
        <w:rPr>
          <w:i/>
          <w:color w:val="000000"/>
          <w:sz w:val="22"/>
        </w:rPr>
        <w:t>Nghiên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cứu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các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nhân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tố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ảnh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hưởng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đến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="002233FA" w:rsidRPr="002233FA">
        <w:rPr>
          <w:i/>
          <w:color w:val="000000"/>
          <w:sz w:val="22"/>
        </w:rPr>
        <w:t>thu</w:t>
      </w:r>
      <w:proofErr w:type="spellEnd"/>
      <w:r w:rsidR="002233FA" w:rsidRPr="002233FA">
        <w:rPr>
          <w:i/>
          <w:color w:val="000000"/>
          <w:sz w:val="22"/>
        </w:rPr>
        <w:t xml:space="preserve"> </w:t>
      </w:r>
      <w:proofErr w:type="spellStart"/>
      <w:r w:rsidR="002233FA" w:rsidRPr="002233FA">
        <w:rPr>
          <w:i/>
          <w:color w:val="000000"/>
          <w:sz w:val="22"/>
        </w:rPr>
        <w:t>nhập</w:t>
      </w:r>
      <w:proofErr w:type="spellEnd"/>
      <w:r w:rsidR="002233FA" w:rsidRPr="002233FA">
        <w:rPr>
          <w:i/>
          <w:color w:val="000000"/>
          <w:sz w:val="22"/>
        </w:rPr>
        <w:t xml:space="preserve"> </w:t>
      </w:r>
      <w:proofErr w:type="spellStart"/>
      <w:r w:rsidR="002233FA" w:rsidRPr="002233FA">
        <w:rPr>
          <w:i/>
          <w:color w:val="000000"/>
          <w:sz w:val="22"/>
        </w:rPr>
        <w:t>của</w:t>
      </w:r>
      <w:proofErr w:type="spellEnd"/>
      <w:r w:rsidR="002233FA" w:rsidRPr="002233FA">
        <w:rPr>
          <w:i/>
          <w:color w:val="000000"/>
          <w:sz w:val="22"/>
        </w:rPr>
        <w:t xml:space="preserve"> </w:t>
      </w:r>
      <w:proofErr w:type="spellStart"/>
      <w:r w:rsidR="002233FA" w:rsidRPr="002233FA">
        <w:rPr>
          <w:i/>
          <w:color w:val="000000"/>
          <w:sz w:val="22"/>
        </w:rPr>
        <w:t>nhân</w:t>
      </w:r>
      <w:proofErr w:type="spellEnd"/>
      <w:r w:rsidR="002233FA" w:rsidRPr="002233FA">
        <w:rPr>
          <w:i/>
          <w:color w:val="000000"/>
          <w:sz w:val="22"/>
        </w:rPr>
        <w:t xml:space="preserve"> </w:t>
      </w:r>
      <w:proofErr w:type="spellStart"/>
      <w:r w:rsidR="002233FA" w:rsidRPr="002233FA">
        <w:rPr>
          <w:i/>
          <w:color w:val="000000"/>
          <w:sz w:val="22"/>
        </w:rPr>
        <w:t>viên</w:t>
      </w:r>
      <w:proofErr w:type="spellEnd"/>
      <w:r w:rsidR="002233FA" w:rsidRPr="002233FA">
        <w:rPr>
          <w:i/>
          <w:color w:val="000000"/>
          <w:sz w:val="22"/>
        </w:rPr>
        <w:t xml:space="preserve"> </w:t>
      </w:r>
      <w:proofErr w:type="spellStart"/>
      <w:r w:rsidR="002233FA" w:rsidRPr="002233FA">
        <w:rPr>
          <w:i/>
          <w:color w:val="000000"/>
          <w:sz w:val="22"/>
        </w:rPr>
        <w:t>kế</w:t>
      </w:r>
      <w:proofErr w:type="spellEnd"/>
      <w:r w:rsidR="002233FA" w:rsidRPr="002233FA">
        <w:rPr>
          <w:i/>
          <w:color w:val="000000"/>
          <w:sz w:val="22"/>
        </w:rPr>
        <w:t xml:space="preserve"> </w:t>
      </w:r>
      <w:proofErr w:type="spellStart"/>
      <w:r w:rsidR="002233FA" w:rsidRPr="002233FA">
        <w:rPr>
          <w:i/>
          <w:color w:val="000000"/>
          <w:sz w:val="22"/>
        </w:rPr>
        <w:t>toán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là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một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đề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tài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thực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sự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cần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thiết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và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thực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tế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hiện</w:t>
      </w:r>
      <w:proofErr w:type="spellEnd"/>
      <w:r w:rsidRPr="002233FA">
        <w:rPr>
          <w:i/>
          <w:color w:val="000000"/>
          <w:sz w:val="22"/>
        </w:rPr>
        <w:t xml:space="preserve"> nay. </w:t>
      </w:r>
      <w:proofErr w:type="spellStart"/>
      <w:r w:rsidRPr="002233FA">
        <w:rPr>
          <w:i/>
          <w:color w:val="000000"/>
          <w:sz w:val="22"/>
        </w:rPr>
        <w:t>Mục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đích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của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="002233FA" w:rsidRPr="002233FA">
        <w:rPr>
          <w:i/>
          <w:color w:val="000000"/>
          <w:sz w:val="22"/>
        </w:rPr>
        <w:t>nghiên</w:t>
      </w:r>
      <w:proofErr w:type="spellEnd"/>
      <w:r w:rsidR="002233FA" w:rsidRPr="002233FA">
        <w:rPr>
          <w:i/>
          <w:color w:val="000000"/>
          <w:sz w:val="22"/>
        </w:rPr>
        <w:t xml:space="preserve"> </w:t>
      </w:r>
      <w:proofErr w:type="spellStart"/>
      <w:r w:rsidR="002233FA" w:rsidRPr="002233FA">
        <w:rPr>
          <w:i/>
          <w:color w:val="000000"/>
          <w:sz w:val="22"/>
        </w:rPr>
        <w:t>cứu</w:t>
      </w:r>
      <w:proofErr w:type="spellEnd"/>
      <w:r w:rsidR="002233FA" w:rsidRPr="002233FA">
        <w:rPr>
          <w:i/>
          <w:color w:val="000000"/>
          <w:sz w:val="22"/>
        </w:rPr>
        <w:t xml:space="preserve"> </w:t>
      </w:r>
      <w:proofErr w:type="spellStart"/>
      <w:r w:rsidR="002233FA" w:rsidRPr="002233FA">
        <w:rPr>
          <w:i/>
          <w:color w:val="000000"/>
          <w:sz w:val="22"/>
        </w:rPr>
        <w:t>này</w:t>
      </w:r>
      <w:proofErr w:type="spellEnd"/>
      <w:r w:rsidR="002233FA" w:rsidRPr="002233FA">
        <w:rPr>
          <w:i/>
          <w:color w:val="000000"/>
          <w:sz w:val="22"/>
        </w:rPr>
        <w:t xml:space="preserve"> </w:t>
      </w:r>
      <w:proofErr w:type="spellStart"/>
      <w:r w:rsidR="002233FA" w:rsidRPr="002233FA">
        <w:rPr>
          <w:i/>
          <w:color w:val="000000"/>
          <w:sz w:val="22"/>
        </w:rPr>
        <w:t>là</w:t>
      </w:r>
      <w:proofErr w:type="spellEnd"/>
      <w:r w:rsidR="002233FA"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tìm</w:t>
      </w:r>
      <w:proofErr w:type="spellEnd"/>
      <w:r w:rsidRPr="002233FA">
        <w:rPr>
          <w:i/>
          <w:color w:val="000000"/>
          <w:sz w:val="22"/>
        </w:rPr>
        <w:t xml:space="preserve"> ra </w:t>
      </w:r>
      <w:proofErr w:type="spellStart"/>
      <w:r w:rsidRPr="002233FA">
        <w:rPr>
          <w:i/>
          <w:color w:val="000000"/>
          <w:sz w:val="22"/>
        </w:rPr>
        <w:t>các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nhân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tố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ảnh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hưởng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và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mức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độ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ảnh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hưởng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của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các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nhân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tố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tới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thu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nhập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của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nhân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viên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kế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toán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trên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địa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bàn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thành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phố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Đà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Nẵng</w:t>
      </w:r>
      <w:proofErr w:type="spellEnd"/>
      <w:r w:rsidRPr="002233FA">
        <w:rPr>
          <w:i/>
          <w:color w:val="000000"/>
          <w:sz w:val="22"/>
        </w:rPr>
        <w:t xml:space="preserve">. </w:t>
      </w:r>
      <w:proofErr w:type="spellStart"/>
      <w:r w:rsidRPr="002233FA">
        <w:rPr>
          <w:i/>
          <w:color w:val="000000"/>
          <w:sz w:val="22"/>
        </w:rPr>
        <w:t>Từ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kết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quả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này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cũng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có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color w:val="000000"/>
          <w:sz w:val="22"/>
        </w:rPr>
        <w:t>thể</w:t>
      </w:r>
      <w:proofErr w:type="spellEnd"/>
      <w:r w:rsidRPr="002233FA">
        <w:rPr>
          <w:i/>
          <w:color w:val="000000"/>
          <w:sz w:val="22"/>
        </w:rPr>
        <w:t xml:space="preserve"> </w:t>
      </w:r>
      <w:proofErr w:type="spellStart"/>
      <w:r w:rsidRPr="002233FA">
        <w:rPr>
          <w:i/>
          <w:sz w:val="22"/>
        </w:rPr>
        <w:t>giúp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cho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sinh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viên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mới</w:t>
      </w:r>
      <w:proofErr w:type="spellEnd"/>
      <w:r w:rsidRPr="002233FA">
        <w:rPr>
          <w:i/>
          <w:sz w:val="22"/>
        </w:rPr>
        <w:t xml:space="preserve"> ra </w:t>
      </w:r>
      <w:proofErr w:type="spellStart"/>
      <w:r w:rsidRPr="002233FA">
        <w:rPr>
          <w:i/>
          <w:sz w:val="22"/>
        </w:rPr>
        <w:t>trường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hình</w:t>
      </w:r>
      <w:proofErr w:type="spellEnd"/>
      <w:r w:rsidRPr="002233FA">
        <w:rPr>
          <w:i/>
          <w:sz w:val="22"/>
        </w:rPr>
        <w:t xml:space="preserve"> dung </w:t>
      </w:r>
      <w:proofErr w:type="spellStart"/>
      <w:r w:rsidRPr="002233FA">
        <w:rPr>
          <w:i/>
          <w:sz w:val="22"/>
        </w:rPr>
        <w:t>được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nhập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của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mình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sẽ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bị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động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bởi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nhân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tố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nào</w:t>
      </w:r>
      <w:proofErr w:type="spellEnd"/>
      <w:r w:rsidRPr="002233FA">
        <w:rPr>
          <w:i/>
          <w:sz w:val="22"/>
        </w:rPr>
        <w:t xml:space="preserve">, </w:t>
      </w:r>
      <w:proofErr w:type="spellStart"/>
      <w:r w:rsidRPr="002233FA">
        <w:rPr>
          <w:i/>
          <w:sz w:val="22"/>
        </w:rPr>
        <w:t>đồng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thời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đối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với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nhân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viên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kế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toán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đang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làm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việc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tại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doanh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nghiệp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sẽ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định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hướng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được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yếu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tố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động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đến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mức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lương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của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mình</w:t>
      </w:r>
      <w:proofErr w:type="spellEnd"/>
      <w:r w:rsidRPr="002233FA">
        <w:rPr>
          <w:i/>
          <w:sz w:val="22"/>
        </w:rPr>
        <w:t xml:space="preserve">, </w:t>
      </w:r>
      <w:proofErr w:type="spellStart"/>
      <w:r w:rsidRPr="002233FA">
        <w:rPr>
          <w:i/>
          <w:sz w:val="22"/>
        </w:rPr>
        <w:t>từ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đó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người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làm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kế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toán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nói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chung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sẽ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những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điều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chỉnh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để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đạt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được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mức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lương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mong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muốn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trong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tương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lai</w:t>
      </w:r>
      <w:proofErr w:type="spellEnd"/>
      <w:r w:rsidRPr="002233FA">
        <w:rPr>
          <w:i/>
          <w:sz w:val="22"/>
        </w:rPr>
        <w:t xml:space="preserve">, </w:t>
      </w:r>
      <w:proofErr w:type="spellStart"/>
      <w:r w:rsidRPr="002233FA">
        <w:rPr>
          <w:i/>
          <w:sz w:val="22"/>
        </w:rPr>
        <w:t>cũng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như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hướng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phấn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đấu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để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thay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đổi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được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mức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lương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cao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hơn</w:t>
      </w:r>
      <w:proofErr w:type="spellEnd"/>
      <w:r w:rsidRPr="002233FA">
        <w:rPr>
          <w:i/>
          <w:sz w:val="22"/>
        </w:rPr>
        <w:t xml:space="preserve">. </w:t>
      </w:r>
    </w:p>
    <w:p w14:paraId="271361ED" w14:textId="77777777" w:rsidR="00D549D0" w:rsidRPr="002233FA" w:rsidRDefault="00D549D0" w:rsidP="00AE5B16">
      <w:pPr>
        <w:spacing w:before="160" w:line="257" w:lineRule="auto"/>
        <w:rPr>
          <w:sz w:val="22"/>
        </w:rPr>
      </w:pPr>
      <w:proofErr w:type="spellStart"/>
      <w:r w:rsidRPr="002233FA">
        <w:rPr>
          <w:b/>
          <w:i/>
          <w:sz w:val="22"/>
        </w:rPr>
        <w:t>Từ</w:t>
      </w:r>
      <w:proofErr w:type="spellEnd"/>
      <w:r w:rsidRPr="002233FA">
        <w:rPr>
          <w:b/>
          <w:i/>
          <w:sz w:val="22"/>
        </w:rPr>
        <w:t xml:space="preserve"> </w:t>
      </w:r>
      <w:proofErr w:type="spellStart"/>
      <w:r w:rsidRPr="002233FA">
        <w:rPr>
          <w:b/>
          <w:i/>
          <w:sz w:val="22"/>
        </w:rPr>
        <w:t>khóa</w:t>
      </w:r>
      <w:proofErr w:type="spellEnd"/>
      <w:r w:rsidRPr="002233FA">
        <w:rPr>
          <w:sz w:val="22"/>
        </w:rPr>
        <w:t xml:space="preserve">: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thành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Nẵng</w:t>
      </w:r>
      <w:proofErr w:type="spellEnd"/>
    </w:p>
    <w:p w14:paraId="2DA0897B" w14:textId="77777777" w:rsidR="00835A03" w:rsidRPr="002233FA" w:rsidRDefault="00D71AEB" w:rsidP="00AE5B16">
      <w:pPr>
        <w:spacing w:before="200" w:after="200" w:line="276" w:lineRule="auto"/>
        <w:rPr>
          <w:b/>
          <w:color w:val="000000"/>
          <w:sz w:val="22"/>
        </w:rPr>
      </w:pPr>
      <w:proofErr w:type="spellStart"/>
      <w:r w:rsidRPr="002233FA">
        <w:rPr>
          <w:b/>
          <w:color w:val="000000"/>
          <w:sz w:val="22"/>
        </w:rPr>
        <w:t>Cơ</w:t>
      </w:r>
      <w:proofErr w:type="spellEnd"/>
      <w:r w:rsidRPr="002233FA">
        <w:rPr>
          <w:b/>
          <w:color w:val="000000"/>
          <w:sz w:val="22"/>
        </w:rPr>
        <w:t xml:space="preserve"> </w:t>
      </w:r>
      <w:proofErr w:type="spellStart"/>
      <w:r w:rsidRPr="002233FA">
        <w:rPr>
          <w:b/>
          <w:color w:val="000000"/>
          <w:sz w:val="22"/>
        </w:rPr>
        <w:t>sở</w:t>
      </w:r>
      <w:proofErr w:type="spellEnd"/>
      <w:r w:rsidRPr="002233FA">
        <w:rPr>
          <w:b/>
          <w:color w:val="000000"/>
          <w:sz w:val="22"/>
        </w:rPr>
        <w:t xml:space="preserve"> </w:t>
      </w:r>
      <w:proofErr w:type="spellStart"/>
      <w:r w:rsidRPr="002233FA">
        <w:rPr>
          <w:b/>
          <w:color w:val="000000"/>
          <w:sz w:val="22"/>
        </w:rPr>
        <w:t>lý</w:t>
      </w:r>
      <w:proofErr w:type="spellEnd"/>
      <w:r w:rsidRPr="002233FA">
        <w:rPr>
          <w:b/>
          <w:color w:val="000000"/>
          <w:sz w:val="22"/>
        </w:rPr>
        <w:t xml:space="preserve"> </w:t>
      </w:r>
      <w:proofErr w:type="spellStart"/>
      <w:r w:rsidRPr="002233FA">
        <w:rPr>
          <w:b/>
          <w:color w:val="000000"/>
          <w:sz w:val="22"/>
        </w:rPr>
        <w:t>thuyết</w:t>
      </w:r>
      <w:proofErr w:type="spellEnd"/>
    </w:p>
    <w:p w14:paraId="02C6F8FF" w14:textId="7C9001B8" w:rsidR="00D71AEB" w:rsidRPr="002233FA" w:rsidRDefault="00D71AEB" w:rsidP="002233FA">
      <w:pPr>
        <w:spacing w:line="360" w:lineRule="auto"/>
        <w:ind w:firstLine="720"/>
        <w:jc w:val="both"/>
        <w:rPr>
          <w:rFonts w:eastAsia="Times New Roman"/>
          <w:color w:val="000000"/>
          <w:spacing w:val="-2"/>
          <w:sz w:val="22"/>
        </w:rPr>
      </w:pPr>
      <w:r w:rsidRPr="002233FA">
        <w:rPr>
          <w:sz w:val="22"/>
        </w:rPr>
        <w:t>Q</w:t>
      </w:r>
      <w:r w:rsidRPr="002233FA">
        <w:rPr>
          <w:spacing w:val="-2"/>
          <w:sz w:val="22"/>
        </w:rPr>
        <w:t xml:space="preserve">ua </w:t>
      </w:r>
      <w:proofErr w:type="spellStart"/>
      <w:r w:rsidRPr="002233FA">
        <w:rPr>
          <w:spacing w:val="-2"/>
          <w:sz w:val="22"/>
        </w:rPr>
        <w:t>quá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trình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nghiên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cứu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và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tìm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hiểu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nhiều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nguồn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tài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liệu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khác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nhau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đối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với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các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vấn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đề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liên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quan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đến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đề</w:t>
      </w:r>
      <w:proofErr w:type="spellEnd"/>
      <w:r w:rsidRPr="002233FA">
        <w:rPr>
          <w:spacing w:val="-2"/>
          <w:sz w:val="22"/>
        </w:rPr>
        <w:t xml:space="preserve"> </w:t>
      </w:r>
      <w:proofErr w:type="spellStart"/>
      <w:r w:rsidRPr="002233FA">
        <w:rPr>
          <w:spacing w:val="-2"/>
          <w:sz w:val="22"/>
        </w:rPr>
        <w:t>tài</w:t>
      </w:r>
      <w:proofErr w:type="spellEnd"/>
      <w:r w:rsidRPr="002233FA">
        <w:rPr>
          <w:spacing w:val="-2"/>
          <w:sz w:val="22"/>
        </w:rPr>
        <w:t xml:space="preserve">. </w:t>
      </w:r>
      <w:proofErr w:type="spellStart"/>
      <w:r w:rsidR="000E6FD8">
        <w:rPr>
          <w:spacing w:val="-2"/>
          <w:sz w:val="22"/>
        </w:rPr>
        <w:t>Nghiên</w:t>
      </w:r>
      <w:proofErr w:type="spellEnd"/>
      <w:r w:rsidR="000E6FD8">
        <w:rPr>
          <w:spacing w:val="-2"/>
          <w:sz w:val="22"/>
        </w:rPr>
        <w:t xml:space="preserve"> </w:t>
      </w:r>
      <w:proofErr w:type="spellStart"/>
      <w:r w:rsidR="000E6FD8">
        <w:rPr>
          <w:spacing w:val="-2"/>
          <w:sz w:val="22"/>
        </w:rPr>
        <w:t>cứu</w:t>
      </w:r>
      <w:proofErr w:type="spellEnd"/>
      <w:r w:rsidR="000E6FD8">
        <w:rPr>
          <w:spacing w:val="-2"/>
          <w:sz w:val="22"/>
        </w:rPr>
        <w:t xml:space="preserve"> </w:t>
      </w:r>
      <w:proofErr w:type="spellStart"/>
      <w:r w:rsidR="000E6FD8">
        <w:rPr>
          <w:spacing w:val="-2"/>
          <w:sz w:val="22"/>
        </w:rPr>
        <w:t>về</w:t>
      </w:r>
      <w:proofErr w:type="spellEnd"/>
      <w:r w:rsidR="000E6FD8">
        <w:rPr>
          <w:spacing w:val="-2"/>
          <w:sz w:val="22"/>
        </w:rPr>
        <w:t xml:space="preserve"> </w:t>
      </w:r>
      <w:proofErr w:type="spellStart"/>
      <w:r w:rsidR="000E6FD8">
        <w:rPr>
          <w:rFonts w:eastAsia="Times New Roman"/>
          <w:color w:val="000000"/>
          <w:spacing w:val="-2"/>
          <w:sz w:val="22"/>
        </w:rPr>
        <w:t>các</w:t>
      </w:r>
      <w:proofErr w:type="spellEnd"/>
      <w:r w:rsidR="000E6FD8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0E6FD8">
        <w:rPr>
          <w:rFonts w:eastAsia="Times New Roman"/>
          <w:color w:val="000000"/>
          <w:spacing w:val="-2"/>
          <w:sz w:val="22"/>
        </w:rPr>
        <w:t>nhân</w:t>
      </w:r>
      <w:proofErr w:type="spellEnd"/>
      <w:r w:rsidR="000E6FD8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0E6FD8">
        <w:rPr>
          <w:rFonts w:eastAsia="Times New Roman"/>
          <w:color w:val="000000"/>
          <w:spacing w:val="-2"/>
          <w:sz w:val="22"/>
        </w:rPr>
        <w:t>tố</w:t>
      </w:r>
      <w:proofErr w:type="spellEnd"/>
      <w:r w:rsidR="000E6FD8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0E6FD8">
        <w:rPr>
          <w:rFonts w:eastAsia="Times New Roman"/>
          <w:color w:val="000000"/>
          <w:spacing w:val="-2"/>
          <w:sz w:val="22"/>
        </w:rPr>
        <w:t>ảnh</w:t>
      </w:r>
      <w:proofErr w:type="spellEnd"/>
      <w:r w:rsidR="000E6FD8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0E6FD8">
        <w:rPr>
          <w:rFonts w:eastAsia="Times New Roman"/>
          <w:color w:val="000000"/>
          <w:spacing w:val="-2"/>
          <w:sz w:val="22"/>
        </w:rPr>
        <w:t>hưởng</w:t>
      </w:r>
      <w:proofErr w:type="spellEnd"/>
      <w:r w:rsidR="000E6FD8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0E6FD8">
        <w:rPr>
          <w:rFonts w:eastAsia="Times New Roman"/>
          <w:color w:val="000000"/>
          <w:spacing w:val="-2"/>
          <w:sz w:val="22"/>
        </w:rPr>
        <w:t>đến</w:t>
      </w:r>
      <w:proofErr w:type="spellEnd"/>
      <w:r w:rsidRPr="002233FA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Pr="002233FA">
        <w:rPr>
          <w:rFonts w:eastAsia="Times New Roman"/>
          <w:color w:val="000000"/>
          <w:spacing w:val="-2"/>
          <w:sz w:val="22"/>
        </w:rPr>
        <w:t>thu</w:t>
      </w:r>
      <w:proofErr w:type="spellEnd"/>
      <w:r w:rsidRPr="002233FA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Pr="002233FA">
        <w:rPr>
          <w:rFonts w:eastAsia="Times New Roman"/>
          <w:color w:val="000000"/>
          <w:spacing w:val="-2"/>
          <w:sz w:val="22"/>
        </w:rPr>
        <w:t>nhập</w:t>
      </w:r>
      <w:proofErr w:type="spellEnd"/>
      <w:r w:rsidR="000E6FD8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0E6FD8">
        <w:rPr>
          <w:rFonts w:eastAsia="Times New Roman"/>
          <w:color w:val="000000"/>
          <w:spacing w:val="-2"/>
          <w:sz w:val="22"/>
        </w:rPr>
        <w:t>của</w:t>
      </w:r>
      <w:proofErr w:type="spellEnd"/>
      <w:r w:rsidR="000E6FD8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0E6FD8">
        <w:rPr>
          <w:rFonts w:eastAsia="Times New Roman"/>
          <w:color w:val="000000"/>
          <w:spacing w:val="-2"/>
          <w:sz w:val="22"/>
        </w:rPr>
        <w:t>các</w:t>
      </w:r>
      <w:proofErr w:type="spellEnd"/>
      <w:r w:rsidR="000E6FD8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0E6FD8">
        <w:rPr>
          <w:rFonts w:eastAsia="Times New Roman"/>
          <w:color w:val="000000"/>
          <w:spacing w:val="-2"/>
          <w:sz w:val="22"/>
        </w:rPr>
        <w:t>đối</w:t>
      </w:r>
      <w:proofErr w:type="spellEnd"/>
      <w:r w:rsidR="000E6FD8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0E6FD8">
        <w:rPr>
          <w:rFonts w:eastAsia="Times New Roman"/>
          <w:color w:val="000000"/>
          <w:spacing w:val="-2"/>
          <w:sz w:val="22"/>
        </w:rPr>
        <w:t>tượng</w:t>
      </w:r>
      <w:proofErr w:type="spellEnd"/>
      <w:r w:rsidR="000E6FD8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0E6FD8">
        <w:rPr>
          <w:rFonts w:eastAsia="Times New Roman"/>
          <w:color w:val="000000"/>
          <w:spacing w:val="-2"/>
          <w:sz w:val="22"/>
        </w:rPr>
        <w:t>chưa</w:t>
      </w:r>
      <w:proofErr w:type="spellEnd"/>
      <w:r w:rsidR="000E6FD8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0E6FD8">
        <w:rPr>
          <w:rFonts w:eastAsia="Times New Roman"/>
          <w:color w:val="000000"/>
          <w:spacing w:val="-2"/>
          <w:sz w:val="22"/>
        </w:rPr>
        <w:t>nhiều</w:t>
      </w:r>
      <w:proofErr w:type="spellEnd"/>
      <w:r w:rsidR="000E6FD8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proofErr w:type="gramStart"/>
      <w:r w:rsidR="000E6FD8">
        <w:rPr>
          <w:rFonts w:eastAsia="Times New Roman"/>
          <w:color w:val="000000"/>
          <w:spacing w:val="-2"/>
          <w:sz w:val="22"/>
        </w:rPr>
        <w:t>và</w:t>
      </w:r>
      <w:proofErr w:type="spellEnd"/>
      <w:r w:rsidR="000E6FD8">
        <w:rPr>
          <w:rFonts w:eastAsia="Times New Roman"/>
          <w:color w:val="000000"/>
          <w:spacing w:val="-2"/>
          <w:sz w:val="22"/>
        </w:rPr>
        <w:t xml:space="preserve"> </w:t>
      </w:r>
      <w:r w:rsidR="00514752" w:rsidRPr="002233FA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514752" w:rsidRPr="002233FA">
        <w:rPr>
          <w:rFonts w:eastAsia="Times New Roman"/>
          <w:color w:val="000000"/>
          <w:spacing w:val="-2"/>
          <w:sz w:val="22"/>
        </w:rPr>
        <w:t>đề</w:t>
      </w:r>
      <w:proofErr w:type="spellEnd"/>
      <w:proofErr w:type="gramEnd"/>
      <w:r w:rsidR="00514752" w:rsidRPr="002233FA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514752" w:rsidRPr="002233FA">
        <w:rPr>
          <w:rFonts w:eastAsia="Times New Roman"/>
          <w:color w:val="000000"/>
          <w:spacing w:val="-2"/>
          <w:sz w:val="22"/>
        </w:rPr>
        <w:t>cập</w:t>
      </w:r>
      <w:proofErr w:type="spellEnd"/>
      <w:r w:rsidR="00514752" w:rsidRPr="002233FA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="00514752" w:rsidRPr="002233FA">
        <w:rPr>
          <w:rFonts w:eastAsia="Times New Roman"/>
          <w:color w:val="000000"/>
          <w:spacing w:val="-2"/>
          <w:sz w:val="22"/>
        </w:rPr>
        <w:t>dưới</w:t>
      </w:r>
      <w:proofErr w:type="spellEnd"/>
      <w:r w:rsidRPr="002233FA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Pr="002233FA">
        <w:rPr>
          <w:rFonts w:eastAsia="Times New Roman"/>
          <w:color w:val="000000"/>
          <w:spacing w:val="-2"/>
          <w:sz w:val="22"/>
        </w:rPr>
        <w:t>góc</w:t>
      </w:r>
      <w:proofErr w:type="spellEnd"/>
      <w:r w:rsidRPr="002233FA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Pr="002233FA">
        <w:rPr>
          <w:rFonts w:eastAsia="Times New Roman"/>
          <w:color w:val="000000"/>
          <w:spacing w:val="-2"/>
          <w:sz w:val="22"/>
        </w:rPr>
        <w:t>độ</w:t>
      </w:r>
      <w:proofErr w:type="spellEnd"/>
      <w:r w:rsidRPr="002233FA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Pr="002233FA">
        <w:rPr>
          <w:rFonts w:eastAsia="Times New Roman"/>
          <w:color w:val="000000"/>
          <w:spacing w:val="-2"/>
          <w:sz w:val="22"/>
        </w:rPr>
        <w:t>khác</w:t>
      </w:r>
      <w:proofErr w:type="spellEnd"/>
      <w:r w:rsidRPr="002233FA">
        <w:rPr>
          <w:rFonts w:eastAsia="Times New Roman"/>
          <w:color w:val="000000"/>
          <w:spacing w:val="-2"/>
          <w:sz w:val="22"/>
        </w:rPr>
        <w:t xml:space="preserve"> </w:t>
      </w:r>
      <w:proofErr w:type="spellStart"/>
      <w:r w:rsidRPr="002233FA">
        <w:rPr>
          <w:rFonts w:eastAsia="Times New Roman"/>
          <w:color w:val="000000"/>
          <w:spacing w:val="-2"/>
          <w:sz w:val="22"/>
        </w:rPr>
        <w:t>nhau</w:t>
      </w:r>
      <w:proofErr w:type="spellEnd"/>
      <w:r w:rsidRPr="002233FA">
        <w:rPr>
          <w:rFonts w:eastAsia="Times New Roman"/>
          <w:color w:val="000000"/>
          <w:spacing w:val="-2"/>
          <w:sz w:val="22"/>
        </w:rPr>
        <w:t>.</w:t>
      </w:r>
    </w:p>
    <w:p w14:paraId="26B6C30C" w14:textId="77777777" w:rsidR="00D71AEB" w:rsidRPr="002233FA" w:rsidRDefault="00D71AEB" w:rsidP="00D71AEB">
      <w:pPr>
        <w:spacing w:after="0" w:line="360" w:lineRule="auto"/>
        <w:ind w:firstLine="720"/>
        <w:jc w:val="both"/>
        <w:rPr>
          <w:sz w:val="22"/>
        </w:rPr>
      </w:pP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Nguyễn Thị Hồng (2017), </w:t>
      </w:r>
      <w:proofErr w:type="spellStart"/>
      <w:r w:rsidRPr="002233FA">
        <w:rPr>
          <w:i/>
          <w:sz w:val="22"/>
        </w:rPr>
        <w:t>Một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số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nghiên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cứu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về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nhân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tố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ảnh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hưởng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đến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nhập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của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giảng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viên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trường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đại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học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công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lập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trong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điều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kiện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tự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chủ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tài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chính</w:t>
      </w:r>
      <w:proofErr w:type="spellEnd"/>
      <w:r w:rsidRPr="002233FA">
        <w:rPr>
          <w:i/>
          <w:sz w:val="22"/>
        </w:rPr>
        <w:t xml:space="preserve">.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hệ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thống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tiền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lương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như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sâu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sắc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lực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hiệu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ngũ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giảng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. </w:t>
      </w:r>
      <w:proofErr w:type="spellStart"/>
      <w:r w:rsidRPr="002233FA">
        <w:rPr>
          <w:sz w:val="22"/>
        </w:rPr>
        <w:t>Điểm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chú</w:t>
      </w:r>
      <w:proofErr w:type="spellEnd"/>
      <w:r w:rsidRPr="002233FA">
        <w:rPr>
          <w:sz w:val="22"/>
        </w:rPr>
        <w:t xml:space="preserve"> ý </w:t>
      </w:r>
      <w:proofErr w:type="spellStart"/>
      <w:r w:rsidRPr="002233FA">
        <w:rPr>
          <w:sz w:val="22"/>
        </w:rPr>
        <w:t>mà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chỉ</w:t>
      </w:r>
      <w:proofErr w:type="spellEnd"/>
      <w:r w:rsidRPr="002233FA">
        <w:rPr>
          <w:sz w:val="22"/>
        </w:rPr>
        <w:t xml:space="preserve"> ra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lương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thấp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dẫn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sự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thiếu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hụt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giáo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gây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nguy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đối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hệ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thống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giáo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dục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mỗi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quốc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gia</w:t>
      </w:r>
      <w:proofErr w:type="spellEnd"/>
      <w:r w:rsidRPr="002233FA">
        <w:rPr>
          <w:sz w:val="22"/>
        </w:rPr>
        <w:t xml:space="preserve">.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giải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chỉ</w:t>
      </w:r>
      <w:proofErr w:type="spellEnd"/>
      <w:r w:rsidRPr="002233FA">
        <w:rPr>
          <w:sz w:val="22"/>
        </w:rPr>
        <w:t xml:space="preserve"> ra </w:t>
      </w:r>
      <w:proofErr w:type="spellStart"/>
      <w:r w:rsidRPr="002233FA">
        <w:rPr>
          <w:sz w:val="22"/>
        </w:rPr>
        <w:t>những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yếu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quan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trọng</w:t>
      </w:r>
      <w:proofErr w:type="spellEnd"/>
      <w:r w:rsidRPr="002233FA">
        <w:rPr>
          <w:sz w:val="22"/>
        </w:rPr>
        <w:t xml:space="preserve">, bao </w:t>
      </w:r>
      <w:proofErr w:type="spellStart"/>
      <w:r w:rsidRPr="002233FA">
        <w:rPr>
          <w:sz w:val="22"/>
        </w:rPr>
        <w:t>gồm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yếu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ngoài</w:t>
      </w:r>
      <w:proofErr w:type="spellEnd"/>
      <w:r w:rsidRPr="002233FA">
        <w:rPr>
          <w:sz w:val="22"/>
        </w:rPr>
        <w:t xml:space="preserve">/ </w:t>
      </w:r>
      <w:proofErr w:type="spellStart"/>
      <w:r w:rsidRPr="002233FA">
        <w:rPr>
          <w:sz w:val="22"/>
        </w:rPr>
        <w:t>yếu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thuộc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về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yếu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thuộc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về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biến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trung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gian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quan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vị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trí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chức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vụ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thâm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niên</w:t>
      </w:r>
      <w:proofErr w:type="spellEnd"/>
      <w:r w:rsidRPr="002233FA">
        <w:rPr>
          <w:sz w:val="22"/>
        </w:rPr>
        <w:t>.</w:t>
      </w:r>
    </w:p>
    <w:p w14:paraId="4C656EA9" w14:textId="77777777" w:rsidR="00D71AEB" w:rsidRPr="002233FA" w:rsidRDefault="00AE5B16" w:rsidP="00514752">
      <w:pPr>
        <w:spacing w:after="0" w:line="360" w:lineRule="auto"/>
        <w:ind w:firstLine="720"/>
        <w:jc w:val="both"/>
        <w:rPr>
          <w:sz w:val="22"/>
        </w:rPr>
      </w:pPr>
      <w:proofErr w:type="spellStart"/>
      <w:r w:rsidRPr="002233FA">
        <w:rPr>
          <w:sz w:val="22"/>
        </w:rPr>
        <w:t>N</w:t>
      </w:r>
      <w:r w:rsidR="00D71AEB" w:rsidRPr="002233FA">
        <w:rPr>
          <w:sz w:val="22"/>
        </w:rPr>
        <w:t>ghiên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cứu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của</w:t>
      </w:r>
      <w:proofErr w:type="spellEnd"/>
      <w:r w:rsidR="00D71AEB" w:rsidRPr="002233FA">
        <w:rPr>
          <w:sz w:val="22"/>
        </w:rPr>
        <w:t xml:space="preserve"> Nguyễn Hồng </w:t>
      </w:r>
      <w:proofErr w:type="spellStart"/>
      <w:r w:rsidR="00D71AEB" w:rsidRPr="002233FA">
        <w:rPr>
          <w:sz w:val="22"/>
        </w:rPr>
        <w:t>Hà</w:t>
      </w:r>
      <w:proofErr w:type="spellEnd"/>
      <w:r w:rsidR="00D71AEB" w:rsidRPr="002233FA">
        <w:rPr>
          <w:sz w:val="22"/>
        </w:rPr>
        <w:t xml:space="preserve"> (2020), </w:t>
      </w:r>
      <w:proofErr w:type="spellStart"/>
      <w:r w:rsidR="00D71AEB" w:rsidRPr="002233FA">
        <w:rPr>
          <w:i/>
          <w:sz w:val="22"/>
        </w:rPr>
        <w:t>Nghiên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cứu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các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yếu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tố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ảnh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hưởng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đến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thu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nhập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của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người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lao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động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tại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các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khu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công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nghiệp</w:t>
      </w:r>
      <w:proofErr w:type="spellEnd"/>
      <w:r w:rsidR="00D71AEB" w:rsidRPr="002233FA">
        <w:rPr>
          <w:i/>
          <w:sz w:val="22"/>
        </w:rPr>
        <w:t xml:space="preserve"> </w:t>
      </w:r>
      <w:proofErr w:type="spellStart"/>
      <w:r w:rsidR="00D71AEB" w:rsidRPr="002233FA">
        <w:rPr>
          <w:i/>
          <w:sz w:val="22"/>
        </w:rPr>
        <w:t>tỉnh</w:t>
      </w:r>
      <w:proofErr w:type="spellEnd"/>
      <w:r w:rsidR="00D71AEB" w:rsidRPr="002233FA">
        <w:rPr>
          <w:i/>
          <w:sz w:val="22"/>
        </w:rPr>
        <w:t xml:space="preserve"> Trà Vinh</w:t>
      </w:r>
      <w:r w:rsidR="00D71AEB" w:rsidRPr="002233FA">
        <w:rPr>
          <w:sz w:val="22"/>
        </w:rPr>
        <w:t xml:space="preserve">. </w:t>
      </w:r>
      <w:proofErr w:type="spellStart"/>
      <w:r w:rsidR="00D71AEB" w:rsidRPr="002233FA">
        <w:rPr>
          <w:sz w:val="22"/>
        </w:rPr>
        <w:t>Nghiên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cứu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nhằm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giải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quyết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được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bài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toán</w:t>
      </w:r>
      <w:proofErr w:type="spellEnd"/>
      <w:r w:rsidR="00D71AEB" w:rsidRPr="002233FA">
        <w:rPr>
          <w:sz w:val="22"/>
        </w:rPr>
        <w:t> </w:t>
      </w:r>
      <w:proofErr w:type="spellStart"/>
      <w:r w:rsidR="00D71AEB" w:rsidRPr="002233FA">
        <w:rPr>
          <w:bCs/>
          <w:sz w:val="22"/>
        </w:rPr>
        <w:t>nâng</w:t>
      </w:r>
      <w:proofErr w:type="spellEnd"/>
      <w:r w:rsidR="00D71AEB" w:rsidRPr="002233FA">
        <w:rPr>
          <w:bCs/>
          <w:sz w:val="22"/>
        </w:rPr>
        <w:t xml:space="preserve"> </w:t>
      </w:r>
      <w:proofErr w:type="spellStart"/>
      <w:r w:rsidR="00D71AEB" w:rsidRPr="002233FA">
        <w:rPr>
          <w:bCs/>
          <w:sz w:val="22"/>
        </w:rPr>
        <w:t>cao</w:t>
      </w:r>
      <w:proofErr w:type="spellEnd"/>
      <w:r w:rsidR="00D71AEB" w:rsidRPr="002233FA">
        <w:rPr>
          <w:bCs/>
          <w:sz w:val="22"/>
        </w:rPr>
        <w:t xml:space="preserve"> </w:t>
      </w:r>
      <w:proofErr w:type="spellStart"/>
      <w:r w:rsidR="00D71AEB" w:rsidRPr="002233FA">
        <w:rPr>
          <w:bCs/>
          <w:sz w:val="22"/>
        </w:rPr>
        <w:t>thu</w:t>
      </w:r>
      <w:proofErr w:type="spellEnd"/>
      <w:r w:rsidR="00D71AEB" w:rsidRPr="002233FA">
        <w:rPr>
          <w:bCs/>
          <w:sz w:val="22"/>
        </w:rPr>
        <w:t xml:space="preserve"> </w:t>
      </w:r>
      <w:proofErr w:type="spellStart"/>
      <w:r w:rsidR="00D71AEB" w:rsidRPr="002233FA">
        <w:rPr>
          <w:bCs/>
          <w:sz w:val="22"/>
        </w:rPr>
        <w:t>nhập</w:t>
      </w:r>
      <w:proofErr w:type="spellEnd"/>
      <w:r w:rsidR="00D71AEB" w:rsidRPr="002233FA">
        <w:rPr>
          <w:sz w:val="22"/>
        </w:rPr>
        <w:t xml:space="preserve">, </w:t>
      </w:r>
      <w:proofErr w:type="spellStart"/>
      <w:r w:rsidR="00D71AEB" w:rsidRPr="002233FA">
        <w:rPr>
          <w:sz w:val="22"/>
        </w:rPr>
        <w:t>cải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thiện</w:t>
      </w:r>
      <w:proofErr w:type="spellEnd"/>
      <w:r w:rsidR="00D71AEB" w:rsidRPr="002233FA">
        <w:rPr>
          <w:sz w:val="22"/>
        </w:rPr>
        <w:t> </w:t>
      </w:r>
      <w:proofErr w:type="spellStart"/>
      <w:r w:rsidR="00D71AEB" w:rsidRPr="002233FA">
        <w:rPr>
          <w:bCs/>
          <w:sz w:val="22"/>
        </w:rPr>
        <w:t>chất</w:t>
      </w:r>
      <w:proofErr w:type="spellEnd"/>
      <w:r w:rsidR="00D71AEB" w:rsidRPr="002233FA">
        <w:rPr>
          <w:bCs/>
          <w:sz w:val="22"/>
        </w:rPr>
        <w:t xml:space="preserve"> </w:t>
      </w:r>
      <w:proofErr w:type="spellStart"/>
      <w:r w:rsidR="00D71AEB" w:rsidRPr="002233FA">
        <w:rPr>
          <w:bCs/>
          <w:sz w:val="22"/>
        </w:rPr>
        <w:t>lượng</w:t>
      </w:r>
      <w:proofErr w:type="spellEnd"/>
      <w:r w:rsidR="00D71AEB" w:rsidRPr="002233FA">
        <w:rPr>
          <w:bCs/>
          <w:sz w:val="22"/>
        </w:rPr>
        <w:t xml:space="preserve"> </w:t>
      </w:r>
      <w:proofErr w:type="spellStart"/>
      <w:r w:rsidR="00D71AEB" w:rsidRPr="002233FA">
        <w:rPr>
          <w:bCs/>
          <w:sz w:val="22"/>
        </w:rPr>
        <w:t>cuộc</w:t>
      </w:r>
      <w:proofErr w:type="spellEnd"/>
      <w:r w:rsidR="00D71AEB" w:rsidRPr="002233FA">
        <w:rPr>
          <w:bCs/>
          <w:sz w:val="22"/>
        </w:rPr>
        <w:t xml:space="preserve"> </w:t>
      </w:r>
      <w:proofErr w:type="spellStart"/>
      <w:r w:rsidR="00D71AEB" w:rsidRPr="002233FA">
        <w:rPr>
          <w:bCs/>
          <w:sz w:val="22"/>
        </w:rPr>
        <w:t>sống</w:t>
      </w:r>
      <w:proofErr w:type="spellEnd"/>
      <w:r w:rsidR="00D71AEB" w:rsidRPr="002233FA">
        <w:rPr>
          <w:sz w:val="22"/>
        </w:rPr>
        <w:t> </w:t>
      </w:r>
      <w:proofErr w:type="spellStart"/>
      <w:r w:rsidR="00D71AEB" w:rsidRPr="002233FA">
        <w:rPr>
          <w:sz w:val="22"/>
        </w:rPr>
        <w:t>của</w:t>
      </w:r>
      <w:proofErr w:type="spellEnd"/>
      <w:r w:rsidR="00D71AEB" w:rsidRPr="002233FA">
        <w:rPr>
          <w:sz w:val="22"/>
        </w:rPr>
        <w:t> </w:t>
      </w:r>
      <w:proofErr w:type="spellStart"/>
      <w:r w:rsidR="00D71AEB" w:rsidRPr="002233FA">
        <w:rPr>
          <w:bCs/>
          <w:sz w:val="22"/>
        </w:rPr>
        <w:t>người</w:t>
      </w:r>
      <w:proofErr w:type="spellEnd"/>
      <w:r w:rsidR="00D71AEB" w:rsidRPr="002233FA">
        <w:rPr>
          <w:bCs/>
          <w:sz w:val="22"/>
        </w:rPr>
        <w:t xml:space="preserve"> </w:t>
      </w:r>
      <w:proofErr w:type="spellStart"/>
      <w:r w:rsidR="00D71AEB" w:rsidRPr="002233FA">
        <w:rPr>
          <w:bCs/>
          <w:sz w:val="22"/>
        </w:rPr>
        <w:t>lao</w:t>
      </w:r>
      <w:proofErr w:type="spellEnd"/>
      <w:r w:rsidR="00D71AEB" w:rsidRPr="002233FA">
        <w:rPr>
          <w:bCs/>
          <w:sz w:val="22"/>
        </w:rPr>
        <w:t xml:space="preserve"> </w:t>
      </w:r>
      <w:proofErr w:type="spellStart"/>
      <w:r w:rsidR="00D71AEB" w:rsidRPr="002233FA">
        <w:rPr>
          <w:bCs/>
          <w:sz w:val="22"/>
        </w:rPr>
        <w:t>động</w:t>
      </w:r>
      <w:proofErr w:type="spellEnd"/>
      <w:r w:rsidR="00D71AEB" w:rsidRPr="002233FA">
        <w:rPr>
          <w:sz w:val="22"/>
        </w:rPr>
        <w:t xml:space="preserve"> (NLĐ) Việt Nam </w:t>
      </w:r>
      <w:proofErr w:type="spellStart"/>
      <w:r w:rsidR="00D71AEB" w:rsidRPr="002233FA">
        <w:rPr>
          <w:sz w:val="22"/>
        </w:rPr>
        <w:t>trong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các</w:t>
      </w:r>
      <w:proofErr w:type="spellEnd"/>
      <w:r w:rsidR="00D71AEB" w:rsidRPr="002233FA">
        <w:rPr>
          <w:sz w:val="22"/>
        </w:rPr>
        <w:t> </w:t>
      </w:r>
      <w:proofErr w:type="spellStart"/>
      <w:r w:rsidR="00D71AEB" w:rsidRPr="002233FA">
        <w:rPr>
          <w:bCs/>
          <w:sz w:val="22"/>
        </w:rPr>
        <w:t>khu</w:t>
      </w:r>
      <w:proofErr w:type="spellEnd"/>
      <w:r w:rsidR="00D71AEB" w:rsidRPr="002233FA">
        <w:rPr>
          <w:bCs/>
          <w:sz w:val="22"/>
        </w:rPr>
        <w:t xml:space="preserve"> </w:t>
      </w:r>
      <w:proofErr w:type="spellStart"/>
      <w:r w:rsidR="00D71AEB" w:rsidRPr="002233FA">
        <w:rPr>
          <w:bCs/>
          <w:sz w:val="22"/>
        </w:rPr>
        <w:t>công</w:t>
      </w:r>
      <w:proofErr w:type="spellEnd"/>
      <w:r w:rsidR="00D71AEB" w:rsidRPr="002233FA">
        <w:rPr>
          <w:bCs/>
          <w:sz w:val="22"/>
        </w:rPr>
        <w:t xml:space="preserve"> </w:t>
      </w:r>
      <w:proofErr w:type="spellStart"/>
      <w:r w:rsidR="00D71AEB" w:rsidRPr="002233FA">
        <w:rPr>
          <w:bCs/>
          <w:sz w:val="22"/>
        </w:rPr>
        <w:t>nghiệp</w:t>
      </w:r>
      <w:proofErr w:type="spellEnd"/>
      <w:r w:rsidR="00D71AEB" w:rsidRPr="002233FA">
        <w:rPr>
          <w:sz w:val="22"/>
        </w:rPr>
        <w:t>, </w:t>
      </w:r>
      <w:proofErr w:type="spellStart"/>
      <w:r w:rsidR="00D71AEB" w:rsidRPr="002233FA">
        <w:rPr>
          <w:bCs/>
          <w:sz w:val="22"/>
        </w:rPr>
        <w:t>khu</w:t>
      </w:r>
      <w:proofErr w:type="spellEnd"/>
      <w:r w:rsidR="00D71AEB" w:rsidRPr="002233FA">
        <w:rPr>
          <w:bCs/>
          <w:sz w:val="22"/>
        </w:rPr>
        <w:t xml:space="preserve"> </w:t>
      </w:r>
      <w:proofErr w:type="spellStart"/>
      <w:r w:rsidR="00D71AEB" w:rsidRPr="002233FA">
        <w:rPr>
          <w:bCs/>
          <w:sz w:val="22"/>
        </w:rPr>
        <w:t>kinh</w:t>
      </w:r>
      <w:proofErr w:type="spellEnd"/>
      <w:r w:rsidR="00D71AEB" w:rsidRPr="002233FA">
        <w:rPr>
          <w:bCs/>
          <w:sz w:val="22"/>
        </w:rPr>
        <w:t xml:space="preserve"> </w:t>
      </w:r>
      <w:proofErr w:type="spellStart"/>
      <w:r w:rsidR="00D71AEB" w:rsidRPr="002233FA">
        <w:rPr>
          <w:bCs/>
          <w:sz w:val="22"/>
        </w:rPr>
        <w:t>tế</w:t>
      </w:r>
      <w:proofErr w:type="spellEnd"/>
      <w:r w:rsidR="00D71AEB" w:rsidRPr="002233FA">
        <w:rPr>
          <w:sz w:val="22"/>
        </w:rPr>
        <w:t> </w:t>
      </w:r>
      <w:proofErr w:type="spellStart"/>
      <w:r w:rsidR="00D71AEB" w:rsidRPr="002233FA">
        <w:rPr>
          <w:sz w:val="22"/>
        </w:rPr>
        <w:t>hiện</w:t>
      </w:r>
      <w:proofErr w:type="spellEnd"/>
      <w:r w:rsidR="00D71AEB" w:rsidRPr="002233FA">
        <w:rPr>
          <w:sz w:val="22"/>
        </w:rPr>
        <w:t xml:space="preserve"> nay, </w:t>
      </w:r>
      <w:proofErr w:type="spellStart"/>
      <w:r w:rsidR="00D71AEB" w:rsidRPr="002233FA">
        <w:rPr>
          <w:sz w:val="22"/>
        </w:rPr>
        <w:t>cụ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thể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tại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tỉnh</w:t>
      </w:r>
      <w:proofErr w:type="spellEnd"/>
      <w:r w:rsidR="00D71AEB" w:rsidRPr="002233FA">
        <w:rPr>
          <w:sz w:val="22"/>
        </w:rPr>
        <w:t xml:space="preserve"> Trà Vinh. </w:t>
      </w:r>
      <w:proofErr w:type="spellStart"/>
      <w:r w:rsidR="00D71AEB" w:rsidRPr="002233FA">
        <w:rPr>
          <w:sz w:val="22"/>
        </w:rPr>
        <w:t>Kết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quả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cho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thấy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có</w:t>
      </w:r>
      <w:proofErr w:type="spellEnd"/>
      <w:r w:rsidR="00D71AEB" w:rsidRPr="002233FA">
        <w:rPr>
          <w:sz w:val="22"/>
        </w:rPr>
        <w:t xml:space="preserve"> 5 </w:t>
      </w:r>
      <w:proofErr w:type="spellStart"/>
      <w:r w:rsidR="00D71AEB" w:rsidRPr="002233FA">
        <w:rPr>
          <w:sz w:val="22"/>
        </w:rPr>
        <w:t>yếu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tố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ảnh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hưởng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đến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thu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nhập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của</w:t>
      </w:r>
      <w:proofErr w:type="spellEnd"/>
      <w:r w:rsidR="00D71AEB" w:rsidRPr="002233FA">
        <w:rPr>
          <w:sz w:val="22"/>
        </w:rPr>
        <w:t xml:space="preserve"> NLĐ </w:t>
      </w:r>
      <w:proofErr w:type="spellStart"/>
      <w:r w:rsidR="00D71AEB" w:rsidRPr="002233FA">
        <w:rPr>
          <w:sz w:val="22"/>
        </w:rPr>
        <w:t>trong</w:t>
      </w:r>
      <w:proofErr w:type="spellEnd"/>
      <w:r w:rsidR="00D71AEB" w:rsidRPr="002233FA">
        <w:rPr>
          <w:sz w:val="22"/>
        </w:rPr>
        <w:t> </w:t>
      </w:r>
      <w:r w:rsidR="00D71AEB" w:rsidRPr="002233FA">
        <w:rPr>
          <w:bCs/>
          <w:sz w:val="22"/>
        </w:rPr>
        <w:t xml:space="preserve">Khu Công </w:t>
      </w:r>
      <w:proofErr w:type="spellStart"/>
      <w:r w:rsidR="00D71AEB" w:rsidRPr="002233FA">
        <w:rPr>
          <w:bCs/>
          <w:sz w:val="22"/>
        </w:rPr>
        <w:t>nghiệp</w:t>
      </w:r>
      <w:proofErr w:type="spellEnd"/>
      <w:r w:rsidR="00D71AEB" w:rsidRPr="002233FA">
        <w:rPr>
          <w:bCs/>
          <w:sz w:val="22"/>
        </w:rPr>
        <w:t xml:space="preserve"> Long Đức</w:t>
      </w:r>
      <w:r w:rsidR="00D71AEB" w:rsidRPr="002233FA">
        <w:rPr>
          <w:sz w:val="22"/>
        </w:rPr>
        <w:t xml:space="preserve">, </w:t>
      </w:r>
      <w:proofErr w:type="spellStart"/>
      <w:r w:rsidR="00D71AEB" w:rsidRPr="002233FA">
        <w:rPr>
          <w:sz w:val="22"/>
        </w:rPr>
        <w:t>tỉnh</w:t>
      </w:r>
      <w:proofErr w:type="spellEnd"/>
      <w:r w:rsidR="00D71AEB" w:rsidRPr="002233FA">
        <w:rPr>
          <w:sz w:val="22"/>
        </w:rPr>
        <w:t xml:space="preserve"> Trà Vinh: </w:t>
      </w:r>
      <w:proofErr w:type="spellStart"/>
      <w:r w:rsidR="00D71AEB" w:rsidRPr="002233FA">
        <w:rPr>
          <w:sz w:val="22"/>
        </w:rPr>
        <w:t>ngành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nghề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làm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việc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của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công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nhân</w:t>
      </w:r>
      <w:proofErr w:type="spellEnd"/>
      <w:r w:rsidR="00D71AEB" w:rsidRPr="002233FA">
        <w:rPr>
          <w:sz w:val="22"/>
        </w:rPr>
        <w:t xml:space="preserve">, </w:t>
      </w:r>
      <w:proofErr w:type="spellStart"/>
      <w:r w:rsidR="00D71AEB" w:rsidRPr="002233FA">
        <w:rPr>
          <w:sz w:val="22"/>
        </w:rPr>
        <w:t>kinh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nghiệm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làm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lastRenderedPageBreak/>
        <w:t>việc</w:t>
      </w:r>
      <w:proofErr w:type="spellEnd"/>
      <w:r w:rsidR="00D71AEB" w:rsidRPr="002233FA">
        <w:rPr>
          <w:sz w:val="22"/>
        </w:rPr>
        <w:t xml:space="preserve">, </w:t>
      </w:r>
      <w:proofErr w:type="spellStart"/>
      <w:r w:rsidR="00D71AEB" w:rsidRPr="002233FA">
        <w:rPr>
          <w:sz w:val="22"/>
        </w:rPr>
        <w:t>trình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độ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chuyên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môn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của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công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nhân</w:t>
      </w:r>
      <w:proofErr w:type="spellEnd"/>
      <w:r w:rsidR="00D71AEB" w:rsidRPr="002233FA">
        <w:rPr>
          <w:sz w:val="22"/>
        </w:rPr>
        <w:t xml:space="preserve">, </w:t>
      </w:r>
      <w:proofErr w:type="spellStart"/>
      <w:r w:rsidR="00D71AEB" w:rsidRPr="002233FA">
        <w:rPr>
          <w:sz w:val="22"/>
        </w:rPr>
        <w:t>dân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tộc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và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môi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trường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làm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việc</w:t>
      </w:r>
      <w:proofErr w:type="spellEnd"/>
      <w:r w:rsidR="00D71AEB" w:rsidRPr="002233FA">
        <w:rPr>
          <w:sz w:val="22"/>
        </w:rPr>
        <w:t xml:space="preserve">. Trong </w:t>
      </w:r>
      <w:proofErr w:type="spellStart"/>
      <w:r w:rsidR="00D71AEB" w:rsidRPr="002233FA">
        <w:rPr>
          <w:sz w:val="22"/>
        </w:rPr>
        <w:t>đó</w:t>
      </w:r>
      <w:proofErr w:type="spellEnd"/>
      <w:r w:rsidR="00D71AEB" w:rsidRPr="002233FA">
        <w:rPr>
          <w:sz w:val="22"/>
        </w:rPr>
        <w:t xml:space="preserve">, </w:t>
      </w:r>
      <w:proofErr w:type="spellStart"/>
      <w:r w:rsidR="00D71AEB" w:rsidRPr="002233FA">
        <w:rPr>
          <w:sz w:val="22"/>
        </w:rPr>
        <w:t>kinh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nghiệm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và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trình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độ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chuyên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môn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ảnh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hưởng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lớn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nhất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đến</w:t>
      </w:r>
      <w:proofErr w:type="spellEnd"/>
      <w:r w:rsidR="00D71AEB" w:rsidRPr="002233FA">
        <w:rPr>
          <w:sz w:val="22"/>
        </w:rPr>
        <w:t> </w:t>
      </w:r>
      <w:proofErr w:type="spellStart"/>
      <w:r w:rsidR="00D71AEB" w:rsidRPr="002233FA">
        <w:rPr>
          <w:bCs/>
          <w:sz w:val="22"/>
        </w:rPr>
        <w:t>thu</w:t>
      </w:r>
      <w:proofErr w:type="spellEnd"/>
      <w:r w:rsidR="00D71AEB" w:rsidRPr="002233FA">
        <w:rPr>
          <w:bCs/>
          <w:sz w:val="22"/>
        </w:rPr>
        <w:t xml:space="preserve"> </w:t>
      </w:r>
      <w:proofErr w:type="spellStart"/>
      <w:r w:rsidR="00D71AEB" w:rsidRPr="002233FA">
        <w:rPr>
          <w:bCs/>
          <w:sz w:val="22"/>
        </w:rPr>
        <w:t>nhập</w:t>
      </w:r>
      <w:proofErr w:type="spellEnd"/>
      <w:r w:rsidR="00D71AEB" w:rsidRPr="002233FA">
        <w:rPr>
          <w:sz w:val="22"/>
        </w:rPr>
        <w:t> </w:t>
      </w:r>
      <w:proofErr w:type="spellStart"/>
      <w:r w:rsidR="00D71AEB" w:rsidRPr="002233FA">
        <w:rPr>
          <w:sz w:val="22"/>
        </w:rPr>
        <w:t>của</w:t>
      </w:r>
      <w:proofErr w:type="spellEnd"/>
      <w:r w:rsidR="00D71AEB" w:rsidRPr="002233FA">
        <w:rPr>
          <w:sz w:val="22"/>
        </w:rPr>
        <w:t xml:space="preserve"> NLĐ. </w:t>
      </w:r>
    </w:p>
    <w:p w14:paraId="6A533849" w14:textId="77777777" w:rsidR="00514752" w:rsidRPr="002233FA" w:rsidRDefault="00D71AEB" w:rsidP="00AE5B16">
      <w:pPr>
        <w:spacing w:after="0" w:line="360" w:lineRule="auto"/>
        <w:ind w:firstLine="720"/>
        <w:jc w:val="both"/>
        <w:rPr>
          <w:sz w:val="22"/>
        </w:rPr>
      </w:pP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Chử</w:t>
      </w:r>
      <w:proofErr w:type="spellEnd"/>
      <w:r w:rsidRPr="002233FA">
        <w:rPr>
          <w:sz w:val="22"/>
        </w:rPr>
        <w:t xml:space="preserve"> Thị Lân, Quyền </w:t>
      </w:r>
      <w:proofErr w:type="spellStart"/>
      <w:r w:rsidRPr="002233FA">
        <w:rPr>
          <w:sz w:val="22"/>
        </w:rPr>
        <w:t>Đình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Hà</w:t>
      </w:r>
      <w:proofErr w:type="spellEnd"/>
      <w:r w:rsidRPr="002233FA">
        <w:rPr>
          <w:sz w:val="22"/>
        </w:rPr>
        <w:t xml:space="preserve"> (Khoa Kinh </w:t>
      </w:r>
      <w:proofErr w:type="spellStart"/>
      <w:r w:rsidRPr="002233FA">
        <w:rPr>
          <w:sz w:val="22"/>
        </w:rPr>
        <w:t>tế</w:t>
      </w:r>
      <w:proofErr w:type="spellEnd"/>
      <w:r w:rsidRPr="002233FA">
        <w:rPr>
          <w:sz w:val="22"/>
        </w:rPr>
        <w:t xml:space="preserve"> - QTKD, Trường </w:t>
      </w:r>
      <w:proofErr w:type="spellStart"/>
      <w:r w:rsidRPr="002233FA">
        <w:rPr>
          <w:sz w:val="22"/>
        </w:rPr>
        <w:t>Đại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Cần</w:t>
      </w:r>
      <w:proofErr w:type="spellEnd"/>
      <w:r w:rsidRPr="002233FA">
        <w:rPr>
          <w:sz w:val="22"/>
        </w:rPr>
        <w:t xml:space="preserve"> Thơ), </w:t>
      </w:r>
      <w:r w:rsidRPr="002233FA">
        <w:rPr>
          <w:i/>
          <w:sz w:val="22"/>
        </w:rPr>
        <w:t xml:space="preserve">Các </w:t>
      </w:r>
      <w:proofErr w:type="spellStart"/>
      <w:r w:rsidRPr="002233FA">
        <w:rPr>
          <w:i/>
          <w:sz w:val="22"/>
        </w:rPr>
        <w:t>yếu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tố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ảnh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hưởng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đến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nhập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của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người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dân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tộc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thiểu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số</w:t>
      </w:r>
      <w:proofErr w:type="spellEnd"/>
      <w:r w:rsidRPr="002233FA">
        <w:rPr>
          <w:i/>
          <w:sz w:val="22"/>
        </w:rPr>
        <w:t xml:space="preserve"> ở </w:t>
      </w:r>
      <w:proofErr w:type="spellStart"/>
      <w:r w:rsidRPr="002233FA">
        <w:rPr>
          <w:i/>
          <w:sz w:val="22"/>
        </w:rPr>
        <w:t>đồng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bằng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sông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Cửu</w:t>
      </w:r>
      <w:proofErr w:type="spellEnd"/>
      <w:r w:rsidRPr="002233FA">
        <w:rPr>
          <w:i/>
          <w:sz w:val="22"/>
        </w:rPr>
        <w:t xml:space="preserve"> Long</w:t>
      </w:r>
      <w:r w:rsidRPr="002233FA">
        <w:rPr>
          <w:sz w:val="22"/>
        </w:rPr>
        <w:t xml:space="preserve"> (2011). </w:t>
      </w: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thông</w:t>
      </w:r>
      <w:proofErr w:type="spellEnd"/>
      <w:r w:rsidRPr="002233FA">
        <w:rPr>
          <w:sz w:val="22"/>
        </w:rPr>
        <w:t xml:space="preserve"> qua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liệu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trực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tiếp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từ</w:t>
      </w:r>
      <w:proofErr w:type="spellEnd"/>
      <w:r w:rsidRPr="002233FA">
        <w:rPr>
          <w:sz w:val="22"/>
        </w:rPr>
        <w:t xml:space="preserve"> 150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 Khmer ở </w:t>
      </w:r>
      <w:proofErr w:type="spellStart"/>
      <w:r w:rsidRPr="002233FA">
        <w:rPr>
          <w:sz w:val="22"/>
        </w:rPr>
        <w:t>tỉnh</w:t>
      </w:r>
      <w:proofErr w:type="spellEnd"/>
      <w:r w:rsidRPr="002233FA">
        <w:rPr>
          <w:sz w:val="22"/>
        </w:rPr>
        <w:t xml:space="preserve"> Trà Vinh, 90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Chăm</w:t>
      </w:r>
      <w:proofErr w:type="spellEnd"/>
      <w:r w:rsidRPr="002233FA">
        <w:rPr>
          <w:sz w:val="22"/>
        </w:rPr>
        <w:t xml:space="preserve"> ở </w:t>
      </w:r>
      <w:proofErr w:type="spellStart"/>
      <w:r w:rsidRPr="002233FA">
        <w:rPr>
          <w:sz w:val="22"/>
        </w:rPr>
        <w:t>tỉnh</w:t>
      </w:r>
      <w:proofErr w:type="spellEnd"/>
      <w:r w:rsidRPr="002233FA">
        <w:rPr>
          <w:sz w:val="22"/>
        </w:rPr>
        <w:t xml:space="preserve"> An Giang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áp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dụng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hồi</w:t>
      </w:r>
      <w:proofErr w:type="spellEnd"/>
      <w:r w:rsidRPr="002233FA">
        <w:rPr>
          <w:sz w:val="22"/>
        </w:rPr>
        <w:t xml:space="preserve"> qui </w:t>
      </w:r>
      <w:proofErr w:type="spellStart"/>
      <w:r w:rsidRPr="002233FA">
        <w:rPr>
          <w:sz w:val="22"/>
        </w:rPr>
        <w:t>tuyến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thấy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quân</w:t>
      </w:r>
      <w:proofErr w:type="spellEnd"/>
      <w:r w:rsidRPr="002233FA">
        <w:rPr>
          <w:sz w:val="22"/>
        </w:rPr>
        <w:t>/</w:t>
      </w:r>
      <w:proofErr w:type="spellStart"/>
      <w:r w:rsidRPr="002233FA">
        <w:rPr>
          <w:sz w:val="22"/>
        </w:rPr>
        <w:t>người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tộc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thiểu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ở </w:t>
      </w:r>
      <w:proofErr w:type="spellStart"/>
      <w:r w:rsidRPr="002233FA">
        <w:rPr>
          <w:sz w:val="22"/>
        </w:rPr>
        <w:t>đồng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bằng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Cửu</w:t>
      </w:r>
      <w:proofErr w:type="spellEnd"/>
      <w:r w:rsidRPr="002233FA">
        <w:rPr>
          <w:sz w:val="22"/>
        </w:rPr>
        <w:t xml:space="preserve"> Long (ĐBSCL)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: </w:t>
      </w:r>
      <w:proofErr w:type="spellStart"/>
      <w:r w:rsidRPr="002233FA">
        <w:rPr>
          <w:sz w:val="22"/>
        </w:rPr>
        <w:t>trình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vấn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chủ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trình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vấn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lao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hoạt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tạo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tuổi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lao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tiếp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cận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chính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sách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hỗ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trợ</w:t>
      </w:r>
      <w:proofErr w:type="spellEnd"/>
      <w:r w:rsidRPr="002233FA">
        <w:rPr>
          <w:sz w:val="22"/>
        </w:rPr>
        <w:t xml:space="preserve">. Trong </w:t>
      </w:r>
      <w:proofErr w:type="spellStart"/>
      <w:r w:rsidRPr="002233FA">
        <w:rPr>
          <w:sz w:val="22"/>
        </w:rPr>
        <w:t>đó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tuổi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lao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tỷ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lệ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nghịch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quân</w:t>
      </w:r>
      <w:proofErr w:type="spellEnd"/>
      <w:r w:rsidRPr="002233FA">
        <w:rPr>
          <w:sz w:val="22"/>
        </w:rPr>
        <w:t>/</w:t>
      </w:r>
      <w:proofErr w:type="spellStart"/>
      <w:r w:rsidRPr="002233FA">
        <w:rPr>
          <w:sz w:val="22"/>
        </w:rPr>
        <w:t>người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tộc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hoạt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tạo</w:t>
      </w:r>
      <w:proofErr w:type="spellEnd"/>
      <w:r w:rsidRPr="002233FA">
        <w:rPr>
          <w:sz w:val="22"/>
        </w:rPr>
        <w:t xml:space="preserve"> ra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mạnh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nhất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quân</w:t>
      </w:r>
      <w:proofErr w:type="spellEnd"/>
      <w:r w:rsidRPr="002233FA">
        <w:rPr>
          <w:sz w:val="22"/>
        </w:rPr>
        <w:t>/</w:t>
      </w:r>
      <w:proofErr w:type="spellStart"/>
      <w:r w:rsidRPr="002233FA">
        <w:rPr>
          <w:sz w:val="22"/>
        </w:rPr>
        <w:t>người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tộc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thiểu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ở ĐBSCL. </w:t>
      </w:r>
    </w:p>
    <w:p w14:paraId="15A34222" w14:textId="77777777" w:rsidR="00D71AEB" w:rsidRPr="002233FA" w:rsidRDefault="002233FA" w:rsidP="00AE5B16">
      <w:pPr>
        <w:pStyle w:val="ListParagraph"/>
        <w:spacing w:before="240" w:after="0" w:line="360" w:lineRule="auto"/>
        <w:ind w:left="0" w:firstLine="720"/>
        <w:jc w:val="both"/>
        <w:outlineLvl w:val="1"/>
        <w:rPr>
          <w:color w:val="000000" w:themeColor="text1"/>
          <w:sz w:val="22"/>
          <w:shd w:val="clear" w:color="auto" w:fill="FFFFFF"/>
        </w:rPr>
      </w:pPr>
      <w:r w:rsidRPr="002233FA">
        <w:rPr>
          <w:sz w:val="22"/>
        </w:rPr>
        <w:t xml:space="preserve">Các </w:t>
      </w: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="00AE5B16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nước</w:t>
      </w:r>
      <w:proofErr w:type="spellEnd"/>
      <w:r w:rsidR="00D71AEB" w:rsidRPr="002233FA">
        <w:rPr>
          <w:sz w:val="22"/>
        </w:rPr>
        <w:t xml:space="preserve"> </w:t>
      </w:r>
      <w:proofErr w:type="spellStart"/>
      <w:r w:rsidR="00D71AEB" w:rsidRPr="002233FA">
        <w:rPr>
          <w:sz w:val="22"/>
        </w:rPr>
        <w:t>ngoài</w:t>
      </w:r>
      <w:proofErr w:type="spellEnd"/>
      <w:r w:rsidR="00D71AEB" w:rsidRPr="002233FA">
        <w:rPr>
          <w:sz w:val="22"/>
        </w:rPr>
        <w:t xml:space="preserve">, </w:t>
      </w:r>
      <w:proofErr w:type="spellStart"/>
      <w:r w:rsidR="00D71AEB" w:rsidRPr="002233FA">
        <w:rPr>
          <w:sz w:val="22"/>
        </w:rPr>
        <w:t>theo</w:t>
      </w:r>
      <w:proofErr w:type="spellEnd"/>
      <w:r w:rsidR="00D71AEB" w:rsidRPr="002233FA">
        <w:rPr>
          <w:sz w:val="22"/>
        </w:rPr>
        <w:t xml:space="preserve"> </w:t>
      </w:r>
      <w:r w:rsidR="00D71AEB" w:rsidRPr="002233FA">
        <w:rPr>
          <w:color w:val="000000" w:themeColor="text1"/>
          <w:sz w:val="22"/>
          <w:shd w:val="clear" w:color="auto" w:fill="FFFFFF"/>
        </w:rPr>
        <w:t xml:space="preserve">Borjas (2013)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cho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rằng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tiền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lương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của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một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người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phụ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thuộc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vào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tuổi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tác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của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người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đó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Tiền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lương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tương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đối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thấp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với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NLĐ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trẻ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tăng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lên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khi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họ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trưởng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thành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và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tích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lũy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được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vốn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con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người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rồi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có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thể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giảm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nhẹ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đối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với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NLĐ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lớn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tuổi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đã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trình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bày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mối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quan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hệ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và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số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năm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đi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học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của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một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người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bằng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“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đường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tiền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lương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theo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học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vấn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”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cho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thấy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tiền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lương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của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các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doanh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nghiệp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sẵn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sàng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trả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tương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ứng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cho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mỗi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trình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độ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học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vấn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thể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hiện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mối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quan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hệ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giữa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lương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và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số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năm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đi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học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. (Mincer (1974), Borjas (2013), Thông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thường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NLĐ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làm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việc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trong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cùng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một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ngành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nghề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thì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thu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nhập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của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NLĐ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còn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phụ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thuộc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vào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chuyên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môn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(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loại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hình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công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việc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)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và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kinh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nghiệm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công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tác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D71AEB" w:rsidRPr="002233FA">
        <w:rPr>
          <w:color w:val="000000" w:themeColor="text1"/>
          <w:sz w:val="22"/>
          <w:shd w:val="clear" w:color="auto" w:fill="FFFFFF"/>
        </w:rPr>
        <w:t>của</w:t>
      </w:r>
      <w:proofErr w:type="spellEnd"/>
      <w:r w:rsidR="00D71AEB" w:rsidRPr="002233FA">
        <w:rPr>
          <w:color w:val="000000" w:themeColor="text1"/>
          <w:sz w:val="22"/>
          <w:shd w:val="clear" w:color="auto" w:fill="FFFFFF"/>
        </w:rPr>
        <w:t xml:space="preserve"> NLĐ.</w:t>
      </w:r>
    </w:p>
    <w:p w14:paraId="332CBE43" w14:textId="77777777" w:rsidR="00D71AEB" w:rsidRPr="002233FA" w:rsidRDefault="00D71AEB" w:rsidP="00D71AEB">
      <w:pPr>
        <w:pStyle w:val="ListParagraph"/>
        <w:spacing w:after="0" w:line="360" w:lineRule="auto"/>
        <w:ind w:left="0" w:firstLine="720"/>
        <w:jc w:val="both"/>
        <w:outlineLvl w:val="1"/>
        <w:rPr>
          <w:sz w:val="22"/>
        </w:rPr>
      </w:pPr>
      <w:r w:rsidRPr="002233FA">
        <w:rPr>
          <w:sz w:val="22"/>
        </w:rPr>
        <w:t xml:space="preserve"> Theo Alain de </w:t>
      </w:r>
      <w:proofErr w:type="spellStart"/>
      <w:r w:rsidRPr="002233FA">
        <w:rPr>
          <w:sz w:val="22"/>
        </w:rPr>
        <w:t>Janvry</w:t>
      </w:r>
      <w:proofErr w:type="spellEnd"/>
      <w:r w:rsidRPr="002233FA">
        <w:rPr>
          <w:sz w:val="22"/>
        </w:rPr>
        <w:t xml:space="preserve">, Elisabeth </w:t>
      </w:r>
      <w:proofErr w:type="spellStart"/>
      <w:r w:rsidRPr="002233FA">
        <w:rPr>
          <w:sz w:val="22"/>
        </w:rPr>
        <w:t>Sadoulet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Nong Zhu (2005),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hưởng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hóa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bao </w:t>
      </w:r>
      <w:proofErr w:type="spellStart"/>
      <w:r w:rsidRPr="002233FA">
        <w:rPr>
          <w:sz w:val="22"/>
        </w:rPr>
        <w:t>gồm</w:t>
      </w:r>
      <w:proofErr w:type="spellEnd"/>
      <w:r w:rsidRPr="002233FA">
        <w:rPr>
          <w:sz w:val="22"/>
        </w:rPr>
        <w:t xml:space="preserve">: </w:t>
      </w:r>
      <w:proofErr w:type="spellStart"/>
      <w:r w:rsidRPr="002233FA">
        <w:rPr>
          <w:sz w:val="22"/>
        </w:rPr>
        <w:t>đặc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đình</w:t>
      </w:r>
      <w:proofErr w:type="spellEnd"/>
      <w:r w:rsidRPr="002233FA">
        <w:rPr>
          <w:sz w:val="22"/>
        </w:rPr>
        <w:t xml:space="preserve"> (</w:t>
      </w:r>
      <w:proofErr w:type="spellStart"/>
      <w:r w:rsidRPr="002233FA">
        <w:rPr>
          <w:sz w:val="22"/>
        </w:rPr>
        <w:t>trình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vấn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những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thành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tuổi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chủ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giới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tính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diện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đất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đầu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người</w:t>
      </w:r>
      <w:proofErr w:type="spellEnd"/>
      <w:r w:rsidRPr="002233FA">
        <w:rPr>
          <w:sz w:val="22"/>
        </w:rPr>
        <w:t xml:space="preserve">,...), </w:t>
      </w:r>
      <w:proofErr w:type="spellStart"/>
      <w:r w:rsidRPr="002233FA">
        <w:rPr>
          <w:sz w:val="22"/>
        </w:rPr>
        <w:t>đặc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chính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quyền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địa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phương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vực</w:t>
      </w:r>
      <w:proofErr w:type="spellEnd"/>
      <w:r w:rsidRPr="002233FA">
        <w:rPr>
          <w:sz w:val="22"/>
        </w:rPr>
        <w:t xml:space="preserve"> (</w:t>
      </w:r>
      <w:proofErr w:type="spellStart"/>
      <w:r w:rsidRPr="002233FA">
        <w:rPr>
          <w:sz w:val="22"/>
        </w:rPr>
        <w:t>mật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cư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khoảng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từ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xã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trung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tâm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thành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phố</w:t>
      </w:r>
      <w:proofErr w:type="spellEnd"/>
      <w:r w:rsidRPr="002233FA">
        <w:rPr>
          <w:sz w:val="22"/>
        </w:rPr>
        <w:t xml:space="preserve">,…). </w:t>
      </w:r>
      <w:proofErr w:type="spellStart"/>
      <w:r w:rsidRPr="002233FA">
        <w:rPr>
          <w:sz w:val="22"/>
        </w:rPr>
        <w:t>Từ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khung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thuyết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thể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rút</w:t>
      </w:r>
      <w:proofErr w:type="spellEnd"/>
      <w:r w:rsidRPr="002233FA">
        <w:rPr>
          <w:sz w:val="22"/>
        </w:rPr>
        <w:t xml:space="preserve"> ra </w:t>
      </w:r>
      <w:proofErr w:type="spellStart"/>
      <w:r w:rsidRPr="002233FA">
        <w:rPr>
          <w:sz w:val="22"/>
        </w:rPr>
        <w:t>những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hóa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 bao </w:t>
      </w:r>
      <w:proofErr w:type="spellStart"/>
      <w:r w:rsidRPr="002233FA">
        <w:rPr>
          <w:sz w:val="22"/>
        </w:rPr>
        <w:t>gồm</w:t>
      </w:r>
      <w:proofErr w:type="spellEnd"/>
      <w:r w:rsidRPr="002233FA">
        <w:rPr>
          <w:sz w:val="22"/>
        </w:rPr>
        <w:t xml:space="preserve">: (1) </w:t>
      </w:r>
      <w:proofErr w:type="spellStart"/>
      <w:r w:rsidRPr="002233FA">
        <w:rPr>
          <w:sz w:val="22"/>
        </w:rPr>
        <w:t>đặc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điểm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bản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chủ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như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tính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tuổi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vấn</w:t>
      </w:r>
      <w:proofErr w:type="spellEnd"/>
      <w:r w:rsidRPr="002233FA">
        <w:rPr>
          <w:sz w:val="22"/>
        </w:rPr>
        <w:t xml:space="preserve">; (2) </w:t>
      </w:r>
      <w:proofErr w:type="spellStart"/>
      <w:r w:rsidRPr="002233FA">
        <w:rPr>
          <w:sz w:val="22"/>
        </w:rPr>
        <w:t>đặc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điểm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như</w:t>
      </w:r>
      <w:proofErr w:type="spellEnd"/>
      <w:r w:rsidRPr="002233FA">
        <w:rPr>
          <w:sz w:val="22"/>
        </w:rPr>
        <w:t xml:space="preserve"> qui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lao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nghề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tỷ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lệ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người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phụ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thuộc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diện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đất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…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(3) </w:t>
      </w:r>
      <w:proofErr w:type="spellStart"/>
      <w:r w:rsidRPr="002233FA">
        <w:rPr>
          <w:sz w:val="22"/>
        </w:rPr>
        <w:t>những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yếu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về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đồng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sinh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sống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như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khoảng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từ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xã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trung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tâm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thành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phố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khả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tiếp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cận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dụng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rủi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ro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sinh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>…</w:t>
      </w:r>
    </w:p>
    <w:p w14:paraId="568BD4C0" w14:textId="77777777" w:rsidR="000A616E" w:rsidRPr="002233FA" w:rsidRDefault="000A616E" w:rsidP="000A616E">
      <w:pPr>
        <w:pStyle w:val="ListParagraph"/>
        <w:spacing w:after="0" w:line="360" w:lineRule="auto"/>
        <w:ind w:left="0" w:firstLine="720"/>
        <w:jc w:val="both"/>
        <w:outlineLvl w:val="1"/>
        <w:rPr>
          <w:sz w:val="22"/>
        </w:rPr>
      </w:pP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thừa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phát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huy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trước</w:t>
      </w:r>
      <w:proofErr w:type="spellEnd"/>
      <w:r w:rsidRPr="002233FA">
        <w:rPr>
          <w:sz w:val="22"/>
        </w:rPr>
        <w:t xml:space="preserve">; </w:t>
      </w:r>
      <w:proofErr w:type="spellStart"/>
      <w:r w:rsidRPr="002233FA">
        <w:rPr>
          <w:sz w:val="22"/>
        </w:rPr>
        <w:t>nhóm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tiếp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tục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sâu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về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yếu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hưởng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địa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bàn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Nẵng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để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từ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đề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xuất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chính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sách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người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thời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gian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tới</w:t>
      </w:r>
      <w:proofErr w:type="spellEnd"/>
      <w:r w:rsidRPr="002233FA">
        <w:rPr>
          <w:sz w:val="22"/>
        </w:rPr>
        <w:t xml:space="preserve">. </w:t>
      </w:r>
      <w:proofErr w:type="spellStart"/>
      <w:r w:rsidRPr="002233FA">
        <w:rPr>
          <w:sz w:val="22"/>
        </w:rPr>
        <w:t>Tùy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thuộc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đặc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điểm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cụ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thể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mỗi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vùng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mục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nhau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hưởng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cũng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phần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nhau</w:t>
      </w:r>
      <w:proofErr w:type="spellEnd"/>
      <w:r w:rsidRPr="002233FA">
        <w:rPr>
          <w:sz w:val="22"/>
        </w:rPr>
        <w:t>.</w:t>
      </w:r>
    </w:p>
    <w:p w14:paraId="4D6D9D5F" w14:textId="77777777" w:rsidR="000A616E" w:rsidRPr="002233FA" w:rsidRDefault="000A616E" w:rsidP="00AE5B16">
      <w:pPr>
        <w:pStyle w:val="ListParagraph"/>
        <w:spacing w:after="0" w:line="360" w:lineRule="auto"/>
        <w:ind w:left="0"/>
        <w:jc w:val="both"/>
        <w:outlineLvl w:val="1"/>
        <w:rPr>
          <w:sz w:val="22"/>
        </w:rPr>
      </w:pPr>
      <w:r w:rsidRPr="002233FA">
        <w:rPr>
          <w:sz w:val="22"/>
        </w:rPr>
        <w:t xml:space="preserve">Do </w:t>
      </w:r>
      <w:proofErr w:type="spellStart"/>
      <w:r w:rsidRPr="002233FA">
        <w:rPr>
          <w:sz w:val="22"/>
        </w:rPr>
        <w:t>đó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khung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được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đề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nghị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những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được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thừa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từ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thuyết</w:t>
      </w:r>
      <w:proofErr w:type="spellEnd"/>
      <w:r w:rsidRPr="002233FA">
        <w:rPr>
          <w:sz w:val="22"/>
        </w:rPr>
        <w:t xml:space="preserve">, bao </w:t>
      </w:r>
      <w:proofErr w:type="spellStart"/>
      <w:r w:rsidRPr="002233FA">
        <w:rPr>
          <w:sz w:val="22"/>
        </w:rPr>
        <w:t>gồm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nhóm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chính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: (1) </w:t>
      </w:r>
      <w:proofErr w:type="spellStart"/>
      <w:r w:rsidRPr="002233FA">
        <w:rPr>
          <w:sz w:val="22"/>
        </w:rPr>
        <w:t>Trình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chuyên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môn</w:t>
      </w:r>
      <w:proofErr w:type="spellEnd"/>
      <w:r w:rsidRPr="002233FA">
        <w:rPr>
          <w:sz w:val="22"/>
        </w:rPr>
        <w:t xml:space="preserve">; (2) Kinh </w:t>
      </w:r>
      <w:proofErr w:type="spellStart"/>
      <w:r w:rsidRPr="002233FA">
        <w:rPr>
          <w:sz w:val="22"/>
        </w:rPr>
        <w:t>nghiệm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; (3) Quy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; (4) </w:t>
      </w:r>
      <w:proofErr w:type="spellStart"/>
      <w:r w:rsidRPr="002233FA">
        <w:rPr>
          <w:sz w:val="22"/>
        </w:rPr>
        <w:t>Môi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, (5) Thu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. </w:t>
      </w:r>
    </w:p>
    <w:p w14:paraId="013B1444" w14:textId="77777777" w:rsidR="000A616E" w:rsidRPr="002233FA" w:rsidRDefault="000A616E" w:rsidP="000A616E">
      <w:pPr>
        <w:spacing w:after="0" w:line="360" w:lineRule="auto"/>
        <w:jc w:val="center"/>
        <w:outlineLvl w:val="0"/>
        <w:rPr>
          <w:rFonts w:eastAsia="Times New Roman"/>
          <w:b/>
          <w:sz w:val="22"/>
        </w:rPr>
      </w:pPr>
    </w:p>
    <w:p w14:paraId="52852482" w14:textId="77777777" w:rsidR="000A616E" w:rsidRPr="002233FA" w:rsidRDefault="000A616E" w:rsidP="000A616E">
      <w:pPr>
        <w:spacing w:after="0" w:line="360" w:lineRule="auto"/>
        <w:jc w:val="center"/>
        <w:outlineLvl w:val="0"/>
        <w:rPr>
          <w:rFonts w:eastAsia="Times New Roman"/>
          <w:b/>
          <w:sz w:val="22"/>
        </w:rPr>
      </w:pPr>
      <w:r w:rsidRPr="002233FA">
        <w:rPr>
          <w:rFonts w:eastAsia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9DB360" wp14:editId="35F736AD">
                <wp:simplePos x="0" y="0"/>
                <wp:positionH relativeFrom="column">
                  <wp:posOffset>15875</wp:posOffset>
                </wp:positionH>
                <wp:positionV relativeFrom="paragraph">
                  <wp:posOffset>254000</wp:posOffset>
                </wp:positionV>
                <wp:extent cx="6111875" cy="2511425"/>
                <wp:effectExtent l="0" t="0" r="22225" b="2222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2511425"/>
                          <a:chOff x="1385" y="9836"/>
                          <a:chExt cx="9625" cy="3955"/>
                        </a:xfrm>
                      </wpg:grpSpPr>
                      <wps:wsp>
                        <wps:cNvPr id="6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385" y="9836"/>
                            <a:ext cx="3622" cy="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23B4B" w14:textId="77777777" w:rsidR="003063B8" w:rsidRDefault="003063B8" w:rsidP="000A616E">
                              <w:pPr>
                                <w:jc w:val="center"/>
                              </w:pPr>
                              <w:r>
                                <w:t>Trình độ chuyên môn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385" y="10900"/>
                            <a:ext cx="3622" cy="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5197E1" w14:textId="77777777" w:rsidR="003063B8" w:rsidRDefault="003063B8" w:rsidP="000A616E">
                              <w:pPr>
                                <w:jc w:val="center"/>
                              </w:pPr>
                              <w:r>
                                <w:t xml:space="preserve">Kinh </w:t>
                              </w:r>
                              <w:r>
                                <w:t>nghiệm làm việc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85" y="11974"/>
                            <a:ext cx="3622" cy="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8ED8ED" w14:textId="77777777" w:rsidR="003063B8" w:rsidRDefault="003063B8" w:rsidP="000A616E">
                              <w:pPr>
                                <w:jc w:val="center"/>
                              </w:pPr>
                              <w:r>
                                <w:t xml:space="preserve">Quy </w:t>
                              </w:r>
                              <w:r>
                                <w:t>mô doanh nghiệp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385" y="13137"/>
                            <a:ext cx="3622" cy="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394C01" w14:textId="77777777" w:rsidR="003063B8" w:rsidRDefault="003063B8" w:rsidP="000A616E">
                              <w:pPr>
                                <w:jc w:val="center"/>
                              </w:pPr>
                              <w:r>
                                <w:t>Môi trường làm việc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5007" y="10091"/>
                            <a:ext cx="1539" cy="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5007" y="11243"/>
                            <a:ext cx="1539" cy="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5007" y="12295"/>
                            <a:ext cx="1539" cy="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5007" y="13414"/>
                            <a:ext cx="1539" cy="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6546" y="10091"/>
                            <a:ext cx="0" cy="3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6546" y="11554"/>
                            <a:ext cx="11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687" y="11143"/>
                            <a:ext cx="3323" cy="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633C1" w14:textId="77777777" w:rsidR="003063B8" w:rsidRDefault="003063B8" w:rsidP="000A616E">
                              <w:pPr>
                                <w:jc w:val="center"/>
                              </w:pPr>
                              <w:r>
                                <w:t xml:space="preserve">Thu </w:t>
                              </w:r>
                              <w:r>
                                <w:t>nhập của nhân viên kế toán tại thành phố Đà Nẵng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DB360" id="Group 65" o:spid="_x0000_s1026" style="position:absolute;left:0;text-align:left;margin-left:1.25pt;margin-top:20pt;width:481.25pt;height:197.75pt;z-index:251659264" coordorigin="1385,9836" coordsize="9625,3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">
                <v:rect id="Rectangle 61" o:spid="_x0000_s1027" style="position:absolute;left:1385;top:9836;width:3622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>
                  <v:textbox>
                    <w:txbxContent>
                      <w:p w14:paraId="51923B4B" w14:textId="77777777" w:rsidR="003063B8" w:rsidRDefault="003063B8" w:rsidP="000A616E">
                        <w:pPr>
                          <w:jc w:val="center"/>
                        </w:pPr>
                        <w:r>
                          <w:t>Trình độ chuyên môn</w:t>
                        </w:r>
                      </w:p>
                    </w:txbxContent>
                  </v:textbox>
                </v:rect>
                <v:rect id="Rectangle 62" o:spid="_x0000_s1028" style="position:absolute;left:1385;top:10900;width:3622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>
                  <v:textbox>
                    <w:txbxContent>
                      <w:p w14:paraId="0E5197E1" w14:textId="77777777" w:rsidR="003063B8" w:rsidRDefault="003063B8" w:rsidP="000A616E">
                        <w:pPr>
                          <w:jc w:val="center"/>
                        </w:pPr>
                        <w:r>
                          <w:t xml:space="preserve">Kinh </w:t>
                        </w:r>
                        <w:r>
                          <w:t>nghiệm làm việc</w:t>
                        </w:r>
                      </w:p>
                    </w:txbxContent>
                  </v:textbox>
                </v:rect>
                <v:rect id="Rectangle 63" o:spid="_x0000_s1029" style="position:absolute;left:1385;top:11974;width:3622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>
                  <v:textbox>
                    <w:txbxContent>
                      <w:p w14:paraId="058ED8ED" w14:textId="77777777" w:rsidR="003063B8" w:rsidRDefault="003063B8" w:rsidP="000A616E">
                        <w:pPr>
                          <w:jc w:val="center"/>
                        </w:pPr>
                        <w:r>
                          <w:t xml:space="preserve">Quy </w:t>
                        </w:r>
                        <w:r>
                          <w:t>mô doanh nghiệp</w:t>
                        </w:r>
                      </w:p>
                    </w:txbxContent>
                  </v:textbox>
                </v:rect>
                <v:rect id="Rectangle 64" o:spid="_x0000_s1030" style="position:absolute;left:1385;top:13137;width:3622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>
                  <v:textbox>
                    <w:txbxContent>
                      <w:p w14:paraId="21394C01" w14:textId="77777777" w:rsidR="003063B8" w:rsidRDefault="003063B8" w:rsidP="000A616E">
                        <w:pPr>
                          <w:jc w:val="center"/>
                        </w:pPr>
                        <w:r>
                          <w:t>Môi trường làm việc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5" o:spid="_x0000_s1031" type="#_x0000_t32" style="position:absolute;left:5007;top:10091;width:1539;height: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">
                  <v:stroke endarrow="block"/>
                </v:shape>
                <v:shape id="AutoShape 66" o:spid="_x0000_s1032" type="#_x0000_t32" style="position:absolute;left:5007;top:11243;width:1539;height: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">
                  <v:stroke endarrow="block"/>
                </v:shape>
                <v:shape id="AutoShape 67" o:spid="_x0000_s1033" type="#_x0000_t32" style="position:absolute;left:5007;top:12295;width:1539;height: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">
                  <v:stroke endarrow="block"/>
                </v:shape>
                <v:shape id="AutoShape 68" o:spid="_x0000_s1034" type="#_x0000_t32" style="position:absolute;left:5007;top:13414;width:1539;height: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">
                  <v:stroke endarrow="block"/>
                </v:shape>
                <v:shape id="AutoShape 69" o:spid="_x0000_s1035" type="#_x0000_t32" style="position:absolute;left:6546;top:10091;width:0;height:3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<v:shape id="AutoShape 70" o:spid="_x0000_s1036" type="#_x0000_t32" style="position:absolute;left:6546;top:11554;width:11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5B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tBf6+xB8gF78AAAD//wMAUEsBAi0AFAAGAAgAAAAhANvh9svuAAAAhQEAABMAAAAAAAAA&#10;AAAAAAAAAAAAAFtDb250ZW50X1R5cGVzXS54bWxQSwECLQAUAAYACAAAACEAWvQsW78AAAAVAQAA&#10;CwAAAAAAAAAAAAAAAAAfAQAAX3JlbHMvLnJlbHNQSwECLQAUAAYACAAAACEAEqmuQcYAAADbAAAA&#10;DwAAAAAAAAAAAAAAAAAHAgAAZHJzL2Rvd25yZXYueG1sUEsFBgAAAAADAAMAtwAAAPoCAAAAAA==&#10;">
                  <v:stroke endarrow="block"/>
                </v:shape>
                <v:rect id="Rectangle 71" o:spid="_x0000_s1037" style="position:absolute;left:7687;top:11143;width:332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>
                  <v:textbox>
                    <w:txbxContent>
                      <w:p w14:paraId="702633C1" w14:textId="77777777" w:rsidR="003063B8" w:rsidRDefault="003063B8" w:rsidP="000A616E">
                        <w:pPr>
                          <w:jc w:val="center"/>
                        </w:pPr>
                        <w:r>
                          <w:t xml:space="preserve">Thu </w:t>
                        </w:r>
                        <w:r>
                          <w:t>nhập của nhân viên kế toán tại thành phố Đà Nẵng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spellStart"/>
      <w:r w:rsidRPr="002233FA">
        <w:rPr>
          <w:rFonts w:eastAsia="Times New Roman"/>
          <w:b/>
          <w:sz w:val="22"/>
        </w:rPr>
        <w:t>Hình</w:t>
      </w:r>
      <w:proofErr w:type="spellEnd"/>
      <w:r w:rsidRPr="002233FA">
        <w:rPr>
          <w:rFonts w:eastAsia="Times New Roman"/>
          <w:b/>
          <w:sz w:val="22"/>
        </w:rPr>
        <w:t xml:space="preserve"> 4: </w:t>
      </w:r>
      <w:proofErr w:type="spellStart"/>
      <w:r w:rsidRPr="002233FA">
        <w:rPr>
          <w:rFonts w:eastAsia="Times New Roman"/>
          <w:b/>
          <w:sz w:val="22"/>
        </w:rPr>
        <w:t>Mô</w:t>
      </w:r>
      <w:proofErr w:type="spellEnd"/>
      <w:r w:rsidRPr="002233FA">
        <w:rPr>
          <w:rFonts w:eastAsia="Times New Roman"/>
          <w:b/>
          <w:sz w:val="22"/>
        </w:rPr>
        <w:t xml:space="preserve"> </w:t>
      </w:r>
      <w:proofErr w:type="spellStart"/>
      <w:r w:rsidRPr="002233FA">
        <w:rPr>
          <w:rFonts w:eastAsia="Times New Roman"/>
          <w:b/>
          <w:sz w:val="22"/>
        </w:rPr>
        <w:t>hình</w:t>
      </w:r>
      <w:proofErr w:type="spellEnd"/>
      <w:r w:rsidRPr="002233FA">
        <w:rPr>
          <w:rFonts w:eastAsia="Times New Roman"/>
          <w:b/>
          <w:sz w:val="22"/>
        </w:rPr>
        <w:t xml:space="preserve"> </w:t>
      </w:r>
      <w:proofErr w:type="spellStart"/>
      <w:r w:rsidRPr="002233FA">
        <w:rPr>
          <w:rFonts w:eastAsia="Times New Roman"/>
          <w:b/>
          <w:sz w:val="22"/>
        </w:rPr>
        <w:t>nghiên</w:t>
      </w:r>
      <w:proofErr w:type="spellEnd"/>
      <w:r w:rsidRPr="002233FA">
        <w:rPr>
          <w:rFonts w:eastAsia="Times New Roman"/>
          <w:b/>
          <w:sz w:val="22"/>
        </w:rPr>
        <w:t xml:space="preserve"> </w:t>
      </w:r>
      <w:proofErr w:type="spellStart"/>
      <w:r w:rsidRPr="002233FA">
        <w:rPr>
          <w:rFonts w:eastAsia="Times New Roman"/>
          <w:b/>
          <w:sz w:val="22"/>
        </w:rPr>
        <w:t>cứu</w:t>
      </w:r>
      <w:proofErr w:type="spellEnd"/>
      <w:r w:rsidRPr="002233FA">
        <w:rPr>
          <w:rFonts w:eastAsia="Times New Roman"/>
          <w:b/>
          <w:sz w:val="22"/>
        </w:rPr>
        <w:t xml:space="preserve"> </w:t>
      </w:r>
      <w:proofErr w:type="spellStart"/>
      <w:r w:rsidRPr="002233FA">
        <w:rPr>
          <w:rFonts w:eastAsia="Times New Roman"/>
          <w:b/>
          <w:sz w:val="22"/>
        </w:rPr>
        <w:t>đề</w:t>
      </w:r>
      <w:proofErr w:type="spellEnd"/>
      <w:r w:rsidRPr="002233FA">
        <w:rPr>
          <w:rFonts w:eastAsia="Times New Roman"/>
          <w:b/>
          <w:sz w:val="22"/>
        </w:rPr>
        <w:t xml:space="preserve"> </w:t>
      </w:r>
      <w:proofErr w:type="spellStart"/>
      <w:r w:rsidRPr="002233FA">
        <w:rPr>
          <w:rFonts w:eastAsia="Times New Roman"/>
          <w:b/>
          <w:sz w:val="22"/>
        </w:rPr>
        <w:t>xuất</w:t>
      </w:r>
      <w:proofErr w:type="spellEnd"/>
    </w:p>
    <w:p w14:paraId="58D664B8" w14:textId="77777777" w:rsidR="00AE5B16" w:rsidRPr="002233FA" w:rsidRDefault="00AE5B16" w:rsidP="000A616E">
      <w:pPr>
        <w:spacing w:after="0" w:line="360" w:lineRule="auto"/>
        <w:jc w:val="center"/>
        <w:outlineLvl w:val="0"/>
        <w:rPr>
          <w:rFonts w:eastAsia="Times New Roman"/>
          <w:b/>
          <w:sz w:val="22"/>
        </w:rPr>
      </w:pPr>
    </w:p>
    <w:p w14:paraId="33E2D5D0" w14:textId="77777777" w:rsidR="000A616E" w:rsidRPr="002233FA" w:rsidRDefault="000A616E" w:rsidP="000A616E">
      <w:pPr>
        <w:spacing w:after="0" w:line="360" w:lineRule="auto"/>
        <w:jc w:val="both"/>
        <w:outlineLvl w:val="0"/>
        <w:rPr>
          <w:rFonts w:eastAsia="Times New Roman"/>
          <w:sz w:val="22"/>
        </w:rPr>
      </w:pPr>
    </w:p>
    <w:p w14:paraId="203166C7" w14:textId="77777777" w:rsidR="000A616E" w:rsidRPr="002233FA" w:rsidRDefault="000A616E" w:rsidP="000A616E">
      <w:pPr>
        <w:spacing w:after="0" w:line="360" w:lineRule="auto"/>
        <w:jc w:val="both"/>
        <w:outlineLvl w:val="0"/>
        <w:rPr>
          <w:rFonts w:eastAsia="Times New Roman"/>
          <w:sz w:val="22"/>
        </w:rPr>
      </w:pPr>
    </w:p>
    <w:p w14:paraId="2240AE72" w14:textId="77777777" w:rsidR="000A616E" w:rsidRPr="002233FA" w:rsidRDefault="000A616E" w:rsidP="000A616E">
      <w:pPr>
        <w:spacing w:after="0" w:line="360" w:lineRule="auto"/>
        <w:jc w:val="both"/>
        <w:outlineLvl w:val="0"/>
        <w:rPr>
          <w:rFonts w:eastAsia="Times New Roman"/>
          <w:sz w:val="22"/>
        </w:rPr>
      </w:pPr>
    </w:p>
    <w:p w14:paraId="26711033" w14:textId="77777777" w:rsidR="000A616E" w:rsidRPr="002233FA" w:rsidRDefault="000A616E" w:rsidP="000A616E">
      <w:pPr>
        <w:spacing w:after="0" w:line="360" w:lineRule="auto"/>
        <w:jc w:val="both"/>
        <w:outlineLvl w:val="0"/>
        <w:rPr>
          <w:rFonts w:eastAsia="Times New Roman"/>
          <w:sz w:val="22"/>
        </w:rPr>
      </w:pPr>
    </w:p>
    <w:p w14:paraId="5A8744A0" w14:textId="77777777" w:rsidR="00D71AEB" w:rsidRPr="002233FA" w:rsidRDefault="00D71AEB" w:rsidP="00D71AEB">
      <w:pPr>
        <w:spacing w:after="0" w:line="360" w:lineRule="auto"/>
        <w:ind w:firstLine="720"/>
        <w:jc w:val="both"/>
        <w:rPr>
          <w:sz w:val="22"/>
        </w:rPr>
      </w:pPr>
    </w:p>
    <w:p w14:paraId="12608EA3" w14:textId="77777777" w:rsidR="00D71AEB" w:rsidRPr="002233FA" w:rsidRDefault="00D71AEB" w:rsidP="00D71AEB">
      <w:pPr>
        <w:spacing w:line="360" w:lineRule="auto"/>
        <w:ind w:firstLine="720"/>
        <w:rPr>
          <w:rFonts w:eastAsia="Times New Roman"/>
          <w:color w:val="000000"/>
          <w:sz w:val="22"/>
        </w:rPr>
      </w:pPr>
    </w:p>
    <w:p w14:paraId="1D4CB4E5" w14:textId="77777777" w:rsidR="00D71AEB" w:rsidRPr="002233FA" w:rsidRDefault="00D71AEB" w:rsidP="00D71AEB">
      <w:pPr>
        <w:spacing w:after="200" w:line="276" w:lineRule="auto"/>
        <w:rPr>
          <w:b/>
          <w:color w:val="FF0000"/>
          <w:sz w:val="22"/>
          <w:shd w:val="clear" w:color="auto" w:fill="FFFFFF"/>
        </w:rPr>
      </w:pPr>
    </w:p>
    <w:p w14:paraId="22C47914" w14:textId="77777777" w:rsidR="000A616E" w:rsidRPr="002233FA" w:rsidRDefault="000A616E" w:rsidP="00EB1091">
      <w:pPr>
        <w:spacing w:after="200" w:line="276" w:lineRule="auto"/>
        <w:jc w:val="center"/>
        <w:rPr>
          <w:b/>
          <w:color w:val="FF0000"/>
          <w:sz w:val="22"/>
          <w:shd w:val="clear" w:color="auto" w:fill="FFFFFF"/>
        </w:rPr>
      </w:pPr>
    </w:p>
    <w:p w14:paraId="6665BD78" w14:textId="77777777" w:rsidR="000A616E" w:rsidRPr="002233FA" w:rsidRDefault="000A616E" w:rsidP="00EB1091">
      <w:pPr>
        <w:spacing w:after="200" w:line="276" w:lineRule="auto"/>
        <w:jc w:val="center"/>
        <w:rPr>
          <w:b/>
          <w:color w:val="FF0000"/>
          <w:sz w:val="22"/>
          <w:shd w:val="clear" w:color="auto" w:fill="FFFFFF"/>
        </w:rPr>
      </w:pPr>
    </w:p>
    <w:p w14:paraId="68229030" w14:textId="77777777" w:rsidR="000A616E" w:rsidRPr="002233FA" w:rsidRDefault="000A616E" w:rsidP="00AE5B16">
      <w:pPr>
        <w:spacing w:after="0" w:line="360" w:lineRule="auto"/>
        <w:jc w:val="center"/>
        <w:outlineLvl w:val="0"/>
        <w:rPr>
          <w:rFonts w:eastAsia="Times New Roman"/>
          <w:bCs/>
          <w:i/>
          <w:kern w:val="36"/>
          <w:sz w:val="22"/>
        </w:rPr>
      </w:pPr>
      <w:r w:rsidRPr="002233FA">
        <w:rPr>
          <w:rFonts w:eastAsia="Times New Roman"/>
          <w:bCs/>
          <w:i/>
          <w:kern w:val="36"/>
          <w:sz w:val="22"/>
        </w:rPr>
        <w:t>(</w:t>
      </w:r>
      <w:proofErr w:type="spellStart"/>
      <w:r w:rsidRPr="002233FA">
        <w:rPr>
          <w:rFonts w:eastAsia="Times New Roman"/>
          <w:bCs/>
          <w:i/>
          <w:kern w:val="36"/>
          <w:sz w:val="22"/>
        </w:rPr>
        <w:t>Nguồn</w:t>
      </w:r>
      <w:proofErr w:type="spellEnd"/>
      <w:r w:rsidRPr="002233FA">
        <w:rPr>
          <w:rFonts w:eastAsia="Times New Roman"/>
          <w:bCs/>
          <w:i/>
          <w:kern w:val="36"/>
          <w:sz w:val="22"/>
        </w:rPr>
        <w:t xml:space="preserve">: </w:t>
      </w:r>
      <w:proofErr w:type="spellStart"/>
      <w:r w:rsidRPr="002233FA">
        <w:rPr>
          <w:rFonts w:eastAsia="Times New Roman"/>
          <w:bCs/>
          <w:i/>
          <w:kern w:val="36"/>
          <w:sz w:val="22"/>
        </w:rPr>
        <w:t>Nhóm</w:t>
      </w:r>
      <w:proofErr w:type="spellEnd"/>
      <w:r w:rsidRPr="002233FA">
        <w:rPr>
          <w:rFonts w:eastAsia="Times New Roman"/>
          <w:bCs/>
          <w:i/>
          <w:kern w:val="36"/>
          <w:sz w:val="22"/>
        </w:rPr>
        <w:t xml:space="preserve"> </w:t>
      </w:r>
      <w:proofErr w:type="spellStart"/>
      <w:r w:rsidRPr="002233FA">
        <w:rPr>
          <w:rFonts w:eastAsia="Times New Roman"/>
          <w:bCs/>
          <w:i/>
          <w:kern w:val="36"/>
          <w:sz w:val="22"/>
        </w:rPr>
        <w:t>tác</w:t>
      </w:r>
      <w:proofErr w:type="spellEnd"/>
      <w:r w:rsidRPr="002233FA">
        <w:rPr>
          <w:rFonts w:eastAsia="Times New Roman"/>
          <w:bCs/>
          <w:i/>
          <w:kern w:val="36"/>
          <w:sz w:val="22"/>
        </w:rPr>
        <w:t xml:space="preserve"> </w:t>
      </w:r>
      <w:proofErr w:type="spellStart"/>
      <w:r w:rsidRPr="002233FA">
        <w:rPr>
          <w:rFonts w:eastAsia="Times New Roman"/>
          <w:bCs/>
          <w:i/>
          <w:kern w:val="36"/>
          <w:sz w:val="22"/>
        </w:rPr>
        <w:t>giả</w:t>
      </w:r>
      <w:proofErr w:type="spellEnd"/>
      <w:r w:rsidRPr="002233FA">
        <w:rPr>
          <w:rFonts w:eastAsia="Times New Roman"/>
          <w:bCs/>
          <w:i/>
          <w:kern w:val="36"/>
          <w:sz w:val="22"/>
        </w:rPr>
        <w:t xml:space="preserve"> </w:t>
      </w:r>
      <w:proofErr w:type="spellStart"/>
      <w:r w:rsidRPr="002233FA">
        <w:rPr>
          <w:rFonts w:eastAsia="Times New Roman"/>
          <w:bCs/>
          <w:i/>
          <w:kern w:val="36"/>
          <w:sz w:val="22"/>
        </w:rPr>
        <w:t>xây</w:t>
      </w:r>
      <w:proofErr w:type="spellEnd"/>
      <w:r w:rsidRPr="002233FA">
        <w:rPr>
          <w:rFonts w:eastAsia="Times New Roman"/>
          <w:bCs/>
          <w:i/>
          <w:kern w:val="36"/>
          <w:sz w:val="22"/>
        </w:rPr>
        <w:t xml:space="preserve"> </w:t>
      </w:r>
      <w:proofErr w:type="spellStart"/>
      <w:r w:rsidRPr="002233FA">
        <w:rPr>
          <w:rFonts w:eastAsia="Times New Roman"/>
          <w:bCs/>
          <w:i/>
          <w:kern w:val="36"/>
          <w:sz w:val="22"/>
        </w:rPr>
        <w:t>dựng</w:t>
      </w:r>
      <w:proofErr w:type="spellEnd"/>
      <w:r w:rsidRPr="002233FA">
        <w:rPr>
          <w:rFonts w:eastAsia="Times New Roman"/>
          <w:bCs/>
          <w:i/>
          <w:kern w:val="36"/>
          <w:sz w:val="22"/>
        </w:rPr>
        <w:t>)</w:t>
      </w:r>
    </w:p>
    <w:p w14:paraId="11027B59" w14:textId="77777777" w:rsidR="000A616E" w:rsidRPr="002233FA" w:rsidRDefault="000A616E" w:rsidP="000A616E">
      <w:pPr>
        <w:shd w:val="clear" w:color="auto" w:fill="FFFFFF"/>
        <w:spacing w:after="0" w:line="360" w:lineRule="auto"/>
        <w:jc w:val="both"/>
        <w:rPr>
          <w:rFonts w:eastAsia="Times New Roman"/>
          <w:b/>
          <w:i/>
          <w:sz w:val="22"/>
        </w:rPr>
      </w:pPr>
      <w:proofErr w:type="spellStart"/>
      <w:r w:rsidRPr="002233FA">
        <w:rPr>
          <w:rFonts w:eastAsia="Times New Roman"/>
          <w:b/>
          <w:i/>
          <w:sz w:val="22"/>
        </w:rPr>
        <w:t>Cụ</w:t>
      </w:r>
      <w:proofErr w:type="spellEnd"/>
      <w:r w:rsidRPr="002233FA">
        <w:rPr>
          <w:rFonts w:eastAsia="Times New Roman"/>
          <w:b/>
          <w:i/>
          <w:sz w:val="22"/>
        </w:rPr>
        <w:t xml:space="preserve"> </w:t>
      </w:r>
      <w:proofErr w:type="spellStart"/>
      <w:r w:rsidRPr="002233FA">
        <w:rPr>
          <w:rFonts w:eastAsia="Times New Roman"/>
          <w:b/>
          <w:i/>
          <w:sz w:val="22"/>
        </w:rPr>
        <w:t>thể</w:t>
      </w:r>
      <w:proofErr w:type="spellEnd"/>
      <w:r w:rsidRPr="002233FA">
        <w:rPr>
          <w:rFonts w:eastAsia="Times New Roman"/>
          <w:b/>
          <w:i/>
          <w:sz w:val="22"/>
        </w:rPr>
        <w:t xml:space="preserve"> </w:t>
      </w:r>
      <w:proofErr w:type="spellStart"/>
      <w:r w:rsidRPr="002233FA">
        <w:rPr>
          <w:rFonts w:eastAsia="Times New Roman"/>
          <w:b/>
          <w:i/>
          <w:sz w:val="22"/>
        </w:rPr>
        <w:t>đối</w:t>
      </w:r>
      <w:proofErr w:type="spellEnd"/>
      <w:r w:rsidRPr="002233FA">
        <w:rPr>
          <w:rFonts w:eastAsia="Times New Roman"/>
          <w:b/>
          <w:i/>
          <w:sz w:val="22"/>
        </w:rPr>
        <w:t xml:space="preserve"> </w:t>
      </w:r>
      <w:proofErr w:type="spellStart"/>
      <w:r w:rsidRPr="002233FA">
        <w:rPr>
          <w:rFonts w:eastAsia="Times New Roman"/>
          <w:b/>
          <w:i/>
          <w:sz w:val="22"/>
        </w:rPr>
        <w:t>với</w:t>
      </w:r>
      <w:proofErr w:type="spellEnd"/>
      <w:r w:rsidRPr="002233FA">
        <w:rPr>
          <w:rFonts w:eastAsia="Times New Roman"/>
          <w:b/>
          <w:i/>
          <w:sz w:val="22"/>
        </w:rPr>
        <w:t xml:space="preserve"> </w:t>
      </w:r>
      <w:proofErr w:type="spellStart"/>
      <w:r w:rsidRPr="002233FA">
        <w:rPr>
          <w:rFonts w:eastAsia="Times New Roman"/>
          <w:b/>
          <w:i/>
          <w:sz w:val="22"/>
        </w:rPr>
        <w:t>từng</w:t>
      </w:r>
      <w:proofErr w:type="spellEnd"/>
      <w:r w:rsidRPr="002233FA">
        <w:rPr>
          <w:rFonts w:eastAsia="Times New Roman"/>
          <w:b/>
          <w:i/>
          <w:sz w:val="22"/>
        </w:rPr>
        <w:t xml:space="preserve"> </w:t>
      </w:r>
      <w:proofErr w:type="spellStart"/>
      <w:r w:rsidRPr="002233FA">
        <w:rPr>
          <w:rFonts w:eastAsia="Times New Roman"/>
          <w:b/>
          <w:i/>
          <w:sz w:val="22"/>
        </w:rPr>
        <w:t>biến</w:t>
      </w:r>
      <w:proofErr w:type="spellEnd"/>
      <w:r w:rsidRPr="002233FA">
        <w:rPr>
          <w:rFonts w:eastAsia="Times New Roman"/>
          <w:b/>
          <w:i/>
          <w:sz w:val="22"/>
        </w:rPr>
        <w:t>:</w:t>
      </w:r>
    </w:p>
    <w:p w14:paraId="2742CD1D" w14:textId="77777777" w:rsidR="000A616E" w:rsidRPr="002233FA" w:rsidRDefault="000A616E" w:rsidP="000A616E">
      <w:pPr>
        <w:spacing w:after="0" w:line="360" w:lineRule="auto"/>
        <w:jc w:val="both"/>
        <w:rPr>
          <w:i/>
          <w:sz w:val="22"/>
        </w:rPr>
      </w:pPr>
      <w:r w:rsidRPr="002233FA">
        <w:rPr>
          <w:i/>
          <w:sz w:val="22"/>
        </w:rPr>
        <w:t xml:space="preserve">(1) </w:t>
      </w:r>
      <w:proofErr w:type="spellStart"/>
      <w:r w:rsidRPr="002233FA">
        <w:rPr>
          <w:i/>
          <w:sz w:val="22"/>
        </w:rPr>
        <w:t>Trình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độ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chuyên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môn</w:t>
      </w:r>
      <w:proofErr w:type="spellEnd"/>
      <w:r w:rsidRPr="002233FA">
        <w:rPr>
          <w:i/>
          <w:sz w:val="22"/>
        </w:rPr>
        <w:t xml:space="preserve"> (</w:t>
      </w:r>
      <w:proofErr w:type="spellStart"/>
      <w:r w:rsidRPr="002233FA">
        <w:rPr>
          <w:i/>
          <w:sz w:val="22"/>
        </w:rPr>
        <w:t>gồm</w:t>
      </w:r>
      <w:proofErr w:type="spellEnd"/>
      <w:r w:rsidRPr="002233FA">
        <w:rPr>
          <w:i/>
          <w:sz w:val="22"/>
        </w:rPr>
        <w:t xml:space="preserve"> 5 </w:t>
      </w:r>
      <w:proofErr w:type="spellStart"/>
      <w:r w:rsidRPr="002233FA">
        <w:rPr>
          <w:i/>
          <w:sz w:val="22"/>
        </w:rPr>
        <w:t>biến</w:t>
      </w:r>
      <w:proofErr w:type="spellEnd"/>
      <w:r w:rsidRPr="002233FA">
        <w:rPr>
          <w:i/>
          <w:sz w:val="22"/>
        </w:rPr>
        <w:t>)</w:t>
      </w:r>
    </w:p>
    <w:p w14:paraId="48C3ABD3" w14:textId="77777777" w:rsidR="000A616E" w:rsidRPr="002233FA" w:rsidRDefault="000A616E" w:rsidP="000A616E">
      <w:pPr>
        <w:spacing w:after="0" w:line="360" w:lineRule="auto"/>
        <w:jc w:val="both"/>
        <w:rPr>
          <w:color w:val="000000"/>
          <w:sz w:val="22"/>
          <w:shd w:val="clear" w:color="auto" w:fill="FFFFFF"/>
        </w:rPr>
      </w:pPr>
      <w:r w:rsidRPr="002233FA">
        <w:rPr>
          <w:sz w:val="22"/>
        </w:rPr>
        <w:t xml:space="preserve">Theo Nguyễn Hồng </w:t>
      </w:r>
      <w:proofErr w:type="spellStart"/>
      <w:r w:rsidRPr="002233FA">
        <w:rPr>
          <w:sz w:val="22"/>
        </w:rPr>
        <w:t>Hà</w:t>
      </w:r>
      <w:proofErr w:type="spellEnd"/>
      <w:r w:rsidRPr="002233FA">
        <w:rPr>
          <w:sz w:val="22"/>
        </w:rPr>
        <w:t xml:space="preserve"> (2020)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i/>
          <w:color w:val="000000"/>
          <w:sz w:val="22"/>
          <w:shd w:val="clear" w:color="auto" w:fill="FFFFFF"/>
        </w:rPr>
        <w:t>Trình</w:t>
      </w:r>
      <w:proofErr w:type="spellEnd"/>
      <w:r w:rsidRPr="002233FA">
        <w:rPr>
          <w:i/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i/>
          <w:color w:val="000000"/>
          <w:sz w:val="22"/>
          <w:shd w:val="clear" w:color="auto" w:fill="FFFFFF"/>
        </w:rPr>
        <w:t>độ</w:t>
      </w:r>
      <w:proofErr w:type="spellEnd"/>
      <w:r w:rsidRPr="002233FA">
        <w:rPr>
          <w:i/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i/>
          <w:color w:val="000000"/>
          <w:sz w:val="22"/>
          <w:shd w:val="clear" w:color="auto" w:fill="FFFFFF"/>
        </w:rPr>
        <w:t>chuyên</w:t>
      </w:r>
      <w:proofErr w:type="spellEnd"/>
      <w:r w:rsidRPr="002233FA">
        <w:rPr>
          <w:i/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i/>
          <w:color w:val="000000"/>
          <w:sz w:val="22"/>
          <w:shd w:val="clear" w:color="auto" w:fill="FFFFFF"/>
        </w:rPr>
        <w:t>môn</w:t>
      </w:r>
      <w:proofErr w:type="spellEnd"/>
      <w:r w:rsidRPr="002233FA">
        <w:rPr>
          <w:i/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có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tác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động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cùng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chiều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với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thu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nhập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, </w:t>
      </w:r>
      <w:proofErr w:type="spellStart"/>
      <w:r w:rsidRPr="002233FA">
        <w:rPr>
          <w:color w:val="000000"/>
          <w:sz w:val="22"/>
          <w:shd w:val="clear" w:color="auto" w:fill="FFFFFF"/>
        </w:rPr>
        <w:t>trong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trường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hợp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các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nhân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tố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khác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không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đổi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, </w:t>
      </w:r>
      <w:proofErr w:type="spellStart"/>
      <w:r w:rsidRPr="002233FA">
        <w:rPr>
          <w:color w:val="000000"/>
          <w:sz w:val="22"/>
          <w:shd w:val="clear" w:color="auto" w:fill="FFFFFF"/>
        </w:rPr>
        <w:t>nếu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trình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độ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chuyên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môn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tăng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thêm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một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cấp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học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thì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làm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cho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thu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nhập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tăng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thêm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0,163 </w:t>
      </w:r>
      <w:proofErr w:type="spellStart"/>
      <w:r w:rsidRPr="002233FA">
        <w:rPr>
          <w:color w:val="000000"/>
          <w:sz w:val="22"/>
          <w:shd w:val="clear" w:color="auto" w:fill="FFFFFF"/>
        </w:rPr>
        <w:t>triệu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đồng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(163 </w:t>
      </w:r>
      <w:proofErr w:type="spellStart"/>
      <w:r w:rsidRPr="002233FA">
        <w:rPr>
          <w:color w:val="000000"/>
          <w:sz w:val="22"/>
          <w:shd w:val="clear" w:color="auto" w:fill="FFFFFF"/>
        </w:rPr>
        <w:t>ngàn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đồng</w:t>
      </w:r>
      <w:proofErr w:type="spellEnd"/>
      <w:r w:rsidRPr="002233FA">
        <w:rPr>
          <w:color w:val="000000"/>
          <w:sz w:val="22"/>
          <w:shd w:val="clear" w:color="auto" w:fill="FFFFFF"/>
        </w:rPr>
        <w:t>/</w:t>
      </w:r>
      <w:proofErr w:type="spellStart"/>
      <w:r w:rsidRPr="002233FA">
        <w:rPr>
          <w:color w:val="000000"/>
          <w:sz w:val="22"/>
          <w:shd w:val="clear" w:color="auto" w:fill="FFFFFF"/>
        </w:rPr>
        <w:t>tháng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). </w:t>
      </w:r>
      <w:proofErr w:type="spellStart"/>
      <w:r w:rsidRPr="002233FA">
        <w:rPr>
          <w:color w:val="000000"/>
          <w:sz w:val="22"/>
          <w:shd w:val="clear" w:color="auto" w:fill="FFFFFF"/>
        </w:rPr>
        <w:t>Điều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này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có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nghĩa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là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thu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nhập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sẽ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tăng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lên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khi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công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nhân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có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trình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độ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chuyên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môn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càng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cao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; </w:t>
      </w:r>
      <w:proofErr w:type="spellStart"/>
      <w:r w:rsidRPr="002233FA">
        <w:rPr>
          <w:color w:val="000000"/>
          <w:sz w:val="22"/>
          <w:shd w:val="clear" w:color="auto" w:fill="FFFFFF"/>
        </w:rPr>
        <w:t>với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mức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ý </w:t>
      </w:r>
      <w:proofErr w:type="spellStart"/>
      <w:r w:rsidRPr="002233FA">
        <w:rPr>
          <w:color w:val="000000"/>
          <w:sz w:val="22"/>
          <w:shd w:val="clear" w:color="auto" w:fill="FFFFFF"/>
        </w:rPr>
        <w:t>nghĩa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99%, </w:t>
      </w:r>
      <w:proofErr w:type="spellStart"/>
      <w:r w:rsidRPr="002233FA">
        <w:rPr>
          <w:color w:val="000000"/>
          <w:sz w:val="22"/>
          <w:shd w:val="clear" w:color="auto" w:fill="FFFFFF"/>
        </w:rPr>
        <w:t>sai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số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1% </w:t>
      </w:r>
      <w:proofErr w:type="spellStart"/>
      <w:r w:rsidRPr="002233FA">
        <w:rPr>
          <w:color w:val="000000"/>
          <w:sz w:val="22"/>
          <w:shd w:val="clear" w:color="auto" w:fill="FFFFFF"/>
        </w:rPr>
        <w:t>đối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với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nghiên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cứu</w:t>
      </w:r>
      <w:proofErr w:type="spellEnd"/>
      <w:r w:rsidRPr="002233F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233FA">
        <w:rPr>
          <w:color w:val="000000"/>
          <w:sz w:val="22"/>
          <w:shd w:val="clear" w:color="auto" w:fill="FFFFFF"/>
        </w:rPr>
        <w:t>này</w:t>
      </w:r>
      <w:proofErr w:type="spellEnd"/>
      <w:r w:rsidRPr="002233FA">
        <w:rPr>
          <w:color w:val="000000"/>
          <w:sz w:val="22"/>
          <w:shd w:val="clear" w:color="auto" w:fill="FFFFFF"/>
        </w:rPr>
        <w:t>.</w:t>
      </w:r>
    </w:p>
    <w:p w14:paraId="15A392C6" w14:textId="77777777" w:rsidR="000A616E" w:rsidRPr="002233FA" w:rsidRDefault="000A616E" w:rsidP="000A616E">
      <w:pPr>
        <w:spacing w:after="0" w:line="360" w:lineRule="auto"/>
        <w:jc w:val="both"/>
        <w:rPr>
          <w:sz w:val="22"/>
          <w:shd w:val="clear" w:color="auto" w:fill="FFFFFF"/>
        </w:rPr>
      </w:pPr>
      <w:proofErr w:type="spellStart"/>
      <w:r w:rsidRPr="002233FA">
        <w:rPr>
          <w:sz w:val="22"/>
          <w:shd w:val="clear" w:color="auto" w:fill="FFFFFF"/>
        </w:rPr>
        <w:t>Giáo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dục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và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đào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tạo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tạo</w:t>
      </w:r>
      <w:proofErr w:type="spellEnd"/>
      <w:r w:rsidRPr="002233FA">
        <w:rPr>
          <w:sz w:val="22"/>
          <w:shd w:val="clear" w:color="auto" w:fill="FFFFFF"/>
        </w:rPr>
        <w:t xml:space="preserve"> ra </w:t>
      </w:r>
      <w:proofErr w:type="spellStart"/>
      <w:r w:rsidRPr="002233FA">
        <w:rPr>
          <w:sz w:val="22"/>
          <w:shd w:val="clear" w:color="auto" w:fill="FFFFFF"/>
        </w:rPr>
        <w:t>trình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độ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chuyên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môn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proofErr w:type="gramStart"/>
      <w:r w:rsidRPr="002233FA">
        <w:rPr>
          <w:sz w:val="22"/>
          <w:shd w:val="clear" w:color="auto" w:fill="FFFFFF"/>
        </w:rPr>
        <w:t>và</w:t>
      </w:r>
      <w:proofErr w:type="spellEnd"/>
      <w:r w:rsidRPr="002233FA">
        <w:rPr>
          <w:sz w:val="22"/>
          <w:shd w:val="clear" w:color="auto" w:fill="FFFFFF"/>
        </w:rPr>
        <w:t xml:space="preserve">  </w:t>
      </w:r>
      <w:proofErr w:type="spellStart"/>
      <w:r w:rsidRPr="002233FA">
        <w:rPr>
          <w:sz w:val="22"/>
          <w:shd w:val="clear" w:color="auto" w:fill="FFFFFF"/>
        </w:rPr>
        <w:t>kỹ</w:t>
      </w:r>
      <w:proofErr w:type="spellEnd"/>
      <w:proofErr w:type="gram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năng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làm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việc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của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người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lao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động</w:t>
      </w:r>
      <w:proofErr w:type="spellEnd"/>
      <w:r w:rsidRPr="002233FA">
        <w:rPr>
          <w:sz w:val="22"/>
          <w:shd w:val="clear" w:color="auto" w:fill="FFFFFF"/>
        </w:rPr>
        <w:t xml:space="preserve">. Do </w:t>
      </w:r>
      <w:proofErr w:type="spellStart"/>
      <w:r w:rsidRPr="002233FA">
        <w:rPr>
          <w:sz w:val="22"/>
          <w:shd w:val="clear" w:color="auto" w:fill="FFFFFF"/>
        </w:rPr>
        <w:t>vậy</w:t>
      </w:r>
      <w:proofErr w:type="spellEnd"/>
      <w:r w:rsidRPr="002233FA">
        <w:rPr>
          <w:sz w:val="22"/>
          <w:shd w:val="clear" w:color="auto" w:fill="FFFFFF"/>
        </w:rPr>
        <w:t xml:space="preserve">, </w:t>
      </w:r>
      <w:proofErr w:type="spellStart"/>
      <w:r w:rsidRPr="002233FA">
        <w:rPr>
          <w:sz w:val="22"/>
          <w:shd w:val="clear" w:color="auto" w:fill="FFFFFF"/>
        </w:rPr>
        <w:t>giáo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dục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làm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tăng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năng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suất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và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từ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đó</w:t>
      </w:r>
      <w:proofErr w:type="spellEnd"/>
      <w:r w:rsidRPr="002233FA">
        <w:rPr>
          <w:sz w:val="22"/>
          <w:shd w:val="clear" w:color="auto" w:fill="FFFFFF"/>
        </w:rPr>
        <w:t xml:space="preserve">, </w:t>
      </w:r>
      <w:proofErr w:type="spellStart"/>
      <w:r w:rsidRPr="002233FA">
        <w:rPr>
          <w:sz w:val="22"/>
          <w:shd w:val="clear" w:color="auto" w:fill="FFFFFF"/>
        </w:rPr>
        <w:t>tăng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thu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nhập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cho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người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lao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động</w:t>
      </w:r>
      <w:proofErr w:type="spellEnd"/>
      <w:r w:rsidRPr="002233FA">
        <w:rPr>
          <w:sz w:val="22"/>
          <w:shd w:val="clear" w:color="auto" w:fill="FFFFFF"/>
        </w:rPr>
        <w:t xml:space="preserve">. </w:t>
      </w:r>
      <w:proofErr w:type="spellStart"/>
      <w:r w:rsidRPr="002233FA">
        <w:rPr>
          <w:sz w:val="22"/>
          <w:shd w:val="clear" w:color="auto" w:fill="FFFFFF"/>
        </w:rPr>
        <w:t>Bằng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chứng</w:t>
      </w:r>
      <w:proofErr w:type="spellEnd"/>
      <w:r w:rsidRPr="002233FA">
        <w:rPr>
          <w:sz w:val="22"/>
          <w:shd w:val="clear" w:color="auto" w:fill="FFFFFF"/>
        </w:rPr>
        <w:t xml:space="preserve">  </w:t>
      </w:r>
      <w:proofErr w:type="spellStart"/>
      <w:r w:rsidRPr="002233FA">
        <w:rPr>
          <w:sz w:val="22"/>
          <w:shd w:val="clear" w:color="auto" w:fill="FFFFFF"/>
        </w:rPr>
        <w:t>về</w:t>
      </w:r>
      <w:proofErr w:type="spellEnd"/>
      <w:r w:rsidRPr="002233FA">
        <w:rPr>
          <w:sz w:val="22"/>
          <w:shd w:val="clear" w:color="auto" w:fill="FFFFFF"/>
        </w:rPr>
        <w:t xml:space="preserve">  </w:t>
      </w:r>
      <w:proofErr w:type="spellStart"/>
      <w:r w:rsidRPr="002233FA">
        <w:rPr>
          <w:sz w:val="22"/>
          <w:shd w:val="clear" w:color="auto" w:fill="FFFFFF"/>
        </w:rPr>
        <w:t>lợi</w:t>
      </w:r>
      <w:proofErr w:type="spellEnd"/>
      <w:r w:rsidRPr="002233FA">
        <w:rPr>
          <w:sz w:val="22"/>
          <w:shd w:val="clear" w:color="auto" w:fill="FFFFFF"/>
        </w:rPr>
        <w:t xml:space="preserve">  </w:t>
      </w:r>
      <w:proofErr w:type="spellStart"/>
      <w:r w:rsidRPr="002233FA">
        <w:rPr>
          <w:sz w:val="22"/>
          <w:shd w:val="clear" w:color="auto" w:fill="FFFFFF"/>
        </w:rPr>
        <w:t>ích</w:t>
      </w:r>
      <w:proofErr w:type="spellEnd"/>
      <w:r w:rsidRPr="002233FA">
        <w:rPr>
          <w:sz w:val="22"/>
          <w:shd w:val="clear" w:color="auto" w:fill="FFFFFF"/>
        </w:rPr>
        <w:t xml:space="preserve">  to  </w:t>
      </w:r>
      <w:proofErr w:type="spellStart"/>
      <w:r w:rsidRPr="002233FA">
        <w:rPr>
          <w:sz w:val="22"/>
          <w:shd w:val="clear" w:color="auto" w:fill="FFFFFF"/>
        </w:rPr>
        <w:t>lớn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của</w:t>
      </w:r>
      <w:proofErr w:type="spellEnd"/>
      <w:r w:rsidRPr="002233FA">
        <w:rPr>
          <w:sz w:val="22"/>
          <w:shd w:val="clear" w:color="auto" w:fill="FFFFFF"/>
        </w:rPr>
        <w:t xml:space="preserve">  </w:t>
      </w:r>
      <w:proofErr w:type="spellStart"/>
      <w:r w:rsidRPr="002233FA">
        <w:rPr>
          <w:sz w:val="22"/>
          <w:shd w:val="clear" w:color="auto" w:fill="FFFFFF"/>
        </w:rPr>
        <w:t>việc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học</w:t>
      </w:r>
      <w:proofErr w:type="spellEnd"/>
      <w:r w:rsidRPr="002233FA">
        <w:rPr>
          <w:sz w:val="22"/>
          <w:shd w:val="clear" w:color="auto" w:fill="FFFFFF"/>
        </w:rPr>
        <w:t xml:space="preserve">  </w:t>
      </w:r>
      <w:proofErr w:type="spellStart"/>
      <w:r w:rsidRPr="002233FA">
        <w:rPr>
          <w:sz w:val="22"/>
          <w:shd w:val="clear" w:color="auto" w:fill="FFFFFF"/>
        </w:rPr>
        <w:t>tập</w:t>
      </w:r>
      <w:proofErr w:type="spellEnd"/>
      <w:r w:rsidRPr="002233FA">
        <w:rPr>
          <w:sz w:val="22"/>
          <w:shd w:val="clear" w:color="auto" w:fill="FFFFFF"/>
        </w:rPr>
        <w:t xml:space="preserve">  </w:t>
      </w:r>
      <w:proofErr w:type="spellStart"/>
      <w:r w:rsidRPr="002233FA">
        <w:rPr>
          <w:sz w:val="22"/>
          <w:shd w:val="clear" w:color="auto" w:fill="FFFFFF"/>
        </w:rPr>
        <w:t>sẽ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có</w:t>
      </w:r>
      <w:proofErr w:type="spellEnd"/>
      <w:r w:rsidRPr="002233FA">
        <w:rPr>
          <w:sz w:val="22"/>
          <w:shd w:val="clear" w:color="auto" w:fill="FFFFFF"/>
        </w:rPr>
        <w:t xml:space="preserve">  </w:t>
      </w:r>
      <w:proofErr w:type="spellStart"/>
      <w:r w:rsidRPr="002233FA">
        <w:rPr>
          <w:sz w:val="22"/>
          <w:shd w:val="clear" w:color="auto" w:fill="FFFFFF"/>
        </w:rPr>
        <w:t>tác</w:t>
      </w:r>
      <w:proofErr w:type="spellEnd"/>
      <w:r w:rsidRPr="002233FA">
        <w:rPr>
          <w:sz w:val="22"/>
          <w:shd w:val="clear" w:color="auto" w:fill="FFFFFF"/>
        </w:rPr>
        <w:t xml:space="preserve">  </w:t>
      </w:r>
      <w:proofErr w:type="spellStart"/>
      <w:r w:rsidRPr="002233FA">
        <w:rPr>
          <w:sz w:val="22"/>
          <w:shd w:val="clear" w:color="auto" w:fill="FFFFFF"/>
        </w:rPr>
        <w:t>động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xã</w:t>
      </w:r>
      <w:proofErr w:type="spellEnd"/>
      <w:r w:rsidRPr="002233FA">
        <w:rPr>
          <w:sz w:val="22"/>
          <w:shd w:val="clear" w:color="auto" w:fill="FFFFFF"/>
        </w:rPr>
        <w:t xml:space="preserve">  </w:t>
      </w:r>
      <w:proofErr w:type="spellStart"/>
      <w:r w:rsidRPr="002233FA">
        <w:rPr>
          <w:sz w:val="22"/>
          <w:shd w:val="clear" w:color="auto" w:fill="FFFFFF"/>
        </w:rPr>
        <w:t>hội</w:t>
      </w:r>
      <w:proofErr w:type="spellEnd"/>
      <w:r w:rsidRPr="002233FA">
        <w:rPr>
          <w:sz w:val="22"/>
          <w:shd w:val="clear" w:color="auto" w:fill="FFFFFF"/>
        </w:rPr>
        <w:t xml:space="preserve">  </w:t>
      </w:r>
      <w:proofErr w:type="spellStart"/>
      <w:r w:rsidRPr="002233FA">
        <w:rPr>
          <w:sz w:val="22"/>
          <w:shd w:val="clear" w:color="auto" w:fill="FFFFFF"/>
        </w:rPr>
        <w:t>tích</w:t>
      </w:r>
      <w:proofErr w:type="spellEnd"/>
      <w:r w:rsidRPr="002233FA">
        <w:rPr>
          <w:sz w:val="22"/>
          <w:shd w:val="clear" w:color="auto" w:fill="FFFFFF"/>
        </w:rPr>
        <w:t xml:space="preserve">  </w:t>
      </w:r>
      <w:proofErr w:type="spellStart"/>
      <w:r w:rsidRPr="002233FA">
        <w:rPr>
          <w:sz w:val="22"/>
          <w:shd w:val="clear" w:color="auto" w:fill="FFFFFF"/>
        </w:rPr>
        <w:t>cực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đối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với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người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lao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động</w:t>
      </w:r>
      <w:proofErr w:type="spellEnd"/>
      <w:r w:rsidRPr="002233FA">
        <w:rPr>
          <w:sz w:val="22"/>
          <w:shd w:val="clear" w:color="auto" w:fill="FFFFFF"/>
        </w:rPr>
        <w:t xml:space="preserve"> (Đinh Phi </w:t>
      </w:r>
      <w:proofErr w:type="spellStart"/>
      <w:r w:rsidRPr="002233FA">
        <w:rPr>
          <w:sz w:val="22"/>
          <w:shd w:val="clear" w:color="auto" w:fill="FFFFFF"/>
        </w:rPr>
        <w:t>Hổ</w:t>
      </w:r>
      <w:proofErr w:type="spellEnd"/>
      <w:r w:rsidRPr="002233FA">
        <w:rPr>
          <w:sz w:val="22"/>
          <w:shd w:val="clear" w:color="auto" w:fill="FFFFFF"/>
        </w:rPr>
        <w:t xml:space="preserve"> (2015)).</w:t>
      </w:r>
    </w:p>
    <w:p w14:paraId="3F427698" w14:textId="77777777" w:rsidR="000A616E" w:rsidRPr="002233FA" w:rsidRDefault="000A616E" w:rsidP="000A616E">
      <w:pPr>
        <w:spacing w:after="0" w:line="360" w:lineRule="auto"/>
        <w:jc w:val="both"/>
        <w:rPr>
          <w:i/>
          <w:sz w:val="22"/>
        </w:rPr>
      </w:pPr>
      <w:r w:rsidRPr="002233FA">
        <w:rPr>
          <w:i/>
          <w:sz w:val="22"/>
        </w:rPr>
        <w:t xml:space="preserve">H1: </w:t>
      </w:r>
      <w:proofErr w:type="spellStart"/>
      <w:r w:rsidRPr="002233FA">
        <w:rPr>
          <w:i/>
          <w:sz w:val="22"/>
        </w:rPr>
        <w:t>Trình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độ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chuyên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môn</w:t>
      </w:r>
      <w:proofErr w:type="spellEnd"/>
      <w:r w:rsidRPr="002233FA">
        <w:rPr>
          <w:i/>
          <w:sz w:val="22"/>
        </w:rPr>
        <w:t xml:space="preserve"> (</w:t>
      </w:r>
      <w:proofErr w:type="spellStart"/>
      <w:r w:rsidRPr="002233FA">
        <w:rPr>
          <w:i/>
          <w:sz w:val="22"/>
        </w:rPr>
        <w:t>có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động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cùng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chiều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đến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nhập</w:t>
      </w:r>
      <w:proofErr w:type="spellEnd"/>
      <w:r w:rsidRPr="002233FA">
        <w:rPr>
          <w:i/>
          <w:sz w:val="22"/>
        </w:rPr>
        <w:t>)</w:t>
      </w:r>
    </w:p>
    <w:p w14:paraId="73CC75B0" w14:textId="77777777" w:rsidR="000A616E" w:rsidRPr="002233FA" w:rsidRDefault="000A616E" w:rsidP="000A616E">
      <w:pPr>
        <w:spacing w:after="0" w:line="360" w:lineRule="auto"/>
        <w:jc w:val="both"/>
        <w:rPr>
          <w:i/>
          <w:sz w:val="22"/>
        </w:rPr>
      </w:pPr>
      <w:r w:rsidRPr="002233FA">
        <w:rPr>
          <w:i/>
          <w:sz w:val="22"/>
        </w:rPr>
        <w:t xml:space="preserve"> (2) Kinh </w:t>
      </w:r>
      <w:proofErr w:type="spellStart"/>
      <w:r w:rsidRPr="002233FA">
        <w:rPr>
          <w:i/>
          <w:sz w:val="22"/>
        </w:rPr>
        <w:t>nghiệm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làm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việc</w:t>
      </w:r>
      <w:proofErr w:type="spellEnd"/>
      <w:r w:rsidRPr="002233FA">
        <w:rPr>
          <w:i/>
          <w:sz w:val="22"/>
        </w:rPr>
        <w:t xml:space="preserve"> (</w:t>
      </w:r>
      <w:proofErr w:type="spellStart"/>
      <w:r w:rsidRPr="002233FA">
        <w:rPr>
          <w:i/>
          <w:sz w:val="22"/>
        </w:rPr>
        <w:t>gồm</w:t>
      </w:r>
      <w:proofErr w:type="spellEnd"/>
      <w:r w:rsidRPr="002233FA">
        <w:rPr>
          <w:i/>
          <w:sz w:val="22"/>
        </w:rPr>
        <w:t xml:space="preserve"> 4 </w:t>
      </w:r>
      <w:proofErr w:type="spellStart"/>
      <w:r w:rsidRPr="002233FA">
        <w:rPr>
          <w:i/>
          <w:sz w:val="22"/>
        </w:rPr>
        <w:t>biến</w:t>
      </w:r>
      <w:proofErr w:type="spellEnd"/>
      <w:r w:rsidRPr="002233FA">
        <w:rPr>
          <w:i/>
          <w:sz w:val="22"/>
        </w:rPr>
        <w:t>)</w:t>
      </w:r>
    </w:p>
    <w:p w14:paraId="05CBE44A" w14:textId="77777777" w:rsidR="000A616E" w:rsidRPr="002233FA" w:rsidRDefault="000A616E" w:rsidP="000A616E">
      <w:pPr>
        <w:spacing w:after="0" w:line="360" w:lineRule="auto"/>
        <w:jc w:val="both"/>
        <w:rPr>
          <w:sz w:val="22"/>
        </w:rPr>
      </w:pPr>
      <w:r w:rsidRPr="002233FA">
        <w:rPr>
          <w:sz w:val="22"/>
          <w:shd w:val="clear" w:color="auto" w:fill="FFFFFF"/>
        </w:rPr>
        <w:t xml:space="preserve">Theo </w:t>
      </w:r>
      <w:proofErr w:type="spellStart"/>
      <w:r w:rsidRPr="002233FA">
        <w:rPr>
          <w:sz w:val="22"/>
          <w:shd w:val="clear" w:color="auto" w:fill="FFFFFF"/>
        </w:rPr>
        <w:t>các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nghiên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cứu</w:t>
      </w:r>
      <w:proofErr w:type="spellEnd"/>
      <w:r w:rsidRPr="002233FA">
        <w:rPr>
          <w:sz w:val="22"/>
          <w:shd w:val="clear" w:color="auto" w:fill="FFFFFF"/>
        </w:rPr>
        <w:t xml:space="preserve"> </w:t>
      </w:r>
      <w:proofErr w:type="spellStart"/>
      <w:r w:rsidRPr="002233FA">
        <w:rPr>
          <w:sz w:val="22"/>
          <w:shd w:val="clear" w:color="auto" w:fill="FFFFFF"/>
        </w:rPr>
        <w:t>của</w:t>
      </w:r>
      <w:proofErr w:type="spellEnd"/>
      <w:r w:rsidR="000C3462" w:rsidRPr="002233FA">
        <w:rPr>
          <w:sz w:val="22"/>
        </w:rPr>
        <w:t xml:space="preserve"> </w:t>
      </w:r>
      <w:r w:rsidRPr="002233FA">
        <w:rPr>
          <w:sz w:val="22"/>
          <w:shd w:val="clear" w:color="auto" w:fill="FFFFFF"/>
        </w:rPr>
        <w:t xml:space="preserve">Nguyễn Hồng </w:t>
      </w:r>
      <w:proofErr w:type="spellStart"/>
      <w:r w:rsidRPr="002233FA">
        <w:rPr>
          <w:sz w:val="22"/>
          <w:shd w:val="clear" w:color="auto" w:fill="FFFFFF"/>
        </w:rPr>
        <w:t>Hà</w:t>
      </w:r>
      <w:proofErr w:type="spellEnd"/>
      <w:r w:rsidRPr="002233FA">
        <w:rPr>
          <w:sz w:val="22"/>
          <w:shd w:val="clear" w:color="auto" w:fill="FFFFFF"/>
        </w:rPr>
        <w:t xml:space="preserve"> (2020)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r w:rsidRPr="002233FA">
        <w:rPr>
          <w:i/>
          <w:sz w:val="22"/>
        </w:rPr>
        <w:t xml:space="preserve">Kinh </w:t>
      </w:r>
      <w:proofErr w:type="spellStart"/>
      <w:r w:rsidRPr="002233FA">
        <w:rPr>
          <w:i/>
          <w:sz w:val="22"/>
        </w:rPr>
        <w:t>nghiệm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làm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việc</w:t>
      </w:r>
      <w:proofErr w:type="spellEnd"/>
      <w:r w:rsidRPr="002233FA">
        <w:rPr>
          <w:i/>
          <w:sz w:val="22"/>
        </w:rPr>
        <w:t xml:space="preserve">  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cùng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hợp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đổi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nếu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kinh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thêm</w:t>
      </w:r>
      <w:proofErr w:type="spellEnd"/>
      <w:r w:rsidRPr="002233FA">
        <w:rPr>
          <w:sz w:val="22"/>
        </w:rPr>
        <w:t xml:space="preserve"> 1 </w:t>
      </w:r>
      <w:proofErr w:type="spellStart"/>
      <w:r w:rsidRPr="002233FA">
        <w:rPr>
          <w:sz w:val="22"/>
        </w:rPr>
        <w:t>năm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thì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thêm</w:t>
      </w:r>
      <w:proofErr w:type="spellEnd"/>
      <w:r w:rsidRPr="002233FA">
        <w:rPr>
          <w:sz w:val="22"/>
        </w:rPr>
        <w:t xml:space="preserve"> 0,213 </w:t>
      </w:r>
      <w:proofErr w:type="spellStart"/>
      <w:r w:rsidRPr="002233FA">
        <w:rPr>
          <w:sz w:val="22"/>
        </w:rPr>
        <w:t>triệu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đồng</w:t>
      </w:r>
      <w:proofErr w:type="spellEnd"/>
      <w:r w:rsidRPr="002233FA">
        <w:rPr>
          <w:sz w:val="22"/>
        </w:rPr>
        <w:t xml:space="preserve"> (213 </w:t>
      </w:r>
      <w:proofErr w:type="spellStart"/>
      <w:r w:rsidRPr="002233FA">
        <w:rPr>
          <w:sz w:val="22"/>
        </w:rPr>
        <w:t>ngàn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đồng</w:t>
      </w:r>
      <w:proofErr w:type="spellEnd"/>
      <w:r w:rsidRPr="002233FA">
        <w:rPr>
          <w:sz w:val="22"/>
        </w:rPr>
        <w:t>/</w:t>
      </w:r>
      <w:proofErr w:type="spellStart"/>
      <w:r w:rsidRPr="002233FA">
        <w:rPr>
          <w:sz w:val="22"/>
        </w:rPr>
        <w:t>tháng</w:t>
      </w:r>
      <w:proofErr w:type="spellEnd"/>
      <w:r w:rsidRPr="002233FA">
        <w:rPr>
          <w:sz w:val="22"/>
        </w:rPr>
        <w:t xml:space="preserve">). </w:t>
      </w:r>
      <w:proofErr w:type="spellStart"/>
      <w:r w:rsidRPr="002233FA">
        <w:rPr>
          <w:sz w:val="22"/>
        </w:rPr>
        <w:t>Điều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này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nghĩa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kinh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nghiệm</w:t>
      </w:r>
      <w:proofErr w:type="spellEnd"/>
      <w:r w:rsidRPr="002233FA">
        <w:rPr>
          <w:sz w:val="22"/>
        </w:rPr>
        <w:t xml:space="preserve">;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mức</w:t>
      </w:r>
      <w:proofErr w:type="spellEnd"/>
      <w:r w:rsidRPr="002233FA">
        <w:rPr>
          <w:sz w:val="22"/>
        </w:rPr>
        <w:t xml:space="preserve"> ý </w:t>
      </w:r>
      <w:proofErr w:type="spellStart"/>
      <w:r w:rsidRPr="002233FA">
        <w:rPr>
          <w:sz w:val="22"/>
        </w:rPr>
        <w:t>nghĩa</w:t>
      </w:r>
      <w:proofErr w:type="spellEnd"/>
      <w:r w:rsidRPr="002233FA">
        <w:rPr>
          <w:sz w:val="22"/>
        </w:rPr>
        <w:t xml:space="preserve"> 99%, </w:t>
      </w:r>
      <w:proofErr w:type="spellStart"/>
      <w:r w:rsidRPr="002233FA">
        <w:rPr>
          <w:sz w:val="22"/>
        </w:rPr>
        <w:t>sai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1% </w:t>
      </w:r>
      <w:proofErr w:type="spellStart"/>
      <w:r w:rsidRPr="002233FA">
        <w:rPr>
          <w:sz w:val="22"/>
        </w:rPr>
        <w:t>đối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này</w:t>
      </w:r>
      <w:proofErr w:type="spellEnd"/>
      <w:r w:rsidRPr="002233FA">
        <w:rPr>
          <w:sz w:val="22"/>
        </w:rPr>
        <w:t>.</w:t>
      </w:r>
    </w:p>
    <w:p w14:paraId="7A01AE64" w14:textId="77777777" w:rsidR="000A616E" w:rsidRPr="002233FA" w:rsidRDefault="000A616E" w:rsidP="000A616E">
      <w:pPr>
        <w:spacing w:after="0" w:line="360" w:lineRule="auto"/>
        <w:jc w:val="both"/>
        <w:rPr>
          <w:i/>
          <w:sz w:val="22"/>
        </w:rPr>
      </w:pPr>
      <w:r w:rsidRPr="002233FA">
        <w:rPr>
          <w:i/>
          <w:sz w:val="22"/>
        </w:rPr>
        <w:t xml:space="preserve">H2: Kinh </w:t>
      </w:r>
      <w:proofErr w:type="spellStart"/>
      <w:r w:rsidRPr="002233FA">
        <w:rPr>
          <w:i/>
          <w:sz w:val="22"/>
        </w:rPr>
        <w:t>nghiệm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làm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việc</w:t>
      </w:r>
      <w:proofErr w:type="spellEnd"/>
      <w:r w:rsidRPr="002233FA">
        <w:rPr>
          <w:i/>
          <w:sz w:val="22"/>
        </w:rPr>
        <w:t xml:space="preserve"> (</w:t>
      </w:r>
      <w:proofErr w:type="spellStart"/>
      <w:r w:rsidRPr="002233FA">
        <w:rPr>
          <w:i/>
          <w:sz w:val="22"/>
        </w:rPr>
        <w:t>có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động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cùng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chiều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đến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nhập</w:t>
      </w:r>
      <w:proofErr w:type="spellEnd"/>
      <w:r w:rsidRPr="002233FA">
        <w:rPr>
          <w:i/>
          <w:sz w:val="22"/>
        </w:rPr>
        <w:t>)</w:t>
      </w:r>
    </w:p>
    <w:p w14:paraId="2D8C256B" w14:textId="77777777" w:rsidR="000A616E" w:rsidRPr="002233FA" w:rsidRDefault="000A616E" w:rsidP="000A616E">
      <w:pPr>
        <w:spacing w:after="0" w:line="360" w:lineRule="auto"/>
        <w:jc w:val="both"/>
        <w:rPr>
          <w:i/>
          <w:sz w:val="22"/>
        </w:rPr>
      </w:pPr>
      <w:r w:rsidRPr="002233FA">
        <w:rPr>
          <w:i/>
          <w:sz w:val="22"/>
        </w:rPr>
        <w:t xml:space="preserve">(3) Quy </w:t>
      </w:r>
      <w:proofErr w:type="spellStart"/>
      <w:r w:rsidRPr="002233FA">
        <w:rPr>
          <w:i/>
          <w:sz w:val="22"/>
        </w:rPr>
        <w:t>mô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doanh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nghiệp</w:t>
      </w:r>
      <w:proofErr w:type="spellEnd"/>
      <w:r w:rsidRPr="002233FA">
        <w:rPr>
          <w:i/>
          <w:sz w:val="22"/>
        </w:rPr>
        <w:t xml:space="preserve"> (</w:t>
      </w:r>
      <w:proofErr w:type="spellStart"/>
      <w:r w:rsidRPr="002233FA">
        <w:rPr>
          <w:i/>
          <w:sz w:val="22"/>
        </w:rPr>
        <w:t>gồm</w:t>
      </w:r>
      <w:proofErr w:type="spellEnd"/>
      <w:r w:rsidRPr="002233FA">
        <w:rPr>
          <w:i/>
          <w:sz w:val="22"/>
        </w:rPr>
        <w:t xml:space="preserve"> 3 </w:t>
      </w:r>
      <w:proofErr w:type="spellStart"/>
      <w:r w:rsidRPr="002233FA">
        <w:rPr>
          <w:i/>
          <w:sz w:val="22"/>
        </w:rPr>
        <w:t>biến</w:t>
      </w:r>
      <w:proofErr w:type="spellEnd"/>
      <w:r w:rsidRPr="002233FA">
        <w:rPr>
          <w:i/>
          <w:sz w:val="22"/>
        </w:rPr>
        <w:t>)</w:t>
      </w:r>
    </w:p>
    <w:p w14:paraId="748453B5" w14:textId="77777777" w:rsidR="000A616E" w:rsidRPr="002233FA" w:rsidRDefault="000A616E" w:rsidP="000A616E">
      <w:pPr>
        <w:spacing w:after="0" w:line="360" w:lineRule="auto"/>
        <w:jc w:val="both"/>
        <w:rPr>
          <w:sz w:val="22"/>
        </w:rPr>
      </w:pPr>
      <w:r w:rsidRPr="002233FA">
        <w:rPr>
          <w:sz w:val="22"/>
        </w:rPr>
        <w:t xml:space="preserve">Quy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DN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phân</w:t>
      </w:r>
      <w:proofErr w:type="spellEnd"/>
      <w:r w:rsidRPr="002233FA">
        <w:rPr>
          <w:sz w:val="22"/>
        </w:rPr>
        <w:t xml:space="preserve"> chia ra </w:t>
      </w:r>
      <w:proofErr w:type="spellStart"/>
      <w:r w:rsidRPr="002233FA">
        <w:rPr>
          <w:sz w:val="22"/>
        </w:rPr>
        <w:t>thành</w:t>
      </w:r>
      <w:proofErr w:type="spellEnd"/>
      <w:r w:rsidRPr="002233FA">
        <w:rPr>
          <w:sz w:val="22"/>
        </w:rPr>
        <w:t xml:space="preserve"> DN </w:t>
      </w:r>
      <w:proofErr w:type="spellStart"/>
      <w:r w:rsidRPr="002233FA">
        <w:rPr>
          <w:sz w:val="22"/>
        </w:rPr>
        <w:t>lớn</w:t>
      </w:r>
      <w:proofErr w:type="spellEnd"/>
      <w:r w:rsidRPr="002233FA">
        <w:rPr>
          <w:sz w:val="22"/>
        </w:rPr>
        <w:t xml:space="preserve">, DN </w:t>
      </w:r>
      <w:proofErr w:type="spellStart"/>
      <w:r w:rsidRPr="002233FA">
        <w:rPr>
          <w:sz w:val="22"/>
        </w:rPr>
        <w:t>vừa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nhỏ</w:t>
      </w:r>
      <w:proofErr w:type="spellEnd"/>
      <w:r w:rsidRPr="002233FA">
        <w:rPr>
          <w:sz w:val="22"/>
        </w:rPr>
        <w:t xml:space="preserve">. Quy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hưởng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trực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tiếp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cấu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tổ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máy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quản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trị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. Doanh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càng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lớn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cơ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cấu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tổ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càng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tạp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đòi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hòi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phải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thành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cấp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quản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trị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ở </w:t>
      </w:r>
      <w:proofErr w:type="spellStart"/>
      <w:r w:rsidRPr="002233FA">
        <w:rPr>
          <w:sz w:val="22"/>
        </w:rPr>
        <w:t>mỗi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cấp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cũng</w:t>
      </w:r>
      <w:proofErr w:type="spellEnd"/>
      <w:r w:rsidRPr="002233FA">
        <w:rPr>
          <w:sz w:val="22"/>
        </w:rPr>
        <w:t xml:space="preserve"> bao </w:t>
      </w:r>
      <w:proofErr w:type="spellStart"/>
      <w:r w:rsidRPr="002233FA">
        <w:rPr>
          <w:sz w:val="22"/>
        </w:rPr>
        <w:t>gồm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hơn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nhiều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thủ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tục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chính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hơn</w:t>
      </w:r>
      <w:proofErr w:type="spellEnd"/>
      <w:r w:rsidRPr="002233FA">
        <w:rPr>
          <w:sz w:val="22"/>
        </w:rPr>
        <w:t xml:space="preserve"> so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nhỏ.Trong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hợp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lastRenderedPageBreak/>
        <w:t>quy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còn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hưởng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trực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tiếp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chất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quyết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định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kiểu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cấu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tổ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chức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người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lao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đó</w:t>
      </w:r>
      <w:proofErr w:type="spellEnd"/>
      <w:r w:rsidRPr="002233FA">
        <w:rPr>
          <w:sz w:val="22"/>
        </w:rPr>
        <w:t>.</w:t>
      </w:r>
    </w:p>
    <w:p w14:paraId="138C3ECB" w14:textId="77777777" w:rsidR="000A616E" w:rsidRPr="002233FA" w:rsidRDefault="000A616E" w:rsidP="000A616E">
      <w:pPr>
        <w:spacing w:after="0" w:line="360" w:lineRule="auto"/>
        <w:jc w:val="both"/>
        <w:rPr>
          <w:sz w:val="22"/>
        </w:rPr>
      </w:pPr>
      <w:proofErr w:type="spellStart"/>
      <w:r w:rsidRPr="002233FA">
        <w:rPr>
          <w:sz w:val="22"/>
        </w:rPr>
        <w:t>Kết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Thân Văn </w:t>
      </w:r>
      <w:proofErr w:type="spellStart"/>
      <w:r w:rsidRPr="002233FA">
        <w:rPr>
          <w:sz w:val="22"/>
        </w:rPr>
        <w:t>Hiền</w:t>
      </w:r>
      <w:proofErr w:type="spellEnd"/>
      <w:r w:rsidRPr="002233FA">
        <w:rPr>
          <w:sz w:val="22"/>
        </w:rPr>
        <w:t xml:space="preserve"> (2014), </w:t>
      </w:r>
      <w:proofErr w:type="spellStart"/>
      <w:r w:rsidRPr="002233FA">
        <w:rPr>
          <w:bCs/>
          <w:i/>
          <w:sz w:val="22"/>
        </w:rPr>
        <w:t>Phân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tích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các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yếu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tố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ảnh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hưởng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đến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thu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nhập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của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hộ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nông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dân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huyện</w:t>
      </w:r>
      <w:proofErr w:type="spellEnd"/>
      <w:r w:rsidRPr="002233FA">
        <w:rPr>
          <w:bCs/>
          <w:i/>
          <w:sz w:val="22"/>
        </w:rPr>
        <w:t xml:space="preserve"> Yên Dũng, </w:t>
      </w:r>
      <w:proofErr w:type="spellStart"/>
      <w:r w:rsidRPr="002233FA">
        <w:rPr>
          <w:bCs/>
          <w:i/>
          <w:sz w:val="22"/>
        </w:rPr>
        <w:t>tỉnh</w:t>
      </w:r>
      <w:proofErr w:type="spellEnd"/>
      <w:r w:rsidRPr="002233FA">
        <w:rPr>
          <w:bCs/>
          <w:i/>
          <w:sz w:val="22"/>
        </w:rPr>
        <w:t xml:space="preserve"> Bắc Giang</w:t>
      </w:r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chỉ</w:t>
      </w:r>
      <w:proofErr w:type="spellEnd"/>
      <w:r w:rsidRPr="002233FA">
        <w:rPr>
          <w:sz w:val="22"/>
        </w:rPr>
        <w:t xml:space="preserve"> ra </w:t>
      </w:r>
      <w:proofErr w:type="spellStart"/>
      <w:r w:rsidRPr="002233FA">
        <w:rPr>
          <w:color w:val="000000"/>
          <w:sz w:val="22"/>
        </w:rPr>
        <w:t>biến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số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lượng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người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lao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động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trong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mỗi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hộ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ảnh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hưởng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tới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thu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nhập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của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mỗi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hộ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nông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dân</w:t>
      </w:r>
      <w:proofErr w:type="spellEnd"/>
      <w:r w:rsidRPr="002233FA">
        <w:rPr>
          <w:color w:val="000000"/>
          <w:sz w:val="22"/>
        </w:rPr>
        <w:t xml:space="preserve">. </w:t>
      </w:r>
      <w:proofErr w:type="spellStart"/>
      <w:r w:rsidRPr="002233FA">
        <w:rPr>
          <w:color w:val="000000"/>
          <w:sz w:val="22"/>
        </w:rPr>
        <w:t>Hệ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số</w:t>
      </w:r>
      <w:proofErr w:type="spellEnd"/>
      <w:r w:rsidRPr="002233FA">
        <w:rPr>
          <w:color w:val="000000"/>
          <w:sz w:val="22"/>
        </w:rPr>
        <w:t xml:space="preserve"> beta&gt; 0 </w:t>
      </w:r>
      <w:proofErr w:type="spellStart"/>
      <w:r w:rsidRPr="002233FA">
        <w:rPr>
          <w:color w:val="000000"/>
          <w:sz w:val="22"/>
        </w:rPr>
        <w:t>cho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thấy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mối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quan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hệ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giữa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yếu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tố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số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lượng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lao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động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trong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mỗi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hộ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và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yếu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tố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thu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nhập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của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mỗi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hộ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là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quan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hệ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cùng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chiều</w:t>
      </w:r>
      <w:proofErr w:type="spellEnd"/>
      <w:r w:rsidRPr="002233FA">
        <w:rPr>
          <w:color w:val="000000"/>
          <w:sz w:val="22"/>
        </w:rPr>
        <w:t xml:space="preserve">. </w:t>
      </w:r>
      <w:proofErr w:type="spellStart"/>
      <w:r w:rsidRPr="002233FA">
        <w:rPr>
          <w:color w:val="000000"/>
          <w:sz w:val="22"/>
        </w:rPr>
        <w:t>Kết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quả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hồi</w:t>
      </w:r>
      <w:proofErr w:type="spellEnd"/>
      <w:r w:rsidRPr="002233FA">
        <w:rPr>
          <w:color w:val="000000"/>
          <w:sz w:val="22"/>
        </w:rPr>
        <w:t xml:space="preserve"> qui </w:t>
      </w:r>
      <w:proofErr w:type="spellStart"/>
      <w:r w:rsidRPr="002233FA">
        <w:rPr>
          <w:color w:val="000000"/>
          <w:sz w:val="22"/>
        </w:rPr>
        <w:t>có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mức</w:t>
      </w:r>
      <w:proofErr w:type="spellEnd"/>
      <w:r w:rsidRPr="002233FA">
        <w:rPr>
          <w:color w:val="000000"/>
          <w:sz w:val="22"/>
        </w:rPr>
        <w:t xml:space="preserve"> Beta= 0.212 </w:t>
      </w:r>
      <w:proofErr w:type="spellStart"/>
      <w:r w:rsidRPr="002233FA">
        <w:rPr>
          <w:color w:val="000000"/>
          <w:sz w:val="22"/>
        </w:rPr>
        <w:t>nghĩa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là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khi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tăng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số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lượng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lao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động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trong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mỗi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hộ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vấn</w:t>
      </w:r>
      <w:proofErr w:type="spellEnd"/>
      <w:r w:rsidRPr="002233FA">
        <w:rPr>
          <w:color w:val="000000"/>
          <w:sz w:val="22"/>
        </w:rPr>
        <w:t xml:space="preserve"> 1 </w:t>
      </w:r>
      <w:proofErr w:type="spellStart"/>
      <w:r w:rsidRPr="002233FA">
        <w:rPr>
          <w:color w:val="000000"/>
          <w:sz w:val="22"/>
        </w:rPr>
        <w:t>đơn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vị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thì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thu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nhập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tăng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thêm</w:t>
      </w:r>
      <w:proofErr w:type="spellEnd"/>
      <w:r w:rsidRPr="002233FA">
        <w:rPr>
          <w:color w:val="000000"/>
          <w:sz w:val="22"/>
        </w:rPr>
        <w:t xml:space="preserve"> 0.212 </w:t>
      </w:r>
      <w:proofErr w:type="spellStart"/>
      <w:r w:rsidRPr="002233FA">
        <w:rPr>
          <w:color w:val="000000"/>
          <w:sz w:val="22"/>
        </w:rPr>
        <w:t>đơn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vị</w:t>
      </w:r>
      <w:proofErr w:type="spellEnd"/>
      <w:r w:rsidRPr="002233FA">
        <w:rPr>
          <w:color w:val="000000"/>
          <w:sz w:val="22"/>
        </w:rPr>
        <w:t>.</w:t>
      </w:r>
    </w:p>
    <w:p w14:paraId="0651A4ED" w14:textId="77777777" w:rsidR="000A616E" w:rsidRPr="002233FA" w:rsidRDefault="000A616E" w:rsidP="000A616E">
      <w:pPr>
        <w:spacing w:after="0" w:line="360" w:lineRule="auto"/>
        <w:jc w:val="both"/>
        <w:rPr>
          <w:i/>
          <w:sz w:val="22"/>
        </w:rPr>
      </w:pPr>
      <w:r w:rsidRPr="002233FA">
        <w:rPr>
          <w:i/>
          <w:sz w:val="22"/>
        </w:rPr>
        <w:t xml:space="preserve">H3: Quy </w:t>
      </w:r>
      <w:proofErr w:type="spellStart"/>
      <w:r w:rsidRPr="002233FA">
        <w:rPr>
          <w:i/>
          <w:sz w:val="22"/>
        </w:rPr>
        <w:t>mô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doanh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nghiệp</w:t>
      </w:r>
      <w:proofErr w:type="spellEnd"/>
      <w:r w:rsidRPr="002233FA">
        <w:rPr>
          <w:i/>
          <w:sz w:val="22"/>
        </w:rPr>
        <w:t xml:space="preserve"> (</w:t>
      </w:r>
      <w:proofErr w:type="spellStart"/>
      <w:r w:rsidRPr="002233FA">
        <w:rPr>
          <w:i/>
          <w:sz w:val="22"/>
        </w:rPr>
        <w:t>có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động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cùng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chiều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đến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nhập</w:t>
      </w:r>
      <w:proofErr w:type="spellEnd"/>
      <w:r w:rsidRPr="002233FA">
        <w:rPr>
          <w:i/>
          <w:sz w:val="22"/>
        </w:rPr>
        <w:t>)</w:t>
      </w:r>
    </w:p>
    <w:p w14:paraId="0530CDE6" w14:textId="77777777" w:rsidR="000A616E" w:rsidRPr="002233FA" w:rsidRDefault="000A616E" w:rsidP="000A616E">
      <w:pPr>
        <w:spacing w:after="0" w:line="360" w:lineRule="auto"/>
        <w:jc w:val="both"/>
        <w:rPr>
          <w:i/>
          <w:sz w:val="22"/>
        </w:rPr>
      </w:pPr>
      <w:r w:rsidRPr="002233FA">
        <w:rPr>
          <w:i/>
          <w:sz w:val="22"/>
        </w:rPr>
        <w:t xml:space="preserve">(4) </w:t>
      </w:r>
      <w:proofErr w:type="spellStart"/>
      <w:r w:rsidRPr="002233FA">
        <w:rPr>
          <w:i/>
          <w:sz w:val="22"/>
        </w:rPr>
        <w:t>Môi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trường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làm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việc</w:t>
      </w:r>
      <w:proofErr w:type="spellEnd"/>
      <w:r w:rsidRPr="002233FA">
        <w:rPr>
          <w:i/>
          <w:sz w:val="22"/>
        </w:rPr>
        <w:t xml:space="preserve"> (</w:t>
      </w:r>
      <w:proofErr w:type="spellStart"/>
      <w:r w:rsidRPr="002233FA">
        <w:rPr>
          <w:i/>
          <w:sz w:val="22"/>
        </w:rPr>
        <w:t>gồm</w:t>
      </w:r>
      <w:proofErr w:type="spellEnd"/>
      <w:r w:rsidRPr="002233FA">
        <w:rPr>
          <w:i/>
          <w:sz w:val="22"/>
        </w:rPr>
        <w:t xml:space="preserve"> 4 </w:t>
      </w:r>
      <w:proofErr w:type="spellStart"/>
      <w:r w:rsidRPr="002233FA">
        <w:rPr>
          <w:i/>
          <w:sz w:val="22"/>
        </w:rPr>
        <w:t>biến</w:t>
      </w:r>
      <w:proofErr w:type="spellEnd"/>
      <w:r w:rsidRPr="002233FA">
        <w:rPr>
          <w:i/>
          <w:sz w:val="22"/>
        </w:rPr>
        <w:t>)</w:t>
      </w:r>
    </w:p>
    <w:p w14:paraId="3C57B411" w14:textId="77777777" w:rsidR="000A616E" w:rsidRPr="002233FA" w:rsidRDefault="000A616E" w:rsidP="000A616E">
      <w:pPr>
        <w:spacing w:after="0" w:line="360" w:lineRule="auto"/>
        <w:jc w:val="both"/>
        <w:rPr>
          <w:sz w:val="22"/>
        </w:rPr>
      </w:pPr>
      <w:proofErr w:type="spellStart"/>
      <w:r w:rsidRPr="002233FA">
        <w:rPr>
          <w:bCs/>
          <w:sz w:val="22"/>
        </w:rPr>
        <w:t>Môi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trường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làm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việc</w:t>
      </w:r>
      <w:proofErr w:type="spellEnd"/>
      <w:r w:rsidRPr="002233FA">
        <w:rPr>
          <w:sz w:val="22"/>
        </w:rPr>
        <w:t> 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một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niệm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rộng</w:t>
      </w:r>
      <w:proofErr w:type="spellEnd"/>
      <w:r w:rsidRPr="002233FA">
        <w:rPr>
          <w:sz w:val="22"/>
        </w:rPr>
        <w:t xml:space="preserve"> bao </w:t>
      </w:r>
      <w:proofErr w:type="spellStart"/>
      <w:r w:rsidRPr="002233FA">
        <w:rPr>
          <w:sz w:val="22"/>
        </w:rPr>
        <w:t>gồm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tất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những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gì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quan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hưởng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trực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tiếp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hoạt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sự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phát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triển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nâng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cao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lực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mỗi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cán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bộ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công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chức</w:t>
      </w:r>
      <w:proofErr w:type="spellEnd"/>
      <w:r w:rsidRPr="002233FA">
        <w:rPr>
          <w:sz w:val="22"/>
        </w:rPr>
        <w:t xml:space="preserve"> (bao </w:t>
      </w:r>
      <w:proofErr w:type="spellStart"/>
      <w:r w:rsidRPr="002233FA">
        <w:rPr>
          <w:sz w:val="22"/>
        </w:rPr>
        <w:t>gồm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ngoài</w:t>
      </w:r>
      <w:proofErr w:type="spellEnd"/>
      <w:r w:rsidRPr="002233FA">
        <w:rPr>
          <w:sz w:val="22"/>
        </w:rPr>
        <w:t xml:space="preserve">): </w:t>
      </w:r>
      <w:proofErr w:type="spellStart"/>
      <w:r w:rsidRPr="002233FA">
        <w:rPr>
          <w:sz w:val="22"/>
        </w:rPr>
        <w:t>Cơ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sở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vật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chất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chế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chính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sách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mối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quan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hệ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giữa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đạo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đối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giữa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>… </w:t>
      </w:r>
      <w:proofErr w:type="spellStart"/>
      <w:r w:rsidRPr="002233FA">
        <w:rPr>
          <w:bCs/>
          <w:sz w:val="22"/>
        </w:rPr>
        <w:t>Môi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trường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làm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việc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chuyên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nghiệp</w:t>
      </w:r>
      <w:proofErr w:type="spellEnd"/>
      <w:r w:rsidRPr="002233FA">
        <w:rPr>
          <w:sz w:val="22"/>
        </w:rPr>
        <w:t> </w:t>
      </w:r>
      <w:proofErr w:type="spellStart"/>
      <w:r w:rsidRPr="002233FA">
        <w:rPr>
          <w:sz w:val="22"/>
        </w:rPr>
        <w:t>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hưởng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rất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lớn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suất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hiệu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mỗi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tạo</w:t>
      </w:r>
      <w:proofErr w:type="spellEnd"/>
      <w:r w:rsidRPr="002233FA">
        <w:rPr>
          <w:sz w:val="22"/>
        </w:rPr>
        <w:t xml:space="preserve"> ra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cao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hơn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từ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tạo</w:t>
      </w:r>
      <w:proofErr w:type="spellEnd"/>
      <w:r w:rsidRPr="002233FA">
        <w:rPr>
          <w:sz w:val="22"/>
        </w:rPr>
        <w:t xml:space="preserve"> ra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lực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để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phát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triển</w:t>
      </w:r>
      <w:proofErr w:type="spellEnd"/>
      <w:r w:rsidRPr="002233FA">
        <w:rPr>
          <w:sz w:val="22"/>
        </w:rPr>
        <w:t>.</w:t>
      </w:r>
    </w:p>
    <w:p w14:paraId="0BA3BCE8" w14:textId="77777777" w:rsidR="000A616E" w:rsidRPr="002233FA" w:rsidRDefault="000A616E" w:rsidP="002233FA">
      <w:pPr>
        <w:spacing w:after="0" w:line="360" w:lineRule="auto"/>
        <w:jc w:val="both"/>
        <w:rPr>
          <w:sz w:val="22"/>
        </w:rPr>
      </w:pPr>
      <w:proofErr w:type="spellStart"/>
      <w:r w:rsidRPr="002233FA">
        <w:rPr>
          <w:sz w:val="22"/>
        </w:rPr>
        <w:t>Kết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Nguyễn Hồng </w:t>
      </w:r>
      <w:proofErr w:type="spellStart"/>
      <w:r w:rsidRPr="002233FA">
        <w:rPr>
          <w:sz w:val="22"/>
        </w:rPr>
        <w:t>Hà</w:t>
      </w:r>
      <w:proofErr w:type="spellEnd"/>
      <w:r w:rsidRPr="002233FA">
        <w:rPr>
          <w:sz w:val="22"/>
        </w:rPr>
        <w:t xml:space="preserve"> (2020) </w:t>
      </w:r>
      <w:proofErr w:type="spellStart"/>
      <w:r w:rsidRPr="002233FA">
        <w:rPr>
          <w:i/>
          <w:sz w:val="22"/>
        </w:rPr>
        <w:t>Môi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trường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làm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việc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cùng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hợp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đổi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nếu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thêm</w:t>
      </w:r>
      <w:proofErr w:type="spellEnd"/>
      <w:r w:rsidRPr="002233FA">
        <w:rPr>
          <w:sz w:val="22"/>
        </w:rPr>
        <w:t xml:space="preserve"> 1 </w:t>
      </w:r>
      <w:proofErr w:type="spellStart"/>
      <w:r w:rsidRPr="002233FA">
        <w:rPr>
          <w:sz w:val="22"/>
        </w:rPr>
        <w:t>thì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thêm</w:t>
      </w:r>
      <w:proofErr w:type="spellEnd"/>
      <w:r w:rsidRPr="002233FA">
        <w:rPr>
          <w:sz w:val="22"/>
        </w:rPr>
        <w:t xml:space="preserve"> 0,149 </w:t>
      </w:r>
      <w:proofErr w:type="spellStart"/>
      <w:r w:rsidRPr="002233FA">
        <w:rPr>
          <w:sz w:val="22"/>
        </w:rPr>
        <w:t>triệu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đồng</w:t>
      </w:r>
      <w:proofErr w:type="spellEnd"/>
      <w:r w:rsidRPr="002233FA">
        <w:rPr>
          <w:sz w:val="22"/>
        </w:rPr>
        <w:t xml:space="preserve"> (149 </w:t>
      </w:r>
      <w:proofErr w:type="spellStart"/>
      <w:r w:rsidRPr="002233FA">
        <w:rPr>
          <w:sz w:val="22"/>
        </w:rPr>
        <w:t>ngàn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đồng</w:t>
      </w:r>
      <w:proofErr w:type="spellEnd"/>
      <w:r w:rsidRPr="002233FA">
        <w:rPr>
          <w:sz w:val="22"/>
        </w:rPr>
        <w:t>/</w:t>
      </w:r>
      <w:proofErr w:type="spellStart"/>
      <w:r w:rsidRPr="002233FA">
        <w:rPr>
          <w:sz w:val="22"/>
        </w:rPr>
        <w:t>tháng</w:t>
      </w:r>
      <w:proofErr w:type="spellEnd"/>
      <w:r w:rsidRPr="002233FA">
        <w:rPr>
          <w:sz w:val="22"/>
        </w:rPr>
        <w:t xml:space="preserve">). </w:t>
      </w:r>
      <w:proofErr w:type="spellStart"/>
      <w:r w:rsidRPr="002233FA">
        <w:rPr>
          <w:sz w:val="22"/>
        </w:rPr>
        <w:t>Điều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này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nghĩa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hơn</w:t>
      </w:r>
      <w:proofErr w:type="spellEnd"/>
      <w:r w:rsidRPr="002233FA">
        <w:rPr>
          <w:sz w:val="22"/>
        </w:rPr>
        <w:t xml:space="preserve">;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mức</w:t>
      </w:r>
      <w:proofErr w:type="spellEnd"/>
      <w:r w:rsidRPr="002233FA">
        <w:rPr>
          <w:sz w:val="22"/>
        </w:rPr>
        <w:t xml:space="preserve"> ý </w:t>
      </w:r>
      <w:proofErr w:type="spellStart"/>
      <w:r w:rsidRPr="002233FA">
        <w:rPr>
          <w:sz w:val="22"/>
        </w:rPr>
        <w:t>nghĩa</w:t>
      </w:r>
      <w:proofErr w:type="spellEnd"/>
      <w:r w:rsidRPr="002233FA">
        <w:rPr>
          <w:sz w:val="22"/>
        </w:rPr>
        <w:t xml:space="preserve"> 95%, </w:t>
      </w:r>
      <w:proofErr w:type="spellStart"/>
      <w:r w:rsidRPr="002233FA">
        <w:rPr>
          <w:sz w:val="22"/>
        </w:rPr>
        <w:t>sai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5% </w:t>
      </w:r>
      <w:proofErr w:type="spellStart"/>
      <w:r w:rsidRPr="002233FA">
        <w:rPr>
          <w:sz w:val="22"/>
        </w:rPr>
        <w:t>đối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này</w:t>
      </w:r>
      <w:proofErr w:type="spellEnd"/>
      <w:r w:rsidRPr="002233FA">
        <w:rPr>
          <w:sz w:val="22"/>
        </w:rPr>
        <w:t>.</w:t>
      </w:r>
    </w:p>
    <w:p w14:paraId="2392C3C2" w14:textId="77777777" w:rsidR="00AE5B16" w:rsidRPr="002233FA" w:rsidRDefault="000A616E" w:rsidP="002233FA">
      <w:pPr>
        <w:spacing w:after="0" w:line="360" w:lineRule="auto"/>
        <w:jc w:val="both"/>
        <w:rPr>
          <w:i/>
          <w:sz w:val="22"/>
        </w:rPr>
      </w:pPr>
      <w:r w:rsidRPr="002233FA">
        <w:rPr>
          <w:i/>
          <w:sz w:val="22"/>
        </w:rPr>
        <w:t xml:space="preserve">H4: </w:t>
      </w:r>
      <w:proofErr w:type="spellStart"/>
      <w:r w:rsidRPr="002233FA">
        <w:rPr>
          <w:i/>
          <w:sz w:val="22"/>
        </w:rPr>
        <w:t>Môi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trường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làm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việc</w:t>
      </w:r>
      <w:proofErr w:type="spellEnd"/>
      <w:r w:rsidRPr="002233FA">
        <w:rPr>
          <w:i/>
          <w:sz w:val="22"/>
        </w:rPr>
        <w:t xml:space="preserve"> (</w:t>
      </w:r>
      <w:proofErr w:type="spellStart"/>
      <w:r w:rsidRPr="002233FA">
        <w:rPr>
          <w:i/>
          <w:sz w:val="22"/>
        </w:rPr>
        <w:t>có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động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cùng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chiều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đến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nhập</w:t>
      </w:r>
      <w:proofErr w:type="spellEnd"/>
      <w:r w:rsidRPr="002233FA">
        <w:rPr>
          <w:i/>
          <w:sz w:val="22"/>
        </w:rPr>
        <w:t>)</w:t>
      </w:r>
    </w:p>
    <w:p w14:paraId="506CBB26" w14:textId="77777777" w:rsidR="007607EF" w:rsidRPr="002233FA" w:rsidRDefault="007607EF" w:rsidP="002233FA">
      <w:pPr>
        <w:spacing w:after="0" w:line="360" w:lineRule="auto"/>
        <w:rPr>
          <w:b/>
          <w:spacing w:val="4"/>
          <w:sz w:val="22"/>
        </w:rPr>
      </w:pPr>
      <w:r w:rsidRPr="002233FA">
        <w:rPr>
          <w:b/>
          <w:spacing w:val="4"/>
          <w:sz w:val="22"/>
        </w:rPr>
        <w:t xml:space="preserve">Phương </w:t>
      </w:r>
      <w:proofErr w:type="spellStart"/>
      <w:r w:rsidRPr="002233FA">
        <w:rPr>
          <w:b/>
          <w:spacing w:val="4"/>
          <w:sz w:val="22"/>
        </w:rPr>
        <w:t>pháp</w:t>
      </w:r>
      <w:proofErr w:type="spellEnd"/>
      <w:r w:rsidRPr="002233FA">
        <w:rPr>
          <w:b/>
          <w:spacing w:val="4"/>
          <w:sz w:val="22"/>
        </w:rPr>
        <w:t xml:space="preserve"> </w:t>
      </w:r>
      <w:proofErr w:type="spellStart"/>
      <w:r w:rsidRPr="002233FA">
        <w:rPr>
          <w:b/>
          <w:spacing w:val="4"/>
          <w:sz w:val="22"/>
        </w:rPr>
        <w:t>nghiên</w:t>
      </w:r>
      <w:proofErr w:type="spellEnd"/>
      <w:r w:rsidRPr="002233FA">
        <w:rPr>
          <w:b/>
          <w:spacing w:val="4"/>
          <w:sz w:val="22"/>
        </w:rPr>
        <w:t xml:space="preserve"> </w:t>
      </w:r>
      <w:proofErr w:type="spellStart"/>
      <w:r w:rsidRPr="002233FA">
        <w:rPr>
          <w:b/>
          <w:spacing w:val="4"/>
          <w:sz w:val="22"/>
        </w:rPr>
        <w:t>cứu</w:t>
      </w:r>
      <w:proofErr w:type="spellEnd"/>
    </w:p>
    <w:p w14:paraId="76547A31" w14:textId="587B13CA" w:rsidR="007607EF" w:rsidRPr="002233FA" w:rsidRDefault="00F72FC4" w:rsidP="00F72FC4">
      <w:pPr>
        <w:spacing w:after="0" w:line="360" w:lineRule="auto"/>
        <w:ind w:firstLine="720"/>
        <w:jc w:val="both"/>
        <w:rPr>
          <w:spacing w:val="4"/>
          <w:sz w:val="22"/>
        </w:rPr>
      </w:pPr>
      <w:proofErr w:type="spellStart"/>
      <w:r>
        <w:rPr>
          <w:spacing w:val="4"/>
          <w:sz w:val="22"/>
        </w:rPr>
        <w:t>N</w:t>
      </w:r>
      <w:r w:rsidR="007607EF" w:rsidRPr="002233FA">
        <w:rPr>
          <w:spacing w:val="4"/>
          <w:sz w:val="22"/>
        </w:rPr>
        <w:t>ghiên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cứu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được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thiết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kế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theo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phương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pháp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hỗn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hợp</w:t>
      </w:r>
      <w:proofErr w:type="spellEnd"/>
      <w:r w:rsidR="007607EF" w:rsidRPr="002233FA">
        <w:rPr>
          <w:spacing w:val="4"/>
          <w:sz w:val="22"/>
        </w:rPr>
        <w:t xml:space="preserve">, </w:t>
      </w:r>
      <w:proofErr w:type="spellStart"/>
      <w:r w:rsidR="007607EF" w:rsidRPr="002233FA">
        <w:rPr>
          <w:spacing w:val="4"/>
          <w:sz w:val="22"/>
        </w:rPr>
        <w:t>bước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tiếp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cận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đầu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tiên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là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phương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pháp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tổng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hợp</w:t>
      </w:r>
      <w:proofErr w:type="spellEnd"/>
      <w:r w:rsidR="007607EF" w:rsidRPr="002233FA">
        <w:rPr>
          <w:spacing w:val="4"/>
          <w:sz w:val="22"/>
        </w:rPr>
        <w:t xml:space="preserve">, </w:t>
      </w:r>
      <w:proofErr w:type="spellStart"/>
      <w:r w:rsidR="007607EF" w:rsidRPr="002233FA">
        <w:rPr>
          <w:spacing w:val="4"/>
          <w:sz w:val="22"/>
        </w:rPr>
        <w:t>đánh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giá</w:t>
      </w:r>
      <w:proofErr w:type="spellEnd"/>
      <w:r w:rsidR="007607EF" w:rsidRPr="002233FA">
        <w:rPr>
          <w:spacing w:val="4"/>
          <w:sz w:val="22"/>
        </w:rPr>
        <w:t xml:space="preserve">, </w:t>
      </w:r>
      <w:proofErr w:type="spellStart"/>
      <w:r w:rsidR="007607EF" w:rsidRPr="002233FA">
        <w:rPr>
          <w:spacing w:val="4"/>
          <w:sz w:val="22"/>
        </w:rPr>
        <w:t>phân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tích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nghiên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cứu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các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tài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liệu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cũng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như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các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công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trình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nghiên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cứu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đi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trước</w:t>
      </w:r>
      <w:proofErr w:type="spellEnd"/>
      <w:r w:rsidR="007607EF" w:rsidRPr="002233FA">
        <w:rPr>
          <w:spacing w:val="4"/>
          <w:sz w:val="22"/>
        </w:rPr>
        <w:t xml:space="preserve">, </w:t>
      </w:r>
      <w:proofErr w:type="spellStart"/>
      <w:r w:rsidR="007607EF" w:rsidRPr="002233FA">
        <w:rPr>
          <w:spacing w:val="4"/>
          <w:sz w:val="22"/>
        </w:rPr>
        <w:t>nhằm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nghiên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cứu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các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nhân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tố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ảnh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hưởng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đến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thu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nhập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của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nhân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viên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kế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toán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trên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địa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bàn</w:t>
      </w:r>
      <w:proofErr w:type="spellEnd"/>
      <w:r w:rsidR="007607EF" w:rsidRPr="002233FA">
        <w:rPr>
          <w:spacing w:val="4"/>
          <w:sz w:val="22"/>
        </w:rPr>
        <w:t xml:space="preserve"> TP </w:t>
      </w:r>
      <w:proofErr w:type="spellStart"/>
      <w:r w:rsidR="007607EF" w:rsidRPr="002233FA">
        <w:rPr>
          <w:spacing w:val="4"/>
          <w:sz w:val="22"/>
        </w:rPr>
        <w:t>Đà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Nẵng</w:t>
      </w:r>
      <w:proofErr w:type="spellEnd"/>
      <w:r w:rsidR="007607EF" w:rsidRPr="002233FA">
        <w:rPr>
          <w:spacing w:val="4"/>
          <w:sz w:val="22"/>
        </w:rPr>
        <w:t xml:space="preserve">. Trong </w:t>
      </w:r>
      <w:proofErr w:type="spellStart"/>
      <w:r w:rsidR="007607EF" w:rsidRPr="002233FA">
        <w:rPr>
          <w:spacing w:val="4"/>
          <w:sz w:val="22"/>
        </w:rPr>
        <w:t>nghiên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cứu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này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nhóm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đã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tiến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hành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phỏng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vấn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chuyên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gia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để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chọn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được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các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nhân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tố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ảnh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hưởng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tới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mô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hình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và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đánh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giá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sơ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bộ</w:t>
      </w:r>
      <w:proofErr w:type="spellEnd"/>
      <w:r w:rsidR="007607EF" w:rsidRPr="002233FA">
        <w:rPr>
          <w:spacing w:val="4"/>
          <w:sz w:val="22"/>
        </w:rPr>
        <w:t xml:space="preserve"> thang </w:t>
      </w:r>
      <w:proofErr w:type="spellStart"/>
      <w:r w:rsidR="007607EF" w:rsidRPr="002233FA">
        <w:rPr>
          <w:spacing w:val="4"/>
          <w:sz w:val="22"/>
        </w:rPr>
        <w:t>đo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lường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thồng</w:t>
      </w:r>
      <w:proofErr w:type="spellEnd"/>
      <w:r w:rsidR="007607EF" w:rsidRPr="002233FA">
        <w:rPr>
          <w:spacing w:val="4"/>
          <w:sz w:val="22"/>
        </w:rPr>
        <w:t xml:space="preserve"> qua </w:t>
      </w:r>
      <w:proofErr w:type="spellStart"/>
      <w:r w:rsidR="007607EF" w:rsidRPr="002233FA">
        <w:rPr>
          <w:spacing w:val="4"/>
          <w:sz w:val="22"/>
        </w:rPr>
        <w:t>hệ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số</w:t>
      </w:r>
      <w:proofErr w:type="spellEnd"/>
      <w:r w:rsidR="007607EF" w:rsidRPr="002233FA">
        <w:rPr>
          <w:spacing w:val="4"/>
          <w:sz w:val="22"/>
        </w:rPr>
        <w:t xml:space="preserve"> tin </w:t>
      </w:r>
      <w:proofErr w:type="spellStart"/>
      <w:r w:rsidR="007607EF" w:rsidRPr="002233FA">
        <w:rPr>
          <w:spacing w:val="4"/>
          <w:sz w:val="22"/>
        </w:rPr>
        <w:t>cậy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Cronbach’alpha</w:t>
      </w:r>
      <w:proofErr w:type="spellEnd"/>
      <w:r w:rsidR="007607EF" w:rsidRPr="002233FA">
        <w:rPr>
          <w:spacing w:val="4"/>
          <w:sz w:val="22"/>
        </w:rPr>
        <w:t xml:space="preserve">, </w:t>
      </w:r>
      <w:proofErr w:type="spellStart"/>
      <w:r w:rsidR="007607EF" w:rsidRPr="002233FA">
        <w:rPr>
          <w:spacing w:val="4"/>
          <w:sz w:val="22"/>
        </w:rPr>
        <w:t>phân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tích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nhân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tố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khám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phá</w:t>
      </w:r>
      <w:proofErr w:type="spellEnd"/>
      <w:r w:rsidR="007607EF" w:rsidRPr="002233FA">
        <w:rPr>
          <w:spacing w:val="4"/>
          <w:sz w:val="22"/>
        </w:rPr>
        <w:t xml:space="preserve"> (EFA), </w:t>
      </w:r>
      <w:proofErr w:type="spellStart"/>
      <w:r w:rsidR="007607EF" w:rsidRPr="002233FA">
        <w:rPr>
          <w:spacing w:val="4"/>
          <w:sz w:val="22"/>
        </w:rPr>
        <w:t>phân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tích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hồi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quy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đa</w:t>
      </w:r>
      <w:proofErr w:type="spellEnd"/>
      <w:r w:rsidR="007607EF" w:rsidRPr="002233FA">
        <w:rPr>
          <w:spacing w:val="4"/>
          <w:sz w:val="22"/>
        </w:rPr>
        <w:t xml:space="preserve"> </w:t>
      </w:r>
      <w:proofErr w:type="spellStart"/>
      <w:r w:rsidR="007607EF" w:rsidRPr="002233FA">
        <w:rPr>
          <w:spacing w:val="4"/>
          <w:sz w:val="22"/>
        </w:rPr>
        <w:t>biến</w:t>
      </w:r>
      <w:proofErr w:type="spellEnd"/>
      <w:r w:rsidR="007607EF" w:rsidRPr="002233FA">
        <w:rPr>
          <w:spacing w:val="4"/>
          <w:sz w:val="22"/>
        </w:rPr>
        <w:t xml:space="preserve"> (MRA).</w:t>
      </w:r>
    </w:p>
    <w:p w14:paraId="21E09E64" w14:textId="77777777" w:rsidR="007607EF" w:rsidRPr="002233FA" w:rsidRDefault="007607EF" w:rsidP="002233FA">
      <w:pPr>
        <w:spacing w:after="0" w:line="360" w:lineRule="auto"/>
        <w:rPr>
          <w:b/>
          <w:spacing w:val="4"/>
          <w:sz w:val="22"/>
        </w:rPr>
      </w:pPr>
      <w:proofErr w:type="spellStart"/>
      <w:r w:rsidRPr="002233FA">
        <w:rPr>
          <w:b/>
          <w:spacing w:val="4"/>
          <w:sz w:val="22"/>
        </w:rPr>
        <w:t>Kết</w:t>
      </w:r>
      <w:proofErr w:type="spellEnd"/>
      <w:r w:rsidRPr="002233FA">
        <w:rPr>
          <w:b/>
          <w:spacing w:val="4"/>
          <w:sz w:val="22"/>
        </w:rPr>
        <w:t xml:space="preserve"> </w:t>
      </w:r>
      <w:proofErr w:type="spellStart"/>
      <w:r w:rsidRPr="002233FA">
        <w:rPr>
          <w:b/>
          <w:spacing w:val="4"/>
          <w:sz w:val="22"/>
        </w:rPr>
        <w:t>quả</w:t>
      </w:r>
      <w:proofErr w:type="spellEnd"/>
      <w:r w:rsidRPr="002233FA">
        <w:rPr>
          <w:b/>
          <w:spacing w:val="4"/>
          <w:sz w:val="22"/>
        </w:rPr>
        <w:t xml:space="preserve"> </w:t>
      </w:r>
      <w:proofErr w:type="spellStart"/>
      <w:r w:rsidRPr="002233FA">
        <w:rPr>
          <w:b/>
          <w:spacing w:val="4"/>
          <w:sz w:val="22"/>
        </w:rPr>
        <w:t>nghiên</w:t>
      </w:r>
      <w:proofErr w:type="spellEnd"/>
      <w:r w:rsidRPr="002233FA">
        <w:rPr>
          <w:b/>
          <w:spacing w:val="4"/>
          <w:sz w:val="22"/>
        </w:rPr>
        <w:t xml:space="preserve"> </w:t>
      </w:r>
      <w:proofErr w:type="spellStart"/>
      <w:r w:rsidRPr="002233FA">
        <w:rPr>
          <w:b/>
          <w:spacing w:val="4"/>
          <w:sz w:val="22"/>
        </w:rPr>
        <w:t>cứu</w:t>
      </w:r>
      <w:proofErr w:type="spellEnd"/>
    </w:p>
    <w:p w14:paraId="5F9F0CAE" w14:textId="77777777" w:rsidR="007607EF" w:rsidRPr="002233FA" w:rsidRDefault="007607EF" w:rsidP="00910DDA">
      <w:pPr>
        <w:spacing w:after="0" w:line="360" w:lineRule="auto"/>
        <w:rPr>
          <w:i/>
          <w:spacing w:val="4"/>
          <w:sz w:val="22"/>
          <w:u w:val="single"/>
        </w:rPr>
      </w:pPr>
      <w:proofErr w:type="spellStart"/>
      <w:r w:rsidRPr="002233FA">
        <w:rPr>
          <w:i/>
          <w:spacing w:val="4"/>
          <w:sz w:val="22"/>
          <w:u w:val="single"/>
        </w:rPr>
        <w:t>Kết</w:t>
      </w:r>
      <w:proofErr w:type="spellEnd"/>
      <w:r w:rsidRPr="002233FA">
        <w:rPr>
          <w:i/>
          <w:spacing w:val="4"/>
          <w:sz w:val="22"/>
          <w:u w:val="single"/>
        </w:rPr>
        <w:t xml:space="preserve"> </w:t>
      </w:r>
      <w:proofErr w:type="spellStart"/>
      <w:r w:rsidRPr="002233FA">
        <w:rPr>
          <w:i/>
          <w:spacing w:val="4"/>
          <w:sz w:val="22"/>
          <w:u w:val="single"/>
        </w:rPr>
        <w:t>quả</w:t>
      </w:r>
      <w:proofErr w:type="spellEnd"/>
      <w:r w:rsidRPr="002233FA">
        <w:rPr>
          <w:i/>
          <w:spacing w:val="4"/>
          <w:sz w:val="22"/>
          <w:u w:val="single"/>
        </w:rPr>
        <w:t xml:space="preserve"> thang </w:t>
      </w:r>
      <w:proofErr w:type="spellStart"/>
      <w:r w:rsidRPr="002233FA">
        <w:rPr>
          <w:i/>
          <w:spacing w:val="4"/>
          <w:sz w:val="22"/>
          <w:u w:val="single"/>
        </w:rPr>
        <w:t>đo</w:t>
      </w:r>
      <w:proofErr w:type="spellEnd"/>
      <w:r w:rsidRPr="002233FA">
        <w:rPr>
          <w:i/>
          <w:spacing w:val="4"/>
          <w:sz w:val="22"/>
          <w:u w:val="single"/>
        </w:rPr>
        <w:t xml:space="preserve"> </w:t>
      </w:r>
      <w:proofErr w:type="spellStart"/>
      <w:r w:rsidRPr="002233FA">
        <w:rPr>
          <w:i/>
          <w:spacing w:val="4"/>
          <w:sz w:val="22"/>
          <w:u w:val="single"/>
        </w:rPr>
        <w:t>cronbach’alpha</w:t>
      </w:r>
      <w:proofErr w:type="spellEnd"/>
    </w:p>
    <w:p w14:paraId="73B64800" w14:textId="77777777" w:rsidR="007607EF" w:rsidRPr="002233FA" w:rsidRDefault="007607EF" w:rsidP="00910DDA">
      <w:pPr>
        <w:spacing w:after="0" w:line="360" w:lineRule="auto"/>
        <w:rPr>
          <w:spacing w:val="2"/>
          <w:sz w:val="22"/>
        </w:rPr>
      </w:pPr>
      <w:r w:rsidRPr="002233FA">
        <w:rPr>
          <w:spacing w:val="4"/>
          <w:sz w:val="22"/>
        </w:rPr>
        <w:t xml:space="preserve">            </w:t>
      </w:r>
      <w:proofErr w:type="spellStart"/>
      <w:r w:rsidRPr="002233FA">
        <w:rPr>
          <w:spacing w:val="4"/>
          <w:sz w:val="22"/>
        </w:rPr>
        <w:t>Kết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quả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Cronbach’alpha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của</w:t>
      </w:r>
      <w:proofErr w:type="spellEnd"/>
      <w:r w:rsidRPr="002233FA">
        <w:rPr>
          <w:spacing w:val="4"/>
          <w:sz w:val="22"/>
        </w:rPr>
        <w:t xml:space="preserve"> thang </w:t>
      </w:r>
      <w:proofErr w:type="spellStart"/>
      <w:r w:rsidRPr="002233FA">
        <w:rPr>
          <w:spacing w:val="4"/>
          <w:sz w:val="22"/>
        </w:rPr>
        <w:t>đo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các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nhân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tố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ảnh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hưởng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đến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thu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nhập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của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nhân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viên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kế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toán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tại</w:t>
      </w:r>
      <w:proofErr w:type="spellEnd"/>
      <w:r w:rsidRPr="002233FA">
        <w:rPr>
          <w:spacing w:val="4"/>
          <w:sz w:val="22"/>
        </w:rPr>
        <w:t xml:space="preserve"> TP </w:t>
      </w:r>
      <w:proofErr w:type="spellStart"/>
      <w:r w:rsidRPr="002233FA">
        <w:rPr>
          <w:spacing w:val="4"/>
          <w:sz w:val="22"/>
        </w:rPr>
        <w:t>Đà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Nẵng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cho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thấy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tất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cả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các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thành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phần</w:t>
      </w:r>
      <w:proofErr w:type="spellEnd"/>
      <w:r w:rsidRPr="002233FA">
        <w:rPr>
          <w:spacing w:val="4"/>
          <w:sz w:val="22"/>
        </w:rPr>
        <w:t xml:space="preserve">: Kinh </w:t>
      </w:r>
      <w:proofErr w:type="spellStart"/>
      <w:r w:rsidRPr="002233FA">
        <w:rPr>
          <w:spacing w:val="4"/>
          <w:sz w:val="22"/>
        </w:rPr>
        <w:t>nghiệm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làm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việc</w:t>
      </w:r>
      <w:proofErr w:type="spellEnd"/>
      <w:r w:rsidRPr="002233FA">
        <w:rPr>
          <w:spacing w:val="4"/>
          <w:sz w:val="22"/>
        </w:rPr>
        <w:t xml:space="preserve"> (KN), </w:t>
      </w:r>
      <w:proofErr w:type="spellStart"/>
      <w:r w:rsidRPr="002233FA">
        <w:rPr>
          <w:spacing w:val="4"/>
          <w:sz w:val="22"/>
        </w:rPr>
        <w:t>quy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mô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doanh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nghiệp</w:t>
      </w:r>
      <w:proofErr w:type="spellEnd"/>
      <w:r w:rsidRPr="002233FA">
        <w:rPr>
          <w:spacing w:val="4"/>
          <w:sz w:val="22"/>
        </w:rPr>
        <w:t xml:space="preserve"> (QM), </w:t>
      </w:r>
      <w:proofErr w:type="spellStart"/>
      <w:r w:rsidRPr="002233FA">
        <w:rPr>
          <w:spacing w:val="4"/>
          <w:sz w:val="22"/>
        </w:rPr>
        <w:t>môi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trường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làm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việc</w:t>
      </w:r>
      <w:proofErr w:type="spellEnd"/>
      <w:r w:rsidRPr="002233FA">
        <w:rPr>
          <w:spacing w:val="4"/>
          <w:sz w:val="22"/>
        </w:rPr>
        <w:t xml:space="preserve"> (MT) </w:t>
      </w:r>
      <w:proofErr w:type="spellStart"/>
      <w:r w:rsidRPr="002233FA">
        <w:rPr>
          <w:spacing w:val="4"/>
          <w:sz w:val="22"/>
        </w:rPr>
        <w:t>đều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có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hệ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số</w:t>
      </w:r>
      <w:proofErr w:type="spellEnd"/>
      <w:r w:rsidRPr="002233FA">
        <w:rPr>
          <w:spacing w:val="4"/>
          <w:sz w:val="22"/>
        </w:rPr>
        <w:t xml:space="preserve"> tin </w:t>
      </w:r>
      <w:proofErr w:type="spellStart"/>
      <w:r w:rsidRPr="002233FA">
        <w:rPr>
          <w:spacing w:val="4"/>
          <w:sz w:val="22"/>
        </w:rPr>
        <w:t>cậy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Cronbach’Alpha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đạt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chuẩn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cho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phép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phân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4"/>
          <w:sz w:val="22"/>
        </w:rPr>
        <w:t>tích</w:t>
      </w:r>
      <w:proofErr w:type="spellEnd"/>
      <w:r w:rsidRPr="002233FA">
        <w:rPr>
          <w:spacing w:val="4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nhân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tố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khám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phá</w:t>
      </w:r>
      <w:proofErr w:type="spellEnd"/>
      <w:r w:rsidRPr="002233FA">
        <w:rPr>
          <w:spacing w:val="2"/>
          <w:sz w:val="22"/>
        </w:rPr>
        <w:t xml:space="preserve"> (</w:t>
      </w:r>
      <w:proofErr w:type="spellStart"/>
      <w:r w:rsidRPr="002233FA">
        <w:rPr>
          <w:spacing w:val="2"/>
          <w:sz w:val="22"/>
        </w:rPr>
        <w:t>lớn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hơn</w:t>
      </w:r>
      <w:proofErr w:type="spellEnd"/>
      <w:r w:rsidRPr="002233FA">
        <w:rPr>
          <w:spacing w:val="2"/>
          <w:sz w:val="22"/>
        </w:rPr>
        <w:t xml:space="preserve"> 0.6). </w:t>
      </w:r>
      <w:proofErr w:type="spellStart"/>
      <w:r w:rsidRPr="002233FA">
        <w:rPr>
          <w:spacing w:val="2"/>
          <w:sz w:val="22"/>
        </w:rPr>
        <w:t>Tổng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hợp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kết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quả</w:t>
      </w:r>
      <w:proofErr w:type="spellEnd"/>
      <w:r w:rsidRPr="002233FA">
        <w:rPr>
          <w:spacing w:val="2"/>
          <w:sz w:val="22"/>
        </w:rPr>
        <w:t xml:space="preserve"> thang </w:t>
      </w:r>
      <w:proofErr w:type="spellStart"/>
      <w:r w:rsidRPr="002233FA">
        <w:rPr>
          <w:spacing w:val="2"/>
          <w:sz w:val="22"/>
        </w:rPr>
        <w:t>đo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các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nhân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tố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ảnh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hưởng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đến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việc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chọn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nghề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kế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toán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như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trình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bày</w:t>
      </w:r>
      <w:proofErr w:type="spellEnd"/>
      <w:r w:rsidRPr="002233FA">
        <w:rPr>
          <w:spacing w:val="2"/>
          <w:sz w:val="22"/>
        </w:rPr>
        <w:t xml:space="preserve"> ở </w:t>
      </w:r>
      <w:proofErr w:type="spellStart"/>
      <w:r w:rsidRPr="002233FA">
        <w:rPr>
          <w:spacing w:val="2"/>
          <w:sz w:val="22"/>
        </w:rPr>
        <w:t>Bảng</w:t>
      </w:r>
      <w:proofErr w:type="spellEnd"/>
      <w:r w:rsidRPr="002233FA">
        <w:rPr>
          <w:spacing w:val="2"/>
          <w:sz w:val="22"/>
        </w:rPr>
        <w:t xml:space="preserve"> 3 </w:t>
      </w:r>
      <w:proofErr w:type="spellStart"/>
      <w:r w:rsidRPr="002233FA">
        <w:rPr>
          <w:spacing w:val="2"/>
          <w:sz w:val="22"/>
        </w:rPr>
        <w:t>sau</w:t>
      </w:r>
      <w:proofErr w:type="spellEnd"/>
      <w:r w:rsidRPr="002233FA">
        <w:rPr>
          <w:spacing w:val="2"/>
          <w:sz w:val="22"/>
        </w:rPr>
        <w:t xml:space="preserve"> </w:t>
      </w:r>
      <w:proofErr w:type="spellStart"/>
      <w:r w:rsidRPr="002233FA">
        <w:rPr>
          <w:spacing w:val="2"/>
          <w:sz w:val="22"/>
        </w:rPr>
        <w:t>đây</w:t>
      </w:r>
      <w:proofErr w:type="spellEnd"/>
      <w:r w:rsidRPr="002233FA">
        <w:rPr>
          <w:spacing w:val="2"/>
          <w:sz w:val="22"/>
        </w:rPr>
        <w:t>:</w:t>
      </w:r>
    </w:p>
    <w:p w14:paraId="32F50B35" w14:textId="77777777" w:rsidR="008B08E0" w:rsidRPr="002233FA" w:rsidRDefault="007607EF" w:rsidP="00910DDA">
      <w:pPr>
        <w:spacing w:after="0" w:line="360" w:lineRule="auto"/>
        <w:jc w:val="center"/>
        <w:rPr>
          <w:b/>
          <w:spacing w:val="2"/>
          <w:sz w:val="22"/>
        </w:rPr>
      </w:pPr>
      <w:proofErr w:type="spellStart"/>
      <w:r w:rsidRPr="002233FA">
        <w:rPr>
          <w:b/>
          <w:spacing w:val="2"/>
          <w:sz w:val="22"/>
        </w:rPr>
        <w:t>Bả</w:t>
      </w:r>
      <w:r w:rsidR="008B08E0" w:rsidRPr="002233FA">
        <w:rPr>
          <w:b/>
          <w:spacing w:val="2"/>
          <w:sz w:val="22"/>
        </w:rPr>
        <w:t>ng</w:t>
      </w:r>
      <w:proofErr w:type="spellEnd"/>
      <w:r w:rsidR="008B08E0" w:rsidRPr="002233FA">
        <w:rPr>
          <w:b/>
          <w:spacing w:val="2"/>
          <w:sz w:val="22"/>
        </w:rPr>
        <w:t xml:space="preserve"> 6</w:t>
      </w:r>
      <w:r w:rsidRPr="002233FA">
        <w:rPr>
          <w:b/>
          <w:spacing w:val="2"/>
          <w:sz w:val="22"/>
        </w:rPr>
        <w:t xml:space="preserve">: </w:t>
      </w:r>
      <w:proofErr w:type="spellStart"/>
      <w:r w:rsidRPr="002233FA">
        <w:rPr>
          <w:b/>
          <w:spacing w:val="2"/>
          <w:sz w:val="22"/>
        </w:rPr>
        <w:t>Kết</w:t>
      </w:r>
      <w:proofErr w:type="spellEnd"/>
      <w:r w:rsidRPr="002233FA">
        <w:rPr>
          <w:b/>
          <w:spacing w:val="2"/>
          <w:sz w:val="22"/>
        </w:rPr>
        <w:t xml:space="preserve"> </w:t>
      </w:r>
      <w:proofErr w:type="spellStart"/>
      <w:r w:rsidRPr="002233FA">
        <w:rPr>
          <w:b/>
          <w:spacing w:val="2"/>
          <w:sz w:val="22"/>
        </w:rPr>
        <w:t>quả</w:t>
      </w:r>
      <w:proofErr w:type="spellEnd"/>
      <w:r w:rsidRPr="002233FA">
        <w:rPr>
          <w:b/>
          <w:spacing w:val="2"/>
          <w:sz w:val="22"/>
        </w:rPr>
        <w:t xml:space="preserve"> </w:t>
      </w:r>
      <w:proofErr w:type="spellStart"/>
      <w:r w:rsidRPr="002233FA">
        <w:rPr>
          <w:b/>
          <w:spacing w:val="2"/>
          <w:sz w:val="22"/>
        </w:rPr>
        <w:t>kiểm</w:t>
      </w:r>
      <w:proofErr w:type="spellEnd"/>
      <w:r w:rsidRPr="002233FA">
        <w:rPr>
          <w:b/>
          <w:spacing w:val="2"/>
          <w:sz w:val="22"/>
        </w:rPr>
        <w:t xml:space="preserve"> </w:t>
      </w:r>
      <w:proofErr w:type="spellStart"/>
      <w:r w:rsidRPr="002233FA">
        <w:rPr>
          <w:b/>
          <w:spacing w:val="2"/>
          <w:sz w:val="22"/>
        </w:rPr>
        <w:t>đị</w:t>
      </w:r>
      <w:r w:rsidR="008B08E0" w:rsidRPr="002233FA">
        <w:rPr>
          <w:b/>
          <w:spacing w:val="2"/>
          <w:sz w:val="22"/>
        </w:rPr>
        <w:t>nh</w:t>
      </w:r>
      <w:proofErr w:type="spellEnd"/>
      <w:r w:rsidR="008B08E0" w:rsidRPr="002233FA">
        <w:rPr>
          <w:b/>
          <w:spacing w:val="2"/>
          <w:sz w:val="22"/>
        </w:rPr>
        <w:t xml:space="preserve"> thang </w:t>
      </w:r>
      <w:proofErr w:type="spellStart"/>
      <w:r w:rsidR="008B08E0" w:rsidRPr="002233FA">
        <w:rPr>
          <w:b/>
          <w:spacing w:val="2"/>
          <w:sz w:val="22"/>
        </w:rPr>
        <w:t>đo</w:t>
      </w:r>
      <w:proofErr w:type="spellEnd"/>
    </w:p>
    <w:tbl>
      <w:tblPr>
        <w:tblW w:w="89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7"/>
        <w:gridCol w:w="1122"/>
        <w:gridCol w:w="1150"/>
        <w:gridCol w:w="1118"/>
        <w:gridCol w:w="1134"/>
      </w:tblGrid>
      <w:tr w:rsidR="007607EF" w:rsidRPr="00910DDA" w14:paraId="1FB219B3" w14:textId="77777777" w:rsidTr="007607EF">
        <w:trPr>
          <w:cantSplit/>
          <w:trHeight w:val="742"/>
        </w:trPr>
        <w:tc>
          <w:tcPr>
            <w:tcW w:w="4397" w:type="dxa"/>
            <w:shd w:val="clear" w:color="auto" w:fill="FFFFFF"/>
          </w:tcPr>
          <w:p w14:paraId="7DBBB69C" w14:textId="77777777" w:rsidR="007607EF" w:rsidRPr="00910DDA" w:rsidRDefault="008B08E0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b/>
                <w:color w:val="000000"/>
                <w:sz w:val="20"/>
                <w:szCs w:val="20"/>
              </w:rPr>
            </w:pPr>
            <w:r w:rsidRPr="00910DDA">
              <w:rPr>
                <w:sz w:val="20"/>
                <w:szCs w:val="20"/>
              </w:rPr>
              <w:lastRenderedPageBreak/>
              <w:t>T</w:t>
            </w:r>
            <w:r w:rsidR="007607EF" w:rsidRPr="00910DDA">
              <w:rPr>
                <w:b/>
                <w:color w:val="000000"/>
                <w:sz w:val="20"/>
                <w:szCs w:val="20"/>
              </w:rPr>
              <w:t xml:space="preserve">hang </w:t>
            </w:r>
            <w:proofErr w:type="spellStart"/>
            <w:r w:rsidR="007607EF" w:rsidRPr="00910DDA">
              <w:rPr>
                <w:b/>
                <w:color w:val="000000"/>
                <w:sz w:val="20"/>
                <w:szCs w:val="20"/>
              </w:rPr>
              <w:t>đo</w:t>
            </w:r>
            <w:proofErr w:type="spellEnd"/>
          </w:p>
        </w:tc>
        <w:tc>
          <w:tcPr>
            <w:tcW w:w="1122" w:type="dxa"/>
            <w:shd w:val="clear" w:color="auto" w:fill="FFFFFF"/>
          </w:tcPr>
          <w:p w14:paraId="25596E04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b/>
                <w:color w:val="000000"/>
                <w:sz w:val="20"/>
                <w:szCs w:val="20"/>
              </w:rPr>
            </w:pPr>
            <w:r w:rsidRPr="00910DDA">
              <w:rPr>
                <w:b/>
                <w:color w:val="000000"/>
                <w:sz w:val="20"/>
                <w:szCs w:val="20"/>
              </w:rPr>
              <w:t xml:space="preserve">Trung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bình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thang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đo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nếu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loại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biến</w:t>
            </w:r>
            <w:proofErr w:type="spellEnd"/>
          </w:p>
        </w:tc>
        <w:tc>
          <w:tcPr>
            <w:tcW w:w="1150" w:type="dxa"/>
            <w:shd w:val="clear" w:color="auto" w:fill="FFFFFF"/>
          </w:tcPr>
          <w:p w14:paraId="72DE664B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b/>
                <w:color w:val="000000"/>
                <w:sz w:val="20"/>
                <w:szCs w:val="20"/>
              </w:rPr>
            </w:pPr>
            <w:r w:rsidRPr="00910DDA">
              <w:rPr>
                <w:b/>
                <w:color w:val="000000"/>
                <w:sz w:val="20"/>
                <w:szCs w:val="20"/>
              </w:rPr>
              <w:t xml:space="preserve">Phương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sai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thang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đo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nếu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loại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biến</w:t>
            </w:r>
            <w:proofErr w:type="spellEnd"/>
          </w:p>
        </w:tc>
        <w:tc>
          <w:tcPr>
            <w:tcW w:w="1118" w:type="dxa"/>
            <w:shd w:val="clear" w:color="auto" w:fill="FFFFFF"/>
            <w:vAlign w:val="center"/>
          </w:tcPr>
          <w:p w14:paraId="59073917" w14:textId="77777777" w:rsidR="007607EF" w:rsidRPr="00910DDA" w:rsidRDefault="007607EF" w:rsidP="00910D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910DDA">
              <w:rPr>
                <w:b/>
                <w:sz w:val="20"/>
                <w:szCs w:val="20"/>
              </w:rPr>
              <w:t>Tương</w:t>
            </w:r>
            <w:proofErr w:type="spellEnd"/>
            <w:r w:rsidRPr="00910DDA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sz w:val="20"/>
                <w:szCs w:val="20"/>
              </w:rPr>
              <w:t>q</w:t>
            </w:r>
            <w:r w:rsidRPr="00910DDA">
              <w:rPr>
                <w:b/>
                <w:spacing w:val="2"/>
                <w:sz w:val="20"/>
                <w:szCs w:val="20"/>
              </w:rPr>
              <w:t>u</w:t>
            </w:r>
            <w:r w:rsidRPr="00910DDA">
              <w:rPr>
                <w:b/>
                <w:spacing w:val="-1"/>
                <w:sz w:val="20"/>
                <w:szCs w:val="20"/>
              </w:rPr>
              <w:t>a</w:t>
            </w:r>
            <w:r w:rsidRPr="00910DDA">
              <w:rPr>
                <w:b/>
                <w:sz w:val="20"/>
                <w:szCs w:val="20"/>
              </w:rPr>
              <w:t>n</w:t>
            </w:r>
            <w:proofErr w:type="spellEnd"/>
            <w:r w:rsidRPr="00910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sz w:val="20"/>
                <w:szCs w:val="20"/>
              </w:rPr>
              <w:t>b</w:t>
            </w:r>
            <w:r w:rsidRPr="00910DDA">
              <w:rPr>
                <w:b/>
                <w:spacing w:val="1"/>
                <w:sz w:val="20"/>
                <w:szCs w:val="20"/>
              </w:rPr>
              <w:t>i</w:t>
            </w:r>
            <w:r w:rsidRPr="00910DDA">
              <w:rPr>
                <w:b/>
                <w:spacing w:val="-1"/>
                <w:sz w:val="20"/>
                <w:szCs w:val="20"/>
              </w:rPr>
              <w:t>ế</w:t>
            </w:r>
            <w:r w:rsidRPr="00910DDA">
              <w:rPr>
                <w:b/>
                <w:sz w:val="20"/>
                <w:szCs w:val="20"/>
              </w:rPr>
              <w:t>n</w:t>
            </w:r>
            <w:proofErr w:type="spellEnd"/>
            <w:r w:rsidRPr="00910DD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sz w:val="20"/>
                <w:szCs w:val="20"/>
              </w:rPr>
              <w:t>tổng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05260C4A" w14:textId="77777777" w:rsidR="007607EF" w:rsidRPr="00910DDA" w:rsidRDefault="007607EF" w:rsidP="00910D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10DDA">
              <w:rPr>
                <w:b/>
                <w:spacing w:val="1"/>
                <w:sz w:val="20"/>
                <w:szCs w:val="20"/>
              </w:rPr>
              <w:t>C</w:t>
            </w:r>
            <w:r w:rsidRPr="00910DDA">
              <w:rPr>
                <w:b/>
                <w:sz w:val="20"/>
                <w:szCs w:val="20"/>
              </w:rPr>
              <w:t>ronb</w:t>
            </w:r>
            <w:r w:rsidRPr="00910DDA">
              <w:rPr>
                <w:b/>
                <w:spacing w:val="-1"/>
                <w:sz w:val="20"/>
                <w:szCs w:val="20"/>
              </w:rPr>
              <w:t>ac</w:t>
            </w:r>
            <w:r w:rsidRPr="00910DDA">
              <w:rPr>
                <w:b/>
                <w:sz w:val="20"/>
                <w:szCs w:val="20"/>
              </w:rPr>
              <w:t>h</w:t>
            </w:r>
            <w:r w:rsidRPr="00910DD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10DDA">
              <w:rPr>
                <w:b/>
                <w:spacing w:val="-1"/>
                <w:sz w:val="20"/>
                <w:szCs w:val="20"/>
              </w:rPr>
              <w:t>a</w:t>
            </w:r>
            <w:r w:rsidRPr="00910DDA">
              <w:rPr>
                <w:b/>
                <w:sz w:val="20"/>
                <w:szCs w:val="20"/>
              </w:rPr>
              <w:t xml:space="preserve">lpha </w:t>
            </w:r>
            <w:proofErr w:type="spellStart"/>
            <w:r w:rsidRPr="00910DDA">
              <w:rPr>
                <w:b/>
                <w:sz w:val="20"/>
                <w:szCs w:val="20"/>
              </w:rPr>
              <w:t>n</w:t>
            </w:r>
            <w:r w:rsidRPr="00910DDA">
              <w:rPr>
                <w:b/>
                <w:spacing w:val="-1"/>
                <w:sz w:val="20"/>
                <w:szCs w:val="20"/>
              </w:rPr>
              <w:t>ế</w:t>
            </w:r>
            <w:r w:rsidRPr="00910DDA">
              <w:rPr>
                <w:b/>
                <w:sz w:val="20"/>
                <w:szCs w:val="20"/>
              </w:rPr>
              <w:t>u</w:t>
            </w:r>
            <w:proofErr w:type="spellEnd"/>
            <w:r w:rsidRPr="00910DD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sz w:val="20"/>
                <w:szCs w:val="20"/>
              </w:rPr>
              <w:t>lo</w:t>
            </w:r>
            <w:r w:rsidRPr="00910DDA">
              <w:rPr>
                <w:b/>
                <w:spacing w:val="-1"/>
                <w:sz w:val="20"/>
                <w:szCs w:val="20"/>
              </w:rPr>
              <w:t>ạ</w:t>
            </w:r>
            <w:r w:rsidRPr="00910DDA">
              <w:rPr>
                <w:b/>
                <w:sz w:val="20"/>
                <w:szCs w:val="20"/>
              </w:rPr>
              <w:t>i</w:t>
            </w:r>
            <w:proofErr w:type="spellEnd"/>
            <w:r w:rsidRPr="00910DD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sz w:val="20"/>
                <w:szCs w:val="20"/>
              </w:rPr>
              <w:t>bi</w:t>
            </w:r>
            <w:r w:rsidRPr="00910DDA">
              <w:rPr>
                <w:b/>
                <w:spacing w:val="-1"/>
                <w:sz w:val="20"/>
                <w:szCs w:val="20"/>
              </w:rPr>
              <w:t>ế</w:t>
            </w:r>
            <w:r w:rsidRPr="00910DDA">
              <w:rPr>
                <w:b/>
                <w:sz w:val="20"/>
                <w:szCs w:val="20"/>
              </w:rPr>
              <w:t>n</w:t>
            </w:r>
            <w:proofErr w:type="spellEnd"/>
          </w:p>
        </w:tc>
      </w:tr>
      <w:tr w:rsidR="007607EF" w:rsidRPr="00910DDA" w14:paraId="007CAD22" w14:textId="77777777" w:rsidTr="007607EF">
        <w:trPr>
          <w:cantSplit/>
          <w:trHeight w:val="494"/>
        </w:trPr>
        <w:tc>
          <w:tcPr>
            <w:tcW w:w="4397" w:type="dxa"/>
            <w:shd w:val="clear" w:color="auto" w:fill="FFFFFF"/>
            <w:vAlign w:val="center"/>
          </w:tcPr>
          <w:p w14:paraId="0E909EF4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KN_01: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Có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thâm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niên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làm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việc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lâu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năm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5D2EAF96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10.49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6312E921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3.688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67867672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.579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7ADCFD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.689</w:t>
            </w:r>
          </w:p>
        </w:tc>
      </w:tr>
      <w:tr w:rsidR="007607EF" w:rsidRPr="00910DDA" w14:paraId="7A51DB9C" w14:textId="77777777" w:rsidTr="007607EF">
        <w:trPr>
          <w:cantSplit/>
          <w:trHeight w:val="494"/>
        </w:trPr>
        <w:tc>
          <w:tcPr>
            <w:tcW w:w="4397" w:type="dxa"/>
            <w:shd w:val="clear" w:color="auto" w:fill="FFFFFF"/>
            <w:vAlign w:val="center"/>
          </w:tcPr>
          <w:p w14:paraId="4A0A8EF3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KN_02: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Có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kinh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nghiệm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xử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lý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nghiệp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vụ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121AD074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10.55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29BBBEB8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4.229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229064C0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.511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75CD4E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.726</w:t>
            </w:r>
          </w:p>
        </w:tc>
      </w:tr>
      <w:tr w:rsidR="007607EF" w:rsidRPr="00910DDA" w14:paraId="754044D2" w14:textId="77777777" w:rsidTr="007607EF">
        <w:trPr>
          <w:cantSplit/>
          <w:trHeight w:val="494"/>
        </w:trPr>
        <w:tc>
          <w:tcPr>
            <w:tcW w:w="4397" w:type="dxa"/>
            <w:shd w:val="clear" w:color="auto" w:fill="FFFFFF"/>
            <w:vAlign w:val="center"/>
          </w:tcPr>
          <w:p w14:paraId="3162EB4E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KN_03: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Có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kinh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nghiệm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xử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lí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nghiệp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vụ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thuế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tốt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xử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lí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báo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cáo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tài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chính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3AE9DE16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10.32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38F9C829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3.797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6180A263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.512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E29379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.728</w:t>
            </w:r>
          </w:p>
        </w:tc>
      </w:tr>
      <w:tr w:rsidR="007607EF" w:rsidRPr="00910DDA" w14:paraId="1033DF20" w14:textId="77777777" w:rsidTr="007607EF">
        <w:trPr>
          <w:cantSplit/>
          <w:trHeight w:val="494"/>
        </w:trPr>
        <w:tc>
          <w:tcPr>
            <w:tcW w:w="4397" w:type="dxa"/>
            <w:shd w:val="clear" w:color="auto" w:fill="FFFFFF"/>
            <w:vAlign w:val="center"/>
          </w:tcPr>
          <w:p w14:paraId="3D9D3183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KN_04: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Có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kinh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nghiệm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kế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toán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trưởng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lập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báo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cáo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tài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chính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528146EE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10.27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448AF838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3.703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22615B6E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.632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FD51B2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.660</w:t>
            </w:r>
          </w:p>
        </w:tc>
      </w:tr>
      <w:tr w:rsidR="007607EF" w:rsidRPr="00910DDA" w14:paraId="70D377E5" w14:textId="77777777" w:rsidTr="007607EF">
        <w:trPr>
          <w:cantSplit/>
          <w:trHeight w:val="247"/>
        </w:trPr>
        <w:tc>
          <w:tcPr>
            <w:tcW w:w="8921" w:type="dxa"/>
            <w:gridSpan w:val="5"/>
            <w:shd w:val="clear" w:color="auto" w:fill="FFFFFF"/>
            <w:vAlign w:val="center"/>
          </w:tcPr>
          <w:p w14:paraId="310390B7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b/>
                <w:color w:val="000000"/>
                <w:sz w:val="20"/>
                <w:szCs w:val="20"/>
              </w:rPr>
            </w:pPr>
            <w:r w:rsidRPr="00910DDA">
              <w:rPr>
                <w:b/>
                <w:sz w:val="20"/>
                <w:szCs w:val="20"/>
              </w:rPr>
              <w:t xml:space="preserve">KN – Kinh </w:t>
            </w:r>
            <w:proofErr w:type="spellStart"/>
            <w:r w:rsidRPr="00910DDA">
              <w:rPr>
                <w:b/>
                <w:sz w:val="20"/>
                <w:szCs w:val="20"/>
              </w:rPr>
              <w:t>nghiệm</w:t>
            </w:r>
            <w:proofErr w:type="spellEnd"/>
            <w:r w:rsidRPr="00910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sz w:val="20"/>
                <w:szCs w:val="20"/>
              </w:rPr>
              <w:t>làm</w:t>
            </w:r>
            <w:proofErr w:type="spellEnd"/>
            <w:r w:rsidRPr="00910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sz w:val="20"/>
                <w:szCs w:val="20"/>
              </w:rPr>
              <w:t>việc</w:t>
            </w:r>
            <w:proofErr w:type="spellEnd"/>
            <w:r w:rsidRPr="00910DDA">
              <w:rPr>
                <w:b/>
                <w:sz w:val="20"/>
                <w:szCs w:val="20"/>
              </w:rPr>
              <w:t xml:space="preserve"> =  0</w:t>
            </w:r>
            <w:r w:rsidRPr="00910DDA">
              <w:rPr>
                <w:b/>
                <w:sz w:val="20"/>
                <w:szCs w:val="20"/>
                <w:lang w:val="vi-VN"/>
              </w:rPr>
              <w:t>.758</w:t>
            </w:r>
          </w:p>
        </w:tc>
      </w:tr>
      <w:tr w:rsidR="007607EF" w:rsidRPr="00910DDA" w14:paraId="49E351C9" w14:textId="77777777" w:rsidTr="00910DDA">
        <w:trPr>
          <w:cantSplit/>
          <w:trHeight w:val="380"/>
        </w:trPr>
        <w:tc>
          <w:tcPr>
            <w:tcW w:w="4397" w:type="dxa"/>
            <w:shd w:val="clear" w:color="auto" w:fill="FFFFFF"/>
            <w:vAlign w:val="center"/>
          </w:tcPr>
          <w:p w14:paraId="7BAB8DF7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QM_1: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Kế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toán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trong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những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DN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lớn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7F722DA5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7.53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5A4E08F4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1.658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7EBA55C6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.661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7984AA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.713</w:t>
            </w:r>
          </w:p>
        </w:tc>
      </w:tr>
      <w:tr w:rsidR="007607EF" w:rsidRPr="00910DDA" w14:paraId="0EB46B33" w14:textId="77777777" w:rsidTr="00910DDA">
        <w:trPr>
          <w:cantSplit/>
          <w:trHeight w:val="272"/>
        </w:trPr>
        <w:tc>
          <w:tcPr>
            <w:tcW w:w="4397" w:type="dxa"/>
            <w:shd w:val="clear" w:color="auto" w:fill="FFFFFF"/>
            <w:vAlign w:val="center"/>
          </w:tcPr>
          <w:p w14:paraId="30C578AB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QM_2: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Vốn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của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DN 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22B2FA23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7.72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4732C52A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1.750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01C2BBCC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.681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AB24ED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.695</w:t>
            </w:r>
          </w:p>
        </w:tc>
      </w:tr>
      <w:tr w:rsidR="007607EF" w:rsidRPr="00910DDA" w14:paraId="370BD70F" w14:textId="77777777" w:rsidTr="007607EF">
        <w:trPr>
          <w:cantSplit/>
          <w:trHeight w:val="579"/>
        </w:trPr>
        <w:tc>
          <w:tcPr>
            <w:tcW w:w="4397" w:type="dxa"/>
            <w:shd w:val="clear" w:color="auto" w:fill="FFFFFF"/>
            <w:vAlign w:val="center"/>
          </w:tcPr>
          <w:p w14:paraId="3A813881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QM_3:Thu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nhập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tương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ứng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với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các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đầu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việc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phải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xử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lý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trong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DN  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0A617074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7.44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5723BF79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1.785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11755AAE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.600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2470E5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.776</w:t>
            </w:r>
          </w:p>
        </w:tc>
      </w:tr>
      <w:tr w:rsidR="007607EF" w:rsidRPr="00910DDA" w14:paraId="0D3C81F4" w14:textId="77777777" w:rsidTr="007607EF">
        <w:trPr>
          <w:cantSplit/>
          <w:trHeight w:val="290"/>
        </w:trPr>
        <w:tc>
          <w:tcPr>
            <w:tcW w:w="8921" w:type="dxa"/>
            <w:gridSpan w:val="5"/>
            <w:shd w:val="clear" w:color="auto" w:fill="FFFFFF"/>
            <w:vAlign w:val="center"/>
          </w:tcPr>
          <w:p w14:paraId="5C463A6E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b/>
                <w:color w:val="000000"/>
                <w:sz w:val="20"/>
                <w:szCs w:val="20"/>
              </w:rPr>
            </w:pPr>
            <w:r w:rsidRPr="00910DDA">
              <w:rPr>
                <w:b/>
                <w:sz w:val="20"/>
                <w:szCs w:val="20"/>
              </w:rPr>
              <w:t xml:space="preserve">QM – Quy </w:t>
            </w:r>
            <w:proofErr w:type="spellStart"/>
            <w:r w:rsidRPr="00910DDA">
              <w:rPr>
                <w:b/>
                <w:sz w:val="20"/>
                <w:szCs w:val="20"/>
              </w:rPr>
              <w:t>mô</w:t>
            </w:r>
            <w:proofErr w:type="spellEnd"/>
            <w:r w:rsidRPr="00910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sz w:val="20"/>
                <w:szCs w:val="20"/>
              </w:rPr>
              <w:t>doanh</w:t>
            </w:r>
            <w:proofErr w:type="spellEnd"/>
            <w:r w:rsidRPr="00910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sz w:val="20"/>
                <w:szCs w:val="20"/>
              </w:rPr>
              <w:t>nghiệp</w:t>
            </w:r>
            <w:proofErr w:type="spellEnd"/>
            <w:r w:rsidRPr="00910DDA">
              <w:rPr>
                <w:b/>
                <w:sz w:val="20"/>
                <w:szCs w:val="20"/>
              </w:rPr>
              <w:t xml:space="preserve"> =  0</w:t>
            </w:r>
            <w:r w:rsidRPr="00910DDA">
              <w:rPr>
                <w:b/>
                <w:sz w:val="20"/>
                <w:szCs w:val="20"/>
                <w:lang w:val="vi-VN"/>
              </w:rPr>
              <w:t>.801</w:t>
            </w:r>
          </w:p>
        </w:tc>
      </w:tr>
      <w:tr w:rsidR="007607EF" w:rsidRPr="00910DDA" w14:paraId="1FDAB12C" w14:textId="77777777" w:rsidTr="007607EF">
        <w:trPr>
          <w:cantSplit/>
          <w:trHeight w:val="515"/>
        </w:trPr>
        <w:tc>
          <w:tcPr>
            <w:tcW w:w="4397" w:type="dxa"/>
            <w:shd w:val="clear" w:color="auto" w:fill="FFFFFF"/>
            <w:vAlign w:val="center"/>
          </w:tcPr>
          <w:p w14:paraId="65522802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MT_01: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Có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cơ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sở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vật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chất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1BD5C1AD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11.35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7273C15E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2.178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5DCE23D7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.559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41D023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.609</w:t>
            </w:r>
          </w:p>
        </w:tc>
      </w:tr>
      <w:tr w:rsidR="007607EF" w:rsidRPr="00910DDA" w14:paraId="75392FDF" w14:textId="77777777" w:rsidTr="007607EF">
        <w:trPr>
          <w:cantSplit/>
          <w:trHeight w:val="515"/>
        </w:trPr>
        <w:tc>
          <w:tcPr>
            <w:tcW w:w="4397" w:type="dxa"/>
            <w:shd w:val="clear" w:color="auto" w:fill="FFFFFF"/>
            <w:vAlign w:val="center"/>
          </w:tcPr>
          <w:p w14:paraId="23CBB263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MT_02: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Chính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sách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đãi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ngộ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của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DN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58874BCB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11.49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59737DB1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2.422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3EA9CC10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.522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0656B6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.636</w:t>
            </w:r>
          </w:p>
        </w:tc>
      </w:tr>
      <w:tr w:rsidR="007607EF" w:rsidRPr="00910DDA" w14:paraId="1ED75D6C" w14:textId="77777777" w:rsidTr="007607EF">
        <w:trPr>
          <w:cantSplit/>
          <w:trHeight w:val="515"/>
        </w:trPr>
        <w:tc>
          <w:tcPr>
            <w:tcW w:w="4397" w:type="dxa"/>
            <w:shd w:val="clear" w:color="auto" w:fill="FFFFFF"/>
            <w:vAlign w:val="center"/>
          </w:tcPr>
          <w:p w14:paraId="2DEE8136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MT_03: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Mối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quan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hệ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với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lãnh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đạo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trong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DN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1DFD08E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11.34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7250AC8D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2.328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1BF89CAE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.515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9F71A4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.638</w:t>
            </w:r>
          </w:p>
        </w:tc>
      </w:tr>
      <w:tr w:rsidR="007607EF" w:rsidRPr="00910DDA" w14:paraId="0F8D70EC" w14:textId="77777777" w:rsidTr="007607EF">
        <w:trPr>
          <w:cantSplit/>
          <w:trHeight w:val="515"/>
        </w:trPr>
        <w:tc>
          <w:tcPr>
            <w:tcW w:w="4397" w:type="dxa"/>
            <w:shd w:val="clear" w:color="auto" w:fill="FFFFFF"/>
            <w:vAlign w:val="center"/>
          </w:tcPr>
          <w:p w14:paraId="4727BE98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MT_04: Quan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hệ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đồng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nghiệp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trong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môi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trường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làm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việc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5AC79633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11.47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35D9F938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2.391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063AB941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.406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E1B946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.707</w:t>
            </w:r>
          </w:p>
        </w:tc>
      </w:tr>
      <w:tr w:rsidR="007607EF" w:rsidRPr="00910DDA" w14:paraId="529CA5F5" w14:textId="77777777" w:rsidTr="00910DDA">
        <w:trPr>
          <w:cantSplit/>
          <w:trHeight w:val="399"/>
        </w:trPr>
        <w:tc>
          <w:tcPr>
            <w:tcW w:w="8921" w:type="dxa"/>
            <w:gridSpan w:val="5"/>
            <w:shd w:val="clear" w:color="auto" w:fill="FFFFFF"/>
            <w:vAlign w:val="center"/>
          </w:tcPr>
          <w:p w14:paraId="4031D3F1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b/>
                <w:color w:val="000000"/>
                <w:sz w:val="20"/>
                <w:szCs w:val="20"/>
              </w:rPr>
            </w:pPr>
            <w:r w:rsidRPr="00910DDA">
              <w:rPr>
                <w:b/>
                <w:color w:val="000000"/>
                <w:sz w:val="20"/>
                <w:szCs w:val="20"/>
              </w:rPr>
              <w:t xml:space="preserve">MT –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Môi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trường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làm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việc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=  0</w:t>
            </w:r>
            <w:r w:rsidRPr="00910DDA">
              <w:rPr>
                <w:b/>
                <w:color w:val="000000"/>
                <w:sz w:val="20"/>
                <w:szCs w:val="20"/>
                <w:lang w:val="vi-VN"/>
              </w:rPr>
              <w:t>.71</w:t>
            </w:r>
            <w:r w:rsidRPr="00910DDA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7607EF" w:rsidRPr="00910DDA" w14:paraId="7539F980" w14:textId="77777777" w:rsidTr="007607EF">
        <w:trPr>
          <w:cantSplit/>
          <w:trHeight w:val="287"/>
        </w:trPr>
        <w:tc>
          <w:tcPr>
            <w:tcW w:w="4397" w:type="dxa"/>
            <w:shd w:val="clear" w:color="auto" w:fill="FFFFFF"/>
            <w:vAlign w:val="center"/>
          </w:tcPr>
          <w:p w14:paraId="5E9786F0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TN_01: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độ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chuyên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môn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kế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toán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thuế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76208458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11.32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58821808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2.659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11E0D2AF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.508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FF4D00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.616</w:t>
            </w:r>
          </w:p>
        </w:tc>
      </w:tr>
      <w:tr w:rsidR="007607EF" w:rsidRPr="00910DDA" w14:paraId="5C54B937" w14:textId="77777777" w:rsidTr="007607EF">
        <w:trPr>
          <w:cantSplit/>
          <w:trHeight w:val="287"/>
        </w:trPr>
        <w:tc>
          <w:tcPr>
            <w:tcW w:w="4397" w:type="dxa"/>
            <w:shd w:val="clear" w:color="auto" w:fill="FFFFFF"/>
            <w:vAlign w:val="center"/>
          </w:tcPr>
          <w:p w14:paraId="4C25911F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TN_02: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thâm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niên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nghiệp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vụ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kế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583D2236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11.14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3C564430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2.469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5482C5B8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.580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E80D58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.567</w:t>
            </w:r>
          </w:p>
        </w:tc>
      </w:tr>
      <w:tr w:rsidR="007607EF" w:rsidRPr="00910DDA" w14:paraId="2D900AA3" w14:textId="77777777" w:rsidTr="007607EF">
        <w:trPr>
          <w:cantSplit/>
          <w:trHeight w:val="287"/>
        </w:trPr>
        <w:tc>
          <w:tcPr>
            <w:tcW w:w="4397" w:type="dxa"/>
            <w:shd w:val="clear" w:color="auto" w:fill="FFFFFF"/>
            <w:vAlign w:val="center"/>
          </w:tcPr>
          <w:p w14:paraId="3952616D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TN_03: Quy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mô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từng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DN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28706266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7A7BA7B0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3.080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74DCF376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.421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74DEB1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.669</w:t>
            </w:r>
          </w:p>
        </w:tc>
      </w:tr>
      <w:tr w:rsidR="007607EF" w:rsidRPr="00910DDA" w14:paraId="5D71EB07" w14:textId="77777777" w:rsidTr="007607EF">
        <w:trPr>
          <w:cantSplit/>
          <w:trHeight w:val="287"/>
        </w:trPr>
        <w:tc>
          <w:tcPr>
            <w:tcW w:w="4397" w:type="dxa"/>
            <w:shd w:val="clear" w:color="auto" w:fill="FFFFFF"/>
            <w:vAlign w:val="center"/>
          </w:tcPr>
          <w:p w14:paraId="09F4DCFE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 xml:space="preserve">TN_04: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Môi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trường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làm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color w:val="000000"/>
                <w:sz w:val="20"/>
                <w:szCs w:val="20"/>
              </w:rPr>
              <w:t>việc</w:t>
            </w:r>
            <w:proofErr w:type="spellEnd"/>
            <w:r w:rsidRPr="00910DD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11CEC495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10.94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44584678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2.640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0994483B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.430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A3C2B9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910DDA">
              <w:rPr>
                <w:color w:val="000000"/>
                <w:sz w:val="20"/>
                <w:szCs w:val="20"/>
              </w:rPr>
              <w:t>.670</w:t>
            </w:r>
          </w:p>
        </w:tc>
      </w:tr>
      <w:tr w:rsidR="007607EF" w:rsidRPr="00910DDA" w14:paraId="4F16DCEF" w14:textId="77777777" w:rsidTr="007607EF">
        <w:trPr>
          <w:cantSplit/>
          <w:trHeight w:val="287"/>
        </w:trPr>
        <w:tc>
          <w:tcPr>
            <w:tcW w:w="8921" w:type="dxa"/>
            <w:gridSpan w:val="5"/>
            <w:shd w:val="clear" w:color="auto" w:fill="FFFFFF"/>
            <w:vAlign w:val="center"/>
          </w:tcPr>
          <w:p w14:paraId="765251BE" w14:textId="77777777" w:rsidR="007607EF" w:rsidRPr="00910DD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b/>
                <w:color w:val="000000"/>
                <w:sz w:val="20"/>
                <w:szCs w:val="20"/>
              </w:rPr>
            </w:pPr>
            <w:r w:rsidRPr="00910DDA">
              <w:rPr>
                <w:b/>
                <w:color w:val="000000"/>
                <w:sz w:val="20"/>
                <w:szCs w:val="20"/>
              </w:rPr>
              <w:t xml:space="preserve">TN – Thu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nhập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của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nhân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viên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kế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toán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trên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địa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bàn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TP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Đà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DDA">
              <w:rPr>
                <w:b/>
                <w:color w:val="000000"/>
                <w:sz w:val="20"/>
                <w:szCs w:val="20"/>
              </w:rPr>
              <w:t>Nẵng</w:t>
            </w:r>
            <w:proofErr w:type="spellEnd"/>
            <w:r w:rsidRPr="00910DDA">
              <w:rPr>
                <w:b/>
                <w:color w:val="000000"/>
                <w:sz w:val="20"/>
                <w:szCs w:val="20"/>
              </w:rPr>
              <w:t xml:space="preserve"> =  0</w:t>
            </w:r>
            <w:r w:rsidRPr="00910DDA">
              <w:rPr>
                <w:b/>
                <w:color w:val="000000"/>
                <w:sz w:val="20"/>
                <w:szCs w:val="20"/>
                <w:lang w:val="vi-VN"/>
              </w:rPr>
              <w:t>.697</w:t>
            </w:r>
          </w:p>
        </w:tc>
      </w:tr>
    </w:tbl>
    <w:p w14:paraId="3B26A0DB" w14:textId="77777777" w:rsidR="007607EF" w:rsidRPr="002233FA" w:rsidRDefault="007607EF" w:rsidP="00910DDA">
      <w:pPr>
        <w:spacing w:after="0" w:line="360" w:lineRule="auto"/>
        <w:ind w:firstLine="720"/>
        <w:jc w:val="both"/>
        <w:rPr>
          <w:sz w:val="22"/>
        </w:rPr>
      </w:pPr>
    </w:p>
    <w:p w14:paraId="53F5B7D7" w14:textId="77777777" w:rsidR="007607EF" w:rsidRPr="002233FA" w:rsidRDefault="007607EF" w:rsidP="00910DDA">
      <w:pPr>
        <w:tabs>
          <w:tab w:val="left" w:pos="3815"/>
        </w:tabs>
        <w:spacing w:after="0" w:line="360" w:lineRule="auto"/>
        <w:jc w:val="both"/>
        <w:rPr>
          <w:i/>
          <w:color w:val="000000"/>
          <w:sz w:val="22"/>
          <w:u w:val="single"/>
        </w:rPr>
      </w:pPr>
      <w:proofErr w:type="spellStart"/>
      <w:r w:rsidRPr="002233FA">
        <w:rPr>
          <w:i/>
          <w:color w:val="000000"/>
          <w:sz w:val="22"/>
          <w:u w:val="single"/>
        </w:rPr>
        <w:t>Phân</w:t>
      </w:r>
      <w:proofErr w:type="spellEnd"/>
      <w:r w:rsidRPr="002233FA">
        <w:rPr>
          <w:i/>
          <w:color w:val="000000"/>
          <w:sz w:val="22"/>
          <w:u w:val="single"/>
        </w:rPr>
        <w:t xml:space="preserve"> </w:t>
      </w:r>
      <w:proofErr w:type="spellStart"/>
      <w:r w:rsidRPr="002233FA">
        <w:rPr>
          <w:i/>
          <w:color w:val="000000"/>
          <w:sz w:val="22"/>
          <w:u w:val="single"/>
        </w:rPr>
        <w:t>tích</w:t>
      </w:r>
      <w:proofErr w:type="spellEnd"/>
      <w:r w:rsidRPr="002233FA">
        <w:rPr>
          <w:i/>
          <w:color w:val="000000"/>
          <w:sz w:val="22"/>
          <w:u w:val="single"/>
        </w:rPr>
        <w:t xml:space="preserve"> </w:t>
      </w:r>
      <w:proofErr w:type="spellStart"/>
      <w:r w:rsidRPr="002233FA">
        <w:rPr>
          <w:i/>
          <w:color w:val="000000"/>
          <w:sz w:val="22"/>
          <w:u w:val="single"/>
        </w:rPr>
        <w:t>nhân</w:t>
      </w:r>
      <w:proofErr w:type="spellEnd"/>
      <w:r w:rsidRPr="002233FA">
        <w:rPr>
          <w:i/>
          <w:color w:val="000000"/>
          <w:sz w:val="22"/>
          <w:u w:val="single"/>
        </w:rPr>
        <w:t xml:space="preserve"> </w:t>
      </w:r>
      <w:proofErr w:type="spellStart"/>
      <w:r w:rsidRPr="002233FA">
        <w:rPr>
          <w:i/>
          <w:color w:val="000000"/>
          <w:sz w:val="22"/>
          <w:u w:val="single"/>
        </w:rPr>
        <w:t>tố</w:t>
      </w:r>
      <w:proofErr w:type="spellEnd"/>
      <w:r w:rsidRPr="002233FA">
        <w:rPr>
          <w:i/>
          <w:color w:val="000000"/>
          <w:sz w:val="22"/>
          <w:u w:val="single"/>
        </w:rPr>
        <w:t xml:space="preserve"> </w:t>
      </w:r>
      <w:proofErr w:type="spellStart"/>
      <w:r w:rsidRPr="002233FA">
        <w:rPr>
          <w:i/>
          <w:color w:val="000000"/>
          <w:sz w:val="22"/>
          <w:u w:val="single"/>
        </w:rPr>
        <w:t>khám</w:t>
      </w:r>
      <w:proofErr w:type="spellEnd"/>
      <w:r w:rsidRPr="002233FA">
        <w:rPr>
          <w:i/>
          <w:color w:val="000000"/>
          <w:sz w:val="22"/>
          <w:u w:val="single"/>
        </w:rPr>
        <w:t xml:space="preserve"> </w:t>
      </w:r>
      <w:proofErr w:type="spellStart"/>
      <w:r w:rsidRPr="002233FA">
        <w:rPr>
          <w:i/>
          <w:color w:val="000000"/>
          <w:sz w:val="22"/>
          <w:u w:val="single"/>
        </w:rPr>
        <w:t>phá</w:t>
      </w:r>
      <w:proofErr w:type="spellEnd"/>
      <w:r w:rsidRPr="002233FA">
        <w:rPr>
          <w:i/>
          <w:color w:val="000000"/>
          <w:sz w:val="22"/>
          <w:u w:val="single"/>
        </w:rPr>
        <w:t xml:space="preserve"> (EFA)</w:t>
      </w:r>
    </w:p>
    <w:p w14:paraId="149A9B7C" w14:textId="77777777" w:rsidR="007607EF" w:rsidRDefault="007607EF" w:rsidP="00910DDA">
      <w:pPr>
        <w:spacing w:after="0" w:line="360" w:lineRule="auto"/>
        <w:ind w:firstLine="720"/>
        <w:jc w:val="both"/>
        <w:rPr>
          <w:sz w:val="22"/>
        </w:rPr>
      </w:pPr>
      <w:proofErr w:type="spellStart"/>
      <w:r w:rsidRPr="002233FA">
        <w:rPr>
          <w:sz w:val="22"/>
        </w:rPr>
        <w:t>Kết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đánh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lại</w:t>
      </w:r>
      <w:proofErr w:type="spellEnd"/>
      <w:r w:rsidRPr="002233FA">
        <w:rPr>
          <w:sz w:val="22"/>
        </w:rPr>
        <w:t xml:space="preserve"> thang </w:t>
      </w:r>
      <w:proofErr w:type="spellStart"/>
      <w:r w:rsidRPr="002233FA">
        <w:rPr>
          <w:sz w:val="22"/>
        </w:rPr>
        <w:t>đo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sau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khám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phá</w:t>
      </w:r>
      <w:proofErr w:type="spellEnd"/>
      <w:r w:rsidRPr="002233FA">
        <w:rPr>
          <w:sz w:val="22"/>
        </w:rPr>
        <w:t xml:space="preserve"> (EFA)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hưởng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thấy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tất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đạt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tiêu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chuẩn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hệ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dùng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để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đánh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gồm</w:t>
      </w:r>
      <w:proofErr w:type="spellEnd"/>
      <w:r w:rsidRPr="002233FA">
        <w:rPr>
          <w:sz w:val="22"/>
        </w:rPr>
        <w:t xml:space="preserve"> Factor loading  ≥ 0.5, Eigen value = 1.064 (</w:t>
      </w:r>
      <w:proofErr w:type="spellStart"/>
      <w:r w:rsidRPr="002233FA">
        <w:rPr>
          <w:sz w:val="22"/>
        </w:rPr>
        <w:t>giá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trị</w:t>
      </w:r>
      <w:proofErr w:type="spellEnd"/>
      <w:r w:rsidRPr="002233FA">
        <w:rPr>
          <w:sz w:val="22"/>
        </w:rPr>
        <w:t xml:space="preserve"> Eigen value ≥ 1), </w:t>
      </w:r>
      <w:proofErr w:type="spellStart"/>
      <w:r w:rsidRPr="002233FA">
        <w:rPr>
          <w:sz w:val="22"/>
        </w:rPr>
        <w:t>tổng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phương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sai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trích</w:t>
      </w:r>
      <w:proofErr w:type="spellEnd"/>
      <w:r w:rsidRPr="002233FA">
        <w:rPr>
          <w:sz w:val="22"/>
        </w:rPr>
        <w:t xml:space="preserve"> (Cumulative) = 70.337% (Cumulative % ≥ 50%), KMO =0.748, Bartlett’s Test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sig ≤ 0.05 </w:t>
      </w:r>
      <w:proofErr w:type="spellStart"/>
      <w:r w:rsidRPr="002233FA">
        <w:rPr>
          <w:sz w:val="22"/>
        </w:rPr>
        <w:t>nên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được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sử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dụng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để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tiếp</w:t>
      </w:r>
      <w:proofErr w:type="spellEnd"/>
      <w:r w:rsidRPr="002233FA">
        <w:rPr>
          <w:sz w:val="22"/>
        </w:rPr>
        <w:t xml:space="preserve"> (Hair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sự</w:t>
      </w:r>
      <w:proofErr w:type="spellEnd"/>
      <w:r w:rsidRPr="002233FA">
        <w:rPr>
          <w:sz w:val="22"/>
        </w:rPr>
        <w:t xml:space="preserve">, 2010). </w:t>
      </w:r>
      <w:proofErr w:type="spellStart"/>
      <w:r w:rsidRPr="002233FA">
        <w:rPr>
          <w:sz w:val="22"/>
        </w:rPr>
        <w:t>Kết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cụ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thể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tích</w:t>
      </w:r>
      <w:proofErr w:type="spellEnd"/>
      <w:r w:rsidRPr="002233FA">
        <w:rPr>
          <w:sz w:val="22"/>
        </w:rPr>
        <w:t xml:space="preserve"> EFA </w:t>
      </w:r>
      <w:proofErr w:type="spellStart"/>
      <w:r w:rsidRPr="002233FA">
        <w:rPr>
          <w:sz w:val="22"/>
        </w:rPr>
        <w:t>như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sau</w:t>
      </w:r>
      <w:proofErr w:type="spellEnd"/>
      <w:r w:rsidRPr="002233FA">
        <w:rPr>
          <w:sz w:val="22"/>
        </w:rPr>
        <w:t>:</w:t>
      </w:r>
    </w:p>
    <w:p w14:paraId="0BECDCF9" w14:textId="77777777" w:rsidR="008B08E0" w:rsidRPr="002233FA" w:rsidRDefault="008B08E0" w:rsidP="00910DD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b/>
          <w:bCs/>
          <w:sz w:val="22"/>
          <w:vertAlign w:val="superscript"/>
        </w:rPr>
      </w:pPr>
      <w:proofErr w:type="spellStart"/>
      <w:r w:rsidRPr="002233FA">
        <w:rPr>
          <w:b/>
          <w:sz w:val="22"/>
        </w:rPr>
        <w:t>Bảng</w:t>
      </w:r>
      <w:proofErr w:type="spellEnd"/>
      <w:r w:rsidRPr="002233FA">
        <w:rPr>
          <w:b/>
          <w:sz w:val="22"/>
        </w:rPr>
        <w:t xml:space="preserve"> </w:t>
      </w:r>
      <w:r w:rsidRPr="002233FA">
        <w:rPr>
          <w:b/>
          <w:sz w:val="22"/>
          <w:lang w:val="vi-VN"/>
        </w:rPr>
        <w:t>7</w:t>
      </w:r>
      <w:r w:rsidRPr="002233FA">
        <w:rPr>
          <w:b/>
          <w:sz w:val="22"/>
        </w:rPr>
        <w:t xml:space="preserve">: </w:t>
      </w:r>
      <w:proofErr w:type="spellStart"/>
      <w:r w:rsidRPr="002233FA">
        <w:rPr>
          <w:b/>
          <w:sz w:val="22"/>
        </w:rPr>
        <w:t>Kết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quả</w:t>
      </w:r>
      <w:proofErr w:type="spellEnd"/>
      <w:r w:rsidRPr="002233FA">
        <w:rPr>
          <w:b/>
          <w:sz w:val="22"/>
        </w:rPr>
        <w:t xml:space="preserve"> </w:t>
      </w:r>
      <w:r w:rsidRPr="002233FA">
        <w:rPr>
          <w:b/>
          <w:bCs/>
          <w:sz w:val="22"/>
        </w:rPr>
        <w:t xml:space="preserve">ma </w:t>
      </w:r>
      <w:proofErr w:type="spellStart"/>
      <w:r w:rsidRPr="002233FA">
        <w:rPr>
          <w:b/>
          <w:bCs/>
          <w:sz w:val="22"/>
        </w:rPr>
        <w:t>trận</w:t>
      </w:r>
      <w:proofErr w:type="spellEnd"/>
      <w:r w:rsidRPr="002233FA">
        <w:rPr>
          <w:b/>
          <w:bCs/>
          <w:sz w:val="22"/>
        </w:rPr>
        <w:t xml:space="preserve"> </w:t>
      </w:r>
      <w:proofErr w:type="spellStart"/>
      <w:r w:rsidRPr="002233FA">
        <w:rPr>
          <w:b/>
          <w:bCs/>
          <w:sz w:val="22"/>
        </w:rPr>
        <w:t>xoay</w:t>
      </w:r>
      <w:proofErr w:type="spellEnd"/>
    </w:p>
    <w:tbl>
      <w:tblPr>
        <w:tblW w:w="91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116"/>
        <w:gridCol w:w="153"/>
        <w:gridCol w:w="1008"/>
        <w:gridCol w:w="301"/>
        <w:gridCol w:w="1122"/>
        <w:gridCol w:w="281"/>
        <w:gridCol w:w="1157"/>
        <w:gridCol w:w="247"/>
        <w:gridCol w:w="901"/>
        <w:gridCol w:w="640"/>
        <w:gridCol w:w="783"/>
        <w:gridCol w:w="1438"/>
      </w:tblGrid>
      <w:tr w:rsidR="007607EF" w:rsidRPr="002233FA" w14:paraId="0044777F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E9CB" w14:textId="77777777" w:rsidR="007607EF" w:rsidRPr="002233FA" w:rsidRDefault="007607EF" w:rsidP="00910DDA">
            <w:pPr>
              <w:spacing w:after="0" w:line="240" w:lineRule="auto"/>
              <w:ind w:left="850" w:firstLine="284"/>
              <w:jc w:val="both"/>
              <w:rPr>
                <w:sz w:val="22"/>
                <w:lang w:val="vi-VN"/>
              </w:rPr>
            </w:pPr>
          </w:p>
        </w:tc>
        <w:tc>
          <w:tcPr>
            <w:tcW w:w="5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C01A" w14:textId="77777777" w:rsidR="007607EF" w:rsidRPr="002233FA" w:rsidRDefault="007607EF" w:rsidP="00F72FC4">
            <w:pPr>
              <w:autoSpaceDE w:val="0"/>
              <w:spacing w:after="0" w:line="240" w:lineRule="auto"/>
              <w:jc w:val="center"/>
              <w:rPr>
                <w:sz w:val="22"/>
              </w:rPr>
            </w:pPr>
            <w:r w:rsidRPr="002233FA">
              <w:rPr>
                <w:sz w:val="22"/>
              </w:rPr>
              <w:t>Component</w:t>
            </w:r>
          </w:p>
        </w:tc>
      </w:tr>
      <w:tr w:rsidR="007607EF" w:rsidRPr="002233FA" w14:paraId="1FA9DD3F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F2A4" w14:textId="77777777" w:rsidR="007607EF" w:rsidRPr="002233FA" w:rsidRDefault="007607EF" w:rsidP="00910DDA">
            <w:pPr>
              <w:spacing w:after="0" w:line="240" w:lineRule="auto"/>
              <w:ind w:left="850" w:firstLine="284"/>
              <w:jc w:val="both"/>
              <w:rPr>
                <w:sz w:val="22"/>
                <w:lang w:val="vi-VN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5D90" w14:textId="77777777" w:rsidR="007607EF" w:rsidRPr="002233FA" w:rsidRDefault="007607EF" w:rsidP="00910DDA">
            <w:pPr>
              <w:autoSpaceDE w:val="0"/>
              <w:spacing w:after="0" w:line="240" w:lineRule="auto"/>
              <w:jc w:val="both"/>
              <w:rPr>
                <w:sz w:val="22"/>
              </w:rPr>
            </w:pPr>
            <w:r w:rsidRPr="002233FA">
              <w:rPr>
                <w:sz w:val="22"/>
              </w:rPr>
              <w:t>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3953" w14:textId="77777777" w:rsidR="007607EF" w:rsidRPr="002233FA" w:rsidRDefault="007607EF" w:rsidP="00910DDA">
            <w:pPr>
              <w:autoSpaceDE w:val="0"/>
              <w:spacing w:after="0" w:line="240" w:lineRule="auto"/>
              <w:jc w:val="both"/>
              <w:rPr>
                <w:sz w:val="22"/>
              </w:rPr>
            </w:pPr>
            <w:r w:rsidRPr="002233FA">
              <w:rPr>
                <w:sz w:val="22"/>
              </w:rPr>
              <w:t>2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70117" w14:textId="77777777" w:rsidR="007607EF" w:rsidRPr="002233FA" w:rsidRDefault="007607EF" w:rsidP="00910DDA">
            <w:pPr>
              <w:autoSpaceDE w:val="0"/>
              <w:spacing w:after="0" w:line="240" w:lineRule="auto"/>
              <w:jc w:val="both"/>
              <w:rPr>
                <w:sz w:val="22"/>
              </w:rPr>
            </w:pPr>
            <w:r w:rsidRPr="002233FA">
              <w:rPr>
                <w:sz w:val="22"/>
              </w:rPr>
              <w:t>3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A453" w14:textId="77777777" w:rsidR="007607EF" w:rsidRPr="002233FA" w:rsidRDefault="007607EF" w:rsidP="00910DDA">
            <w:pPr>
              <w:autoSpaceDE w:val="0"/>
              <w:spacing w:after="0" w:line="240" w:lineRule="auto"/>
              <w:jc w:val="both"/>
              <w:rPr>
                <w:sz w:val="22"/>
              </w:rPr>
            </w:pPr>
            <w:r w:rsidRPr="002233FA">
              <w:rPr>
                <w:sz w:val="22"/>
              </w:rPr>
              <w:t>4</w:t>
            </w:r>
          </w:p>
        </w:tc>
      </w:tr>
      <w:tr w:rsidR="007607EF" w:rsidRPr="002233FA" w14:paraId="35EE9482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96C3D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CM_01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3C65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.646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DF88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B5361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6416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</w:tr>
      <w:tr w:rsidR="007607EF" w:rsidRPr="002233FA" w14:paraId="2C047804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0417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CM_04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9710" w14:textId="60C3CAE0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.629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F6D7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  <w:lang w:val="vi-V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4828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0D43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</w:tr>
      <w:tr w:rsidR="007607EF" w:rsidRPr="002233FA" w14:paraId="10AD7521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FF87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CM_03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C239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.625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D8EE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  <w:lang w:val="vi-V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DC3C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9EFF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</w:tr>
      <w:tr w:rsidR="007607EF" w:rsidRPr="002233FA" w14:paraId="5AF33761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3A51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CM_02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32A3" w14:textId="77777777" w:rsidR="007607EF" w:rsidRPr="002233FA" w:rsidRDefault="007607EF" w:rsidP="00910DDA">
            <w:pPr>
              <w:autoSpaceDE w:val="0"/>
              <w:spacing w:after="0" w:line="240" w:lineRule="auto"/>
              <w:jc w:val="both"/>
              <w:rPr>
                <w:sz w:val="22"/>
              </w:rPr>
            </w:pPr>
            <w:r w:rsidRPr="002233FA">
              <w:rPr>
                <w:color w:val="000000"/>
                <w:sz w:val="22"/>
              </w:rPr>
              <w:t>.584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3855" w14:textId="77777777" w:rsidR="007607EF" w:rsidRPr="002233FA" w:rsidRDefault="007607EF" w:rsidP="00910DDA">
            <w:pPr>
              <w:autoSpaceDE w:val="0"/>
              <w:spacing w:after="0" w:line="240" w:lineRule="auto"/>
              <w:ind w:left="850"/>
              <w:jc w:val="both"/>
              <w:rPr>
                <w:sz w:val="22"/>
                <w:lang w:val="vi-V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F9A9" w14:textId="77777777" w:rsidR="007607EF" w:rsidRPr="002233FA" w:rsidRDefault="007607EF" w:rsidP="00910DDA">
            <w:pPr>
              <w:autoSpaceDE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87A3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</w:tr>
      <w:tr w:rsidR="007607EF" w:rsidRPr="002233FA" w14:paraId="60AC34A0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62CC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lastRenderedPageBreak/>
              <w:t>CM_05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0ECB" w14:textId="77777777" w:rsidR="007607EF" w:rsidRPr="002233FA" w:rsidRDefault="007607EF" w:rsidP="00F72FC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.602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3DB0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6EC4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2945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</w:tr>
      <w:tr w:rsidR="007607EF" w:rsidRPr="002233FA" w14:paraId="4F316B3B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C1EE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KN_04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9F34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5C44" w14:textId="77777777" w:rsidR="007607EF" w:rsidRPr="002233FA" w:rsidRDefault="007607EF" w:rsidP="00F72FC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.743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7664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C46C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</w:tr>
      <w:tr w:rsidR="007607EF" w:rsidRPr="002233FA" w14:paraId="3A751128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83FC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KN_03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3450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ABC3" w14:textId="77777777" w:rsidR="007607EF" w:rsidRPr="002233FA" w:rsidRDefault="007607EF" w:rsidP="00F72FC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.643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5BB8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4954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</w:tr>
      <w:tr w:rsidR="007607EF" w:rsidRPr="002233FA" w14:paraId="09106420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F137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KN_01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A1F9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A2E1" w14:textId="77777777" w:rsidR="007607EF" w:rsidRPr="002233FA" w:rsidRDefault="007607EF" w:rsidP="00F72FC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.628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47E9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F9C00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</w:tr>
      <w:tr w:rsidR="007607EF" w:rsidRPr="002233FA" w14:paraId="7D6804BC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D4F9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KN_02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3AE2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D58F" w14:textId="77777777" w:rsidR="007607EF" w:rsidRPr="002233FA" w:rsidRDefault="007607EF" w:rsidP="00F72FC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.591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802D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2527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</w:tr>
      <w:tr w:rsidR="007607EF" w:rsidRPr="002233FA" w14:paraId="1FFC83C8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89A6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QM_1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67C4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A876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  <w:lang w:val="vi-V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A409" w14:textId="77777777" w:rsidR="007607EF" w:rsidRPr="002233FA" w:rsidRDefault="007607EF" w:rsidP="00F72FC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.779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E010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</w:tr>
      <w:tr w:rsidR="007607EF" w:rsidRPr="002233FA" w14:paraId="2BBA1C32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4B74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QM_3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69AD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BEBA" w14:textId="77777777" w:rsidR="007607EF" w:rsidRPr="002233FA" w:rsidRDefault="007607EF" w:rsidP="00910DDA">
            <w:pPr>
              <w:autoSpaceDE w:val="0"/>
              <w:spacing w:after="0" w:line="240" w:lineRule="auto"/>
              <w:ind w:left="850"/>
              <w:jc w:val="both"/>
              <w:rPr>
                <w:sz w:val="22"/>
                <w:lang w:val="vi-V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DE34" w14:textId="77777777" w:rsidR="007607EF" w:rsidRPr="002233FA" w:rsidRDefault="007607EF" w:rsidP="00F72FC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.698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5BD1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</w:tr>
      <w:tr w:rsidR="007607EF" w:rsidRPr="002233FA" w14:paraId="4F83C65E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77A4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QM_2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A160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AEB4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E62A" w14:textId="77777777" w:rsidR="007607EF" w:rsidRPr="002233FA" w:rsidRDefault="007607EF" w:rsidP="00F72FC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.661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AAA1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</w:rPr>
            </w:pPr>
          </w:p>
        </w:tc>
      </w:tr>
      <w:tr w:rsidR="007607EF" w:rsidRPr="002233FA" w14:paraId="759B840D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DE2F0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MT_03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BC0B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EE4E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E6ED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  <w:lang w:val="vi-VN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DB99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.660</w:t>
            </w:r>
          </w:p>
        </w:tc>
      </w:tr>
      <w:tr w:rsidR="007607EF" w:rsidRPr="002233FA" w14:paraId="27502E3A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D025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MT_01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0B29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F711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127A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  <w:lang w:val="vi-VN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C137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.659</w:t>
            </w:r>
          </w:p>
        </w:tc>
      </w:tr>
      <w:tr w:rsidR="007607EF" w:rsidRPr="002233FA" w14:paraId="278ADA2A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3957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MT_04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A962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C1DD" w14:textId="77777777" w:rsidR="007607EF" w:rsidRPr="002233FA" w:rsidRDefault="007607EF" w:rsidP="00910DDA">
            <w:pPr>
              <w:autoSpaceDE w:val="0"/>
              <w:spacing w:after="0" w:line="240" w:lineRule="auto"/>
              <w:jc w:val="both"/>
              <w:rPr>
                <w:sz w:val="22"/>
                <w:lang w:val="vi-V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E3AB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  <w:lang w:val="vi-VN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13A7" w14:textId="77777777" w:rsidR="007607EF" w:rsidRPr="002233FA" w:rsidRDefault="007607EF" w:rsidP="00910DDA">
            <w:pPr>
              <w:autoSpaceDE w:val="0"/>
              <w:spacing w:after="0" w:line="240" w:lineRule="auto"/>
              <w:jc w:val="both"/>
              <w:rPr>
                <w:sz w:val="22"/>
                <w:lang w:val="vi-VN"/>
              </w:rPr>
            </w:pPr>
            <w:r w:rsidRPr="002233FA">
              <w:rPr>
                <w:color w:val="000000"/>
                <w:sz w:val="22"/>
              </w:rPr>
              <w:t>.604</w:t>
            </w:r>
          </w:p>
        </w:tc>
      </w:tr>
      <w:tr w:rsidR="007607EF" w:rsidRPr="002233FA" w14:paraId="2E79744B" w14:textId="77777777" w:rsidTr="003063B8">
        <w:trPr>
          <w:gridAfter w:val="2"/>
          <w:wAfter w:w="2221" w:type="dxa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57B3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MT_02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2AB7" w14:textId="77777777" w:rsidR="007607EF" w:rsidRPr="002233FA" w:rsidRDefault="007607EF" w:rsidP="00910D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color w:val="00000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B3A1" w14:textId="77777777" w:rsidR="007607EF" w:rsidRPr="002233FA" w:rsidRDefault="007607EF" w:rsidP="00910DDA">
            <w:pPr>
              <w:autoSpaceDE w:val="0"/>
              <w:spacing w:after="0" w:line="240" w:lineRule="auto"/>
              <w:jc w:val="both"/>
              <w:rPr>
                <w:sz w:val="22"/>
                <w:lang w:val="vi-V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F8CA" w14:textId="77777777" w:rsidR="007607EF" w:rsidRPr="002233FA" w:rsidRDefault="007607EF" w:rsidP="00910DDA">
            <w:pPr>
              <w:autoSpaceDE w:val="0"/>
              <w:spacing w:after="0" w:line="240" w:lineRule="auto"/>
              <w:ind w:left="850" w:firstLine="284"/>
              <w:jc w:val="both"/>
              <w:rPr>
                <w:sz w:val="22"/>
                <w:lang w:val="vi-VN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13EE" w14:textId="77777777" w:rsidR="007607EF" w:rsidRPr="002233FA" w:rsidRDefault="007607EF" w:rsidP="00910DDA">
            <w:pPr>
              <w:autoSpaceDE w:val="0"/>
              <w:spacing w:after="0" w:line="240" w:lineRule="auto"/>
              <w:jc w:val="both"/>
              <w:rPr>
                <w:sz w:val="22"/>
                <w:lang w:val="vi-VN"/>
              </w:rPr>
            </w:pPr>
            <w:r w:rsidRPr="002233FA">
              <w:rPr>
                <w:color w:val="000000"/>
                <w:sz w:val="22"/>
              </w:rPr>
              <w:t>.600</w:t>
            </w:r>
          </w:p>
        </w:tc>
      </w:tr>
      <w:tr w:rsidR="007607EF" w:rsidRPr="002233FA" w14:paraId="20E37E54" w14:textId="77777777" w:rsidTr="003063B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91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F2B34" w14:textId="77777777" w:rsidR="003063B8" w:rsidRDefault="003063B8" w:rsidP="008B08E0">
            <w:pPr>
              <w:spacing w:after="0" w:line="360" w:lineRule="auto"/>
              <w:jc w:val="center"/>
              <w:rPr>
                <w:sz w:val="22"/>
              </w:rPr>
            </w:pPr>
          </w:p>
          <w:p w14:paraId="37D92815" w14:textId="1BA99D67" w:rsidR="007607EF" w:rsidRPr="002233FA" w:rsidRDefault="008B08E0" w:rsidP="008B08E0">
            <w:pPr>
              <w:spacing w:after="0" w:line="360" w:lineRule="auto"/>
              <w:jc w:val="center"/>
              <w:rPr>
                <w:b/>
                <w:sz w:val="22"/>
              </w:rPr>
            </w:pPr>
            <w:proofErr w:type="spellStart"/>
            <w:r w:rsidRPr="002233FA">
              <w:rPr>
                <w:b/>
                <w:sz w:val="22"/>
              </w:rPr>
              <w:t>Bảng</w:t>
            </w:r>
            <w:proofErr w:type="spellEnd"/>
            <w:r w:rsidRPr="002233FA">
              <w:rPr>
                <w:b/>
                <w:sz w:val="22"/>
              </w:rPr>
              <w:t xml:space="preserve"> 8: </w:t>
            </w:r>
            <w:proofErr w:type="spellStart"/>
            <w:r w:rsidRPr="002233FA">
              <w:rPr>
                <w:b/>
                <w:sz w:val="22"/>
              </w:rPr>
              <w:t>Giá</w:t>
            </w:r>
            <w:proofErr w:type="spellEnd"/>
            <w:r w:rsidRPr="002233FA">
              <w:rPr>
                <w:b/>
                <w:sz w:val="22"/>
              </w:rPr>
              <w:t xml:space="preserve"> </w:t>
            </w:r>
            <w:proofErr w:type="spellStart"/>
            <w:r w:rsidRPr="002233FA">
              <w:rPr>
                <w:b/>
                <w:sz w:val="22"/>
              </w:rPr>
              <w:t>trị</w:t>
            </w:r>
            <w:proofErr w:type="spellEnd"/>
            <w:r w:rsidRPr="002233FA">
              <w:rPr>
                <w:b/>
                <w:sz w:val="22"/>
              </w:rPr>
              <w:t xml:space="preserve"> </w:t>
            </w:r>
            <w:proofErr w:type="spellStart"/>
            <w:r w:rsidRPr="002233FA">
              <w:rPr>
                <w:b/>
                <w:sz w:val="22"/>
              </w:rPr>
              <w:t>phương</w:t>
            </w:r>
            <w:proofErr w:type="spellEnd"/>
            <w:r w:rsidRPr="002233FA">
              <w:rPr>
                <w:b/>
                <w:sz w:val="22"/>
              </w:rPr>
              <w:t xml:space="preserve"> </w:t>
            </w:r>
            <w:proofErr w:type="spellStart"/>
            <w:r w:rsidRPr="002233FA">
              <w:rPr>
                <w:b/>
                <w:sz w:val="22"/>
              </w:rPr>
              <w:t>sai</w:t>
            </w:r>
            <w:proofErr w:type="spellEnd"/>
            <w:r w:rsidRPr="002233FA">
              <w:rPr>
                <w:b/>
                <w:sz w:val="22"/>
              </w:rPr>
              <w:t xml:space="preserve"> </w:t>
            </w:r>
            <w:proofErr w:type="spellStart"/>
            <w:r w:rsidRPr="002233FA">
              <w:rPr>
                <w:b/>
                <w:sz w:val="22"/>
              </w:rPr>
              <w:t>trích</w:t>
            </w:r>
            <w:proofErr w:type="spellEnd"/>
          </w:p>
        </w:tc>
      </w:tr>
      <w:tr w:rsidR="007607EF" w:rsidRPr="002233FA" w14:paraId="47F08CA6" w14:textId="77777777" w:rsidTr="003063B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26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72280B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Component</w:t>
            </w:r>
          </w:p>
        </w:tc>
        <w:tc>
          <w:tcPr>
            <w:tcW w:w="3869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0770B70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Initial Eigenvalues</w:t>
            </w:r>
          </w:p>
        </w:tc>
        <w:tc>
          <w:tcPr>
            <w:tcW w:w="4009" w:type="dxa"/>
            <w:gridSpan w:val="5"/>
            <w:tcBorders>
              <w:top w:val="single" w:sz="16" w:space="0" w:color="000000"/>
            </w:tcBorders>
            <w:shd w:val="clear" w:color="auto" w:fill="FFFFFF"/>
          </w:tcPr>
          <w:p w14:paraId="71FE6834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Extraction Sums of Squared Loadings</w:t>
            </w:r>
          </w:p>
        </w:tc>
      </w:tr>
      <w:tr w:rsidR="007607EF" w:rsidRPr="002233FA" w14:paraId="07E08CCD" w14:textId="77777777" w:rsidTr="003063B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26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50A820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100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B4EBC14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Total</w:t>
            </w:r>
          </w:p>
        </w:tc>
        <w:tc>
          <w:tcPr>
            <w:tcW w:w="1423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14:paraId="369206D6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% of Variance</w:t>
            </w:r>
          </w:p>
        </w:tc>
        <w:tc>
          <w:tcPr>
            <w:tcW w:w="1438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14:paraId="1B1D02BB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Cumulative %</w:t>
            </w:r>
          </w:p>
        </w:tc>
        <w:tc>
          <w:tcPr>
            <w:tcW w:w="1148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14:paraId="42FE823F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Total</w:t>
            </w:r>
          </w:p>
        </w:tc>
        <w:tc>
          <w:tcPr>
            <w:tcW w:w="1423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14:paraId="38D77B36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% of Variance</w:t>
            </w:r>
          </w:p>
        </w:tc>
        <w:tc>
          <w:tcPr>
            <w:tcW w:w="143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9E95AB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Cumulative %</w:t>
            </w:r>
          </w:p>
        </w:tc>
      </w:tr>
      <w:tr w:rsidR="007607EF" w:rsidRPr="002233FA" w14:paraId="00456B1C" w14:textId="77777777" w:rsidTr="003063B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26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86597B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1</w:t>
            </w:r>
          </w:p>
        </w:tc>
        <w:tc>
          <w:tcPr>
            <w:tcW w:w="10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23A8B0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2.110</w:t>
            </w:r>
          </w:p>
        </w:tc>
        <w:tc>
          <w:tcPr>
            <w:tcW w:w="142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0B3C15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52.758</w:t>
            </w:r>
          </w:p>
        </w:tc>
        <w:tc>
          <w:tcPr>
            <w:tcW w:w="143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0CCACA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52.758</w:t>
            </w:r>
          </w:p>
        </w:tc>
        <w:tc>
          <w:tcPr>
            <w:tcW w:w="114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CCAD6D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2.110</w:t>
            </w:r>
          </w:p>
        </w:tc>
        <w:tc>
          <w:tcPr>
            <w:tcW w:w="142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262D27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52.758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9F0311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52.758</w:t>
            </w:r>
          </w:p>
        </w:tc>
      </w:tr>
      <w:tr w:rsidR="007607EF" w:rsidRPr="002233FA" w14:paraId="7D2A08E2" w14:textId="77777777" w:rsidTr="003063B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26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2AD30A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EECD26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.787</w:t>
            </w:r>
          </w:p>
        </w:tc>
        <w:tc>
          <w:tcPr>
            <w:tcW w:w="142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40FA97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19.682</w:t>
            </w:r>
          </w:p>
        </w:tc>
        <w:tc>
          <w:tcPr>
            <w:tcW w:w="143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DA5DEE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72.440</w:t>
            </w: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2E523C98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23EB517C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5A1D9B7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7607EF" w:rsidRPr="002233FA" w14:paraId="30D3309A" w14:textId="77777777" w:rsidTr="003063B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26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A3CA46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93C928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.627</w:t>
            </w:r>
          </w:p>
        </w:tc>
        <w:tc>
          <w:tcPr>
            <w:tcW w:w="142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98C252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15.684</w:t>
            </w:r>
          </w:p>
        </w:tc>
        <w:tc>
          <w:tcPr>
            <w:tcW w:w="143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63A5DF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88.124</w:t>
            </w: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ADF2CEE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ECBAD41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6C28E20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7607EF" w:rsidRPr="002233FA" w14:paraId="25D06995" w14:textId="77777777" w:rsidTr="003063B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26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FC48A8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97C1E29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.475</w:t>
            </w:r>
          </w:p>
        </w:tc>
        <w:tc>
          <w:tcPr>
            <w:tcW w:w="142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9DEF87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11.876</w:t>
            </w:r>
          </w:p>
        </w:tc>
        <w:tc>
          <w:tcPr>
            <w:tcW w:w="143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FABF59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100.000</w:t>
            </w:r>
          </w:p>
        </w:tc>
        <w:tc>
          <w:tcPr>
            <w:tcW w:w="114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08B80BD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2D6B079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4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3CD551" w14:textId="77777777" w:rsidR="007607EF" w:rsidRPr="002233FA" w:rsidRDefault="007607EF" w:rsidP="0048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393A7751" w14:textId="77777777" w:rsidR="00F72FC4" w:rsidRDefault="00F72FC4" w:rsidP="00910DDA">
      <w:pPr>
        <w:spacing w:after="0" w:line="360" w:lineRule="auto"/>
        <w:rPr>
          <w:i/>
          <w:sz w:val="22"/>
          <w:u w:val="single"/>
        </w:rPr>
      </w:pPr>
    </w:p>
    <w:p w14:paraId="476F34D9" w14:textId="5508448B" w:rsidR="007607EF" w:rsidRPr="002233FA" w:rsidRDefault="007607EF" w:rsidP="00910DDA">
      <w:pPr>
        <w:spacing w:after="0" w:line="360" w:lineRule="auto"/>
        <w:rPr>
          <w:i/>
          <w:sz w:val="22"/>
          <w:u w:val="single"/>
        </w:rPr>
      </w:pPr>
      <w:proofErr w:type="spellStart"/>
      <w:r w:rsidRPr="002233FA">
        <w:rPr>
          <w:i/>
          <w:sz w:val="22"/>
          <w:u w:val="single"/>
        </w:rPr>
        <w:t>Phân</w:t>
      </w:r>
      <w:proofErr w:type="spellEnd"/>
      <w:r w:rsidRPr="002233FA">
        <w:rPr>
          <w:i/>
          <w:sz w:val="22"/>
          <w:u w:val="single"/>
        </w:rPr>
        <w:t xml:space="preserve"> </w:t>
      </w:r>
      <w:proofErr w:type="spellStart"/>
      <w:r w:rsidRPr="002233FA">
        <w:rPr>
          <w:i/>
          <w:sz w:val="22"/>
          <w:u w:val="single"/>
        </w:rPr>
        <w:t>tích</w:t>
      </w:r>
      <w:proofErr w:type="spellEnd"/>
      <w:r w:rsidRPr="002233FA">
        <w:rPr>
          <w:i/>
          <w:sz w:val="22"/>
          <w:u w:val="single"/>
        </w:rPr>
        <w:t xml:space="preserve"> </w:t>
      </w:r>
      <w:proofErr w:type="spellStart"/>
      <w:r w:rsidRPr="002233FA">
        <w:rPr>
          <w:i/>
          <w:sz w:val="22"/>
          <w:u w:val="single"/>
        </w:rPr>
        <w:t>hồi</w:t>
      </w:r>
      <w:proofErr w:type="spellEnd"/>
      <w:r w:rsidRPr="002233FA">
        <w:rPr>
          <w:i/>
          <w:sz w:val="22"/>
          <w:u w:val="single"/>
        </w:rPr>
        <w:t xml:space="preserve"> </w:t>
      </w:r>
      <w:proofErr w:type="spellStart"/>
      <w:r w:rsidRPr="002233FA">
        <w:rPr>
          <w:i/>
          <w:sz w:val="22"/>
          <w:u w:val="single"/>
        </w:rPr>
        <w:t>quy</w:t>
      </w:r>
      <w:proofErr w:type="spellEnd"/>
      <w:r w:rsidRPr="002233FA">
        <w:rPr>
          <w:i/>
          <w:sz w:val="22"/>
          <w:u w:val="single"/>
        </w:rPr>
        <w:t xml:space="preserve"> </w:t>
      </w:r>
      <w:proofErr w:type="spellStart"/>
      <w:r w:rsidRPr="002233FA">
        <w:rPr>
          <w:i/>
          <w:sz w:val="22"/>
          <w:u w:val="single"/>
        </w:rPr>
        <w:t>tuyến</w:t>
      </w:r>
      <w:proofErr w:type="spellEnd"/>
      <w:r w:rsidRPr="002233FA">
        <w:rPr>
          <w:i/>
          <w:sz w:val="22"/>
          <w:u w:val="single"/>
        </w:rPr>
        <w:t xml:space="preserve"> </w:t>
      </w:r>
      <w:proofErr w:type="spellStart"/>
      <w:r w:rsidRPr="002233FA">
        <w:rPr>
          <w:i/>
          <w:sz w:val="22"/>
          <w:u w:val="single"/>
        </w:rPr>
        <w:t>tính</w:t>
      </w:r>
      <w:proofErr w:type="spellEnd"/>
      <w:r w:rsidRPr="002233FA">
        <w:rPr>
          <w:i/>
          <w:sz w:val="22"/>
          <w:u w:val="single"/>
        </w:rPr>
        <w:t xml:space="preserve"> </w:t>
      </w:r>
      <w:proofErr w:type="spellStart"/>
      <w:r w:rsidRPr="002233FA">
        <w:rPr>
          <w:i/>
          <w:sz w:val="22"/>
          <w:u w:val="single"/>
        </w:rPr>
        <w:t>bội</w:t>
      </w:r>
      <w:proofErr w:type="spellEnd"/>
      <w:r w:rsidRPr="002233FA">
        <w:rPr>
          <w:i/>
          <w:sz w:val="22"/>
          <w:u w:val="single"/>
        </w:rPr>
        <w:t xml:space="preserve"> (MRA)</w:t>
      </w:r>
    </w:p>
    <w:p w14:paraId="104B39C2" w14:textId="77777777" w:rsidR="007607EF" w:rsidRPr="002233FA" w:rsidRDefault="007607EF" w:rsidP="00910DDA">
      <w:pPr>
        <w:spacing w:after="0" w:line="360" w:lineRule="auto"/>
        <w:ind w:firstLine="720"/>
        <w:rPr>
          <w:sz w:val="22"/>
        </w:rPr>
      </w:pP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hồi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mối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quan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hệ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giữa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biến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phụ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thuộc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biến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lập</w:t>
      </w:r>
      <w:proofErr w:type="spellEnd"/>
      <w:r w:rsidRPr="002233FA">
        <w:rPr>
          <w:sz w:val="22"/>
        </w:rPr>
        <w:t xml:space="preserve">, qua </w:t>
      </w:r>
      <w:proofErr w:type="spellStart"/>
      <w:r w:rsidRPr="002233FA">
        <w:rPr>
          <w:sz w:val="22"/>
        </w:rPr>
        <w:t>đó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giúp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dự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biến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phụ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thuộc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biết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trước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trị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biến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lập</w:t>
      </w:r>
      <w:proofErr w:type="spellEnd"/>
      <w:r w:rsidRPr="002233FA">
        <w:rPr>
          <w:sz w:val="22"/>
        </w:rPr>
        <w:t>.</w:t>
      </w:r>
    </w:p>
    <w:p w14:paraId="30F3818C" w14:textId="77777777" w:rsidR="007607EF" w:rsidRPr="002233FA" w:rsidRDefault="007607EF" w:rsidP="00910DDA">
      <w:pPr>
        <w:spacing w:after="0" w:line="360" w:lineRule="auto"/>
        <w:jc w:val="both"/>
        <w:rPr>
          <w:b/>
          <w:bCs/>
          <w:iCs/>
          <w:color w:val="000000"/>
          <w:sz w:val="22"/>
        </w:rPr>
      </w:pPr>
      <w:proofErr w:type="spellStart"/>
      <w:r w:rsidRPr="002233FA">
        <w:rPr>
          <w:sz w:val="22"/>
        </w:rPr>
        <w:t>Căn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chỉnh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được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hiệu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chỉnh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sau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khám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phá</w:t>
      </w:r>
      <w:proofErr w:type="spellEnd"/>
      <w:r w:rsidRPr="002233FA">
        <w:rPr>
          <w:sz w:val="22"/>
        </w:rPr>
        <w:t xml:space="preserve">, ta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hồi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tuyến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bội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như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sau</w:t>
      </w:r>
      <w:proofErr w:type="spellEnd"/>
      <w:r w:rsidRPr="002233FA">
        <w:rPr>
          <w:sz w:val="22"/>
        </w:rPr>
        <w:t xml:space="preserve">: </w:t>
      </w:r>
      <w:r w:rsidRPr="002233FA">
        <w:rPr>
          <w:b/>
          <w:bCs/>
          <w:iCs/>
          <w:color w:val="000000"/>
          <w:sz w:val="22"/>
        </w:rPr>
        <w:t xml:space="preserve">Y= </w:t>
      </w:r>
      <w:r w:rsidRPr="002233FA">
        <w:rPr>
          <w:b/>
          <w:bCs/>
          <w:iCs/>
          <w:color w:val="000000"/>
          <w:sz w:val="22"/>
        </w:rPr>
        <w:sym w:font="Symbol" w:char="F062"/>
      </w:r>
      <w:r w:rsidRPr="002233FA">
        <w:rPr>
          <w:b/>
          <w:bCs/>
          <w:iCs/>
          <w:color w:val="000000"/>
          <w:sz w:val="22"/>
        </w:rPr>
        <w:t xml:space="preserve">o + </w:t>
      </w:r>
      <w:r w:rsidRPr="002233FA">
        <w:rPr>
          <w:b/>
          <w:bCs/>
          <w:iCs/>
          <w:color w:val="000000"/>
          <w:sz w:val="22"/>
        </w:rPr>
        <w:sym w:font="Symbol" w:char="F062"/>
      </w:r>
      <w:r w:rsidRPr="002233FA">
        <w:rPr>
          <w:b/>
          <w:bCs/>
          <w:iCs/>
          <w:color w:val="000000"/>
          <w:sz w:val="22"/>
        </w:rPr>
        <w:t xml:space="preserve">1 x CM + </w:t>
      </w:r>
      <w:r w:rsidRPr="002233FA">
        <w:rPr>
          <w:b/>
          <w:bCs/>
          <w:iCs/>
          <w:color w:val="000000"/>
          <w:sz w:val="22"/>
        </w:rPr>
        <w:sym w:font="Symbol" w:char="F062"/>
      </w:r>
      <w:r w:rsidRPr="002233FA">
        <w:rPr>
          <w:b/>
          <w:bCs/>
          <w:iCs/>
          <w:color w:val="000000"/>
          <w:sz w:val="22"/>
        </w:rPr>
        <w:t xml:space="preserve">2 x KN + </w:t>
      </w:r>
      <w:r w:rsidRPr="002233FA">
        <w:rPr>
          <w:b/>
          <w:bCs/>
          <w:iCs/>
          <w:color w:val="000000"/>
          <w:sz w:val="22"/>
        </w:rPr>
        <w:sym w:font="Symbol" w:char="F062"/>
      </w:r>
      <w:r w:rsidRPr="002233FA">
        <w:rPr>
          <w:b/>
          <w:bCs/>
          <w:iCs/>
          <w:color w:val="000000"/>
          <w:sz w:val="22"/>
        </w:rPr>
        <w:t xml:space="preserve">3 x QM + </w:t>
      </w:r>
      <w:r w:rsidRPr="002233FA">
        <w:rPr>
          <w:b/>
          <w:bCs/>
          <w:iCs/>
          <w:color w:val="000000"/>
          <w:sz w:val="22"/>
        </w:rPr>
        <w:sym w:font="Symbol" w:char="F062"/>
      </w:r>
      <w:r w:rsidRPr="002233FA">
        <w:rPr>
          <w:b/>
          <w:bCs/>
          <w:iCs/>
          <w:color w:val="000000"/>
          <w:sz w:val="22"/>
        </w:rPr>
        <w:t xml:space="preserve">4 x MT + </w:t>
      </w:r>
      <w:r w:rsidRPr="002233FA">
        <w:rPr>
          <w:b/>
          <w:bCs/>
          <w:iCs/>
          <w:color w:val="000000"/>
          <w:sz w:val="22"/>
        </w:rPr>
        <w:sym w:font="Symbol" w:char="F065"/>
      </w:r>
      <w:r w:rsidRPr="002233FA">
        <w:rPr>
          <w:b/>
          <w:bCs/>
          <w:iCs/>
          <w:color w:val="000000"/>
          <w:sz w:val="22"/>
        </w:rPr>
        <w:sym w:font="Symbol" w:char="F020"/>
      </w:r>
    </w:p>
    <w:p w14:paraId="08BDA8EF" w14:textId="77777777" w:rsidR="007607EF" w:rsidRPr="002233FA" w:rsidRDefault="007607EF" w:rsidP="00910DDA">
      <w:pPr>
        <w:spacing w:after="0" w:line="360" w:lineRule="auto"/>
        <w:ind w:firstLine="720"/>
        <w:rPr>
          <w:sz w:val="22"/>
        </w:rPr>
      </w:pPr>
      <w:r w:rsidRPr="002233FA">
        <w:rPr>
          <w:sz w:val="22"/>
        </w:rPr>
        <w:t xml:space="preserve">Trong </w:t>
      </w:r>
      <w:proofErr w:type="spellStart"/>
      <w:r w:rsidRPr="002233FA">
        <w:rPr>
          <w:sz w:val="22"/>
        </w:rPr>
        <w:t>đó</w:t>
      </w:r>
      <w:proofErr w:type="spellEnd"/>
      <w:r w:rsidRPr="002233FA">
        <w:rPr>
          <w:sz w:val="22"/>
        </w:rPr>
        <w:t xml:space="preserve">: </w:t>
      </w:r>
    </w:p>
    <w:p w14:paraId="6F06A0D4" w14:textId="77777777" w:rsidR="007607EF" w:rsidRPr="002233FA" w:rsidRDefault="007607EF" w:rsidP="00910DDA">
      <w:pPr>
        <w:spacing w:after="0" w:line="360" w:lineRule="auto"/>
        <w:ind w:firstLine="720"/>
        <w:jc w:val="both"/>
        <w:rPr>
          <w:bCs/>
          <w:iCs/>
          <w:color w:val="000000"/>
          <w:sz w:val="22"/>
        </w:rPr>
      </w:pPr>
      <w:r w:rsidRPr="002233FA">
        <w:rPr>
          <w:sz w:val="22"/>
        </w:rPr>
        <w:t xml:space="preserve">- </w:t>
      </w:r>
      <w:proofErr w:type="spellStart"/>
      <w:r w:rsidRPr="002233FA">
        <w:rPr>
          <w:sz w:val="22"/>
        </w:rPr>
        <w:t>Biến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phụ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thuộc</w:t>
      </w:r>
      <w:proofErr w:type="spellEnd"/>
      <w:r w:rsidRPr="002233FA">
        <w:rPr>
          <w:sz w:val="22"/>
        </w:rPr>
        <w:t>: “</w:t>
      </w:r>
      <w:r w:rsidRPr="002233FA">
        <w:rPr>
          <w:bCs/>
          <w:iCs/>
          <w:color w:val="000000"/>
          <w:sz w:val="22"/>
        </w:rPr>
        <w:t xml:space="preserve">Thu </w:t>
      </w:r>
      <w:proofErr w:type="spellStart"/>
      <w:r w:rsidRPr="002233FA">
        <w:rPr>
          <w:bCs/>
          <w:iCs/>
          <w:color w:val="000000"/>
          <w:sz w:val="22"/>
        </w:rPr>
        <w:t>nhập</w:t>
      </w:r>
      <w:proofErr w:type="spellEnd"/>
      <w:r w:rsidRPr="002233FA">
        <w:rPr>
          <w:bCs/>
          <w:iCs/>
          <w:color w:val="000000"/>
          <w:sz w:val="22"/>
        </w:rPr>
        <w:t xml:space="preserve"> </w:t>
      </w:r>
      <w:proofErr w:type="spellStart"/>
      <w:r w:rsidRPr="002233FA">
        <w:rPr>
          <w:bCs/>
          <w:iCs/>
          <w:color w:val="000000"/>
          <w:sz w:val="22"/>
        </w:rPr>
        <w:t>của</w:t>
      </w:r>
      <w:proofErr w:type="spellEnd"/>
      <w:r w:rsidRPr="002233FA">
        <w:rPr>
          <w:bCs/>
          <w:iCs/>
          <w:color w:val="000000"/>
          <w:sz w:val="22"/>
        </w:rPr>
        <w:t xml:space="preserve"> </w:t>
      </w:r>
      <w:proofErr w:type="spellStart"/>
      <w:r w:rsidRPr="002233FA">
        <w:rPr>
          <w:bCs/>
          <w:iCs/>
          <w:color w:val="000000"/>
          <w:sz w:val="22"/>
        </w:rPr>
        <w:t>nhân</w:t>
      </w:r>
      <w:proofErr w:type="spellEnd"/>
      <w:r w:rsidRPr="002233FA">
        <w:rPr>
          <w:bCs/>
          <w:iCs/>
          <w:color w:val="000000"/>
          <w:sz w:val="22"/>
        </w:rPr>
        <w:t xml:space="preserve"> </w:t>
      </w:r>
      <w:proofErr w:type="spellStart"/>
      <w:r w:rsidRPr="002233FA">
        <w:rPr>
          <w:bCs/>
          <w:iCs/>
          <w:color w:val="000000"/>
          <w:sz w:val="22"/>
        </w:rPr>
        <w:t>viên</w:t>
      </w:r>
      <w:proofErr w:type="spellEnd"/>
      <w:r w:rsidRPr="002233FA">
        <w:rPr>
          <w:bCs/>
          <w:iCs/>
          <w:color w:val="000000"/>
          <w:sz w:val="22"/>
        </w:rPr>
        <w:t xml:space="preserve"> </w:t>
      </w:r>
      <w:proofErr w:type="spellStart"/>
      <w:r w:rsidRPr="002233FA">
        <w:rPr>
          <w:bCs/>
          <w:iCs/>
          <w:color w:val="000000"/>
          <w:sz w:val="22"/>
        </w:rPr>
        <w:t>kế</w:t>
      </w:r>
      <w:proofErr w:type="spellEnd"/>
      <w:r w:rsidRPr="002233FA">
        <w:rPr>
          <w:bCs/>
          <w:iCs/>
          <w:color w:val="000000"/>
          <w:sz w:val="22"/>
        </w:rPr>
        <w:t xml:space="preserve"> </w:t>
      </w:r>
      <w:proofErr w:type="spellStart"/>
      <w:r w:rsidRPr="002233FA">
        <w:rPr>
          <w:bCs/>
          <w:iCs/>
          <w:color w:val="000000"/>
          <w:sz w:val="22"/>
        </w:rPr>
        <w:t>toán</w:t>
      </w:r>
      <w:proofErr w:type="spellEnd"/>
      <w:r w:rsidRPr="002233FA">
        <w:rPr>
          <w:bCs/>
          <w:iCs/>
          <w:color w:val="000000"/>
          <w:sz w:val="22"/>
        </w:rPr>
        <w:t xml:space="preserve"> (TN</w:t>
      </w:r>
      <w:proofErr w:type="gramStart"/>
      <w:r w:rsidRPr="002233FA">
        <w:rPr>
          <w:bCs/>
          <w:iCs/>
          <w:color w:val="000000"/>
          <w:sz w:val="22"/>
        </w:rPr>
        <w:t>)</w:t>
      </w:r>
      <w:r w:rsidRPr="002233FA">
        <w:rPr>
          <w:sz w:val="22"/>
        </w:rPr>
        <w:t>”  (</w:t>
      </w:r>
      <w:proofErr w:type="gramEnd"/>
      <w:r w:rsidRPr="002233FA">
        <w:rPr>
          <w:sz w:val="22"/>
        </w:rPr>
        <w:t>Y)</w:t>
      </w:r>
    </w:p>
    <w:p w14:paraId="6C54D435" w14:textId="77777777" w:rsidR="007607EF" w:rsidRPr="002233FA" w:rsidRDefault="007607EF" w:rsidP="00910DDA">
      <w:pPr>
        <w:spacing w:after="0" w:line="360" w:lineRule="auto"/>
        <w:ind w:firstLine="720"/>
        <w:rPr>
          <w:sz w:val="22"/>
        </w:rPr>
      </w:pPr>
      <w:r w:rsidRPr="002233FA">
        <w:rPr>
          <w:sz w:val="22"/>
        </w:rPr>
        <w:t xml:space="preserve">- </w:t>
      </w:r>
      <w:proofErr w:type="spellStart"/>
      <w:r w:rsidRPr="002233FA">
        <w:rPr>
          <w:sz w:val="22"/>
        </w:rPr>
        <w:t>Biến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lập</w:t>
      </w:r>
      <w:proofErr w:type="spellEnd"/>
      <w:r w:rsidRPr="002233FA">
        <w:rPr>
          <w:sz w:val="22"/>
        </w:rPr>
        <w:t>: “</w:t>
      </w:r>
      <w:proofErr w:type="spellStart"/>
      <w:r w:rsidRPr="002233FA">
        <w:rPr>
          <w:sz w:val="22"/>
        </w:rPr>
        <w:t>Trình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chuyên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môn</w:t>
      </w:r>
      <w:proofErr w:type="spellEnd"/>
      <w:r w:rsidRPr="002233FA">
        <w:rPr>
          <w:sz w:val="22"/>
        </w:rPr>
        <w:t xml:space="preserve">” (CM), “Kinh </w:t>
      </w:r>
      <w:proofErr w:type="spellStart"/>
      <w:r w:rsidRPr="002233FA">
        <w:rPr>
          <w:sz w:val="22"/>
        </w:rPr>
        <w:t>nghiệm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” (KN), “Quy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>” (QM), “</w:t>
      </w:r>
      <w:proofErr w:type="spellStart"/>
      <w:r w:rsidRPr="002233FA">
        <w:rPr>
          <w:sz w:val="22"/>
        </w:rPr>
        <w:t>Môi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>” (MT).</w:t>
      </w:r>
    </w:p>
    <w:p w14:paraId="0D5DE460" w14:textId="77777777" w:rsidR="007607EF" w:rsidRPr="002233FA" w:rsidRDefault="007607EF" w:rsidP="00910DDA">
      <w:pPr>
        <w:spacing w:after="0" w:line="360" w:lineRule="auto"/>
        <w:ind w:firstLine="720"/>
        <w:rPr>
          <w:sz w:val="22"/>
        </w:rPr>
      </w:pPr>
      <w:r w:rsidRPr="002233FA">
        <w:rPr>
          <w:sz w:val="22"/>
        </w:rPr>
        <w:t xml:space="preserve">Ta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kiểm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định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tương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quan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từng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phần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hệ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hồi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quy</w:t>
      </w:r>
      <w:proofErr w:type="spellEnd"/>
      <w:r w:rsidRPr="002233FA">
        <w:rPr>
          <w:sz w:val="22"/>
        </w:rPr>
        <w:t>:</w:t>
      </w:r>
    </w:p>
    <w:p w14:paraId="660EF8BC" w14:textId="77777777" w:rsidR="008B08E0" w:rsidRPr="002233FA" w:rsidRDefault="008B08E0" w:rsidP="00910DDA">
      <w:pPr>
        <w:spacing w:after="0" w:line="360" w:lineRule="auto"/>
        <w:jc w:val="center"/>
        <w:rPr>
          <w:b/>
          <w:sz w:val="22"/>
        </w:rPr>
      </w:pPr>
      <w:proofErr w:type="spellStart"/>
      <w:r w:rsidRPr="002233FA">
        <w:rPr>
          <w:b/>
          <w:sz w:val="22"/>
        </w:rPr>
        <w:t>Bảng</w:t>
      </w:r>
      <w:proofErr w:type="spellEnd"/>
      <w:r w:rsidRPr="002233FA">
        <w:rPr>
          <w:b/>
          <w:sz w:val="22"/>
        </w:rPr>
        <w:t xml:space="preserve"> 9: </w:t>
      </w:r>
      <w:proofErr w:type="spellStart"/>
      <w:r w:rsidRPr="002233FA">
        <w:rPr>
          <w:b/>
          <w:sz w:val="22"/>
        </w:rPr>
        <w:t>Kiểm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định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tương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quan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từng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phần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của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các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hệ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số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hồi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quy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155"/>
        <w:gridCol w:w="1584"/>
        <w:gridCol w:w="1609"/>
        <w:gridCol w:w="1045"/>
        <w:gridCol w:w="835"/>
        <w:gridCol w:w="1096"/>
        <w:gridCol w:w="916"/>
      </w:tblGrid>
      <w:tr w:rsidR="007607EF" w:rsidRPr="002233FA" w14:paraId="22C38DE7" w14:textId="77777777" w:rsidTr="003063B8">
        <w:tc>
          <w:tcPr>
            <w:tcW w:w="1180" w:type="dxa"/>
            <w:vMerge w:val="restart"/>
            <w:shd w:val="clear" w:color="auto" w:fill="auto"/>
          </w:tcPr>
          <w:p w14:paraId="67693789" w14:textId="77777777" w:rsidR="008B08E0" w:rsidRPr="003063B8" w:rsidRDefault="008B08E0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</w:p>
          <w:p w14:paraId="4A846A8B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Mô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hình</w:t>
            </w:r>
            <w:proofErr w:type="spellEnd"/>
          </w:p>
        </w:tc>
        <w:tc>
          <w:tcPr>
            <w:tcW w:w="2809" w:type="dxa"/>
            <w:gridSpan w:val="2"/>
            <w:shd w:val="clear" w:color="auto" w:fill="auto"/>
          </w:tcPr>
          <w:p w14:paraId="54F8464A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Hệ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số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hồi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quy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chưa</w:t>
            </w:r>
            <w:proofErr w:type="spellEnd"/>
          </w:p>
          <w:p w14:paraId="53AD5F05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chuẩn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hóa</w:t>
            </w:r>
            <w:proofErr w:type="spellEnd"/>
          </w:p>
        </w:tc>
        <w:tc>
          <w:tcPr>
            <w:tcW w:w="1657" w:type="dxa"/>
            <w:shd w:val="clear" w:color="auto" w:fill="auto"/>
          </w:tcPr>
          <w:p w14:paraId="3D23305D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Hệ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số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hồi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quy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chuẩn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hóa</w:t>
            </w:r>
            <w:proofErr w:type="spellEnd"/>
          </w:p>
        </w:tc>
        <w:tc>
          <w:tcPr>
            <w:tcW w:w="1051" w:type="dxa"/>
            <w:vMerge w:val="restart"/>
            <w:shd w:val="clear" w:color="auto" w:fill="auto"/>
          </w:tcPr>
          <w:p w14:paraId="0A0328B2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  <w:r w:rsidRPr="003063B8">
              <w:rPr>
                <w:b/>
                <w:bCs/>
                <w:iCs/>
                <w:color w:val="000000"/>
                <w:sz w:val="20"/>
              </w:rPr>
              <w:t>T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363CDE07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  <w:r w:rsidRPr="003063B8">
              <w:rPr>
                <w:b/>
                <w:bCs/>
                <w:iCs/>
                <w:color w:val="000000"/>
                <w:sz w:val="20"/>
              </w:rPr>
              <w:t>Sig.</w:t>
            </w:r>
          </w:p>
        </w:tc>
        <w:tc>
          <w:tcPr>
            <w:tcW w:w="2038" w:type="dxa"/>
            <w:gridSpan w:val="2"/>
            <w:shd w:val="clear" w:color="auto" w:fill="auto"/>
          </w:tcPr>
          <w:p w14:paraId="581E7035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Thống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kê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đa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cộng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tuyến</w:t>
            </w:r>
            <w:proofErr w:type="spellEnd"/>
          </w:p>
        </w:tc>
      </w:tr>
      <w:tr w:rsidR="007607EF" w:rsidRPr="002233FA" w14:paraId="55312AB9" w14:textId="77777777" w:rsidTr="003063B8">
        <w:tc>
          <w:tcPr>
            <w:tcW w:w="1180" w:type="dxa"/>
            <w:vMerge/>
            <w:shd w:val="clear" w:color="auto" w:fill="auto"/>
          </w:tcPr>
          <w:p w14:paraId="432798EE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1179" w:type="dxa"/>
            <w:shd w:val="clear" w:color="auto" w:fill="auto"/>
          </w:tcPr>
          <w:p w14:paraId="6122BD46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  <w:r w:rsidRPr="003063B8">
              <w:rPr>
                <w:b/>
                <w:bCs/>
                <w:iCs/>
                <w:color w:val="000000"/>
                <w:sz w:val="20"/>
              </w:rPr>
              <w:t>Beta</w:t>
            </w:r>
          </w:p>
        </w:tc>
        <w:tc>
          <w:tcPr>
            <w:tcW w:w="1630" w:type="dxa"/>
            <w:shd w:val="clear" w:color="auto" w:fill="auto"/>
          </w:tcPr>
          <w:p w14:paraId="0CC405F7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  <w:r w:rsidRPr="003063B8">
              <w:rPr>
                <w:b/>
                <w:bCs/>
                <w:iCs/>
                <w:color w:val="000000"/>
                <w:sz w:val="20"/>
              </w:rPr>
              <w:t xml:space="preserve">Sai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số</w:t>
            </w:r>
            <w:proofErr w:type="spellEnd"/>
            <w:r w:rsidRPr="003063B8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chuẩn</w:t>
            </w:r>
            <w:proofErr w:type="spellEnd"/>
          </w:p>
        </w:tc>
        <w:tc>
          <w:tcPr>
            <w:tcW w:w="1657" w:type="dxa"/>
            <w:shd w:val="clear" w:color="auto" w:fill="auto"/>
          </w:tcPr>
          <w:p w14:paraId="57259EE9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  <w:r w:rsidRPr="003063B8">
              <w:rPr>
                <w:b/>
                <w:bCs/>
                <w:iCs/>
                <w:color w:val="000000"/>
                <w:sz w:val="20"/>
              </w:rPr>
              <w:t>Beta</w:t>
            </w:r>
          </w:p>
        </w:tc>
        <w:tc>
          <w:tcPr>
            <w:tcW w:w="1051" w:type="dxa"/>
            <w:vMerge/>
            <w:shd w:val="clear" w:color="auto" w:fill="auto"/>
          </w:tcPr>
          <w:p w14:paraId="594E23BD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25BDF45C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03543A14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  <w:r w:rsidRPr="003063B8">
              <w:rPr>
                <w:b/>
                <w:bCs/>
                <w:iCs/>
                <w:color w:val="000000"/>
                <w:sz w:val="20"/>
              </w:rPr>
              <w:t xml:space="preserve">Dung </w:t>
            </w:r>
            <w:proofErr w:type="spellStart"/>
            <w:r w:rsidRPr="003063B8">
              <w:rPr>
                <w:b/>
                <w:bCs/>
                <w:iCs/>
                <w:color w:val="000000"/>
                <w:sz w:val="20"/>
              </w:rPr>
              <w:t>sai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5144BDC6" w14:textId="77777777" w:rsidR="007607EF" w:rsidRPr="003063B8" w:rsidRDefault="007607EF" w:rsidP="003063B8">
            <w:pPr>
              <w:spacing w:after="0" w:line="360" w:lineRule="auto"/>
              <w:jc w:val="both"/>
              <w:rPr>
                <w:b/>
                <w:bCs/>
                <w:iCs/>
                <w:color w:val="000000"/>
                <w:sz w:val="20"/>
              </w:rPr>
            </w:pPr>
            <w:r w:rsidRPr="003063B8">
              <w:rPr>
                <w:b/>
                <w:bCs/>
                <w:iCs/>
                <w:color w:val="000000"/>
                <w:sz w:val="20"/>
              </w:rPr>
              <w:t>VIF</w:t>
            </w:r>
          </w:p>
        </w:tc>
      </w:tr>
      <w:tr w:rsidR="007607EF" w:rsidRPr="002233FA" w14:paraId="15289522" w14:textId="77777777" w:rsidTr="003063B8">
        <w:tc>
          <w:tcPr>
            <w:tcW w:w="1180" w:type="dxa"/>
            <w:shd w:val="clear" w:color="auto" w:fill="auto"/>
          </w:tcPr>
          <w:p w14:paraId="5A40EB39" w14:textId="77777777" w:rsidR="007607EF" w:rsidRPr="002233FA" w:rsidRDefault="007607EF" w:rsidP="003063B8">
            <w:pPr>
              <w:spacing w:after="0" w:line="360" w:lineRule="auto"/>
              <w:jc w:val="both"/>
              <w:rPr>
                <w:iCs/>
                <w:color w:val="000000"/>
                <w:sz w:val="22"/>
              </w:rPr>
            </w:pPr>
            <w:r w:rsidRPr="002233FA">
              <w:rPr>
                <w:iCs/>
                <w:color w:val="000000"/>
                <w:sz w:val="22"/>
              </w:rPr>
              <w:t xml:space="preserve">Hằng </w:t>
            </w:r>
            <w:proofErr w:type="spellStart"/>
            <w:r w:rsidRPr="002233FA">
              <w:rPr>
                <w:iCs/>
                <w:color w:val="000000"/>
                <w:sz w:val="22"/>
              </w:rPr>
              <w:t>số</w:t>
            </w:r>
            <w:proofErr w:type="spellEnd"/>
          </w:p>
        </w:tc>
        <w:tc>
          <w:tcPr>
            <w:tcW w:w="1179" w:type="dxa"/>
            <w:shd w:val="clear" w:color="auto" w:fill="auto"/>
            <w:vAlign w:val="center"/>
          </w:tcPr>
          <w:p w14:paraId="078CD8C1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.515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1641EEF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.196</w:t>
            </w:r>
          </w:p>
        </w:tc>
        <w:tc>
          <w:tcPr>
            <w:tcW w:w="1657" w:type="dxa"/>
            <w:shd w:val="clear" w:color="auto" w:fill="auto"/>
          </w:tcPr>
          <w:p w14:paraId="390380DB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567316B7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2.631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83B5D6C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.000</w:t>
            </w:r>
          </w:p>
        </w:tc>
        <w:tc>
          <w:tcPr>
            <w:tcW w:w="1117" w:type="dxa"/>
            <w:shd w:val="clear" w:color="auto" w:fill="auto"/>
          </w:tcPr>
          <w:p w14:paraId="387BC423" w14:textId="77777777" w:rsidR="007607EF" w:rsidRPr="002233FA" w:rsidRDefault="007607EF" w:rsidP="003063B8">
            <w:pPr>
              <w:spacing w:after="0" w:line="360" w:lineRule="auto"/>
              <w:jc w:val="both"/>
              <w:rPr>
                <w:iCs/>
                <w:color w:val="000000"/>
                <w:sz w:val="22"/>
              </w:rPr>
            </w:pPr>
          </w:p>
        </w:tc>
        <w:tc>
          <w:tcPr>
            <w:tcW w:w="921" w:type="dxa"/>
            <w:shd w:val="clear" w:color="auto" w:fill="auto"/>
          </w:tcPr>
          <w:p w14:paraId="7F204CA0" w14:textId="77777777" w:rsidR="007607EF" w:rsidRPr="002233FA" w:rsidRDefault="007607EF" w:rsidP="003063B8">
            <w:pPr>
              <w:spacing w:after="0" w:line="360" w:lineRule="auto"/>
              <w:jc w:val="both"/>
              <w:rPr>
                <w:iCs/>
                <w:color w:val="000000"/>
                <w:sz w:val="22"/>
              </w:rPr>
            </w:pPr>
          </w:p>
        </w:tc>
      </w:tr>
      <w:tr w:rsidR="007607EF" w:rsidRPr="002233FA" w14:paraId="5F6DB9E2" w14:textId="77777777" w:rsidTr="003063B8">
        <w:tc>
          <w:tcPr>
            <w:tcW w:w="1180" w:type="dxa"/>
            <w:shd w:val="clear" w:color="auto" w:fill="auto"/>
          </w:tcPr>
          <w:p w14:paraId="50EDE855" w14:textId="77777777" w:rsidR="007607EF" w:rsidRPr="002233FA" w:rsidRDefault="007607EF" w:rsidP="003063B8">
            <w:pPr>
              <w:spacing w:after="0" w:line="360" w:lineRule="auto"/>
              <w:jc w:val="both"/>
              <w:rPr>
                <w:iCs/>
                <w:color w:val="000000"/>
                <w:sz w:val="22"/>
              </w:rPr>
            </w:pPr>
            <w:r w:rsidRPr="002233FA">
              <w:rPr>
                <w:iCs/>
                <w:color w:val="000000"/>
                <w:sz w:val="22"/>
              </w:rPr>
              <w:t>CM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1F6DA72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.749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62731E4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.050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8B1AF94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.727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3A979A3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14.905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7AC36E2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.000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4C25FAF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.498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FDD7F69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2.008</w:t>
            </w:r>
          </w:p>
        </w:tc>
      </w:tr>
      <w:tr w:rsidR="007607EF" w:rsidRPr="002233FA" w14:paraId="66A8DD6D" w14:textId="77777777" w:rsidTr="003063B8">
        <w:tc>
          <w:tcPr>
            <w:tcW w:w="1180" w:type="dxa"/>
            <w:shd w:val="clear" w:color="auto" w:fill="auto"/>
          </w:tcPr>
          <w:p w14:paraId="0F80EBAC" w14:textId="77777777" w:rsidR="007607EF" w:rsidRPr="002233FA" w:rsidRDefault="007607EF" w:rsidP="003063B8">
            <w:pPr>
              <w:spacing w:after="0" w:line="360" w:lineRule="auto"/>
              <w:jc w:val="both"/>
              <w:rPr>
                <w:iCs/>
                <w:color w:val="000000"/>
                <w:sz w:val="22"/>
              </w:rPr>
            </w:pPr>
            <w:r w:rsidRPr="002233FA">
              <w:rPr>
                <w:iCs/>
                <w:color w:val="000000"/>
                <w:sz w:val="22"/>
              </w:rPr>
              <w:t>KN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FDDCD6B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.123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B1E7AF4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.058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B5FD0DC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.148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5DC692D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2.105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3BBDAB5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.037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8C23927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.457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E17807B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2.188</w:t>
            </w:r>
          </w:p>
        </w:tc>
      </w:tr>
      <w:tr w:rsidR="007607EF" w:rsidRPr="002233FA" w14:paraId="56911FB9" w14:textId="77777777" w:rsidTr="003063B8">
        <w:tc>
          <w:tcPr>
            <w:tcW w:w="1180" w:type="dxa"/>
            <w:shd w:val="clear" w:color="auto" w:fill="auto"/>
          </w:tcPr>
          <w:p w14:paraId="77438A6B" w14:textId="77777777" w:rsidR="007607EF" w:rsidRPr="002233FA" w:rsidRDefault="007607EF" w:rsidP="003063B8">
            <w:pPr>
              <w:spacing w:after="0" w:line="360" w:lineRule="auto"/>
              <w:jc w:val="both"/>
              <w:rPr>
                <w:iCs/>
                <w:color w:val="000000"/>
                <w:sz w:val="22"/>
              </w:rPr>
            </w:pPr>
            <w:r w:rsidRPr="002233FA">
              <w:rPr>
                <w:iCs/>
                <w:color w:val="000000"/>
                <w:sz w:val="22"/>
              </w:rPr>
              <w:t>QM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5221351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.571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74C12B9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.043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C770644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.684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D384E58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13.203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42278AE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.000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97CAF02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.519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F52CD0B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2.929</w:t>
            </w:r>
          </w:p>
        </w:tc>
      </w:tr>
      <w:tr w:rsidR="007607EF" w:rsidRPr="002233FA" w14:paraId="61AE3B80" w14:textId="77777777" w:rsidTr="003063B8">
        <w:tc>
          <w:tcPr>
            <w:tcW w:w="1180" w:type="dxa"/>
            <w:shd w:val="clear" w:color="auto" w:fill="auto"/>
          </w:tcPr>
          <w:p w14:paraId="187AD872" w14:textId="77777777" w:rsidR="007607EF" w:rsidRPr="002233FA" w:rsidRDefault="007607EF" w:rsidP="003063B8">
            <w:pPr>
              <w:spacing w:after="0" w:line="360" w:lineRule="auto"/>
              <w:jc w:val="both"/>
              <w:rPr>
                <w:iCs/>
                <w:color w:val="000000"/>
                <w:sz w:val="22"/>
              </w:rPr>
            </w:pPr>
            <w:r w:rsidRPr="002233FA">
              <w:rPr>
                <w:iCs/>
                <w:color w:val="000000"/>
                <w:sz w:val="22"/>
              </w:rPr>
              <w:lastRenderedPageBreak/>
              <w:t>MT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BCE57E5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.486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60EB4CB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.072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D3AD053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.431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456CE4D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6.727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1354B1F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.000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48FB45D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.651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8070DEF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1.537</w:t>
            </w:r>
          </w:p>
        </w:tc>
      </w:tr>
    </w:tbl>
    <w:p w14:paraId="742D87BF" w14:textId="77777777" w:rsidR="007607EF" w:rsidRPr="002233FA" w:rsidRDefault="007607EF" w:rsidP="00910DDA">
      <w:pPr>
        <w:spacing w:after="0" w:line="360" w:lineRule="auto"/>
        <w:jc w:val="both"/>
        <w:rPr>
          <w:color w:val="000000"/>
          <w:sz w:val="22"/>
        </w:rPr>
      </w:pPr>
      <w:proofErr w:type="spellStart"/>
      <w:r w:rsidRPr="002233FA">
        <w:rPr>
          <w:color w:val="000000"/>
          <w:sz w:val="22"/>
        </w:rPr>
        <w:t>Từ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bảng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trên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cho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thấy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cả</w:t>
      </w:r>
      <w:proofErr w:type="spellEnd"/>
      <w:r w:rsidRPr="002233FA">
        <w:rPr>
          <w:color w:val="000000"/>
          <w:sz w:val="22"/>
        </w:rPr>
        <w:t xml:space="preserve"> 4 </w:t>
      </w:r>
      <w:proofErr w:type="spellStart"/>
      <w:r w:rsidRPr="002233FA">
        <w:rPr>
          <w:color w:val="000000"/>
          <w:sz w:val="22"/>
        </w:rPr>
        <w:t>nhân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tố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đều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thỏa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mãn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điều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kiện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là</w:t>
      </w:r>
      <w:proofErr w:type="spellEnd"/>
      <w:r w:rsidRPr="002233FA">
        <w:rPr>
          <w:color w:val="000000"/>
          <w:sz w:val="22"/>
        </w:rPr>
        <w:t xml:space="preserve">: </w:t>
      </w:r>
      <w:proofErr w:type="spellStart"/>
      <w:r w:rsidRPr="002233FA">
        <w:rPr>
          <w:color w:val="000000"/>
          <w:sz w:val="22"/>
        </w:rPr>
        <w:t>Trình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độ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chuyên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môn</w:t>
      </w:r>
      <w:proofErr w:type="spellEnd"/>
      <w:r w:rsidRPr="002233FA">
        <w:rPr>
          <w:color w:val="000000"/>
          <w:sz w:val="22"/>
        </w:rPr>
        <w:t xml:space="preserve"> (CM); Kinh </w:t>
      </w:r>
      <w:proofErr w:type="spellStart"/>
      <w:r w:rsidRPr="002233FA">
        <w:rPr>
          <w:color w:val="000000"/>
          <w:sz w:val="22"/>
        </w:rPr>
        <w:t>nghiệm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làm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việc</w:t>
      </w:r>
      <w:proofErr w:type="spellEnd"/>
      <w:r w:rsidRPr="002233FA">
        <w:rPr>
          <w:color w:val="000000"/>
          <w:sz w:val="22"/>
        </w:rPr>
        <w:t xml:space="preserve"> (KN); Quy </w:t>
      </w:r>
      <w:proofErr w:type="spellStart"/>
      <w:r w:rsidRPr="002233FA">
        <w:rPr>
          <w:color w:val="000000"/>
          <w:sz w:val="22"/>
        </w:rPr>
        <w:t>mô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doanh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nghiệp</w:t>
      </w:r>
      <w:proofErr w:type="spellEnd"/>
      <w:r w:rsidRPr="002233FA">
        <w:rPr>
          <w:color w:val="000000"/>
          <w:sz w:val="22"/>
        </w:rPr>
        <w:t xml:space="preserve"> (QM) </w:t>
      </w:r>
      <w:proofErr w:type="spellStart"/>
      <w:r w:rsidRPr="002233FA">
        <w:rPr>
          <w:color w:val="000000"/>
          <w:sz w:val="22"/>
        </w:rPr>
        <w:t>và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Môi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trường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làm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việc</w:t>
      </w:r>
      <w:proofErr w:type="spellEnd"/>
      <w:r w:rsidRPr="002233FA">
        <w:rPr>
          <w:color w:val="000000"/>
          <w:sz w:val="22"/>
        </w:rPr>
        <w:t xml:space="preserve"> (MT) </w:t>
      </w:r>
      <w:proofErr w:type="spellStart"/>
      <w:r w:rsidRPr="002233FA">
        <w:rPr>
          <w:color w:val="000000"/>
          <w:sz w:val="22"/>
        </w:rPr>
        <w:t>có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mức</w:t>
      </w:r>
      <w:proofErr w:type="spellEnd"/>
      <w:r w:rsidRPr="002233FA">
        <w:rPr>
          <w:color w:val="000000"/>
          <w:sz w:val="22"/>
        </w:rPr>
        <w:t xml:space="preserve"> ý </w:t>
      </w:r>
      <w:proofErr w:type="spellStart"/>
      <w:r w:rsidRPr="002233FA">
        <w:rPr>
          <w:color w:val="000000"/>
          <w:sz w:val="22"/>
        </w:rPr>
        <w:t>nghĩa</w:t>
      </w:r>
      <w:proofErr w:type="spellEnd"/>
      <w:r w:rsidRPr="002233FA">
        <w:rPr>
          <w:color w:val="000000"/>
          <w:sz w:val="22"/>
        </w:rPr>
        <w:t xml:space="preserve"> sig. &lt; 0,05 </w:t>
      </w:r>
      <w:proofErr w:type="spellStart"/>
      <w:r w:rsidRPr="002233FA">
        <w:rPr>
          <w:color w:val="000000"/>
          <w:sz w:val="22"/>
        </w:rPr>
        <w:t>tương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đương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với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độ</w:t>
      </w:r>
      <w:proofErr w:type="spellEnd"/>
      <w:r w:rsidRPr="002233FA">
        <w:rPr>
          <w:color w:val="000000"/>
          <w:sz w:val="22"/>
        </w:rPr>
        <w:t xml:space="preserve"> tin </w:t>
      </w:r>
      <w:proofErr w:type="spellStart"/>
      <w:r w:rsidRPr="002233FA">
        <w:rPr>
          <w:color w:val="000000"/>
          <w:sz w:val="22"/>
        </w:rPr>
        <w:t>cậy</w:t>
      </w:r>
      <w:proofErr w:type="spellEnd"/>
      <w:r w:rsidRPr="002233FA">
        <w:rPr>
          <w:color w:val="000000"/>
          <w:sz w:val="22"/>
        </w:rPr>
        <w:t xml:space="preserve"> 99% </w:t>
      </w:r>
      <w:proofErr w:type="spellStart"/>
      <w:r w:rsidRPr="002233FA">
        <w:rPr>
          <w:color w:val="000000"/>
          <w:sz w:val="22"/>
        </w:rPr>
        <w:t>và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tiêu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chuẩn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kiểm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định</w:t>
      </w:r>
      <w:proofErr w:type="spellEnd"/>
      <w:r w:rsidRPr="002233FA">
        <w:rPr>
          <w:color w:val="000000"/>
          <w:sz w:val="22"/>
        </w:rPr>
        <w:t xml:space="preserve"> </w:t>
      </w:r>
      <w:r w:rsidRPr="002233FA">
        <w:rPr>
          <w:color w:val="000000"/>
          <w:sz w:val="22"/>
        </w:rPr>
        <w:sym w:font="Symbol" w:char="F07C"/>
      </w:r>
      <w:r w:rsidRPr="002233FA">
        <w:rPr>
          <w:color w:val="000000"/>
          <w:sz w:val="22"/>
        </w:rPr>
        <w:t>t</w:t>
      </w:r>
      <w:r w:rsidRPr="002233FA">
        <w:rPr>
          <w:color w:val="000000"/>
          <w:sz w:val="22"/>
        </w:rPr>
        <w:sym w:font="Symbol" w:char="F07C"/>
      </w:r>
      <w:r w:rsidRPr="002233FA">
        <w:rPr>
          <w:color w:val="000000"/>
          <w:sz w:val="22"/>
        </w:rPr>
        <w:t xml:space="preserve"> &gt; 2 (</w:t>
      </w:r>
      <w:proofErr w:type="spellStart"/>
      <w:r w:rsidRPr="002233FA">
        <w:rPr>
          <w:color w:val="000000"/>
          <w:sz w:val="22"/>
        </w:rPr>
        <w:t>trong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điều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kiện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độ</w:t>
      </w:r>
      <w:proofErr w:type="spellEnd"/>
      <w:r w:rsidRPr="002233FA">
        <w:rPr>
          <w:color w:val="000000"/>
          <w:sz w:val="22"/>
        </w:rPr>
        <w:t xml:space="preserve"> tin </w:t>
      </w:r>
      <w:proofErr w:type="spellStart"/>
      <w:r w:rsidRPr="002233FA">
        <w:rPr>
          <w:color w:val="000000"/>
          <w:sz w:val="22"/>
        </w:rPr>
        <w:t>cậy</w:t>
      </w:r>
      <w:proofErr w:type="spellEnd"/>
      <w:r w:rsidRPr="002233FA">
        <w:rPr>
          <w:color w:val="000000"/>
          <w:sz w:val="22"/>
        </w:rPr>
        <w:t xml:space="preserve"> 95%, </w:t>
      </w:r>
      <w:proofErr w:type="spellStart"/>
      <w:r w:rsidRPr="002233FA">
        <w:rPr>
          <w:color w:val="000000"/>
          <w:sz w:val="22"/>
        </w:rPr>
        <w:t>kích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thước</w:t>
      </w:r>
      <w:proofErr w:type="spellEnd"/>
      <w:r w:rsidRPr="002233FA">
        <w:rPr>
          <w:color w:val="000000"/>
          <w:sz w:val="22"/>
        </w:rPr>
        <w:t xml:space="preserve"> </w:t>
      </w:r>
      <w:proofErr w:type="spellStart"/>
      <w:r w:rsidRPr="002233FA">
        <w:rPr>
          <w:color w:val="000000"/>
          <w:sz w:val="22"/>
        </w:rPr>
        <w:t>mẫu</w:t>
      </w:r>
      <w:proofErr w:type="spellEnd"/>
      <w:r w:rsidRPr="002233FA">
        <w:rPr>
          <w:color w:val="000000"/>
          <w:sz w:val="22"/>
        </w:rPr>
        <w:t xml:space="preserve"> n = 200).</w:t>
      </w:r>
    </w:p>
    <w:p w14:paraId="11BD99F5" w14:textId="77777777" w:rsidR="007607EF" w:rsidRPr="002233FA" w:rsidRDefault="007607EF" w:rsidP="00910DDA">
      <w:pPr>
        <w:spacing w:after="0" w:line="360" w:lineRule="auto"/>
        <w:rPr>
          <w:i/>
          <w:sz w:val="22"/>
        </w:rPr>
      </w:pPr>
      <w:r w:rsidRPr="002233FA">
        <w:rPr>
          <w:i/>
          <w:sz w:val="22"/>
        </w:rPr>
        <w:t xml:space="preserve">Phương </w:t>
      </w:r>
      <w:proofErr w:type="spellStart"/>
      <w:r w:rsidRPr="002233FA">
        <w:rPr>
          <w:i/>
          <w:sz w:val="22"/>
        </w:rPr>
        <w:t>trình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hồi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quy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bội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được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thể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hiện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dưới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dạng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sau</w:t>
      </w:r>
      <w:proofErr w:type="spellEnd"/>
      <w:r w:rsidRPr="002233FA">
        <w:rPr>
          <w:i/>
          <w:sz w:val="22"/>
        </w:rPr>
        <w:t>:</w:t>
      </w:r>
    </w:p>
    <w:p w14:paraId="31C81150" w14:textId="77777777" w:rsidR="007607EF" w:rsidRPr="002233FA" w:rsidRDefault="007607EF" w:rsidP="00910DDA">
      <w:pPr>
        <w:spacing w:after="0" w:line="360" w:lineRule="auto"/>
        <w:rPr>
          <w:b/>
          <w:sz w:val="22"/>
          <w:lang w:val="nl-NL"/>
        </w:rPr>
      </w:pPr>
      <w:r w:rsidRPr="002233FA">
        <w:rPr>
          <w:b/>
          <w:noProof/>
          <w:sz w:val="22"/>
        </w:rPr>
        <w:t>Y = 0,515 + 0,727 (Trình độ chuyên môn)  +  0,148 (Kinh nghiệm làm việc) + 0,684 (Quy mô doanh nghiệp)</w:t>
      </w:r>
    </w:p>
    <w:p w14:paraId="634D0493" w14:textId="77777777" w:rsidR="007607EF" w:rsidRPr="002233FA" w:rsidRDefault="007607EF" w:rsidP="00910DDA">
      <w:pPr>
        <w:spacing w:after="0" w:line="360" w:lineRule="auto"/>
        <w:rPr>
          <w:spacing w:val="2"/>
          <w:position w:val="-1"/>
          <w:sz w:val="22"/>
        </w:rPr>
      </w:pPr>
      <w:proofErr w:type="spellStart"/>
      <w:r w:rsidRPr="002233FA">
        <w:rPr>
          <w:spacing w:val="2"/>
          <w:position w:val="-1"/>
          <w:sz w:val="22"/>
        </w:rPr>
        <w:t>Kiểm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định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độ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phù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hợp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của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mô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hình</w:t>
      </w:r>
      <w:proofErr w:type="spellEnd"/>
      <w:r w:rsidRPr="002233FA">
        <w:rPr>
          <w:spacing w:val="2"/>
          <w:position w:val="-1"/>
          <w:sz w:val="22"/>
        </w:rPr>
        <w:t>:</w:t>
      </w:r>
    </w:p>
    <w:p w14:paraId="1CB5656E" w14:textId="77777777" w:rsidR="007607EF" w:rsidRPr="002233FA" w:rsidRDefault="007607EF" w:rsidP="00910DDA">
      <w:pPr>
        <w:spacing w:after="0" w:line="360" w:lineRule="auto"/>
        <w:ind w:firstLine="720"/>
        <w:rPr>
          <w:spacing w:val="2"/>
          <w:position w:val="-1"/>
          <w:sz w:val="22"/>
        </w:rPr>
      </w:pPr>
      <w:proofErr w:type="spellStart"/>
      <w:r w:rsidRPr="002233FA">
        <w:rPr>
          <w:spacing w:val="2"/>
          <w:position w:val="-1"/>
          <w:sz w:val="22"/>
        </w:rPr>
        <w:t>Kết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quả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kiểm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định</w:t>
      </w:r>
      <w:proofErr w:type="spellEnd"/>
      <w:r w:rsidRPr="002233FA">
        <w:rPr>
          <w:spacing w:val="2"/>
          <w:position w:val="-1"/>
          <w:sz w:val="22"/>
        </w:rPr>
        <w:t xml:space="preserve"> ANOVA </w:t>
      </w:r>
      <w:proofErr w:type="spellStart"/>
      <w:r w:rsidRPr="002233FA">
        <w:rPr>
          <w:spacing w:val="2"/>
          <w:position w:val="-1"/>
          <w:sz w:val="22"/>
        </w:rPr>
        <w:t>với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mức</w:t>
      </w:r>
      <w:proofErr w:type="spellEnd"/>
      <w:r w:rsidRPr="002233FA">
        <w:rPr>
          <w:spacing w:val="2"/>
          <w:position w:val="-1"/>
          <w:sz w:val="22"/>
        </w:rPr>
        <w:t xml:space="preserve"> ý </w:t>
      </w:r>
      <w:proofErr w:type="spellStart"/>
      <w:r w:rsidRPr="002233FA">
        <w:rPr>
          <w:spacing w:val="2"/>
          <w:position w:val="-1"/>
          <w:sz w:val="22"/>
        </w:rPr>
        <w:t>nghĩa</w:t>
      </w:r>
      <w:proofErr w:type="spellEnd"/>
      <w:r w:rsidRPr="002233FA">
        <w:rPr>
          <w:spacing w:val="2"/>
          <w:position w:val="-1"/>
          <w:sz w:val="22"/>
        </w:rPr>
        <w:t xml:space="preserve"> sig = 0.000 </w:t>
      </w:r>
      <w:proofErr w:type="spellStart"/>
      <w:r w:rsidRPr="002233FA">
        <w:rPr>
          <w:spacing w:val="2"/>
          <w:position w:val="-1"/>
          <w:sz w:val="22"/>
        </w:rPr>
        <w:t>cho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thấy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mô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hình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hồi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quy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tuyến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tính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bội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đã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xây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dựng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phù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hợp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với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dữ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liệu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đã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thu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thập</w:t>
      </w:r>
      <w:proofErr w:type="spellEnd"/>
      <w:r w:rsidRPr="002233FA">
        <w:rPr>
          <w:spacing w:val="2"/>
          <w:position w:val="-1"/>
          <w:sz w:val="22"/>
        </w:rPr>
        <w:t>.</w:t>
      </w:r>
    </w:p>
    <w:p w14:paraId="7600E142" w14:textId="77777777" w:rsidR="007607EF" w:rsidRPr="002233FA" w:rsidRDefault="007607EF" w:rsidP="00910DDA">
      <w:pPr>
        <w:spacing w:after="0" w:line="360" w:lineRule="auto"/>
        <w:ind w:firstLine="720"/>
        <w:rPr>
          <w:spacing w:val="2"/>
          <w:position w:val="-1"/>
          <w:sz w:val="22"/>
        </w:rPr>
      </w:pPr>
      <w:proofErr w:type="spellStart"/>
      <w:r w:rsidRPr="002233FA">
        <w:rPr>
          <w:spacing w:val="2"/>
          <w:position w:val="-1"/>
          <w:sz w:val="22"/>
        </w:rPr>
        <w:t>Đánh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giá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mức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độ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giải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thích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bởi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các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biến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độc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lập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trong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mô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hình</w:t>
      </w:r>
      <w:proofErr w:type="spellEnd"/>
      <w:r w:rsidRPr="002233FA">
        <w:rPr>
          <w:spacing w:val="2"/>
          <w:position w:val="-1"/>
          <w:sz w:val="22"/>
        </w:rPr>
        <w:t xml:space="preserve">: </w:t>
      </w:r>
      <w:proofErr w:type="spellStart"/>
      <w:r w:rsidRPr="002233FA">
        <w:rPr>
          <w:spacing w:val="2"/>
          <w:position w:val="-1"/>
          <w:sz w:val="22"/>
        </w:rPr>
        <w:t>Hệ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số</w:t>
      </w:r>
      <w:proofErr w:type="spellEnd"/>
      <w:r w:rsidRPr="002233FA">
        <w:rPr>
          <w:spacing w:val="2"/>
          <w:position w:val="-1"/>
          <w:sz w:val="22"/>
        </w:rPr>
        <w:t xml:space="preserve"> R2 (R Square = 0.664) </w:t>
      </w:r>
      <w:proofErr w:type="spellStart"/>
      <w:r w:rsidRPr="002233FA">
        <w:rPr>
          <w:spacing w:val="2"/>
          <w:position w:val="-1"/>
          <w:sz w:val="22"/>
        </w:rPr>
        <w:t>cho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thấy</w:t>
      </w:r>
      <w:proofErr w:type="spellEnd"/>
      <w:r w:rsidRPr="002233FA">
        <w:rPr>
          <w:spacing w:val="2"/>
          <w:position w:val="-1"/>
          <w:sz w:val="22"/>
        </w:rPr>
        <w:t xml:space="preserve"> 66.4% </w:t>
      </w:r>
      <w:proofErr w:type="spellStart"/>
      <w:r w:rsidRPr="002233FA">
        <w:rPr>
          <w:spacing w:val="2"/>
          <w:position w:val="-1"/>
          <w:sz w:val="22"/>
        </w:rPr>
        <w:t>sự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thay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đổi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của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biến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phụ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thuộc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có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thể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được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giải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thích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bởi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mô</w:t>
      </w:r>
      <w:proofErr w:type="spellEnd"/>
      <w:r w:rsidRPr="002233FA">
        <w:rPr>
          <w:spacing w:val="2"/>
          <w:position w:val="-1"/>
          <w:sz w:val="22"/>
        </w:rPr>
        <w:t xml:space="preserve"> </w:t>
      </w:r>
      <w:proofErr w:type="spellStart"/>
      <w:r w:rsidRPr="002233FA">
        <w:rPr>
          <w:spacing w:val="2"/>
          <w:position w:val="-1"/>
          <w:sz w:val="22"/>
        </w:rPr>
        <w:t>hình</w:t>
      </w:r>
      <w:proofErr w:type="spellEnd"/>
      <w:r w:rsidRPr="002233FA">
        <w:rPr>
          <w:spacing w:val="2"/>
          <w:position w:val="-1"/>
          <w:sz w:val="22"/>
        </w:rPr>
        <w:t xml:space="preserve">. Ta </w:t>
      </w:r>
      <w:proofErr w:type="spellStart"/>
      <w:r w:rsidRPr="002233FA">
        <w:rPr>
          <w:spacing w:val="2"/>
          <w:position w:val="-1"/>
          <w:sz w:val="22"/>
        </w:rPr>
        <w:t>có</w:t>
      </w:r>
      <w:proofErr w:type="spellEnd"/>
      <w:r w:rsidRPr="002233FA">
        <w:rPr>
          <w:spacing w:val="2"/>
          <w:position w:val="-1"/>
          <w:sz w:val="22"/>
        </w:rPr>
        <w:t>:</w:t>
      </w:r>
    </w:p>
    <w:tbl>
      <w:tblPr>
        <w:tblW w:w="72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731"/>
        <w:gridCol w:w="1046"/>
        <w:gridCol w:w="1493"/>
        <w:gridCol w:w="1469"/>
        <w:gridCol w:w="1469"/>
      </w:tblGrid>
      <w:tr w:rsidR="007607EF" w:rsidRPr="002233FA" w14:paraId="35C8D417" w14:textId="77777777" w:rsidTr="003063B8">
        <w:trPr>
          <w:cantSplit/>
          <w:jc w:val="center"/>
        </w:trPr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CE98F0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Model</w:t>
            </w:r>
          </w:p>
        </w:tc>
        <w:tc>
          <w:tcPr>
            <w:tcW w:w="7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2CE01B0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R</w:t>
            </w:r>
          </w:p>
        </w:tc>
        <w:tc>
          <w:tcPr>
            <w:tcW w:w="10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4236FE4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R Square</w:t>
            </w:r>
          </w:p>
        </w:tc>
        <w:tc>
          <w:tcPr>
            <w:tcW w:w="14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E884516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Adjusted R Square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CCF43DE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Std. Error of the Estimate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66B848D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Durbin-Watson</w:t>
            </w:r>
          </w:p>
        </w:tc>
      </w:tr>
      <w:tr w:rsidR="007607EF" w:rsidRPr="002233FA" w14:paraId="06743FC3" w14:textId="77777777" w:rsidTr="003063B8">
        <w:trPr>
          <w:cantSplit/>
          <w:jc w:val="center"/>
        </w:trPr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7D390A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1</w:t>
            </w:r>
          </w:p>
        </w:tc>
        <w:tc>
          <w:tcPr>
            <w:tcW w:w="7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30227CD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.835</w:t>
            </w:r>
            <w:r w:rsidRPr="002233FA">
              <w:rPr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BD9DFF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.664</w:t>
            </w:r>
          </w:p>
        </w:tc>
        <w:tc>
          <w:tcPr>
            <w:tcW w:w="14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962EDCB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.658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497162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.30612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38F95D8" w14:textId="77777777" w:rsidR="007607EF" w:rsidRPr="002233FA" w:rsidRDefault="007607EF" w:rsidP="003063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color w:val="000000"/>
                <w:sz w:val="22"/>
              </w:rPr>
            </w:pPr>
            <w:r w:rsidRPr="002233FA">
              <w:rPr>
                <w:color w:val="000000"/>
                <w:sz w:val="22"/>
              </w:rPr>
              <w:t>1.979</w:t>
            </w:r>
          </w:p>
        </w:tc>
      </w:tr>
    </w:tbl>
    <w:p w14:paraId="5DA9A371" w14:textId="77777777" w:rsidR="00F72FC4" w:rsidRDefault="00F72FC4" w:rsidP="00910DDA">
      <w:pPr>
        <w:spacing w:after="0" w:line="360" w:lineRule="auto"/>
        <w:rPr>
          <w:b/>
          <w:sz w:val="22"/>
        </w:rPr>
      </w:pPr>
    </w:p>
    <w:p w14:paraId="34BEC979" w14:textId="1FB4613B" w:rsidR="007B4178" w:rsidRPr="002233FA" w:rsidRDefault="007B4178" w:rsidP="00910DDA">
      <w:pPr>
        <w:spacing w:after="0" w:line="360" w:lineRule="auto"/>
        <w:rPr>
          <w:b/>
          <w:sz w:val="22"/>
        </w:rPr>
      </w:pPr>
      <w:proofErr w:type="spellStart"/>
      <w:r w:rsidRPr="002233FA">
        <w:rPr>
          <w:b/>
          <w:sz w:val="22"/>
        </w:rPr>
        <w:t>Kết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luận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và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k</w:t>
      </w:r>
      <w:r w:rsidR="00F72FC4">
        <w:rPr>
          <w:b/>
          <w:sz w:val="22"/>
        </w:rPr>
        <w:t>huyến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nghị</w:t>
      </w:r>
      <w:proofErr w:type="spellEnd"/>
    </w:p>
    <w:p w14:paraId="1643F230" w14:textId="77777777" w:rsidR="007B4178" w:rsidRPr="002233FA" w:rsidRDefault="007B4178" w:rsidP="00910DDA">
      <w:pPr>
        <w:spacing w:after="0" w:line="360" w:lineRule="auto"/>
        <w:rPr>
          <w:b/>
          <w:i/>
          <w:sz w:val="22"/>
          <w:u w:val="single"/>
        </w:rPr>
      </w:pPr>
      <w:proofErr w:type="spellStart"/>
      <w:r w:rsidRPr="002233FA">
        <w:rPr>
          <w:b/>
          <w:i/>
          <w:sz w:val="22"/>
          <w:u w:val="single"/>
        </w:rPr>
        <w:t>Kết</w:t>
      </w:r>
      <w:proofErr w:type="spellEnd"/>
      <w:r w:rsidRPr="002233FA">
        <w:rPr>
          <w:b/>
          <w:i/>
          <w:sz w:val="22"/>
          <w:u w:val="single"/>
        </w:rPr>
        <w:t xml:space="preserve"> </w:t>
      </w:r>
      <w:proofErr w:type="spellStart"/>
      <w:r w:rsidRPr="002233FA">
        <w:rPr>
          <w:b/>
          <w:i/>
          <w:sz w:val="22"/>
          <w:u w:val="single"/>
        </w:rPr>
        <w:t>luận</w:t>
      </w:r>
      <w:proofErr w:type="spellEnd"/>
    </w:p>
    <w:p w14:paraId="47AEDD00" w14:textId="77777777" w:rsidR="007B4178" w:rsidRPr="002233FA" w:rsidRDefault="007B4178" w:rsidP="00910DDA">
      <w:pPr>
        <w:spacing w:after="0" w:line="360" w:lineRule="auto"/>
        <w:jc w:val="both"/>
        <w:rPr>
          <w:sz w:val="22"/>
        </w:rPr>
      </w:pPr>
      <w:r w:rsidRPr="002233FA">
        <w:rPr>
          <w:sz w:val="22"/>
        </w:rPr>
        <w:t xml:space="preserve">Thông qua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tổng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hợp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thuyết,nghiên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tổng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hợp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được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hưởng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địa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bàn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Nẵng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: </w:t>
      </w:r>
      <w:proofErr w:type="spellStart"/>
      <w:r w:rsidRPr="002233FA">
        <w:rPr>
          <w:sz w:val="22"/>
        </w:rPr>
        <w:t>Trình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chuyên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kinh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quy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ý </w:t>
      </w:r>
      <w:proofErr w:type="spellStart"/>
      <w:r w:rsidRPr="002233FA">
        <w:rPr>
          <w:sz w:val="22"/>
        </w:rPr>
        <w:t>nghĩa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thống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kê</w:t>
      </w:r>
      <w:proofErr w:type="spellEnd"/>
      <w:r w:rsidRPr="002233FA">
        <w:rPr>
          <w:sz w:val="22"/>
        </w:rPr>
        <w:t xml:space="preserve"> ở </w:t>
      </w:r>
      <w:proofErr w:type="spellStart"/>
      <w:r w:rsidRPr="002233FA">
        <w:rPr>
          <w:sz w:val="22"/>
        </w:rPr>
        <w:t>mức</w:t>
      </w:r>
      <w:proofErr w:type="spellEnd"/>
      <w:r w:rsidRPr="002233FA">
        <w:rPr>
          <w:sz w:val="22"/>
        </w:rPr>
        <w:t xml:space="preserve"> 0,05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thước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mẫu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 200 </w:t>
      </w:r>
      <w:proofErr w:type="spellStart"/>
      <w:r w:rsidRPr="002233FA">
        <w:rPr>
          <w:sz w:val="22"/>
        </w:rPr>
        <w:t>tại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thành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Nẵng</w:t>
      </w:r>
      <w:proofErr w:type="spellEnd"/>
      <w:r w:rsidRPr="002233FA">
        <w:rPr>
          <w:sz w:val="22"/>
        </w:rPr>
        <w:t xml:space="preserve">. </w:t>
      </w:r>
      <w:proofErr w:type="spellStart"/>
      <w:r w:rsidRPr="002233FA">
        <w:rPr>
          <w:sz w:val="22"/>
        </w:rPr>
        <w:t>Riêng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ý </w:t>
      </w:r>
      <w:proofErr w:type="spellStart"/>
      <w:r w:rsidRPr="002233FA">
        <w:rPr>
          <w:sz w:val="22"/>
        </w:rPr>
        <w:t>nghĩa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thống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kê</w:t>
      </w:r>
      <w:proofErr w:type="spellEnd"/>
      <w:r w:rsidRPr="002233FA">
        <w:rPr>
          <w:sz w:val="22"/>
        </w:rPr>
        <w:t xml:space="preserve"> ở </w:t>
      </w:r>
      <w:proofErr w:type="spellStart"/>
      <w:r w:rsidRPr="002233FA">
        <w:rPr>
          <w:sz w:val="22"/>
        </w:rPr>
        <w:t>mức</w:t>
      </w:r>
      <w:proofErr w:type="spellEnd"/>
      <w:r w:rsidRPr="002233FA">
        <w:rPr>
          <w:sz w:val="22"/>
        </w:rPr>
        <w:t xml:space="preserve"> 0,05.Tác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mạnh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nhất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chuyên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môn</w:t>
      </w:r>
      <w:proofErr w:type="spellEnd"/>
      <w:r w:rsidRPr="002233FA">
        <w:rPr>
          <w:sz w:val="22"/>
        </w:rPr>
        <w:t xml:space="preserve"> (Beta = 0,430), </w:t>
      </w:r>
      <w:proofErr w:type="spellStart"/>
      <w:r w:rsidRPr="002233FA">
        <w:rPr>
          <w:sz w:val="22"/>
        </w:rPr>
        <w:t>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hưởng</w:t>
      </w:r>
      <w:proofErr w:type="spellEnd"/>
      <w:r w:rsidRPr="002233FA">
        <w:rPr>
          <w:sz w:val="22"/>
        </w:rPr>
        <w:t xml:space="preserve"> 43%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. </w:t>
      </w:r>
      <w:proofErr w:type="spellStart"/>
      <w:r w:rsidRPr="002233FA">
        <w:rPr>
          <w:sz w:val="22"/>
        </w:rPr>
        <w:t>Đây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được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xem</w:t>
      </w:r>
      <w:proofErr w:type="spellEnd"/>
      <w:r w:rsidRPr="002233FA">
        <w:rPr>
          <w:sz w:val="22"/>
        </w:rPr>
        <w:t xml:space="preserve"> là </w:t>
      </w:r>
      <w:proofErr w:type="spellStart"/>
      <w:r w:rsidRPr="002233FA">
        <w:rPr>
          <w:sz w:val="22"/>
        </w:rPr>
        <w:t>yếu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tô</w:t>
      </w:r>
      <w:proofErr w:type="spellEnd"/>
      <w:r w:rsidRPr="002233FA">
        <w:rPr>
          <w:sz w:val="22"/>
        </w:rPr>
        <w:t xml:space="preserve">́ </w:t>
      </w:r>
      <w:proofErr w:type="spellStart"/>
      <w:r w:rsidRPr="002233FA">
        <w:rPr>
          <w:sz w:val="22"/>
        </w:rPr>
        <w:t>bên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tác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động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ro</w:t>
      </w:r>
      <w:proofErr w:type="spellEnd"/>
      <w:r w:rsidRPr="002233FA">
        <w:rPr>
          <w:sz w:val="22"/>
        </w:rPr>
        <w:t xml:space="preserve">̃ </w:t>
      </w:r>
      <w:proofErr w:type="spellStart"/>
      <w:r w:rsidRPr="002233FA">
        <w:rPr>
          <w:sz w:val="22"/>
        </w:rPr>
        <w:t>nét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nhất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đến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người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. Quy </w:t>
      </w:r>
      <w:proofErr w:type="spellStart"/>
      <w:r w:rsidRPr="002233FA">
        <w:rPr>
          <w:sz w:val="22"/>
        </w:rPr>
        <w:t>mô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(Beta= 0,328), </w:t>
      </w:r>
      <w:proofErr w:type="spellStart"/>
      <w:r w:rsidRPr="002233FA">
        <w:rPr>
          <w:sz w:val="22"/>
        </w:rPr>
        <w:t>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hưởng</w:t>
      </w:r>
      <w:proofErr w:type="spellEnd"/>
      <w:r w:rsidRPr="002233FA">
        <w:rPr>
          <w:sz w:val="22"/>
        </w:rPr>
        <w:t xml:space="preserve"> 32,8%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. </w:t>
      </w:r>
      <w:proofErr w:type="spellStart"/>
      <w:r w:rsidRPr="002233FA">
        <w:rPr>
          <w:sz w:val="22"/>
        </w:rPr>
        <w:t>Đây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được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xem</w:t>
      </w:r>
      <w:proofErr w:type="spellEnd"/>
      <w:r w:rsidRPr="002233FA">
        <w:rPr>
          <w:sz w:val="22"/>
        </w:rPr>
        <w:t xml:space="preserve"> là </w:t>
      </w:r>
      <w:proofErr w:type="spellStart"/>
      <w:r w:rsidRPr="002233FA">
        <w:rPr>
          <w:sz w:val="22"/>
        </w:rPr>
        <w:t>yếu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tô</w:t>
      </w:r>
      <w:proofErr w:type="spellEnd"/>
      <w:r w:rsidRPr="002233FA">
        <w:rPr>
          <w:sz w:val="22"/>
        </w:rPr>
        <w:t xml:space="preserve">́ </w:t>
      </w:r>
      <w:proofErr w:type="spellStart"/>
      <w:r w:rsidRPr="002233FA">
        <w:rPr>
          <w:sz w:val="22"/>
        </w:rPr>
        <w:t>bên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tác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động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ro</w:t>
      </w:r>
      <w:proofErr w:type="spellEnd"/>
      <w:r w:rsidRPr="002233FA">
        <w:rPr>
          <w:sz w:val="22"/>
        </w:rPr>
        <w:t xml:space="preserve">̃ </w:t>
      </w:r>
      <w:proofErr w:type="spellStart"/>
      <w:r w:rsidRPr="002233FA">
        <w:rPr>
          <w:sz w:val="22"/>
        </w:rPr>
        <w:t>nét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nhất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đến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người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. Kinh </w:t>
      </w:r>
      <w:proofErr w:type="spellStart"/>
      <w:r w:rsidRPr="002233FA">
        <w:rPr>
          <w:sz w:val="22"/>
        </w:rPr>
        <w:t>nghiệm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chuyên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môn</w:t>
      </w:r>
      <w:proofErr w:type="spellEnd"/>
      <w:r w:rsidRPr="002233FA">
        <w:rPr>
          <w:sz w:val="22"/>
        </w:rPr>
        <w:t xml:space="preserve"> (Beta= 0,212), </w:t>
      </w:r>
      <w:proofErr w:type="spellStart"/>
      <w:r w:rsidRPr="002233FA">
        <w:rPr>
          <w:sz w:val="22"/>
        </w:rPr>
        <w:t>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hưởng</w:t>
      </w:r>
      <w:proofErr w:type="spellEnd"/>
      <w:r w:rsidRPr="002233FA">
        <w:rPr>
          <w:sz w:val="22"/>
        </w:rPr>
        <w:t xml:space="preserve"> 21,2%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. Khi </w:t>
      </w:r>
      <w:proofErr w:type="spellStart"/>
      <w:r w:rsidRPr="002233FA">
        <w:rPr>
          <w:sz w:val="22"/>
        </w:rPr>
        <w:t>kinh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chuyên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môn</w:t>
      </w:r>
      <w:proofErr w:type="spellEnd"/>
      <w:r w:rsidRPr="002233FA">
        <w:rPr>
          <w:sz w:val="22"/>
        </w:rPr>
        <w:t xml:space="preserve"> (</w:t>
      </w:r>
      <w:proofErr w:type="spellStart"/>
      <w:r w:rsidRPr="002233FA">
        <w:rPr>
          <w:sz w:val="22"/>
        </w:rPr>
        <w:t>thâm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niên</w:t>
      </w:r>
      <w:proofErr w:type="spellEnd"/>
      <w:r w:rsidRPr="002233FA">
        <w:rPr>
          <w:sz w:val="22"/>
        </w:rPr>
        <w:t xml:space="preserve">) </w:t>
      </w:r>
      <w:proofErr w:type="spellStart"/>
      <w:r w:rsidRPr="002233FA">
        <w:rPr>
          <w:sz w:val="22"/>
        </w:rPr>
        <w:t>càng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nhiều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thì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am </w:t>
      </w:r>
      <w:proofErr w:type="spellStart"/>
      <w:r w:rsidRPr="002233FA">
        <w:rPr>
          <w:sz w:val="22"/>
        </w:rPr>
        <w:t>hiểu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về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nghề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càng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lớn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điều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này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sở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để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thâm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>.</w:t>
      </w:r>
    </w:p>
    <w:p w14:paraId="1A61205E" w14:textId="6F274422" w:rsidR="007B4178" w:rsidRPr="002233FA" w:rsidRDefault="007B4178" w:rsidP="00910DDA">
      <w:pPr>
        <w:spacing w:after="0" w:line="360" w:lineRule="auto"/>
        <w:jc w:val="both"/>
        <w:rPr>
          <w:b/>
          <w:i/>
          <w:sz w:val="22"/>
          <w:u w:val="single"/>
        </w:rPr>
      </w:pPr>
      <w:proofErr w:type="spellStart"/>
      <w:r w:rsidRPr="002233FA">
        <w:rPr>
          <w:b/>
          <w:i/>
          <w:sz w:val="22"/>
          <w:u w:val="single"/>
        </w:rPr>
        <w:t>K</w:t>
      </w:r>
      <w:r w:rsidR="00F72FC4">
        <w:rPr>
          <w:b/>
          <w:i/>
          <w:sz w:val="22"/>
          <w:u w:val="single"/>
        </w:rPr>
        <w:t>huyến</w:t>
      </w:r>
      <w:proofErr w:type="spellEnd"/>
      <w:r w:rsidRPr="002233FA">
        <w:rPr>
          <w:b/>
          <w:i/>
          <w:sz w:val="22"/>
          <w:u w:val="single"/>
        </w:rPr>
        <w:t xml:space="preserve"> </w:t>
      </w:r>
      <w:proofErr w:type="spellStart"/>
      <w:r w:rsidRPr="002233FA">
        <w:rPr>
          <w:b/>
          <w:i/>
          <w:sz w:val="22"/>
          <w:u w:val="single"/>
        </w:rPr>
        <w:t>nghị</w:t>
      </w:r>
      <w:proofErr w:type="spellEnd"/>
    </w:p>
    <w:p w14:paraId="3D26FC4B" w14:textId="2FBAB830" w:rsidR="007B4178" w:rsidRPr="002233FA" w:rsidRDefault="00F72FC4" w:rsidP="00F72FC4">
      <w:pPr>
        <w:spacing w:after="0" w:line="360" w:lineRule="auto"/>
        <w:ind w:firstLine="720"/>
        <w:jc w:val="both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Dựa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kết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quả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kiểm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định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các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giả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thuyết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đều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có</w:t>
      </w:r>
      <w:proofErr w:type="spellEnd"/>
      <w:r w:rsidR="007B4178" w:rsidRPr="002233FA">
        <w:rPr>
          <w:color w:val="000000"/>
          <w:sz w:val="22"/>
        </w:rPr>
        <w:t xml:space="preserve"> ý </w:t>
      </w:r>
      <w:proofErr w:type="spellStart"/>
      <w:r w:rsidR="007B4178" w:rsidRPr="002233FA">
        <w:rPr>
          <w:color w:val="000000"/>
          <w:sz w:val="22"/>
        </w:rPr>
        <w:t>nghĩa</w:t>
      </w:r>
      <w:proofErr w:type="spellEnd"/>
      <w:r w:rsidR="007B4178" w:rsidRPr="002233FA">
        <w:rPr>
          <w:color w:val="000000"/>
          <w:sz w:val="22"/>
        </w:rPr>
        <w:t xml:space="preserve">, </w:t>
      </w:r>
      <w:proofErr w:type="spellStart"/>
      <w:r w:rsidR="007B4178" w:rsidRPr="002233FA">
        <w:rPr>
          <w:color w:val="000000"/>
          <w:sz w:val="22"/>
        </w:rPr>
        <w:t>ngoại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trừ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nhân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tố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i/>
          <w:iCs/>
          <w:color w:val="000000"/>
          <w:sz w:val="22"/>
        </w:rPr>
        <w:t>môi</w:t>
      </w:r>
      <w:proofErr w:type="spellEnd"/>
      <w:r w:rsidR="007B4178" w:rsidRPr="002233FA">
        <w:rPr>
          <w:i/>
          <w:iCs/>
          <w:color w:val="000000"/>
          <w:sz w:val="22"/>
        </w:rPr>
        <w:t xml:space="preserve"> </w:t>
      </w:r>
      <w:proofErr w:type="spellStart"/>
      <w:r w:rsidR="007B4178" w:rsidRPr="002233FA">
        <w:rPr>
          <w:i/>
          <w:iCs/>
          <w:color w:val="000000"/>
          <w:sz w:val="22"/>
        </w:rPr>
        <w:t>trường</w:t>
      </w:r>
      <w:proofErr w:type="spellEnd"/>
      <w:r w:rsidR="007B4178" w:rsidRPr="002233FA">
        <w:rPr>
          <w:i/>
          <w:iCs/>
          <w:color w:val="000000"/>
          <w:sz w:val="22"/>
        </w:rPr>
        <w:t xml:space="preserve"> </w:t>
      </w:r>
      <w:proofErr w:type="spellStart"/>
      <w:r w:rsidR="007B4178" w:rsidRPr="002233FA">
        <w:rPr>
          <w:i/>
          <w:iCs/>
          <w:color w:val="000000"/>
          <w:sz w:val="22"/>
        </w:rPr>
        <w:t>làm</w:t>
      </w:r>
      <w:proofErr w:type="spellEnd"/>
      <w:r w:rsidR="007B4178" w:rsidRPr="002233FA">
        <w:rPr>
          <w:i/>
          <w:iCs/>
          <w:color w:val="000000"/>
          <w:sz w:val="22"/>
        </w:rPr>
        <w:t xml:space="preserve"> </w:t>
      </w:r>
      <w:proofErr w:type="spellStart"/>
      <w:r w:rsidR="007B4178" w:rsidRPr="002233FA">
        <w:rPr>
          <w:i/>
          <w:iCs/>
          <w:color w:val="000000"/>
          <w:sz w:val="22"/>
        </w:rPr>
        <w:t>việc</w:t>
      </w:r>
      <w:proofErr w:type="spellEnd"/>
      <w:r w:rsidR="007B4178" w:rsidRPr="002233FA">
        <w:rPr>
          <w:i/>
          <w:iCs/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chưa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có</w:t>
      </w:r>
      <w:proofErr w:type="spellEnd"/>
      <w:r w:rsidR="007B4178" w:rsidRPr="002233FA">
        <w:rPr>
          <w:color w:val="000000"/>
          <w:sz w:val="22"/>
        </w:rPr>
        <w:t xml:space="preserve"> ý </w:t>
      </w:r>
      <w:proofErr w:type="spellStart"/>
      <w:r w:rsidR="007B4178" w:rsidRPr="002233FA">
        <w:rPr>
          <w:color w:val="000000"/>
          <w:sz w:val="22"/>
        </w:rPr>
        <w:t>nghĩa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về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mặt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thống</w:t>
      </w:r>
      <w:proofErr w:type="spellEnd"/>
      <w:r w:rsidR="007B4178" w:rsidRPr="002233FA">
        <w:rPr>
          <w:color w:val="000000"/>
          <w:sz w:val="22"/>
        </w:rPr>
        <w:t xml:space="preserve"> </w:t>
      </w:r>
      <w:proofErr w:type="spellStart"/>
      <w:r w:rsidR="007B4178" w:rsidRPr="002233FA">
        <w:rPr>
          <w:color w:val="000000"/>
          <w:sz w:val="22"/>
        </w:rPr>
        <w:t>kê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nhóm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tác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giả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mạnh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dạn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đưa</w:t>
      </w:r>
      <w:proofErr w:type="spellEnd"/>
      <w:r>
        <w:rPr>
          <w:color w:val="000000"/>
          <w:sz w:val="22"/>
        </w:rPr>
        <w:t xml:space="preserve"> ra </w:t>
      </w:r>
      <w:proofErr w:type="spellStart"/>
      <w:r>
        <w:rPr>
          <w:color w:val="000000"/>
          <w:sz w:val="22"/>
        </w:rPr>
        <w:t>các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khuyến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nghị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như</w:t>
      </w:r>
      <w:proofErr w:type="spellEnd"/>
      <w:r>
        <w:rPr>
          <w:color w:val="000000"/>
          <w:sz w:val="22"/>
        </w:rPr>
        <w:t xml:space="preserve">: </w:t>
      </w:r>
    </w:p>
    <w:p w14:paraId="1BA98B1C" w14:textId="4E58C8DB" w:rsidR="007B4178" w:rsidRPr="002233FA" w:rsidRDefault="007B4178" w:rsidP="00910DDA">
      <w:pPr>
        <w:spacing w:after="0" w:line="360" w:lineRule="auto"/>
        <w:jc w:val="both"/>
        <w:rPr>
          <w:sz w:val="22"/>
        </w:rPr>
      </w:pPr>
      <w:proofErr w:type="spellStart"/>
      <w:r w:rsidRPr="002233FA">
        <w:rPr>
          <w:i/>
          <w:iCs/>
          <w:sz w:val="22"/>
        </w:rPr>
        <w:t>Thứ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nhất</w:t>
      </w:r>
      <w:proofErr w:type="spellEnd"/>
      <w:r w:rsidRPr="002233FA">
        <w:rPr>
          <w:i/>
          <w:iCs/>
          <w:sz w:val="22"/>
        </w:rPr>
        <w:t xml:space="preserve">, </w:t>
      </w:r>
      <w:proofErr w:type="spellStart"/>
      <w:r w:rsidR="00F72FC4">
        <w:rPr>
          <w:i/>
          <w:iCs/>
          <w:sz w:val="22"/>
        </w:rPr>
        <w:t>nên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có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nhiều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biện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pháp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kích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thích</w:t>
      </w:r>
      <w:proofErr w:type="spellEnd"/>
      <w:r w:rsidRPr="002233FA">
        <w:rPr>
          <w:i/>
          <w:iCs/>
          <w:sz w:val="22"/>
        </w:rPr>
        <w:t xml:space="preserve">, </w:t>
      </w:r>
      <w:proofErr w:type="spellStart"/>
      <w:r w:rsidRPr="002233FA">
        <w:rPr>
          <w:i/>
          <w:iCs/>
          <w:sz w:val="22"/>
        </w:rPr>
        <w:t>động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viên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người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lao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động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kế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toán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nâng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cao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năng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suất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lao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động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nhằm</w:t>
      </w:r>
      <w:proofErr w:type="spellEnd"/>
      <w:r w:rsidRPr="002233FA">
        <w:rPr>
          <w:i/>
          <w:iCs/>
          <w:sz w:val="22"/>
        </w:rPr>
        <w:t xml:space="preserve"> chi </w:t>
      </w:r>
      <w:proofErr w:type="spellStart"/>
      <w:r w:rsidRPr="002233FA">
        <w:rPr>
          <w:i/>
          <w:iCs/>
          <w:sz w:val="22"/>
        </w:rPr>
        <w:t>trả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lương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cao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hơn</w:t>
      </w:r>
      <w:proofErr w:type="spellEnd"/>
      <w:r w:rsidRPr="002233FA">
        <w:rPr>
          <w:i/>
          <w:iCs/>
          <w:sz w:val="22"/>
        </w:rPr>
        <w:t>.</w:t>
      </w:r>
    </w:p>
    <w:p w14:paraId="524A7E0C" w14:textId="77777777" w:rsidR="007B4178" w:rsidRPr="002233FA" w:rsidRDefault="007B4178" w:rsidP="00910DDA">
      <w:pPr>
        <w:spacing w:after="0" w:line="360" w:lineRule="auto"/>
        <w:jc w:val="both"/>
        <w:rPr>
          <w:sz w:val="22"/>
        </w:rPr>
      </w:pPr>
      <w:proofErr w:type="spellStart"/>
      <w:r w:rsidRPr="002233FA">
        <w:rPr>
          <w:sz w:val="22"/>
        </w:rPr>
        <w:lastRenderedPageBreak/>
        <w:t>Kích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theo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kinh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được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áp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dụng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chung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tất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sẽ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giúp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mỗi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hiểu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được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mối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quan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hệ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giữa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lợi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với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chung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>.</w:t>
      </w:r>
    </w:p>
    <w:p w14:paraId="0ED27A23" w14:textId="02721655" w:rsidR="007B4178" w:rsidRPr="002233FA" w:rsidRDefault="007B4178" w:rsidP="00910DDA">
      <w:pPr>
        <w:spacing w:after="0" w:line="360" w:lineRule="auto"/>
        <w:jc w:val="both"/>
        <w:rPr>
          <w:sz w:val="22"/>
        </w:rPr>
      </w:pPr>
      <w:proofErr w:type="spellStart"/>
      <w:r w:rsidRPr="002233FA">
        <w:rPr>
          <w:i/>
          <w:iCs/>
          <w:sz w:val="22"/>
        </w:rPr>
        <w:t>Thứ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hai</w:t>
      </w:r>
      <w:proofErr w:type="spellEnd"/>
      <w:r w:rsidRPr="002233FA">
        <w:rPr>
          <w:i/>
          <w:iCs/>
          <w:sz w:val="22"/>
        </w:rPr>
        <w:t xml:space="preserve">, </w:t>
      </w:r>
      <w:proofErr w:type="spellStart"/>
      <w:r w:rsidR="00F72FC4">
        <w:rPr>
          <w:i/>
          <w:iCs/>
          <w:sz w:val="22"/>
        </w:rPr>
        <w:t>nên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="00F72FC4">
        <w:rPr>
          <w:i/>
          <w:iCs/>
          <w:sz w:val="22"/>
        </w:rPr>
        <w:t>bổ</w:t>
      </w:r>
      <w:proofErr w:type="spellEnd"/>
      <w:r w:rsidR="00F72FC4">
        <w:rPr>
          <w:i/>
          <w:iCs/>
          <w:sz w:val="22"/>
        </w:rPr>
        <w:t xml:space="preserve"> sung them </w:t>
      </w:r>
      <w:proofErr w:type="spellStart"/>
      <w:r w:rsidR="00F72FC4">
        <w:rPr>
          <w:i/>
          <w:iCs/>
          <w:sz w:val="22"/>
        </w:rPr>
        <w:t>các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giải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pháp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kích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thích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về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tinh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thần</w:t>
      </w:r>
      <w:proofErr w:type="spellEnd"/>
      <w:r w:rsidRPr="002233FA">
        <w:rPr>
          <w:i/>
          <w:iCs/>
          <w:sz w:val="22"/>
        </w:rPr>
        <w:t>.</w:t>
      </w:r>
    </w:p>
    <w:p w14:paraId="3BA45A25" w14:textId="77777777" w:rsidR="007B4178" w:rsidRPr="002233FA" w:rsidRDefault="007B4178" w:rsidP="00910DDA">
      <w:pPr>
        <w:spacing w:after="0" w:line="360" w:lineRule="auto"/>
        <w:jc w:val="both"/>
        <w:rPr>
          <w:sz w:val="22"/>
        </w:rPr>
      </w:pPr>
      <w:r w:rsidRPr="002233FA">
        <w:rPr>
          <w:sz w:val="22"/>
        </w:rPr>
        <w:t xml:space="preserve">Doanh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cần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một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dịch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vụ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phúc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lợi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miễn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phí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như</w:t>
      </w:r>
      <w:proofErr w:type="spellEnd"/>
      <w:r w:rsidRPr="002233FA">
        <w:rPr>
          <w:sz w:val="22"/>
        </w:rPr>
        <w:t xml:space="preserve"> y </w:t>
      </w:r>
      <w:proofErr w:type="spellStart"/>
      <w:r w:rsidRPr="002233FA">
        <w:rPr>
          <w:sz w:val="22"/>
        </w:rPr>
        <w:t>tế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phòng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thể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dục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thể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thao</w:t>
      </w:r>
      <w:proofErr w:type="spellEnd"/>
      <w:r w:rsidRPr="002233FA">
        <w:rPr>
          <w:sz w:val="22"/>
        </w:rPr>
        <w:t xml:space="preserve"> (</w:t>
      </w:r>
      <w:proofErr w:type="spellStart"/>
      <w:r w:rsidRPr="002233FA">
        <w:rPr>
          <w:sz w:val="22"/>
        </w:rPr>
        <w:t>bóng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bàn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cầu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lông</w:t>
      </w:r>
      <w:proofErr w:type="spellEnd"/>
      <w:r w:rsidRPr="002233FA">
        <w:rPr>
          <w:sz w:val="22"/>
        </w:rPr>
        <w:t xml:space="preserve">...); </w:t>
      </w:r>
      <w:proofErr w:type="spellStart"/>
      <w:r w:rsidRPr="002233FA">
        <w:rPr>
          <w:sz w:val="22"/>
        </w:rPr>
        <w:t>Tăng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dịch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vụ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giải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trí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như</w:t>
      </w:r>
      <w:proofErr w:type="spellEnd"/>
      <w:r w:rsidRPr="002233FA">
        <w:rPr>
          <w:sz w:val="22"/>
        </w:rPr>
        <w:t xml:space="preserve">: </w:t>
      </w:r>
      <w:proofErr w:type="spellStart"/>
      <w:r w:rsidRPr="002233FA">
        <w:rPr>
          <w:sz w:val="22"/>
        </w:rPr>
        <w:t>tổ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bữa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tiệc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đi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ngoại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tham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quan</w:t>
      </w:r>
      <w:proofErr w:type="spellEnd"/>
      <w:r w:rsidRPr="002233FA">
        <w:rPr>
          <w:sz w:val="22"/>
        </w:rPr>
        <w:t xml:space="preserve"> du </w:t>
      </w:r>
      <w:proofErr w:type="spellStart"/>
      <w:r w:rsidRPr="002233FA">
        <w:rPr>
          <w:sz w:val="22"/>
        </w:rPr>
        <w:t>lịch</w:t>
      </w:r>
      <w:proofErr w:type="spellEnd"/>
      <w:r w:rsidRPr="002233FA">
        <w:rPr>
          <w:sz w:val="22"/>
        </w:rPr>
        <w:t xml:space="preserve">… </w:t>
      </w:r>
      <w:proofErr w:type="spellStart"/>
      <w:r w:rsidRPr="002233FA">
        <w:rPr>
          <w:sz w:val="22"/>
        </w:rPr>
        <w:t>cần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chú</w:t>
      </w:r>
      <w:proofErr w:type="spellEnd"/>
      <w:r w:rsidRPr="002233FA">
        <w:rPr>
          <w:sz w:val="22"/>
        </w:rPr>
        <w:t xml:space="preserve"> ý </w:t>
      </w:r>
      <w:proofErr w:type="spellStart"/>
      <w:r w:rsidRPr="002233FA">
        <w:rPr>
          <w:sz w:val="22"/>
        </w:rPr>
        <w:t>nhiều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để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tạo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thần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thoải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mái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thiện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gắn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cống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hiến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. </w:t>
      </w:r>
    </w:p>
    <w:p w14:paraId="2B231795" w14:textId="77777777" w:rsidR="007B4178" w:rsidRPr="002233FA" w:rsidRDefault="007B4178" w:rsidP="00910DDA">
      <w:pPr>
        <w:spacing w:after="0" w:line="360" w:lineRule="auto"/>
        <w:jc w:val="both"/>
        <w:rPr>
          <w:sz w:val="22"/>
        </w:rPr>
      </w:pPr>
      <w:r w:rsidRPr="002233FA">
        <w:rPr>
          <w:sz w:val="22"/>
        </w:rPr>
        <w:t xml:space="preserve">Doanh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tiếp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giải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đáp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thắc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mắc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từ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phía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bằng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thức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như</w:t>
      </w:r>
      <w:proofErr w:type="spellEnd"/>
      <w:r w:rsidRPr="002233FA">
        <w:rPr>
          <w:sz w:val="22"/>
        </w:rPr>
        <w:t xml:space="preserve">: </w:t>
      </w:r>
      <w:proofErr w:type="spellStart"/>
      <w:r w:rsidRPr="002233FA">
        <w:rPr>
          <w:sz w:val="22"/>
        </w:rPr>
        <w:t>hộp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thư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góp</w:t>
      </w:r>
      <w:proofErr w:type="spellEnd"/>
      <w:r w:rsidRPr="002233FA">
        <w:rPr>
          <w:sz w:val="22"/>
        </w:rPr>
        <w:t xml:space="preserve"> ý </w:t>
      </w:r>
      <w:proofErr w:type="spellStart"/>
      <w:r w:rsidRPr="002233FA">
        <w:rPr>
          <w:sz w:val="22"/>
        </w:rPr>
        <w:t>kín</w:t>
      </w:r>
      <w:proofErr w:type="spellEnd"/>
      <w:r w:rsidRPr="002233FA">
        <w:rPr>
          <w:sz w:val="22"/>
        </w:rPr>
        <w:t xml:space="preserve">, email </w:t>
      </w:r>
      <w:proofErr w:type="spellStart"/>
      <w:r w:rsidRPr="002233FA">
        <w:rPr>
          <w:sz w:val="22"/>
        </w:rPr>
        <w:t>chung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dành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- </w:t>
      </w:r>
      <w:proofErr w:type="spellStart"/>
      <w:r w:rsidRPr="002233FA">
        <w:rPr>
          <w:sz w:val="22"/>
        </w:rPr>
        <w:t>điều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này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rất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thiết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thực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giúp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đạo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nắm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bắt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được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tâm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tư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nguyện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vọng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thắc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mắc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từ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phía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từ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biện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pháp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giải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quyết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tháo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tạo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tâm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lý</w:t>
      </w:r>
      <w:proofErr w:type="spellEnd"/>
      <w:r w:rsidRPr="002233FA">
        <w:rPr>
          <w:sz w:val="22"/>
        </w:rPr>
        <w:t xml:space="preserve"> tin </w:t>
      </w:r>
      <w:proofErr w:type="spellStart"/>
      <w:r w:rsidRPr="002233FA">
        <w:rPr>
          <w:sz w:val="22"/>
        </w:rPr>
        <w:t>tưởng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yên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tâm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>.</w:t>
      </w:r>
    </w:p>
    <w:p w14:paraId="7C4C764F" w14:textId="175967B9" w:rsidR="007B4178" w:rsidRPr="002233FA" w:rsidRDefault="007B4178" w:rsidP="00910DDA">
      <w:pPr>
        <w:spacing w:after="0" w:line="360" w:lineRule="auto"/>
        <w:jc w:val="both"/>
        <w:rPr>
          <w:i/>
          <w:iCs/>
          <w:sz w:val="22"/>
        </w:rPr>
      </w:pPr>
      <w:proofErr w:type="spellStart"/>
      <w:r w:rsidRPr="002233FA">
        <w:rPr>
          <w:i/>
          <w:iCs/>
          <w:sz w:val="22"/>
        </w:rPr>
        <w:t>Thứ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ba</w:t>
      </w:r>
      <w:proofErr w:type="spellEnd"/>
      <w:r w:rsidRPr="002233FA">
        <w:rPr>
          <w:i/>
          <w:iCs/>
          <w:sz w:val="22"/>
        </w:rPr>
        <w:t xml:space="preserve">, </w:t>
      </w:r>
      <w:proofErr w:type="spellStart"/>
      <w:r w:rsidRPr="002233FA">
        <w:rPr>
          <w:i/>
          <w:iCs/>
          <w:sz w:val="22"/>
        </w:rPr>
        <w:t>doanh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nghiệp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="00F72FC4">
        <w:rPr>
          <w:i/>
          <w:iCs/>
          <w:sz w:val="22"/>
        </w:rPr>
        <w:t>nên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đẩy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mạnh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công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tác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đào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tạo</w:t>
      </w:r>
      <w:proofErr w:type="spellEnd"/>
      <w:r w:rsidRPr="002233FA">
        <w:rPr>
          <w:i/>
          <w:iCs/>
          <w:sz w:val="22"/>
        </w:rPr>
        <w:t xml:space="preserve">, </w:t>
      </w:r>
      <w:proofErr w:type="spellStart"/>
      <w:r w:rsidRPr="002233FA">
        <w:rPr>
          <w:i/>
          <w:iCs/>
          <w:sz w:val="22"/>
        </w:rPr>
        <w:t>bồi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dưỡng</w:t>
      </w:r>
      <w:proofErr w:type="spellEnd"/>
      <w:r w:rsidRPr="002233FA">
        <w:rPr>
          <w:i/>
          <w:iCs/>
          <w:sz w:val="22"/>
        </w:rPr>
        <w:t xml:space="preserve">, </w:t>
      </w:r>
      <w:proofErr w:type="spellStart"/>
      <w:r w:rsidRPr="002233FA">
        <w:rPr>
          <w:i/>
          <w:iCs/>
          <w:sz w:val="22"/>
        </w:rPr>
        <w:t>nâng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cao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trình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độ</w:t>
      </w:r>
      <w:proofErr w:type="spellEnd"/>
      <w:r w:rsidRPr="002233FA">
        <w:rPr>
          <w:i/>
          <w:iCs/>
          <w:sz w:val="22"/>
        </w:rPr>
        <w:t xml:space="preserve">. </w:t>
      </w:r>
    </w:p>
    <w:p w14:paraId="1C63A3F8" w14:textId="77777777" w:rsidR="007B4178" w:rsidRPr="002233FA" w:rsidRDefault="007B4178" w:rsidP="00910DDA">
      <w:pPr>
        <w:spacing w:after="0" w:line="360" w:lineRule="auto"/>
        <w:jc w:val="both"/>
        <w:rPr>
          <w:sz w:val="22"/>
        </w:rPr>
      </w:pPr>
      <w:r w:rsidRPr="002233FA">
        <w:rPr>
          <w:sz w:val="22"/>
        </w:rPr>
        <w:t xml:space="preserve"> Doanh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đẩy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mạnh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đào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tạo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bồi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dưỡng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một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xuyên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liên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tục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xem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đây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một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những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yếu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bản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luyện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tay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nghề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ngũ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.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cần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dành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nhiều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thời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gian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nâng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cao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vì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chuyên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môn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ảnh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hưởng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rất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lớn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>.</w:t>
      </w:r>
    </w:p>
    <w:p w14:paraId="359630E5" w14:textId="744854AF" w:rsidR="007B4178" w:rsidRPr="002233FA" w:rsidRDefault="007B4178" w:rsidP="00910DDA">
      <w:pPr>
        <w:spacing w:after="0" w:line="360" w:lineRule="auto"/>
        <w:jc w:val="both"/>
        <w:rPr>
          <w:i/>
          <w:iCs/>
          <w:sz w:val="22"/>
        </w:rPr>
      </w:pPr>
      <w:proofErr w:type="spellStart"/>
      <w:r w:rsidRPr="002233FA">
        <w:rPr>
          <w:i/>
          <w:iCs/>
          <w:sz w:val="22"/>
        </w:rPr>
        <w:t>Thứ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tư</w:t>
      </w:r>
      <w:proofErr w:type="spellEnd"/>
      <w:r w:rsidRPr="002233FA">
        <w:rPr>
          <w:i/>
          <w:iCs/>
          <w:sz w:val="22"/>
        </w:rPr>
        <w:t xml:space="preserve">, </w:t>
      </w:r>
      <w:proofErr w:type="spellStart"/>
      <w:r w:rsidRPr="002233FA">
        <w:rPr>
          <w:i/>
          <w:iCs/>
          <w:sz w:val="22"/>
        </w:rPr>
        <w:t>doanh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nghiệp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="00F72FC4">
        <w:rPr>
          <w:i/>
          <w:iCs/>
          <w:sz w:val="22"/>
        </w:rPr>
        <w:t>nên</w:t>
      </w:r>
      <w:proofErr w:type="spellEnd"/>
      <w:r w:rsidR="00F72FC4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tạo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môi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trường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làm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việc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thân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thiện</w:t>
      </w:r>
      <w:proofErr w:type="spellEnd"/>
      <w:r w:rsidRPr="002233FA">
        <w:rPr>
          <w:i/>
          <w:iCs/>
          <w:sz w:val="22"/>
        </w:rPr>
        <w:t xml:space="preserve">, </w:t>
      </w:r>
      <w:proofErr w:type="gramStart"/>
      <w:r w:rsidRPr="002233FA">
        <w:rPr>
          <w:i/>
          <w:iCs/>
          <w:sz w:val="22"/>
        </w:rPr>
        <w:t>an</w:t>
      </w:r>
      <w:proofErr w:type="gram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toàn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cho</w:t>
      </w:r>
      <w:proofErr w:type="spellEnd"/>
      <w:r w:rsidRPr="002233FA">
        <w:rPr>
          <w:i/>
          <w:iCs/>
          <w:sz w:val="22"/>
        </w:rPr>
        <w:t xml:space="preserve"> NLĐ.  </w:t>
      </w:r>
    </w:p>
    <w:p w14:paraId="5DDE85D3" w14:textId="77777777" w:rsidR="007B4178" w:rsidRPr="002233FA" w:rsidRDefault="007B4178" w:rsidP="00910DDA">
      <w:pPr>
        <w:spacing w:after="0" w:line="360" w:lineRule="auto"/>
        <w:jc w:val="both"/>
        <w:rPr>
          <w:sz w:val="22"/>
        </w:rPr>
      </w:pPr>
      <w:proofErr w:type="spellStart"/>
      <w:r w:rsidRPr="002233FA">
        <w:rPr>
          <w:sz w:val="22"/>
        </w:rPr>
        <w:t>Đầu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tư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trang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thiết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bị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sửa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chữa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bổ</w:t>
      </w:r>
      <w:proofErr w:type="spellEnd"/>
      <w:r w:rsidRPr="002233FA">
        <w:rPr>
          <w:sz w:val="22"/>
        </w:rPr>
        <w:t xml:space="preserve"> sung </w:t>
      </w:r>
      <w:proofErr w:type="spellStart"/>
      <w:r w:rsidRPr="002233FA">
        <w:rPr>
          <w:sz w:val="22"/>
        </w:rPr>
        <w:t>cơ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sở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vật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chất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cường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an </w:t>
      </w:r>
      <w:proofErr w:type="spellStart"/>
      <w:r w:rsidRPr="002233FA">
        <w:rPr>
          <w:sz w:val="22"/>
        </w:rPr>
        <w:t>toàn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vệ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sinh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lao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... </w:t>
      </w:r>
      <w:proofErr w:type="spellStart"/>
      <w:r w:rsidRPr="002233FA">
        <w:rPr>
          <w:sz w:val="22"/>
        </w:rPr>
        <w:t>sẽ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khiến</w:t>
      </w:r>
      <w:proofErr w:type="spellEnd"/>
      <w:r w:rsidRPr="002233FA">
        <w:rPr>
          <w:sz w:val="22"/>
        </w:rPr>
        <w:t xml:space="preserve"> NLĐ </w:t>
      </w:r>
      <w:proofErr w:type="spellStart"/>
      <w:r w:rsidRPr="002233FA">
        <w:rPr>
          <w:sz w:val="22"/>
        </w:rPr>
        <w:t>cảm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thấy</w:t>
      </w:r>
      <w:proofErr w:type="spellEnd"/>
      <w:r w:rsidRPr="002233FA">
        <w:rPr>
          <w:sz w:val="22"/>
        </w:rPr>
        <w:t xml:space="preserve"> an </w:t>
      </w:r>
      <w:proofErr w:type="spellStart"/>
      <w:r w:rsidRPr="002233FA">
        <w:rPr>
          <w:sz w:val="22"/>
        </w:rPr>
        <w:t>tâm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hăng</w:t>
      </w:r>
      <w:proofErr w:type="spellEnd"/>
      <w:r w:rsidRPr="002233FA">
        <w:rPr>
          <w:sz w:val="22"/>
        </w:rPr>
        <w:t xml:space="preserve"> say </w:t>
      </w:r>
      <w:proofErr w:type="spellStart"/>
      <w:r w:rsidRPr="002233FA">
        <w:rPr>
          <w:sz w:val="22"/>
        </w:rPr>
        <w:t>lao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; </w:t>
      </w:r>
      <w:proofErr w:type="spellStart"/>
      <w:r w:rsidRPr="002233FA">
        <w:rPr>
          <w:sz w:val="22"/>
        </w:rPr>
        <w:t>tránh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chưa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thật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sự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thấy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thoải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bởi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họ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chịu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sự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quản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chặt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những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người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quản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lý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trực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tiếp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họ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tạo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phát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triển</w:t>
      </w:r>
      <w:proofErr w:type="spellEnd"/>
      <w:r w:rsidRPr="002233FA">
        <w:rPr>
          <w:sz w:val="22"/>
        </w:rPr>
        <w:t xml:space="preserve"> ý </w:t>
      </w:r>
      <w:proofErr w:type="spellStart"/>
      <w:r w:rsidRPr="002233FA">
        <w:rPr>
          <w:sz w:val="22"/>
        </w:rPr>
        <w:t>tưởng</w:t>
      </w:r>
      <w:proofErr w:type="spellEnd"/>
      <w:r w:rsidRPr="002233FA">
        <w:rPr>
          <w:sz w:val="22"/>
        </w:rPr>
        <w:t>.</w:t>
      </w:r>
    </w:p>
    <w:p w14:paraId="3CC0D82E" w14:textId="77777777" w:rsidR="007B4178" w:rsidRPr="002233FA" w:rsidRDefault="007B4178" w:rsidP="00910DDA">
      <w:pPr>
        <w:spacing w:after="0" w:line="360" w:lineRule="auto"/>
        <w:jc w:val="both"/>
        <w:rPr>
          <w:sz w:val="22"/>
        </w:rPr>
      </w:pPr>
      <w:proofErr w:type="spellStart"/>
      <w:r w:rsidRPr="002233FA">
        <w:rPr>
          <w:i/>
          <w:iCs/>
          <w:sz w:val="22"/>
        </w:rPr>
        <w:t>Thứ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năm</w:t>
      </w:r>
      <w:proofErr w:type="spellEnd"/>
      <w:r w:rsidRPr="002233FA">
        <w:rPr>
          <w:i/>
          <w:iCs/>
          <w:sz w:val="22"/>
        </w:rPr>
        <w:t xml:space="preserve">, </w:t>
      </w:r>
      <w:proofErr w:type="spellStart"/>
      <w:r w:rsidRPr="002233FA">
        <w:rPr>
          <w:i/>
          <w:iCs/>
          <w:sz w:val="22"/>
        </w:rPr>
        <w:t>xây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dựng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chính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sách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tiền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lương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linh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hoạt</w:t>
      </w:r>
      <w:proofErr w:type="spellEnd"/>
      <w:r w:rsidRPr="002233FA">
        <w:rPr>
          <w:i/>
          <w:iCs/>
          <w:sz w:val="22"/>
        </w:rPr>
        <w:t xml:space="preserve">, </w:t>
      </w:r>
      <w:proofErr w:type="spellStart"/>
      <w:r w:rsidRPr="002233FA">
        <w:rPr>
          <w:i/>
          <w:iCs/>
          <w:sz w:val="22"/>
        </w:rPr>
        <w:t>công</w:t>
      </w:r>
      <w:proofErr w:type="spellEnd"/>
      <w:r w:rsidRPr="002233FA">
        <w:rPr>
          <w:i/>
          <w:iCs/>
          <w:sz w:val="22"/>
        </w:rPr>
        <w:t xml:space="preserve"> </w:t>
      </w:r>
      <w:proofErr w:type="spellStart"/>
      <w:r w:rsidRPr="002233FA">
        <w:rPr>
          <w:i/>
          <w:iCs/>
          <w:sz w:val="22"/>
        </w:rPr>
        <w:t>bằng</w:t>
      </w:r>
      <w:proofErr w:type="spellEnd"/>
      <w:r w:rsidRPr="002233FA">
        <w:rPr>
          <w:i/>
          <w:iCs/>
          <w:sz w:val="22"/>
        </w:rPr>
        <w:t>.</w:t>
      </w:r>
      <w:r w:rsidRPr="002233FA">
        <w:rPr>
          <w:sz w:val="22"/>
        </w:rPr>
        <w:t> </w:t>
      </w:r>
    </w:p>
    <w:p w14:paraId="4D321F19" w14:textId="77777777" w:rsidR="007B4178" w:rsidRPr="002233FA" w:rsidRDefault="007B4178" w:rsidP="00910DDA">
      <w:pPr>
        <w:spacing w:after="0" w:line="360" w:lineRule="auto"/>
        <w:jc w:val="both"/>
        <w:rPr>
          <w:sz w:val="22"/>
        </w:rPr>
      </w:pPr>
      <w:proofErr w:type="spellStart"/>
      <w:r w:rsidRPr="002233FA">
        <w:rPr>
          <w:sz w:val="22"/>
        </w:rPr>
        <w:t>Hoàn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thiện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chính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sách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tiền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lương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đặc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biệt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tổ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tiền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lương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xây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dựng</w:t>
      </w:r>
      <w:proofErr w:type="spellEnd"/>
      <w:r w:rsidRPr="002233FA">
        <w:rPr>
          <w:sz w:val="22"/>
        </w:rPr>
        <w:t xml:space="preserve"> thang </w:t>
      </w:r>
      <w:proofErr w:type="spellStart"/>
      <w:r w:rsidRPr="002233FA">
        <w:rPr>
          <w:sz w:val="22"/>
        </w:rPr>
        <w:t>bảng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lương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xây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dựng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định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lao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thuộc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mọi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thành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phần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kinh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tế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nhằm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thực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hiện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nguyên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tắc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phối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theo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lao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phối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theo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sự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đóng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góp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mỗi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người</w:t>
      </w:r>
      <w:proofErr w:type="spellEnd"/>
      <w:r w:rsidRPr="002233FA">
        <w:rPr>
          <w:sz w:val="22"/>
        </w:rPr>
        <w:t xml:space="preserve">. </w:t>
      </w:r>
      <w:proofErr w:type="spellStart"/>
      <w:r w:rsidRPr="002233FA">
        <w:rPr>
          <w:sz w:val="22"/>
        </w:rPr>
        <w:t>Nghiên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cứu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định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chính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sách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ưu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đãi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những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bậc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cao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những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người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tài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thực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sự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tạo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lực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khuyến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cống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hiến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năng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lực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trí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tuệ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sự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hóa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hiện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hóa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hội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nhập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kinh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quốc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tế</w:t>
      </w:r>
      <w:proofErr w:type="spellEnd"/>
      <w:r w:rsidRPr="002233FA">
        <w:rPr>
          <w:sz w:val="22"/>
        </w:rPr>
        <w:t xml:space="preserve">. </w:t>
      </w:r>
    </w:p>
    <w:p w14:paraId="16DFD960" w14:textId="77777777" w:rsidR="007B4178" w:rsidRPr="002233FA" w:rsidRDefault="007B4178" w:rsidP="00910DDA">
      <w:pPr>
        <w:spacing w:after="0" w:line="360" w:lineRule="auto"/>
        <w:jc w:val="both"/>
        <w:rPr>
          <w:sz w:val="22"/>
        </w:rPr>
      </w:pPr>
      <w:r w:rsidRPr="002233FA">
        <w:rPr>
          <w:sz w:val="22"/>
        </w:rPr>
        <w:t xml:space="preserve">Doanh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cần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minh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bạch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về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tiền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lương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đảm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bảo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sự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tham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tích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cực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toán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tổ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công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đoàn</w:t>
      </w:r>
      <w:proofErr w:type="spellEnd"/>
      <w:r w:rsidRPr="002233FA">
        <w:rPr>
          <w:sz w:val="22"/>
        </w:rPr>
        <w:t xml:space="preserve">. Doanh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cần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tìm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hiểu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tuân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thủ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đúng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định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pháp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luật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cần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lưu</w:t>
      </w:r>
      <w:proofErr w:type="spellEnd"/>
      <w:r w:rsidRPr="002233FA">
        <w:rPr>
          <w:sz w:val="22"/>
        </w:rPr>
        <w:t xml:space="preserve"> ý </w:t>
      </w:r>
      <w:proofErr w:type="spellStart"/>
      <w:r w:rsidRPr="002233FA">
        <w:rPr>
          <w:sz w:val="22"/>
        </w:rPr>
        <w:t>đến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các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vấn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đề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như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mức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lương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tối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thiểu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nước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quy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định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lương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thử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lương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trong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kỳ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thai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sản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ốm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đau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nghỉ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việc</w:t>
      </w:r>
      <w:proofErr w:type="spellEnd"/>
      <w:r w:rsidRPr="002233FA">
        <w:rPr>
          <w:sz w:val="22"/>
        </w:rPr>
        <w:t xml:space="preserve">; </w:t>
      </w:r>
      <w:proofErr w:type="spellStart"/>
      <w:r w:rsidRPr="002233FA">
        <w:rPr>
          <w:sz w:val="22"/>
        </w:rPr>
        <w:t>bên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cạnh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đó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doanh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nghiệp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cần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trưng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cầu</w:t>
      </w:r>
      <w:proofErr w:type="spellEnd"/>
      <w:r w:rsidRPr="002233FA">
        <w:rPr>
          <w:sz w:val="22"/>
        </w:rPr>
        <w:t xml:space="preserve"> ý </w:t>
      </w:r>
      <w:proofErr w:type="spellStart"/>
      <w:r w:rsidRPr="002233FA">
        <w:rPr>
          <w:sz w:val="22"/>
        </w:rPr>
        <w:t>kiến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người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lao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động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để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biết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được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ưu</w:t>
      </w:r>
      <w:proofErr w:type="spellEnd"/>
      <w:r w:rsidRPr="002233FA">
        <w:rPr>
          <w:sz w:val="22"/>
        </w:rPr>
        <w:t xml:space="preserve">, </w:t>
      </w:r>
      <w:proofErr w:type="spellStart"/>
      <w:r w:rsidRPr="002233FA">
        <w:rPr>
          <w:sz w:val="22"/>
        </w:rPr>
        <w:t>nhược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điểm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của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cơ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chế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trả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lương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hiện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những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vấn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đề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cần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khắc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phục</w:t>
      </w:r>
      <w:proofErr w:type="spellEnd"/>
      <w:r w:rsidRPr="002233FA">
        <w:rPr>
          <w:sz w:val="22"/>
        </w:rPr>
        <w:t>.</w:t>
      </w:r>
    </w:p>
    <w:p w14:paraId="24A302CE" w14:textId="77777777" w:rsidR="007B4178" w:rsidRPr="002233FA" w:rsidRDefault="007B4178" w:rsidP="007B4178">
      <w:pPr>
        <w:pStyle w:val="Heading1"/>
        <w:spacing w:before="0" w:line="360" w:lineRule="auto"/>
        <w:jc w:val="both"/>
        <w:rPr>
          <w:rFonts w:ascii="Times New Roman" w:eastAsia="Calibri" w:hAnsi="Times New Roman"/>
          <w:b w:val="0"/>
          <w:bCs w:val="0"/>
          <w:color w:val="auto"/>
          <w:sz w:val="22"/>
          <w:szCs w:val="22"/>
        </w:rPr>
      </w:pPr>
    </w:p>
    <w:p w14:paraId="59DC4002" w14:textId="77777777" w:rsidR="000E6FD8" w:rsidRDefault="000E6FD8" w:rsidP="00F72FC4">
      <w:pPr>
        <w:spacing w:after="200" w:line="276" w:lineRule="auto"/>
        <w:rPr>
          <w:b/>
          <w:sz w:val="22"/>
          <w:shd w:val="clear" w:color="auto" w:fill="FFFFFF"/>
        </w:rPr>
      </w:pPr>
    </w:p>
    <w:p w14:paraId="1CAF64E4" w14:textId="3B9EE5A2" w:rsidR="00EB1091" w:rsidRPr="00910DDA" w:rsidRDefault="00EB1091" w:rsidP="00F72FC4">
      <w:pPr>
        <w:spacing w:after="200" w:line="276" w:lineRule="auto"/>
        <w:rPr>
          <w:rFonts w:eastAsia="Times New Roman"/>
          <w:b/>
          <w:bCs/>
          <w:sz w:val="22"/>
          <w:shd w:val="clear" w:color="auto" w:fill="FFFFFF"/>
        </w:rPr>
      </w:pPr>
      <w:r w:rsidRPr="00910DDA">
        <w:rPr>
          <w:b/>
          <w:sz w:val="22"/>
          <w:shd w:val="clear" w:color="auto" w:fill="FFFFFF"/>
        </w:rPr>
        <w:lastRenderedPageBreak/>
        <w:t>TÀI LIỆU THAM KHẢO</w:t>
      </w:r>
    </w:p>
    <w:p w14:paraId="0FBE4052" w14:textId="77777777" w:rsidR="00EB1091" w:rsidRPr="002233FA" w:rsidRDefault="00EB1091" w:rsidP="00EB1091">
      <w:pPr>
        <w:spacing w:after="0" w:line="360" w:lineRule="auto"/>
        <w:jc w:val="both"/>
        <w:outlineLvl w:val="0"/>
        <w:rPr>
          <w:b/>
          <w:sz w:val="22"/>
        </w:rPr>
      </w:pPr>
      <w:r w:rsidRPr="002233FA">
        <w:rPr>
          <w:b/>
          <w:color w:val="141414"/>
          <w:sz w:val="22"/>
          <w:shd w:val="clear" w:color="auto" w:fill="FEFEFE"/>
        </w:rPr>
        <w:t xml:space="preserve">Trong </w:t>
      </w:r>
      <w:proofErr w:type="spellStart"/>
      <w:r w:rsidRPr="002233FA">
        <w:rPr>
          <w:b/>
          <w:color w:val="141414"/>
          <w:sz w:val="22"/>
          <w:shd w:val="clear" w:color="auto" w:fill="FEFEFE"/>
        </w:rPr>
        <w:t>nước</w:t>
      </w:r>
      <w:proofErr w:type="spellEnd"/>
    </w:p>
    <w:p w14:paraId="10B633D4" w14:textId="77777777" w:rsidR="00EB1091" w:rsidRPr="002233FA" w:rsidRDefault="00EB1091" w:rsidP="00EB1091">
      <w:pPr>
        <w:spacing w:after="0" w:line="360" w:lineRule="auto"/>
        <w:jc w:val="both"/>
        <w:outlineLvl w:val="0"/>
        <w:rPr>
          <w:sz w:val="22"/>
        </w:rPr>
      </w:pPr>
      <w:r w:rsidRPr="002233FA">
        <w:rPr>
          <w:sz w:val="22"/>
        </w:rPr>
        <w:t xml:space="preserve">1. Bùi Thị Minh Thu, Lê Nguyễn </w:t>
      </w:r>
      <w:proofErr w:type="spellStart"/>
      <w:r w:rsidRPr="002233FA">
        <w:rPr>
          <w:sz w:val="22"/>
        </w:rPr>
        <w:t>Đoan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Khôi</w:t>
      </w:r>
      <w:proofErr w:type="spellEnd"/>
      <w:r w:rsidRPr="002233FA">
        <w:rPr>
          <w:sz w:val="22"/>
        </w:rPr>
        <w:t xml:space="preserve"> (2014). </w:t>
      </w:r>
      <w:proofErr w:type="spellStart"/>
      <w:r w:rsidRPr="002233FA">
        <w:rPr>
          <w:i/>
          <w:sz w:val="22"/>
        </w:rPr>
        <w:t>Nghiên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cứu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nhân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tố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ảnh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hưởng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đến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độg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lực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làm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việc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của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nhân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viên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trực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tiếp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sản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xuất</w:t>
      </w:r>
      <w:proofErr w:type="spellEnd"/>
      <w:r w:rsidRPr="002233FA">
        <w:rPr>
          <w:i/>
          <w:sz w:val="22"/>
        </w:rPr>
        <w:t xml:space="preserve"> ở </w:t>
      </w:r>
      <w:proofErr w:type="spellStart"/>
      <w:r w:rsidRPr="002233FA">
        <w:rPr>
          <w:i/>
          <w:sz w:val="22"/>
        </w:rPr>
        <w:t>Tổng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Cty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Lắp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Máy</w:t>
      </w:r>
      <w:proofErr w:type="spellEnd"/>
      <w:r w:rsidRPr="002233FA">
        <w:rPr>
          <w:i/>
          <w:sz w:val="22"/>
        </w:rPr>
        <w:t xml:space="preserve"> Việt Nam. </w:t>
      </w:r>
      <w:proofErr w:type="spellStart"/>
      <w:r w:rsidRPr="002233FA">
        <w:rPr>
          <w:sz w:val="22"/>
        </w:rPr>
        <w:t>Tạp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chí</w:t>
      </w:r>
      <w:proofErr w:type="spellEnd"/>
      <w:r w:rsidRPr="002233FA">
        <w:rPr>
          <w:sz w:val="22"/>
        </w:rPr>
        <w:t xml:space="preserve"> khoa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 Trường </w:t>
      </w:r>
      <w:proofErr w:type="spellStart"/>
      <w:r w:rsidRPr="002233FA">
        <w:rPr>
          <w:sz w:val="22"/>
        </w:rPr>
        <w:t>Đại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Cần</w:t>
      </w:r>
      <w:proofErr w:type="spellEnd"/>
      <w:r w:rsidRPr="002233FA">
        <w:rPr>
          <w:sz w:val="22"/>
        </w:rPr>
        <w:t xml:space="preserve"> Thơ.</w:t>
      </w:r>
    </w:p>
    <w:p w14:paraId="38EEFBAC" w14:textId="77777777" w:rsidR="00EB1091" w:rsidRPr="002233FA" w:rsidRDefault="00EB1091" w:rsidP="00EB1091">
      <w:pPr>
        <w:spacing w:after="0" w:line="360" w:lineRule="auto"/>
        <w:jc w:val="both"/>
        <w:outlineLvl w:val="0"/>
        <w:rPr>
          <w:sz w:val="22"/>
        </w:rPr>
      </w:pPr>
      <w:r w:rsidRPr="002233FA">
        <w:rPr>
          <w:rFonts w:eastAsia="Times New Roman"/>
          <w:iCs/>
          <w:color w:val="333333"/>
          <w:sz w:val="22"/>
        </w:rPr>
        <w:t xml:space="preserve">2. Đinh Phi </w:t>
      </w:r>
      <w:proofErr w:type="spellStart"/>
      <w:r w:rsidRPr="002233FA">
        <w:rPr>
          <w:rFonts w:eastAsia="Times New Roman"/>
          <w:iCs/>
          <w:color w:val="333333"/>
          <w:sz w:val="22"/>
        </w:rPr>
        <w:t>Hổ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(2015).</w:t>
      </w:r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Tác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động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tín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dụng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chính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thức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đến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thu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nhập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của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nông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hộ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ở Việt Nam.</w:t>
      </w:r>
    </w:p>
    <w:p w14:paraId="4339BD0B" w14:textId="77777777" w:rsidR="00EB1091" w:rsidRPr="002233FA" w:rsidRDefault="00EB1091" w:rsidP="00EB1091">
      <w:pPr>
        <w:spacing w:after="0" w:line="360" w:lineRule="auto"/>
        <w:jc w:val="both"/>
        <w:outlineLvl w:val="0"/>
        <w:rPr>
          <w:color w:val="000000"/>
          <w:sz w:val="22"/>
        </w:rPr>
      </w:pPr>
      <w:r w:rsidRPr="002233FA">
        <w:rPr>
          <w:rFonts w:eastAsia="Times New Roman"/>
          <w:sz w:val="22"/>
        </w:rPr>
        <w:t xml:space="preserve">3. Chu Thị Kim Loan &amp; Nguyễn Văn </w:t>
      </w:r>
      <w:proofErr w:type="spellStart"/>
      <w:r w:rsidRPr="002233FA">
        <w:rPr>
          <w:rFonts w:eastAsia="Times New Roman"/>
          <w:sz w:val="22"/>
        </w:rPr>
        <w:t>Hướng</w:t>
      </w:r>
      <w:proofErr w:type="spellEnd"/>
      <w:r w:rsidRPr="002233FA">
        <w:rPr>
          <w:rFonts w:eastAsia="Times New Roman"/>
          <w:sz w:val="22"/>
        </w:rPr>
        <w:t xml:space="preserve"> (2015). </w:t>
      </w:r>
      <w:proofErr w:type="spellStart"/>
      <w:r w:rsidRPr="002233FA">
        <w:rPr>
          <w:rFonts w:eastAsia="Times New Roman"/>
          <w:i/>
          <w:sz w:val="22"/>
        </w:rPr>
        <w:t>Ảnh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hưởng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của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nguồn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lực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đến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thu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nhập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của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nông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hộ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tỉnh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thanh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hóa</w:t>
      </w:r>
      <w:proofErr w:type="spellEnd"/>
      <w:r w:rsidRPr="002233FA">
        <w:rPr>
          <w:rFonts w:eastAsia="Times New Roman"/>
          <w:i/>
          <w:sz w:val="22"/>
        </w:rPr>
        <w:t xml:space="preserve">: </w:t>
      </w:r>
      <w:proofErr w:type="spellStart"/>
      <w:r w:rsidRPr="002233FA">
        <w:rPr>
          <w:rFonts w:eastAsia="Times New Roman"/>
          <w:i/>
          <w:sz w:val="22"/>
        </w:rPr>
        <w:t>nghiên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cứu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điển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hình</w:t>
      </w:r>
      <w:proofErr w:type="spellEnd"/>
      <w:r w:rsidRPr="002233FA">
        <w:rPr>
          <w:rFonts w:eastAsia="Times New Roman"/>
          <w:i/>
          <w:sz w:val="22"/>
        </w:rPr>
        <w:t xml:space="preserve"> ở </w:t>
      </w:r>
      <w:proofErr w:type="spellStart"/>
      <w:r w:rsidRPr="002233FA">
        <w:rPr>
          <w:rFonts w:eastAsia="Times New Roman"/>
          <w:i/>
          <w:sz w:val="22"/>
        </w:rPr>
        <w:t>huyện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Thọ</w:t>
      </w:r>
      <w:proofErr w:type="spellEnd"/>
      <w:r w:rsidRPr="002233FA">
        <w:rPr>
          <w:rFonts w:eastAsia="Times New Roman"/>
          <w:i/>
          <w:sz w:val="22"/>
        </w:rPr>
        <w:t xml:space="preserve"> Xuân </w:t>
      </w:r>
      <w:proofErr w:type="spellStart"/>
      <w:r w:rsidRPr="002233FA">
        <w:rPr>
          <w:rFonts w:eastAsia="Times New Roman"/>
          <w:i/>
          <w:sz w:val="22"/>
        </w:rPr>
        <w:t>và</w:t>
      </w:r>
      <w:proofErr w:type="spellEnd"/>
      <w:r w:rsidRPr="002233FA">
        <w:rPr>
          <w:rFonts w:eastAsia="Times New Roman"/>
          <w:i/>
          <w:sz w:val="22"/>
        </w:rPr>
        <w:t xml:space="preserve"> </w:t>
      </w:r>
      <w:proofErr w:type="spellStart"/>
      <w:r w:rsidRPr="002233FA">
        <w:rPr>
          <w:rFonts w:eastAsia="Times New Roman"/>
          <w:i/>
          <w:sz w:val="22"/>
        </w:rPr>
        <w:t>Hà</w:t>
      </w:r>
      <w:proofErr w:type="spellEnd"/>
      <w:r w:rsidRPr="002233FA">
        <w:rPr>
          <w:rFonts w:eastAsia="Times New Roman"/>
          <w:i/>
          <w:sz w:val="22"/>
        </w:rPr>
        <w:t xml:space="preserve"> Trung</w:t>
      </w:r>
      <w:r w:rsidRPr="002233FA">
        <w:rPr>
          <w:rFonts w:eastAsia="Times New Roman"/>
          <w:sz w:val="22"/>
        </w:rPr>
        <w:t xml:space="preserve">. </w:t>
      </w:r>
      <w:proofErr w:type="spellStart"/>
      <w:r w:rsidRPr="002233FA">
        <w:rPr>
          <w:rStyle w:val="fontstyle01"/>
          <w:rFonts w:ascii="Times New Roman" w:hAnsi="Times New Roman"/>
        </w:rPr>
        <w:t>Tạp</w:t>
      </w:r>
      <w:proofErr w:type="spellEnd"/>
      <w:r w:rsidRPr="002233FA">
        <w:rPr>
          <w:rStyle w:val="fontstyle01"/>
          <w:rFonts w:ascii="Times New Roman" w:hAnsi="Times New Roman"/>
        </w:rPr>
        <w:t xml:space="preserve"> </w:t>
      </w:r>
      <w:proofErr w:type="spellStart"/>
      <w:r w:rsidRPr="002233FA">
        <w:rPr>
          <w:rStyle w:val="fontstyle01"/>
          <w:rFonts w:ascii="Times New Roman" w:hAnsi="Times New Roman"/>
        </w:rPr>
        <w:t>chí</w:t>
      </w:r>
      <w:proofErr w:type="spellEnd"/>
      <w:r w:rsidRPr="002233FA">
        <w:rPr>
          <w:rStyle w:val="fontstyle01"/>
          <w:rFonts w:ascii="Times New Roman" w:hAnsi="Times New Roman"/>
        </w:rPr>
        <w:t xml:space="preserve"> Khoa </w:t>
      </w:r>
      <w:proofErr w:type="spellStart"/>
      <w:r w:rsidRPr="002233FA">
        <w:rPr>
          <w:rStyle w:val="fontstyle01"/>
          <w:rFonts w:ascii="Times New Roman" w:hAnsi="Times New Roman"/>
        </w:rPr>
        <w:t>học</w:t>
      </w:r>
      <w:proofErr w:type="spellEnd"/>
      <w:r w:rsidRPr="002233FA">
        <w:rPr>
          <w:rStyle w:val="fontstyle01"/>
          <w:rFonts w:ascii="Times New Roman" w:hAnsi="Times New Roman"/>
        </w:rPr>
        <w:t xml:space="preserve"> </w:t>
      </w:r>
      <w:proofErr w:type="spellStart"/>
      <w:r w:rsidRPr="002233FA">
        <w:rPr>
          <w:rStyle w:val="fontstyle01"/>
          <w:rFonts w:ascii="Times New Roman" w:hAnsi="Times New Roman"/>
        </w:rPr>
        <w:t>và</w:t>
      </w:r>
      <w:proofErr w:type="spellEnd"/>
      <w:r w:rsidRPr="002233FA">
        <w:rPr>
          <w:rStyle w:val="fontstyle01"/>
          <w:rFonts w:ascii="Times New Roman" w:hAnsi="Times New Roman"/>
        </w:rPr>
        <w:t xml:space="preserve"> </w:t>
      </w:r>
      <w:proofErr w:type="spellStart"/>
      <w:r w:rsidRPr="002233FA">
        <w:rPr>
          <w:rStyle w:val="fontstyle01"/>
          <w:rFonts w:ascii="Times New Roman" w:hAnsi="Times New Roman"/>
        </w:rPr>
        <w:t>Phát</w:t>
      </w:r>
      <w:proofErr w:type="spellEnd"/>
      <w:r w:rsidRPr="002233FA">
        <w:rPr>
          <w:rStyle w:val="fontstyle01"/>
          <w:rFonts w:ascii="Times New Roman" w:hAnsi="Times New Roman"/>
        </w:rPr>
        <w:t xml:space="preserve"> </w:t>
      </w:r>
      <w:proofErr w:type="spellStart"/>
      <w:r w:rsidRPr="002233FA">
        <w:rPr>
          <w:rStyle w:val="fontstyle01"/>
          <w:rFonts w:ascii="Times New Roman" w:hAnsi="Times New Roman"/>
        </w:rPr>
        <w:t>triển</w:t>
      </w:r>
      <w:proofErr w:type="spellEnd"/>
      <w:r w:rsidRPr="002233FA">
        <w:rPr>
          <w:rStyle w:val="fontstyle01"/>
          <w:rFonts w:ascii="Times New Roman" w:hAnsi="Times New Roman"/>
        </w:rPr>
        <w:t xml:space="preserve"> 2015, </w:t>
      </w:r>
      <w:proofErr w:type="spellStart"/>
      <w:r w:rsidRPr="002233FA">
        <w:rPr>
          <w:rStyle w:val="fontstyle01"/>
          <w:rFonts w:ascii="Times New Roman" w:hAnsi="Times New Roman"/>
        </w:rPr>
        <w:t>tập</w:t>
      </w:r>
      <w:proofErr w:type="spellEnd"/>
      <w:r w:rsidRPr="002233FA">
        <w:rPr>
          <w:rStyle w:val="fontstyle01"/>
          <w:rFonts w:ascii="Times New Roman" w:hAnsi="Times New Roman"/>
        </w:rPr>
        <w:t xml:space="preserve"> 13, </w:t>
      </w:r>
      <w:proofErr w:type="spellStart"/>
      <w:r w:rsidRPr="002233FA">
        <w:rPr>
          <w:rStyle w:val="fontstyle01"/>
          <w:rFonts w:ascii="Times New Roman" w:hAnsi="Times New Roman"/>
        </w:rPr>
        <w:t>số</w:t>
      </w:r>
      <w:proofErr w:type="spellEnd"/>
      <w:r w:rsidRPr="002233FA">
        <w:rPr>
          <w:rStyle w:val="fontstyle01"/>
          <w:rFonts w:ascii="Times New Roman" w:hAnsi="Times New Roman"/>
        </w:rPr>
        <w:t xml:space="preserve"> 6: 1051-1060</w:t>
      </w:r>
    </w:p>
    <w:p w14:paraId="19161462" w14:textId="77777777" w:rsidR="00EB1091" w:rsidRPr="002233FA" w:rsidRDefault="00EB1091" w:rsidP="00EB1091">
      <w:pPr>
        <w:pStyle w:val="ListParagraph"/>
        <w:spacing w:after="0" w:line="360" w:lineRule="auto"/>
        <w:ind w:left="0"/>
        <w:jc w:val="both"/>
        <w:outlineLvl w:val="0"/>
        <w:rPr>
          <w:sz w:val="22"/>
        </w:rPr>
      </w:pPr>
      <w:r w:rsidRPr="002233FA">
        <w:rPr>
          <w:sz w:val="22"/>
        </w:rPr>
        <w:t xml:space="preserve">4. </w:t>
      </w:r>
      <w:proofErr w:type="spellStart"/>
      <w:r w:rsidRPr="002233FA">
        <w:rPr>
          <w:sz w:val="22"/>
        </w:rPr>
        <w:t>Chử</w:t>
      </w:r>
      <w:proofErr w:type="spellEnd"/>
      <w:r w:rsidRPr="002233FA">
        <w:rPr>
          <w:sz w:val="22"/>
        </w:rPr>
        <w:t xml:space="preserve"> Thị Lân, Quyền </w:t>
      </w:r>
      <w:proofErr w:type="spellStart"/>
      <w:r w:rsidRPr="002233FA">
        <w:rPr>
          <w:sz w:val="22"/>
        </w:rPr>
        <w:t>Đình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Hà</w:t>
      </w:r>
      <w:proofErr w:type="spellEnd"/>
      <w:r w:rsidRPr="002233FA">
        <w:rPr>
          <w:sz w:val="22"/>
        </w:rPr>
        <w:t xml:space="preserve">, (2011). </w:t>
      </w:r>
      <w:r w:rsidRPr="002233FA">
        <w:rPr>
          <w:i/>
          <w:sz w:val="22"/>
        </w:rPr>
        <w:t xml:space="preserve">Các </w:t>
      </w:r>
      <w:proofErr w:type="spellStart"/>
      <w:r w:rsidRPr="002233FA">
        <w:rPr>
          <w:i/>
          <w:sz w:val="22"/>
        </w:rPr>
        <w:t>yếu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tố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ảnh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hưởng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đến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nhập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của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người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dân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tộc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thiểu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số</w:t>
      </w:r>
      <w:proofErr w:type="spellEnd"/>
      <w:r w:rsidRPr="002233FA">
        <w:rPr>
          <w:i/>
          <w:sz w:val="22"/>
        </w:rPr>
        <w:t xml:space="preserve"> ở </w:t>
      </w:r>
      <w:proofErr w:type="spellStart"/>
      <w:r w:rsidRPr="002233FA">
        <w:rPr>
          <w:i/>
          <w:sz w:val="22"/>
        </w:rPr>
        <w:t>đồng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bằng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sông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Cửu</w:t>
      </w:r>
      <w:proofErr w:type="spellEnd"/>
      <w:r w:rsidRPr="002233FA">
        <w:rPr>
          <w:i/>
          <w:sz w:val="22"/>
        </w:rPr>
        <w:t xml:space="preserve"> Long</w:t>
      </w:r>
      <w:r w:rsidRPr="002233FA">
        <w:rPr>
          <w:sz w:val="22"/>
        </w:rPr>
        <w:t xml:space="preserve">. </w:t>
      </w:r>
      <w:proofErr w:type="spellStart"/>
      <w:r w:rsidRPr="002233FA">
        <w:rPr>
          <w:sz w:val="22"/>
        </w:rPr>
        <w:t>Tạp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chí</w:t>
      </w:r>
      <w:proofErr w:type="spellEnd"/>
      <w:r w:rsidRPr="002233FA">
        <w:rPr>
          <w:sz w:val="22"/>
        </w:rPr>
        <w:t xml:space="preserve"> khoa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 Trường </w:t>
      </w:r>
      <w:proofErr w:type="spellStart"/>
      <w:r w:rsidRPr="002233FA">
        <w:rPr>
          <w:sz w:val="22"/>
        </w:rPr>
        <w:t>Đại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Cần</w:t>
      </w:r>
      <w:proofErr w:type="spellEnd"/>
      <w:r w:rsidRPr="002233FA">
        <w:rPr>
          <w:sz w:val="22"/>
        </w:rPr>
        <w:t xml:space="preserve"> Thơ.</w:t>
      </w:r>
    </w:p>
    <w:p w14:paraId="7F18AEB7" w14:textId="77777777" w:rsidR="00EB1091" w:rsidRPr="002233FA" w:rsidRDefault="00EB1091" w:rsidP="00EB1091">
      <w:pPr>
        <w:pStyle w:val="ListParagraph"/>
        <w:spacing w:after="0" w:line="360" w:lineRule="auto"/>
        <w:ind w:left="0"/>
        <w:jc w:val="both"/>
        <w:outlineLvl w:val="0"/>
        <w:rPr>
          <w:sz w:val="22"/>
        </w:rPr>
      </w:pPr>
      <w:r w:rsidRPr="002233FA">
        <w:rPr>
          <w:sz w:val="22"/>
        </w:rPr>
        <w:t xml:space="preserve">5. </w:t>
      </w:r>
      <w:proofErr w:type="spellStart"/>
      <w:r w:rsidRPr="002233FA">
        <w:rPr>
          <w:sz w:val="22"/>
        </w:rPr>
        <w:t>Hứa</w:t>
      </w:r>
      <w:proofErr w:type="spellEnd"/>
      <w:r w:rsidRPr="002233FA">
        <w:rPr>
          <w:sz w:val="22"/>
        </w:rPr>
        <w:t xml:space="preserve"> Thị Phương Chi </w:t>
      </w:r>
      <w:proofErr w:type="spellStart"/>
      <w:r w:rsidRPr="002233FA">
        <w:rPr>
          <w:sz w:val="22"/>
        </w:rPr>
        <w:t>và</w:t>
      </w:r>
      <w:proofErr w:type="spellEnd"/>
      <w:r w:rsidRPr="002233FA">
        <w:rPr>
          <w:sz w:val="22"/>
        </w:rPr>
        <w:t xml:space="preserve"> Nguyễn Minh Đức (2016).  </w:t>
      </w:r>
      <w:proofErr w:type="spellStart"/>
      <w:r w:rsidRPr="002233FA">
        <w:rPr>
          <w:i/>
          <w:sz w:val="22"/>
        </w:rPr>
        <w:t>Những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nhân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tố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ảnh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hưởng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đến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đa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dạng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hóa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nhập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của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nông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hộ</w:t>
      </w:r>
      <w:proofErr w:type="spellEnd"/>
      <w:r w:rsidRPr="002233FA">
        <w:rPr>
          <w:i/>
          <w:sz w:val="22"/>
        </w:rPr>
        <w:t xml:space="preserve"> ở </w:t>
      </w:r>
      <w:proofErr w:type="spellStart"/>
      <w:r w:rsidRPr="002233FA">
        <w:rPr>
          <w:i/>
          <w:sz w:val="22"/>
        </w:rPr>
        <w:t>vùng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đồng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bằng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sông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Cửu</w:t>
      </w:r>
      <w:proofErr w:type="spellEnd"/>
      <w:r w:rsidRPr="002233FA">
        <w:rPr>
          <w:i/>
          <w:sz w:val="22"/>
        </w:rPr>
        <w:t xml:space="preserve"> Long</w:t>
      </w:r>
      <w:r w:rsidRPr="002233FA">
        <w:rPr>
          <w:sz w:val="22"/>
        </w:rPr>
        <w:t xml:space="preserve">. </w:t>
      </w:r>
      <w:proofErr w:type="spellStart"/>
      <w:r w:rsidRPr="002233FA">
        <w:rPr>
          <w:sz w:val="22"/>
        </w:rPr>
        <w:t>Tạp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chí</w:t>
      </w:r>
      <w:proofErr w:type="spellEnd"/>
      <w:r w:rsidRPr="002233FA">
        <w:rPr>
          <w:sz w:val="22"/>
        </w:rPr>
        <w:t xml:space="preserve"> khoa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 Trường </w:t>
      </w:r>
      <w:proofErr w:type="spellStart"/>
      <w:r w:rsidRPr="002233FA">
        <w:rPr>
          <w:sz w:val="22"/>
        </w:rPr>
        <w:t>Đại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học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Cần</w:t>
      </w:r>
      <w:proofErr w:type="spellEnd"/>
      <w:r w:rsidRPr="002233FA">
        <w:rPr>
          <w:sz w:val="22"/>
        </w:rPr>
        <w:t xml:space="preserve"> Thơ.</w:t>
      </w:r>
    </w:p>
    <w:p w14:paraId="70F3AEBE" w14:textId="77777777" w:rsidR="00EB1091" w:rsidRPr="002233FA" w:rsidRDefault="00EB1091" w:rsidP="00EB1091">
      <w:pPr>
        <w:pStyle w:val="ListParagraph"/>
        <w:spacing w:after="0" w:line="360" w:lineRule="auto"/>
        <w:ind w:left="0"/>
        <w:jc w:val="both"/>
        <w:outlineLvl w:val="0"/>
        <w:rPr>
          <w:bCs/>
          <w:sz w:val="22"/>
        </w:rPr>
      </w:pPr>
      <w:r w:rsidRPr="002233FA">
        <w:rPr>
          <w:color w:val="000000"/>
          <w:sz w:val="22"/>
        </w:rPr>
        <w:t xml:space="preserve">6. </w:t>
      </w:r>
      <w:r w:rsidRPr="002233FA">
        <w:rPr>
          <w:sz w:val="22"/>
        </w:rPr>
        <w:t xml:space="preserve">Lê </w:t>
      </w:r>
      <w:proofErr w:type="spellStart"/>
      <w:r w:rsidRPr="002233FA">
        <w:rPr>
          <w:sz w:val="22"/>
        </w:rPr>
        <w:t>Đình</w:t>
      </w:r>
      <w:proofErr w:type="spellEnd"/>
      <w:r w:rsidRPr="002233FA">
        <w:rPr>
          <w:sz w:val="22"/>
        </w:rPr>
        <w:t xml:space="preserve"> Hải (2017), </w:t>
      </w:r>
      <w:r w:rsidRPr="002233FA">
        <w:rPr>
          <w:bCs/>
          <w:i/>
          <w:sz w:val="22"/>
        </w:rPr>
        <w:t xml:space="preserve">Các </w:t>
      </w:r>
      <w:proofErr w:type="spellStart"/>
      <w:r w:rsidRPr="002233FA">
        <w:rPr>
          <w:bCs/>
          <w:i/>
          <w:sz w:val="22"/>
        </w:rPr>
        <w:t>nhân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tố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ảnh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hưởng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đến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nông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hộ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trên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địa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bàn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huyện</w:t>
      </w:r>
      <w:proofErr w:type="spellEnd"/>
      <w:r w:rsidRPr="002233FA">
        <w:rPr>
          <w:bCs/>
          <w:i/>
          <w:sz w:val="22"/>
        </w:rPr>
        <w:t xml:space="preserve"> Ba </w:t>
      </w:r>
      <w:proofErr w:type="spellStart"/>
      <w:r w:rsidRPr="002233FA">
        <w:rPr>
          <w:bCs/>
          <w:i/>
          <w:sz w:val="22"/>
        </w:rPr>
        <w:t>Vì</w:t>
      </w:r>
      <w:proofErr w:type="spellEnd"/>
      <w:r w:rsidRPr="002233FA">
        <w:rPr>
          <w:bCs/>
          <w:i/>
          <w:sz w:val="22"/>
        </w:rPr>
        <w:t xml:space="preserve">, </w:t>
      </w:r>
      <w:proofErr w:type="spellStart"/>
      <w:r w:rsidRPr="002233FA">
        <w:rPr>
          <w:bCs/>
          <w:i/>
          <w:sz w:val="22"/>
        </w:rPr>
        <w:t>thành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phố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Hà</w:t>
      </w:r>
      <w:proofErr w:type="spellEnd"/>
      <w:r w:rsidRPr="002233FA">
        <w:rPr>
          <w:bCs/>
          <w:i/>
          <w:sz w:val="22"/>
        </w:rPr>
        <w:t xml:space="preserve"> </w:t>
      </w:r>
      <w:proofErr w:type="spellStart"/>
      <w:r w:rsidRPr="002233FA">
        <w:rPr>
          <w:bCs/>
          <w:i/>
          <w:sz w:val="22"/>
        </w:rPr>
        <w:t>Nội</w:t>
      </w:r>
      <w:proofErr w:type="spellEnd"/>
      <w:r w:rsidRPr="002233FA">
        <w:rPr>
          <w:bCs/>
          <w:sz w:val="22"/>
        </w:rPr>
        <w:t xml:space="preserve">. </w:t>
      </w:r>
      <w:proofErr w:type="spellStart"/>
      <w:r w:rsidRPr="002233FA">
        <w:rPr>
          <w:bCs/>
          <w:sz w:val="22"/>
        </w:rPr>
        <w:t>Tạp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chí</w:t>
      </w:r>
      <w:proofErr w:type="spellEnd"/>
      <w:r w:rsidRPr="002233FA">
        <w:rPr>
          <w:bCs/>
          <w:sz w:val="22"/>
        </w:rPr>
        <w:t xml:space="preserve"> khoa </w:t>
      </w:r>
      <w:proofErr w:type="spellStart"/>
      <w:r w:rsidRPr="002233FA">
        <w:rPr>
          <w:bCs/>
          <w:sz w:val="22"/>
        </w:rPr>
        <w:t>học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và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công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nghệ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lâm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nghiệp</w:t>
      </w:r>
      <w:proofErr w:type="spellEnd"/>
      <w:r w:rsidRPr="002233FA">
        <w:rPr>
          <w:bCs/>
          <w:sz w:val="22"/>
        </w:rPr>
        <w:t xml:space="preserve"> </w:t>
      </w:r>
      <w:proofErr w:type="spellStart"/>
      <w:r w:rsidRPr="002233FA">
        <w:rPr>
          <w:bCs/>
          <w:sz w:val="22"/>
        </w:rPr>
        <w:t>số</w:t>
      </w:r>
      <w:proofErr w:type="spellEnd"/>
      <w:r w:rsidRPr="002233FA">
        <w:rPr>
          <w:bCs/>
          <w:sz w:val="22"/>
        </w:rPr>
        <w:t xml:space="preserve"> 4-2017.</w:t>
      </w:r>
    </w:p>
    <w:p w14:paraId="4F83B06D" w14:textId="77777777" w:rsidR="00EB1091" w:rsidRPr="002233FA" w:rsidRDefault="00EB1091" w:rsidP="00EB1091">
      <w:pPr>
        <w:pStyle w:val="ListParagraph"/>
        <w:spacing w:after="0" w:line="360" w:lineRule="auto"/>
        <w:ind w:left="0"/>
        <w:jc w:val="both"/>
        <w:outlineLvl w:val="0"/>
        <w:rPr>
          <w:sz w:val="22"/>
        </w:rPr>
      </w:pPr>
      <w:r w:rsidRPr="002233FA">
        <w:rPr>
          <w:color w:val="000000"/>
          <w:sz w:val="22"/>
        </w:rPr>
        <w:t xml:space="preserve">7. </w:t>
      </w:r>
      <w:r w:rsidRPr="002233FA">
        <w:rPr>
          <w:sz w:val="22"/>
        </w:rPr>
        <w:t xml:space="preserve">Nguyễn Thị Hồng (2017), </w:t>
      </w:r>
      <w:proofErr w:type="spellStart"/>
      <w:r w:rsidRPr="002233FA">
        <w:rPr>
          <w:i/>
          <w:sz w:val="22"/>
        </w:rPr>
        <w:t>Một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số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nghiên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cứu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về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nhân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tố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ảnh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hưởng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đến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nhập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của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giảng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viên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trường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đại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học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công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lập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trong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điều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kiện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tự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chủ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tài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chính</w:t>
      </w:r>
      <w:proofErr w:type="spellEnd"/>
      <w:r w:rsidRPr="002233FA">
        <w:rPr>
          <w:i/>
          <w:sz w:val="22"/>
        </w:rPr>
        <w:t xml:space="preserve">. </w:t>
      </w:r>
      <w:proofErr w:type="spellStart"/>
      <w:r w:rsidRPr="002233FA">
        <w:rPr>
          <w:sz w:val="22"/>
        </w:rPr>
        <w:t>Tạp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chí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giáo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dục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12/2017</w:t>
      </w:r>
    </w:p>
    <w:p w14:paraId="0A1413C0" w14:textId="77777777" w:rsidR="00EB1091" w:rsidRPr="002233FA" w:rsidRDefault="00EB1091" w:rsidP="00EB1091">
      <w:pPr>
        <w:pStyle w:val="ListParagraph"/>
        <w:spacing w:after="0" w:line="360" w:lineRule="auto"/>
        <w:ind w:left="0"/>
        <w:jc w:val="both"/>
        <w:outlineLvl w:val="0"/>
        <w:rPr>
          <w:sz w:val="22"/>
        </w:rPr>
      </w:pPr>
      <w:r w:rsidRPr="002233FA">
        <w:rPr>
          <w:sz w:val="22"/>
        </w:rPr>
        <w:t xml:space="preserve">8. Nguyễn Hồng </w:t>
      </w:r>
      <w:proofErr w:type="spellStart"/>
      <w:r w:rsidRPr="002233FA">
        <w:rPr>
          <w:sz w:val="22"/>
        </w:rPr>
        <w:t>Hà</w:t>
      </w:r>
      <w:proofErr w:type="spellEnd"/>
      <w:r w:rsidRPr="002233FA">
        <w:rPr>
          <w:sz w:val="22"/>
        </w:rPr>
        <w:t xml:space="preserve"> (2020), </w:t>
      </w:r>
      <w:proofErr w:type="spellStart"/>
      <w:r w:rsidRPr="002233FA">
        <w:rPr>
          <w:i/>
          <w:sz w:val="22"/>
        </w:rPr>
        <w:t>Nghiên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cứu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yếu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tố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ảnh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hưởng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đến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thu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nhập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của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người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lao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động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tại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các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khu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công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nghiệp</w:t>
      </w:r>
      <w:proofErr w:type="spellEnd"/>
      <w:r w:rsidRPr="002233FA">
        <w:rPr>
          <w:i/>
          <w:sz w:val="22"/>
        </w:rPr>
        <w:t xml:space="preserve"> </w:t>
      </w:r>
      <w:proofErr w:type="spellStart"/>
      <w:r w:rsidRPr="002233FA">
        <w:rPr>
          <w:i/>
          <w:sz w:val="22"/>
        </w:rPr>
        <w:t>tỉnh</w:t>
      </w:r>
      <w:proofErr w:type="spellEnd"/>
      <w:r w:rsidRPr="002233FA">
        <w:rPr>
          <w:i/>
          <w:sz w:val="22"/>
        </w:rPr>
        <w:t xml:space="preserve"> Trà Vinh</w:t>
      </w:r>
      <w:r w:rsidRPr="002233FA">
        <w:rPr>
          <w:sz w:val="22"/>
        </w:rPr>
        <w:t xml:space="preserve">. </w:t>
      </w:r>
      <w:proofErr w:type="spellStart"/>
      <w:r w:rsidRPr="002233FA">
        <w:rPr>
          <w:sz w:val="22"/>
        </w:rPr>
        <w:t>Tạp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chí</w:t>
      </w:r>
      <w:proofErr w:type="spellEnd"/>
      <w:r w:rsidRPr="002233FA">
        <w:rPr>
          <w:sz w:val="22"/>
        </w:rPr>
        <w:t xml:space="preserve"> Công </w:t>
      </w:r>
      <w:proofErr w:type="spellStart"/>
      <w:r w:rsidRPr="002233FA">
        <w:rPr>
          <w:sz w:val="22"/>
        </w:rPr>
        <w:t>thương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số</w:t>
      </w:r>
      <w:proofErr w:type="spellEnd"/>
      <w:r w:rsidRPr="002233FA">
        <w:rPr>
          <w:sz w:val="22"/>
        </w:rPr>
        <w:t xml:space="preserve"> </w:t>
      </w:r>
      <w:proofErr w:type="spellStart"/>
      <w:r w:rsidRPr="002233FA">
        <w:rPr>
          <w:sz w:val="22"/>
        </w:rPr>
        <w:t>tháng</w:t>
      </w:r>
      <w:proofErr w:type="spellEnd"/>
      <w:r w:rsidRPr="002233FA">
        <w:rPr>
          <w:sz w:val="22"/>
        </w:rPr>
        <w:t xml:space="preserve"> 3/2020.</w:t>
      </w:r>
    </w:p>
    <w:p w14:paraId="3F467189" w14:textId="77777777" w:rsidR="00EB1091" w:rsidRPr="002233FA" w:rsidRDefault="00EB1091" w:rsidP="00EB1091">
      <w:pPr>
        <w:pStyle w:val="ListParagraph"/>
        <w:spacing w:before="240" w:after="0" w:line="360" w:lineRule="auto"/>
        <w:ind w:left="0"/>
        <w:jc w:val="both"/>
        <w:outlineLvl w:val="0"/>
        <w:rPr>
          <w:rFonts w:eastAsia="Times New Roman"/>
          <w:i/>
          <w:iCs/>
          <w:color w:val="333333"/>
          <w:sz w:val="22"/>
        </w:rPr>
      </w:pPr>
      <w:r w:rsidRPr="002233FA">
        <w:rPr>
          <w:sz w:val="22"/>
        </w:rPr>
        <w:t xml:space="preserve">9. </w:t>
      </w:r>
      <w:r w:rsidRPr="002233FA">
        <w:rPr>
          <w:rFonts w:eastAsia="Times New Roman"/>
          <w:iCs/>
          <w:color w:val="333333"/>
          <w:sz w:val="22"/>
        </w:rPr>
        <w:t>Nguyễn Hữu Dũng (2010).</w:t>
      </w:r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Hệ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thống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chính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sách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an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sinh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xã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hội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ở Việt Nam: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Thực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trạng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và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định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hướng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phát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triển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, </w:t>
      </w:r>
      <w:proofErr w:type="spellStart"/>
      <w:r w:rsidRPr="002233FA">
        <w:rPr>
          <w:rFonts w:eastAsia="Times New Roman"/>
          <w:iCs/>
          <w:color w:val="333333"/>
          <w:sz w:val="22"/>
        </w:rPr>
        <w:t>Tạp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Cs/>
          <w:color w:val="333333"/>
          <w:sz w:val="22"/>
        </w:rPr>
        <w:t>chí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Khoa </w:t>
      </w:r>
      <w:proofErr w:type="spellStart"/>
      <w:r w:rsidRPr="002233FA">
        <w:rPr>
          <w:rFonts w:eastAsia="Times New Roman"/>
          <w:iCs/>
          <w:color w:val="333333"/>
          <w:sz w:val="22"/>
        </w:rPr>
        <w:t>học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ĐHQGHN, Kinh </w:t>
      </w:r>
      <w:proofErr w:type="spellStart"/>
      <w:r w:rsidRPr="002233FA">
        <w:rPr>
          <w:rFonts w:eastAsia="Times New Roman"/>
          <w:iCs/>
          <w:color w:val="333333"/>
          <w:sz w:val="22"/>
        </w:rPr>
        <w:t>tế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Cs/>
          <w:color w:val="333333"/>
          <w:sz w:val="22"/>
        </w:rPr>
        <w:t>và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Kinh </w:t>
      </w:r>
      <w:proofErr w:type="spellStart"/>
      <w:r w:rsidRPr="002233FA">
        <w:rPr>
          <w:rFonts w:eastAsia="Times New Roman"/>
          <w:iCs/>
          <w:color w:val="333333"/>
          <w:sz w:val="22"/>
        </w:rPr>
        <w:t>doanh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26</w:t>
      </w:r>
    </w:p>
    <w:p w14:paraId="0C7E64DF" w14:textId="77777777" w:rsidR="00EB1091" w:rsidRPr="002233FA" w:rsidRDefault="00EB1091" w:rsidP="00EB1091">
      <w:pPr>
        <w:pStyle w:val="ListParagraph"/>
        <w:spacing w:after="0" w:line="360" w:lineRule="auto"/>
        <w:ind w:left="0"/>
        <w:jc w:val="both"/>
        <w:outlineLvl w:val="0"/>
        <w:rPr>
          <w:rFonts w:eastAsia="Times New Roman"/>
          <w:i/>
          <w:iCs/>
          <w:color w:val="333333"/>
          <w:sz w:val="22"/>
        </w:rPr>
      </w:pPr>
      <w:r w:rsidRPr="002233FA">
        <w:rPr>
          <w:rFonts w:eastAsia="Times New Roman"/>
          <w:iCs/>
          <w:color w:val="333333"/>
          <w:sz w:val="22"/>
        </w:rPr>
        <w:t>10. Nguyễn Thị Kim Ánh (2017)</w:t>
      </w:r>
      <w:r w:rsidRPr="002233FA">
        <w:rPr>
          <w:rFonts w:eastAsia="Times New Roman"/>
          <w:i/>
          <w:iCs/>
          <w:color w:val="333333"/>
          <w:sz w:val="22"/>
        </w:rPr>
        <w:t xml:space="preserve">.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Giải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pháp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tạo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động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lực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cho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NLĐ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tại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các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doanh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nghiệp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vừa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và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nhỏ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trên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địa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bàn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TP.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Đà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Nẵng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dựa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trên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tháp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nhu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cầu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của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Maslow.</w:t>
      </w:r>
    </w:p>
    <w:p w14:paraId="67F07927" w14:textId="77777777" w:rsidR="00EB1091" w:rsidRPr="002233FA" w:rsidRDefault="00EB1091" w:rsidP="00EB1091">
      <w:pPr>
        <w:pStyle w:val="ListParagraph"/>
        <w:spacing w:after="0" w:line="360" w:lineRule="auto"/>
        <w:ind w:left="0"/>
        <w:jc w:val="both"/>
        <w:outlineLvl w:val="0"/>
        <w:rPr>
          <w:rFonts w:eastAsia="Times New Roman"/>
          <w:i/>
          <w:iCs/>
          <w:color w:val="333333"/>
          <w:sz w:val="22"/>
        </w:rPr>
      </w:pPr>
      <w:r w:rsidRPr="002233FA">
        <w:rPr>
          <w:rFonts w:eastAsia="Times New Roman"/>
          <w:iCs/>
          <w:color w:val="333333"/>
          <w:sz w:val="22"/>
        </w:rPr>
        <w:t xml:space="preserve">11. Nguyễn Quốc Nghi </w:t>
      </w:r>
      <w:proofErr w:type="spellStart"/>
      <w:r w:rsidRPr="002233FA">
        <w:rPr>
          <w:rFonts w:eastAsia="Times New Roman"/>
          <w:iCs/>
          <w:color w:val="333333"/>
          <w:sz w:val="22"/>
        </w:rPr>
        <w:t>và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Bùi Văn Trịnh (2010)</w:t>
      </w:r>
      <w:r w:rsidRPr="002233FA">
        <w:rPr>
          <w:rFonts w:eastAsia="Times New Roman"/>
          <w:i/>
          <w:iCs/>
          <w:color w:val="333333"/>
          <w:sz w:val="22"/>
        </w:rPr>
        <w:t xml:space="preserve">. Các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yếu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tố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ảnh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hưởng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đến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thu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nhập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của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người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dân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tộc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thiểu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số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ở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đồng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bằng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sông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Cửu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Long, </w:t>
      </w:r>
      <w:proofErr w:type="spellStart"/>
      <w:r w:rsidRPr="002233FA">
        <w:rPr>
          <w:rFonts w:eastAsia="Times New Roman"/>
          <w:iCs/>
          <w:color w:val="333333"/>
          <w:sz w:val="22"/>
        </w:rPr>
        <w:t>Tạp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Cs/>
          <w:color w:val="333333"/>
          <w:sz w:val="22"/>
        </w:rPr>
        <w:t>chí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khoa </w:t>
      </w:r>
      <w:proofErr w:type="spellStart"/>
      <w:r w:rsidRPr="002233FA">
        <w:rPr>
          <w:rFonts w:eastAsia="Times New Roman"/>
          <w:iCs/>
          <w:color w:val="333333"/>
          <w:sz w:val="22"/>
        </w:rPr>
        <w:t>học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Trường </w:t>
      </w:r>
      <w:proofErr w:type="spellStart"/>
      <w:r w:rsidRPr="002233FA">
        <w:rPr>
          <w:rFonts w:eastAsia="Times New Roman"/>
          <w:iCs/>
          <w:color w:val="333333"/>
          <w:sz w:val="22"/>
        </w:rPr>
        <w:t>Đại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Cs/>
          <w:color w:val="333333"/>
          <w:sz w:val="22"/>
        </w:rPr>
        <w:t>học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Cs/>
          <w:color w:val="333333"/>
          <w:sz w:val="22"/>
        </w:rPr>
        <w:t>Cần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Thơ.</w:t>
      </w:r>
    </w:p>
    <w:p w14:paraId="0F64CB93" w14:textId="77777777" w:rsidR="00EB1091" w:rsidRPr="002233FA" w:rsidRDefault="00EB1091" w:rsidP="00EB1091">
      <w:pPr>
        <w:pStyle w:val="ListParagraph"/>
        <w:spacing w:after="0" w:line="360" w:lineRule="auto"/>
        <w:ind w:left="0"/>
        <w:jc w:val="both"/>
        <w:outlineLvl w:val="0"/>
        <w:rPr>
          <w:sz w:val="22"/>
        </w:rPr>
      </w:pPr>
      <w:r w:rsidRPr="002233FA">
        <w:rPr>
          <w:rFonts w:eastAsia="Times New Roman"/>
          <w:iCs/>
          <w:color w:val="333333"/>
          <w:sz w:val="22"/>
        </w:rPr>
        <w:t>12. Phạm Lê Thông (2008).</w:t>
      </w:r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Ảnh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hưởng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của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trình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độ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học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vấn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đối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với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thu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nhập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của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NLĐ ở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đồng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bằng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sông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Cửu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Long. </w:t>
      </w:r>
      <w:proofErr w:type="spellStart"/>
      <w:r w:rsidRPr="002233FA">
        <w:rPr>
          <w:rFonts w:eastAsia="Times New Roman"/>
          <w:iCs/>
          <w:color w:val="333333"/>
          <w:sz w:val="22"/>
        </w:rPr>
        <w:t>Tạp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Cs/>
          <w:color w:val="333333"/>
          <w:sz w:val="22"/>
        </w:rPr>
        <w:t>chí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Cs/>
          <w:color w:val="333333"/>
          <w:sz w:val="22"/>
        </w:rPr>
        <w:t>nghiên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Cs/>
          <w:color w:val="333333"/>
          <w:sz w:val="22"/>
        </w:rPr>
        <w:t>cứu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Cs/>
          <w:color w:val="333333"/>
          <w:sz w:val="22"/>
        </w:rPr>
        <w:t>kinh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Cs/>
          <w:color w:val="333333"/>
          <w:sz w:val="22"/>
        </w:rPr>
        <w:t>tế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</w:t>
      </w:r>
      <w:proofErr w:type="spellStart"/>
      <w:r w:rsidRPr="002233FA">
        <w:rPr>
          <w:rFonts w:eastAsia="Times New Roman"/>
          <w:iCs/>
          <w:color w:val="333333"/>
          <w:sz w:val="22"/>
        </w:rPr>
        <w:t>số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412 - </w:t>
      </w:r>
      <w:proofErr w:type="spellStart"/>
      <w:r w:rsidRPr="002233FA">
        <w:rPr>
          <w:rFonts w:eastAsia="Times New Roman"/>
          <w:iCs/>
          <w:color w:val="333333"/>
          <w:sz w:val="22"/>
        </w:rPr>
        <w:t>tháng</w:t>
      </w:r>
      <w:proofErr w:type="spellEnd"/>
      <w:r w:rsidRPr="002233FA">
        <w:rPr>
          <w:rFonts w:eastAsia="Times New Roman"/>
          <w:iCs/>
          <w:color w:val="333333"/>
          <w:sz w:val="22"/>
        </w:rPr>
        <w:t xml:space="preserve"> 9/2012.</w:t>
      </w:r>
    </w:p>
    <w:p w14:paraId="28E28A4A" w14:textId="77777777" w:rsidR="00EB1091" w:rsidRPr="002233FA" w:rsidRDefault="00EB1091" w:rsidP="00EB1091">
      <w:pPr>
        <w:pStyle w:val="ListParagraph"/>
        <w:spacing w:after="0" w:line="360" w:lineRule="auto"/>
        <w:ind w:left="0"/>
        <w:jc w:val="both"/>
        <w:outlineLvl w:val="0"/>
        <w:rPr>
          <w:sz w:val="22"/>
        </w:rPr>
      </w:pPr>
    </w:p>
    <w:p w14:paraId="15E00217" w14:textId="77777777" w:rsidR="00EB1091" w:rsidRPr="002233FA" w:rsidRDefault="00EB1091" w:rsidP="00EB1091">
      <w:pPr>
        <w:pStyle w:val="ListParagraph"/>
        <w:spacing w:after="0" w:line="360" w:lineRule="auto"/>
        <w:ind w:left="0"/>
        <w:jc w:val="both"/>
        <w:outlineLvl w:val="0"/>
        <w:rPr>
          <w:b/>
          <w:sz w:val="22"/>
        </w:rPr>
      </w:pPr>
      <w:proofErr w:type="spellStart"/>
      <w:r w:rsidRPr="002233FA">
        <w:rPr>
          <w:b/>
          <w:sz w:val="22"/>
        </w:rPr>
        <w:t>Ngoài</w:t>
      </w:r>
      <w:proofErr w:type="spellEnd"/>
      <w:r w:rsidRPr="002233FA">
        <w:rPr>
          <w:b/>
          <w:sz w:val="22"/>
        </w:rPr>
        <w:t xml:space="preserve"> </w:t>
      </w:r>
      <w:proofErr w:type="spellStart"/>
      <w:r w:rsidRPr="002233FA">
        <w:rPr>
          <w:b/>
          <w:sz w:val="22"/>
        </w:rPr>
        <w:t>nước</w:t>
      </w:r>
      <w:proofErr w:type="spellEnd"/>
    </w:p>
    <w:p w14:paraId="4DBCF197" w14:textId="77777777" w:rsidR="00EB1091" w:rsidRPr="002233FA" w:rsidRDefault="00EB1091" w:rsidP="00EB1091">
      <w:pPr>
        <w:shd w:val="clear" w:color="auto" w:fill="FFFFFF"/>
        <w:spacing w:after="0" w:line="360" w:lineRule="auto"/>
        <w:jc w:val="both"/>
        <w:rPr>
          <w:color w:val="242021"/>
          <w:sz w:val="22"/>
        </w:rPr>
      </w:pPr>
      <w:r w:rsidRPr="002233FA">
        <w:rPr>
          <w:rFonts w:eastAsia="Times New Roman"/>
          <w:i/>
          <w:iCs/>
          <w:color w:val="333333"/>
          <w:sz w:val="22"/>
        </w:rPr>
        <w:t xml:space="preserve">1. </w:t>
      </w:r>
      <w:r w:rsidRPr="002233FA">
        <w:rPr>
          <w:color w:val="242021"/>
          <w:sz w:val="22"/>
        </w:rPr>
        <w:t xml:space="preserve">Alain de </w:t>
      </w:r>
      <w:proofErr w:type="spellStart"/>
      <w:r w:rsidRPr="002233FA">
        <w:rPr>
          <w:color w:val="242021"/>
          <w:sz w:val="22"/>
        </w:rPr>
        <w:t>Janvry</w:t>
      </w:r>
      <w:proofErr w:type="spellEnd"/>
      <w:r w:rsidRPr="002233FA">
        <w:rPr>
          <w:color w:val="242021"/>
          <w:sz w:val="22"/>
        </w:rPr>
        <w:t xml:space="preserve">, Elisabeth </w:t>
      </w:r>
      <w:proofErr w:type="spellStart"/>
      <w:r w:rsidRPr="002233FA">
        <w:rPr>
          <w:color w:val="242021"/>
          <w:sz w:val="22"/>
        </w:rPr>
        <w:t>Sadoulet</w:t>
      </w:r>
      <w:proofErr w:type="spellEnd"/>
      <w:r w:rsidRPr="002233FA">
        <w:rPr>
          <w:color w:val="242021"/>
          <w:sz w:val="22"/>
        </w:rPr>
        <w:t xml:space="preserve"> and Nong Zhu, 2005. The Role of Non-farm Incomes in Reducing Rural Poverty and Inequality in China. </w:t>
      </w:r>
      <w:r w:rsidRPr="002233FA">
        <w:rPr>
          <w:i/>
          <w:iCs/>
          <w:color w:val="242021"/>
          <w:sz w:val="22"/>
        </w:rPr>
        <w:t>Working Thesis Series No. 1001 from Department of Agricultural &amp; Resource Economics</w:t>
      </w:r>
      <w:r w:rsidRPr="002233FA">
        <w:rPr>
          <w:color w:val="242021"/>
          <w:sz w:val="22"/>
        </w:rPr>
        <w:t>, The University of California, Berkeley.</w:t>
      </w:r>
    </w:p>
    <w:p w14:paraId="648D0166" w14:textId="77777777" w:rsidR="00EB1091" w:rsidRPr="002233FA" w:rsidRDefault="00EB1091" w:rsidP="00EB1091">
      <w:pPr>
        <w:shd w:val="clear" w:color="auto" w:fill="FFFFFF"/>
        <w:spacing w:after="0" w:line="360" w:lineRule="auto"/>
        <w:jc w:val="both"/>
        <w:rPr>
          <w:rFonts w:eastAsia="Times New Roman"/>
          <w:i/>
          <w:iCs/>
          <w:color w:val="333333"/>
          <w:sz w:val="22"/>
        </w:rPr>
      </w:pPr>
      <w:r w:rsidRPr="002233FA">
        <w:rPr>
          <w:rFonts w:eastAsia="Times New Roman"/>
          <w:i/>
          <w:iCs/>
          <w:color w:val="333333"/>
          <w:sz w:val="22"/>
        </w:rPr>
        <w:t>2. Borjas (2013). Labor Economics 4th edition by Borjas, George published by McGraw-Hill/Irwin Hardcover.</w:t>
      </w:r>
      <w:r w:rsidRPr="002233FA">
        <w:rPr>
          <w:color w:val="242021"/>
          <w:sz w:val="22"/>
        </w:rPr>
        <w:t xml:space="preserve"> </w:t>
      </w:r>
    </w:p>
    <w:p w14:paraId="107B9434" w14:textId="77777777" w:rsidR="00EB1091" w:rsidRPr="002233FA" w:rsidRDefault="00EB1091" w:rsidP="00EB1091">
      <w:pPr>
        <w:shd w:val="clear" w:color="auto" w:fill="FFFFFF"/>
        <w:spacing w:after="0" w:line="360" w:lineRule="auto"/>
        <w:jc w:val="both"/>
        <w:rPr>
          <w:i/>
          <w:iCs/>
          <w:color w:val="242021"/>
          <w:sz w:val="22"/>
        </w:rPr>
      </w:pPr>
      <w:r w:rsidRPr="002233FA">
        <w:rPr>
          <w:color w:val="242021"/>
          <w:sz w:val="22"/>
        </w:rPr>
        <w:lastRenderedPageBreak/>
        <w:t xml:space="preserve">3. Block S. and Webb P., 2001. The Dynamics of Livelihood Diversification in Post Famine Ethiopia. </w:t>
      </w:r>
      <w:r w:rsidRPr="002233FA">
        <w:rPr>
          <w:i/>
          <w:iCs/>
          <w:color w:val="242021"/>
          <w:sz w:val="22"/>
        </w:rPr>
        <w:t>Working Paper. Tufts University.</w:t>
      </w:r>
    </w:p>
    <w:p w14:paraId="6FF142D0" w14:textId="77777777" w:rsidR="00EB1091" w:rsidRPr="002233FA" w:rsidRDefault="00EB1091" w:rsidP="00EB1091">
      <w:pPr>
        <w:shd w:val="clear" w:color="auto" w:fill="FFFFFF"/>
        <w:spacing w:after="0" w:line="360" w:lineRule="auto"/>
        <w:jc w:val="both"/>
        <w:rPr>
          <w:color w:val="242021"/>
          <w:sz w:val="22"/>
        </w:rPr>
      </w:pPr>
      <w:r w:rsidRPr="002233FA">
        <w:rPr>
          <w:color w:val="242021"/>
          <w:sz w:val="22"/>
        </w:rPr>
        <w:t xml:space="preserve">4. Barnum, Howard N. and Lyn Squire, 1979. An Econometric Application of the Theory of the Farm - Household, </w:t>
      </w:r>
      <w:r w:rsidRPr="002233FA">
        <w:rPr>
          <w:i/>
          <w:iCs/>
          <w:color w:val="242021"/>
          <w:sz w:val="22"/>
        </w:rPr>
        <w:t>Journal of Development Economics</w:t>
      </w:r>
      <w:r w:rsidRPr="002233FA">
        <w:rPr>
          <w:color w:val="242021"/>
          <w:sz w:val="22"/>
        </w:rPr>
        <w:t>, 6, pp.79-102.</w:t>
      </w:r>
    </w:p>
    <w:p w14:paraId="159D210C" w14:textId="77777777" w:rsidR="00EB1091" w:rsidRPr="002233FA" w:rsidRDefault="00EB1091" w:rsidP="00EB1091">
      <w:pPr>
        <w:shd w:val="clear" w:color="auto" w:fill="FFFFFF"/>
        <w:spacing w:after="0" w:line="360" w:lineRule="auto"/>
        <w:jc w:val="both"/>
        <w:rPr>
          <w:color w:val="242021"/>
          <w:sz w:val="22"/>
        </w:rPr>
      </w:pPr>
      <w:r w:rsidRPr="002233FA">
        <w:rPr>
          <w:color w:val="242021"/>
          <w:sz w:val="22"/>
        </w:rPr>
        <w:t xml:space="preserve">5. Barrett C., </w:t>
      </w:r>
      <w:proofErr w:type="spellStart"/>
      <w:r w:rsidRPr="002233FA">
        <w:rPr>
          <w:color w:val="242021"/>
          <w:sz w:val="22"/>
        </w:rPr>
        <w:t>Bezuneh</w:t>
      </w:r>
      <w:proofErr w:type="spellEnd"/>
      <w:r w:rsidRPr="002233FA">
        <w:rPr>
          <w:color w:val="242021"/>
          <w:sz w:val="22"/>
        </w:rPr>
        <w:t xml:space="preserve"> M. and Abdillahi A., 2001a. Income diversification, poverty traps and policy shocks in Cote d’Ivoire and Kenya. </w:t>
      </w:r>
      <w:r w:rsidRPr="002233FA">
        <w:rPr>
          <w:i/>
          <w:iCs/>
          <w:color w:val="242021"/>
          <w:sz w:val="22"/>
        </w:rPr>
        <w:t xml:space="preserve">Food Policy, </w:t>
      </w:r>
      <w:r w:rsidRPr="002233FA">
        <w:rPr>
          <w:color w:val="242021"/>
          <w:sz w:val="22"/>
        </w:rPr>
        <w:t>26(4), pp.367-384.</w:t>
      </w:r>
    </w:p>
    <w:p w14:paraId="48098A06" w14:textId="77777777" w:rsidR="00EB1091" w:rsidRPr="002233FA" w:rsidRDefault="00EB1091" w:rsidP="00EB1091">
      <w:pPr>
        <w:shd w:val="clear" w:color="auto" w:fill="FFFFFF"/>
        <w:spacing w:after="0" w:line="360" w:lineRule="auto"/>
        <w:jc w:val="both"/>
        <w:rPr>
          <w:color w:val="242021"/>
          <w:sz w:val="22"/>
        </w:rPr>
      </w:pPr>
      <w:r w:rsidRPr="002233FA">
        <w:rPr>
          <w:color w:val="242021"/>
          <w:sz w:val="22"/>
        </w:rPr>
        <w:t xml:space="preserve">6. Barrett C., Reardon T. and Webb P., 2001b. Non-farm income diversification and household livelihood strategies in rural Africa: Concepts, issues, and policy implications. </w:t>
      </w:r>
      <w:r w:rsidRPr="002233FA">
        <w:rPr>
          <w:i/>
          <w:iCs/>
          <w:color w:val="242021"/>
          <w:sz w:val="22"/>
        </w:rPr>
        <w:t xml:space="preserve">Food Policy, </w:t>
      </w:r>
      <w:r w:rsidRPr="002233FA">
        <w:rPr>
          <w:color w:val="242021"/>
          <w:sz w:val="22"/>
        </w:rPr>
        <w:t>26(4), pp.315-331.</w:t>
      </w:r>
    </w:p>
    <w:p w14:paraId="3100D8A7" w14:textId="77777777" w:rsidR="00EB1091" w:rsidRPr="002233FA" w:rsidRDefault="00EB1091" w:rsidP="00EB1091">
      <w:pPr>
        <w:shd w:val="clear" w:color="auto" w:fill="FFFFFF"/>
        <w:spacing w:after="0" w:line="360" w:lineRule="auto"/>
        <w:jc w:val="both"/>
        <w:rPr>
          <w:i/>
          <w:iCs/>
          <w:color w:val="242021"/>
          <w:sz w:val="22"/>
        </w:rPr>
      </w:pPr>
      <w:r w:rsidRPr="002233FA">
        <w:rPr>
          <w:color w:val="242021"/>
          <w:sz w:val="22"/>
        </w:rPr>
        <w:t xml:space="preserve">7. </w:t>
      </w:r>
      <w:proofErr w:type="spellStart"/>
      <w:r w:rsidRPr="002233FA">
        <w:rPr>
          <w:color w:val="242021"/>
          <w:sz w:val="22"/>
        </w:rPr>
        <w:t>Chayanov</w:t>
      </w:r>
      <w:proofErr w:type="spellEnd"/>
      <w:r w:rsidRPr="002233FA">
        <w:rPr>
          <w:color w:val="242021"/>
          <w:sz w:val="22"/>
        </w:rPr>
        <w:t xml:space="preserve"> A. V., 1920. </w:t>
      </w:r>
      <w:r w:rsidRPr="002233FA">
        <w:rPr>
          <w:i/>
          <w:iCs/>
          <w:color w:val="242021"/>
          <w:sz w:val="22"/>
        </w:rPr>
        <w:t>Theory of peasant household in Russian.</w:t>
      </w:r>
    </w:p>
    <w:p w14:paraId="08845BA8" w14:textId="77777777" w:rsidR="00EB1091" w:rsidRPr="002233FA" w:rsidRDefault="00EB1091" w:rsidP="00EB1091">
      <w:pPr>
        <w:shd w:val="clear" w:color="auto" w:fill="FFFFFF"/>
        <w:spacing w:after="0" w:line="360" w:lineRule="auto"/>
        <w:jc w:val="both"/>
        <w:rPr>
          <w:color w:val="242021"/>
          <w:sz w:val="22"/>
        </w:rPr>
      </w:pPr>
      <w:r w:rsidRPr="002233FA">
        <w:rPr>
          <w:color w:val="242021"/>
          <w:sz w:val="22"/>
        </w:rPr>
        <w:t xml:space="preserve">8. Ellis F., 1998. Household strategies and rural livelihood diversification. </w:t>
      </w:r>
      <w:r w:rsidRPr="002233FA">
        <w:rPr>
          <w:i/>
          <w:iCs/>
          <w:color w:val="242021"/>
          <w:sz w:val="22"/>
        </w:rPr>
        <w:t>Journal of Development Studies</w:t>
      </w:r>
      <w:r w:rsidRPr="002233FA">
        <w:rPr>
          <w:color w:val="242021"/>
          <w:sz w:val="22"/>
        </w:rPr>
        <w:t>, 35(1), pp.1-38.</w:t>
      </w:r>
    </w:p>
    <w:p w14:paraId="58BCFF77" w14:textId="77777777" w:rsidR="00EB1091" w:rsidRPr="002233FA" w:rsidRDefault="00EB1091" w:rsidP="00EB1091">
      <w:pPr>
        <w:shd w:val="clear" w:color="auto" w:fill="FFFFFF"/>
        <w:spacing w:after="0" w:line="360" w:lineRule="auto"/>
        <w:jc w:val="both"/>
        <w:rPr>
          <w:color w:val="242021"/>
          <w:sz w:val="22"/>
        </w:rPr>
      </w:pPr>
      <w:r w:rsidRPr="002233FA">
        <w:rPr>
          <w:color w:val="242021"/>
          <w:sz w:val="22"/>
        </w:rPr>
        <w:t xml:space="preserve">9. Ellis F., 1993. </w:t>
      </w:r>
      <w:r w:rsidRPr="002233FA">
        <w:rPr>
          <w:i/>
          <w:iCs/>
          <w:color w:val="242021"/>
          <w:sz w:val="22"/>
        </w:rPr>
        <w:t xml:space="preserve">Peasant Economic: Farm Households and Agrarian </w:t>
      </w:r>
      <w:proofErr w:type="spellStart"/>
      <w:r w:rsidRPr="002233FA">
        <w:rPr>
          <w:i/>
          <w:iCs/>
          <w:color w:val="242021"/>
          <w:sz w:val="22"/>
        </w:rPr>
        <w:t>Develoment</w:t>
      </w:r>
      <w:proofErr w:type="spellEnd"/>
      <w:r w:rsidRPr="002233FA">
        <w:rPr>
          <w:i/>
          <w:iCs/>
          <w:color w:val="242021"/>
          <w:sz w:val="22"/>
        </w:rPr>
        <w:t xml:space="preserve">. </w:t>
      </w:r>
      <w:r w:rsidRPr="002233FA">
        <w:rPr>
          <w:color w:val="242021"/>
          <w:sz w:val="22"/>
        </w:rPr>
        <w:t>Second edition. Cambridge: Cambridge University Press.</w:t>
      </w:r>
    </w:p>
    <w:p w14:paraId="65A1645A" w14:textId="77777777" w:rsidR="00EB1091" w:rsidRPr="002233FA" w:rsidRDefault="00EB1091" w:rsidP="00EB1091">
      <w:pPr>
        <w:shd w:val="clear" w:color="auto" w:fill="FFFFFF"/>
        <w:spacing w:after="0" w:line="360" w:lineRule="auto"/>
        <w:jc w:val="both"/>
        <w:rPr>
          <w:rFonts w:eastAsia="Times New Roman"/>
          <w:color w:val="333333"/>
          <w:sz w:val="22"/>
        </w:rPr>
      </w:pPr>
      <w:r w:rsidRPr="002233FA">
        <w:rPr>
          <w:color w:val="242021"/>
          <w:sz w:val="22"/>
        </w:rPr>
        <w:t xml:space="preserve">10. Ellis F., 2000. The Determinants of Rural livelihoods Diversifications in developing countries. </w:t>
      </w:r>
      <w:r w:rsidRPr="002233FA">
        <w:rPr>
          <w:i/>
          <w:iCs/>
          <w:color w:val="242021"/>
          <w:sz w:val="22"/>
        </w:rPr>
        <w:t xml:space="preserve">Journal of Agricultural Economics, </w:t>
      </w:r>
      <w:r w:rsidRPr="002233FA">
        <w:rPr>
          <w:color w:val="242021"/>
          <w:sz w:val="22"/>
        </w:rPr>
        <w:t>51, pp.289-302</w:t>
      </w:r>
    </w:p>
    <w:p w14:paraId="7B93AEA7" w14:textId="77777777" w:rsidR="00EB1091" w:rsidRPr="002233FA" w:rsidRDefault="00EB1091" w:rsidP="00EB1091">
      <w:pPr>
        <w:shd w:val="clear" w:color="auto" w:fill="FFFFFF"/>
        <w:spacing w:after="0" w:line="360" w:lineRule="auto"/>
        <w:jc w:val="both"/>
        <w:rPr>
          <w:rFonts w:eastAsia="Times New Roman"/>
          <w:color w:val="333333"/>
          <w:sz w:val="22"/>
        </w:rPr>
      </w:pPr>
      <w:r w:rsidRPr="002233FA">
        <w:rPr>
          <w:rFonts w:eastAsia="Times New Roman"/>
          <w:i/>
          <w:iCs/>
          <w:color w:val="333333"/>
          <w:sz w:val="22"/>
        </w:rPr>
        <w:t xml:space="preserve">10. </w:t>
      </w:r>
      <w:r w:rsidRPr="002233FA">
        <w:rPr>
          <w:rFonts w:eastAsia="Times New Roman"/>
          <w:iCs/>
          <w:color w:val="333333"/>
          <w:sz w:val="22"/>
        </w:rPr>
        <w:t>Ha Hong Nguyen (2018).</w:t>
      </w:r>
      <w:r w:rsidRPr="002233FA">
        <w:rPr>
          <w:rFonts w:eastAsia="Times New Roman"/>
          <w:i/>
          <w:iCs/>
          <w:color w:val="333333"/>
          <w:sz w:val="22"/>
        </w:rPr>
        <w:t xml:space="preserve"> The study on factors influencing wages: The case of laborers in non-state enterprises in </w:t>
      </w:r>
      <w:proofErr w:type="spellStart"/>
      <w:r w:rsidRPr="002233FA">
        <w:rPr>
          <w:rFonts w:eastAsia="Times New Roman"/>
          <w:i/>
          <w:iCs/>
          <w:color w:val="333333"/>
          <w:sz w:val="22"/>
        </w:rPr>
        <w:t>Travinh</w:t>
      </w:r>
      <w:proofErr w:type="spellEnd"/>
      <w:r w:rsidRPr="002233FA">
        <w:rPr>
          <w:rFonts w:eastAsia="Times New Roman"/>
          <w:i/>
          <w:iCs/>
          <w:color w:val="333333"/>
          <w:sz w:val="22"/>
        </w:rPr>
        <w:t xml:space="preserve"> province, Vietnam;</w:t>
      </w:r>
      <w:r w:rsidRPr="002233FA">
        <w:rPr>
          <w:rFonts w:eastAsia="Times New Roman"/>
          <w:iCs/>
          <w:color w:val="333333"/>
          <w:sz w:val="22"/>
        </w:rPr>
        <w:t xml:space="preserve"> Asian Journal of Science and Technology, Vol 9, Issue 09; 8719 - 8721.</w:t>
      </w:r>
    </w:p>
    <w:p w14:paraId="6BA03453" w14:textId="77777777" w:rsidR="00EB1091" w:rsidRPr="002233FA" w:rsidRDefault="00EB1091" w:rsidP="00EB1091">
      <w:pPr>
        <w:shd w:val="clear" w:color="auto" w:fill="FFFFFF"/>
        <w:spacing w:after="0" w:line="360" w:lineRule="auto"/>
        <w:jc w:val="both"/>
        <w:rPr>
          <w:rFonts w:eastAsia="Times New Roman"/>
          <w:color w:val="333333"/>
          <w:sz w:val="22"/>
        </w:rPr>
      </w:pPr>
      <w:r w:rsidRPr="002233FA">
        <w:rPr>
          <w:rFonts w:eastAsia="Times New Roman"/>
          <w:color w:val="333333"/>
          <w:sz w:val="22"/>
        </w:rPr>
        <w:t xml:space="preserve">11. </w:t>
      </w:r>
      <w:r w:rsidRPr="002233FA">
        <w:rPr>
          <w:rFonts w:eastAsia="Times New Roman"/>
          <w:iCs/>
          <w:color w:val="333333"/>
          <w:sz w:val="22"/>
        </w:rPr>
        <w:t>Mincer J., (1974),</w:t>
      </w:r>
      <w:r w:rsidRPr="002233FA">
        <w:rPr>
          <w:rFonts w:eastAsia="Times New Roman"/>
          <w:i/>
          <w:iCs/>
          <w:color w:val="333333"/>
          <w:sz w:val="22"/>
        </w:rPr>
        <w:t xml:space="preserve"> Schooling, Experience and Earnings, New York: Columbia University Press.</w:t>
      </w:r>
    </w:p>
    <w:p w14:paraId="7C045780" w14:textId="77777777" w:rsidR="00354234" w:rsidRPr="002233FA" w:rsidRDefault="00354234">
      <w:pPr>
        <w:rPr>
          <w:sz w:val="22"/>
        </w:rPr>
      </w:pPr>
    </w:p>
    <w:sectPr w:rsidR="00354234" w:rsidRPr="002233FA" w:rsidSect="002233FA">
      <w:footerReference w:type="default" r:id="rId6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F319" w14:textId="77777777" w:rsidR="00A07DD6" w:rsidRDefault="00A07DD6">
      <w:pPr>
        <w:spacing w:after="0" w:line="240" w:lineRule="auto"/>
      </w:pPr>
      <w:r>
        <w:separator/>
      </w:r>
    </w:p>
  </w:endnote>
  <w:endnote w:type="continuationSeparator" w:id="0">
    <w:p w14:paraId="0165260D" w14:textId="77777777" w:rsidR="00A07DD6" w:rsidRDefault="00A0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124F" w14:textId="77777777" w:rsidR="003063B8" w:rsidRDefault="003063B8" w:rsidP="003063B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7C26">
      <w:rPr>
        <w:rStyle w:val="PageNumber"/>
        <w:noProof/>
      </w:rPr>
      <w:t>12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ED72" w14:textId="77777777" w:rsidR="00A07DD6" w:rsidRDefault="00A07DD6">
      <w:pPr>
        <w:spacing w:after="0" w:line="240" w:lineRule="auto"/>
      </w:pPr>
      <w:r>
        <w:separator/>
      </w:r>
    </w:p>
  </w:footnote>
  <w:footnote w:type="continuationSeparator" w:id="0">
    <w:p w14:paraId="7DC01C03" w14:textId="77777777" w:rsidR="00A07DD6" w:rsidRDefault="00A07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91"/>
    <w:rsid w:val="000A616E"/>
    <w:rsid w:val="000C3462"/>
    <w:rsid w:val="000E6FD8"/>
    <w:rsid w:val="00194EB2"/>
    <w:rsid w:val="002233FA"/>
    <w:rsid w:val="003063B8"/>
    <w:rsid w:val="00354234"/>
    <w:rsid w:val="00386BF6"/>
    <w:rsid w:val="00514752"/>
    <w:rsid w:val="006F365E"/>
    <w:rsid w:val="007607EF"/>
    <w:rsid w:val="007B4178"/>
    <w:rsid w:val="00835A03"/>
    <w:rsid w:val="008B08E0"/>
    <w:rsid w:val="008D7C26"/>
    <w:rsid w:val="00910DDA"/>
    <w:rsid w:val="00A07DD6"/>
    <w:rsid w:val="00A86B1F"/>
    <w:rsid w:val="00AE5B16"/>
    <w:rsid w:val="00C0217A"/>
    <w:rsid w:val="00C62F37"/>
    <w:rsid w:val="00D549D0"/>
    <w:rsid w:val="00D71AEB"/>
    <w:rsid w:val="00EB1091"/>
    <w:rsid w:val="00ED6FCB"/>
    <w:rsid w:val="00F56ECA"/>
    <w:rsid w:val="00F7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E04A"/>
  <w15:chartTrackingRefBased/>
  <w15:docId w15:val="{5621FC18-D66F-48B7-BE83-F74ED2DD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91"/>
    <w:pPr>
      <w:spacing w:line="25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178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091"/>
    <w:pPr>
      <w:ind w:left="720"/>
      <w:contextualSpacing/>
    </w:pPr>
  </w:style>
  <w:style w:type="character" w:customStyle="1" w:styleId="fontstyle01">
    <w:name w:val="fontstyle01"/>
    <w:rsid w:val="00EB1091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A8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B4178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607EF"/>
    <w:pPr>
      <w:tabs>
        <w:tab w:val="center" w:pos="4680"/>
        <w:tab w:val="right" w:pos="9360"/>
      </w:tabs>
      <w:spacing w:before="60" w:after="60" w:line="312" w:lineRule="auto"/>
    </w:pPr>
    <w:rPr>
      <w:sz w:val="26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607EF"/>
    <w:rPr>
      <w:rFonts w:ascii="Times New Roman" w:eastAsia="Calibri" w:hAnsi="Times New Roman" w:cs="Times New Roman"/>
      <w:sz w:val="26"/>
      <w:lang w:val="x-none" w:eastAsia="x-none"/>
    </w:rPr>
  </w:style>
  <w:style w:type="character" w:styleId="PageNumber">
    <w:name w:val="page number"/>
    <w:rsid w:val="0076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3413</Words>
  <Characters>19456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430 G4</dc:creator>
  <cp:keywords/>
  <dc:description/>
  <cp:lastModifiedBy>Thanh Hien</cp:lastModifiedBy>
  <cp:revision>20</cp:revision>
  <dcterms:created xsi:type="dcterms:W3CDTF">2021-04-23T16:43:00Z</dcterms:created>
  <dcterms:modified xsi:type="dcterms:W3CDTF">2021-06-11T09:55:00Z</dcterms:modified>
</cp:coreProperties>
</file>