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B7A" w:rsidRPr="00C36531" w:rsidRDefault="00B236DD" w:rsidP="00F24A68">
      <w:pPr>
        <w:spacing w:after="0" w:line="360" w:lineRule="auto"/>
        <w:jc w:val="center"/>
        <w:rPr>
          <w:rFonts w:ascii="Times New Roman" w:hAnsi="Times New Roman" w:cs="Times New Roman"/>
          <w:b/>
          <w:sz w:val="26"/>
          <w:szCs w:val="26"/>
        </w:rPr>
      </w:pPr>
      <w:r w:rsidRPr="00C36531">
        <w:rPr>
          <w:rFonts w:ascii="Times New Roman" w:hAnsi="Times New Roman" w:cs="Times New Roman"/>
          <w:b/>
          <w:sz w:val="26"/>
          <w:szCs w:val="26"/>
        </w:rPr>
        <w:t>GIAO DICH LIÊN KẾT</w:t>
      </w:r>
      <w:r w:rsidR="008D14B1" w:rsidRPr="00C36531">
        <w:rPr>
          <w:rFonts w:ascii="Times New Roman" w:hAnsi="Times New Roman" w:cs="Times New Roman"/>
          <w:b/>
          <w:sz w:val="26"/>
          <w:szCs w:val="26"/>
        </w:rPr>
        <w:t xml:space="preserve"> VÀ QUY ĐỊNH QUẢN LÝ THUẾ ĐỐI VỚI GIAO DỊCH LIÊN KẾT</w:t>
      </w:r>
    </w:p>
    <w:p w:rsidR="008D14B1" w:rsidRPr="00C36531" w:rsidRDefault="008D14B1" w:rsidP="00BB7FAC">
      <w:pPr>
        <w:spacing w:after="0" w:line="360" w:lineRule="auto"/>
        <w:jc w:val="right"/>
        <w:rPr>
          <w:rFonts w:ascii="Times New Roman" w:hAnsi="Times New Roman" w:cs="Times New Roman"/>
          <w:b/>
          <w:sz w:val="26"/>
          <w:szCs w:val="26"/>
        </w:rPr>
      </w:pPr>
      <w:proofErr w:type="spellStart"/>
      <w:r w:rsidRPr="00C36531">
        <w:rPr>
          <w:rFonts w:ascii="Times New Roman" w:hAnsi="Times New Roman" w:cs="Times New Roman"/>
          <w:b/>
          <w:sz w:val="26"/>
          <w:szCs w:val="26"/>
        </w:rPr>
        <w:t>ThS</w:t>
      </w:r>
      <w:proofErr w:type="spellEnd"/>
      <w:r w:rsidRPr="00C36531">
        <w:rPr>
          <w:rFonts w:ascii="Times New Roman" w:hAnsi="Times New Roman" w:cs="Times New Roman"/>
          <w:b/>
          <w:sz w:val="26"/>
          <w:szCs w:val="26"/>
        </w:rPr>
        <w:t xml:space="preserve"> </w:t>
      </w:r>
      <w:proofErr w:type="spellStart"/>
      <w:r w:rsidRPr="00C36531">
        <w:rPr>
          <w:rFonts w:ascii="Times New Roman" w:hAnsi="Times New Roman" w:cs="Times New Roman"/>
          <w:b/>
          <w:sz w:val="26"/>
          <w:szCs w:val="26"/>
        </w:rPr>
        <w:t>Nguyễn</w:t>
      </w:r>
      <w:proofErr w:type="spellEnd"/>
      <w:r w:rsidRPr="00C36531">
        <w:rPr>
          <w:rFonts w:ascii="Times New Roman" w:hAnsi="Times New Roman" w:cs="Times New Roman"/>
          <w:b/>
          <w:sz w:val="26"/>
          <w:szCs w:val="26"/>
        </w:rPr>
        <w:t xml:space="preserve"> </w:t>
      </w:r>
      <w:proofErr w:type="spellStart"/>
      <w:r w:rsidRPr="00C36531">
        <w:rPr>
          <w:rFonts w:ascii="Times New Roman" w:hAnsi="Times New Roman" w:cs="Times New Roman"/>
          <w:b/>
          <w:sz w:val="26"/>
          <w:szCs w:val="26"/>
        </w:rPr>
        <w:t>Thị</w:t>
      </w:r>
      <w:proofErr w:type="spellEnd"/>
      <w:r w:rsidRPr="00C36531">
        <w:rPr>
          <w:rFonts w:ascii="Times New Roman" w:hAnsi="Times New Roman" w:cs="Times New Roman"/>
          <w:b/>
          <w:sz w:val="26"/>
          <w:szCs w:val="26"/>
        </w:rPr>
        <w:t xml:space="preserve"> </w:t>
      </w:r>
      <w:proofErr w:type="spellStart"/>
      <w:r w:rsidRPr="00C36531">
        <w:rPr>
          <w:rFonts w:ascii="Times New Roman" w:hAnsi="Times New Roman" w:cs="Times New Roman"/>
          <w:b/>
          <w:sz w:val="26"/>
          <w:szCs w:val="26"/>
        </w:rPr>
        <w:t>Quỳnh</w:t>
      </w:r>
      <w:proofErr w:type="spellEnd"/>
      <w:r w:rsidRPr="00C36531">
        <w:rPr>
          <w:rFonts w:ascii="Times New Roman" w:hAnsi="Times New Roman" w:cs="Times New Roman"/>
          <w:b/>
          <w:sz w:val="26"/>
          <w:szCs w:val="26"/>
        </w:rPr>
        <w:t xml:space="preserve"> </w:t>
      </w:r>
      <w:proofErr w:type="spellStart"/>
      <w:r w:rsidRPr="00C36531">
        <w:rPr>
          <w:rFonts w:ascii="Times New Roman" w:hAnsi="Times New Roman" w:cs="Times New Roman"/>
          <w:b/>
          <w:sz w:val="26"/>
          <w:szCs w:val="26"/>
        </w:rPr>
        <w:t>Giao</w:t>
      </w:r>
      <w:proofErr w:type="spellEnd"/>
    </w:p>
    <w:p w:rsidR="009A29C9" w:rsidRPr="00C36531" w:rsidRDefault="009A29C9" w:rsidP="00BB7FAC">
      <w:pPr>
        <w:pStyle w:val="NormalWeb"/>
        <w:shd w:val="clear" w:color="auto" w:fill="FFFFFF"/>
        <w:spacing w:before="0" w:beforeAutospacing="0" w:after="0" w:afterAutospacing="0" w:line="360" w:lineRule="auto"/>
        <w:jc w:val="both"/>
        <w:rPr>
          <w:color w:val="333333"/>
          <w:sz w:val="26"/>
          <w:szCs w:val="26"/>
        </w:rPr>
      </w:pPr>
      <w:proofErr w:type="spellStart"/>
      <w:proofErr w:type="gramStart"/>
      <w:r w:rsidRPr="00C36531">
        <w:rPr>
          <w:color w:val="333333"/>
          <w:sz w:val="26"/>
          <w:szCs w:val="26"/>
        </w:rPr>
        <w:t>Thực</w:t>
      </w:r>
      <w:proofErr w:type="spellEnd"/>
      <w:r w:rsidRPr="00C36531">
        <w:rPr>
          <w:color w:val="333333"/>
          <w:sz w:val="26"/>
          <w:szCs w:val="26"/>
        </w:rPr>
        <w:t xml:space="preserve"> </w:t>
      </w:r>
      <w:proofErr w:type="spellStart"/>
      <w:r w:rsidRPr="00C36531">
        <w:rPr>
          <w:color w:val="333333"/>
          <w:sz w:val="26"/>
          <w:szCs w:val="26"/>
        </w:rPr>
        <w:t>hiện</w:t>
      </w:r>
      <w:proofErr w:type="spellEnd"/>
      <w:r w:rsidRPr="00C36531">
        <w:rPr>
          <w:color w:val="333333"/>
          <w:sz w:val="26"/>
          <w:szCs w:val="26"/>
        </w:rPr>
        <w:t xml:space="preserve"> </w:t>
      </w:r>
      <w:proofErr w:type="spellStart"/>
      <w:r w:rsidRPr="00C36531">
        <w:rPr>
          <w:color w:val="333333"/>
          <w:sz w:val="26"/>
          <w:szCs w:val="26"/>
        </w:rPr>
        <w:t>các</w:t>
      </w:r>
      <w:proofErr w:type="spellEnd"/>
      <w:r w:rsidRPr="00C36531">
        <w:rPr>
          <w:color w:val="333333"/>
          <w:sz w:val="26"/>
          <w:szCs w:val="26"/>
        </w:rPr>
        <w:t xml:space="preserve"> </w:t>
      </w:r>
      <w:proofErr w:type="spellStart"/>
      <w:r w:rsidRPr="00C36531">
        <w:rPr>
          <w:color w:val="333333"/>
          <w:sz w:val="26"/>
          <w:szCs w:val="26"/>
        </w:rPr>
        <w:t>giao</w:t>
      </w:r>
      <w:proofErr w:type="spellEnd"/>
      <w:r w:rsidRPr="00C36531">
        <w:rPr>
          <w:color w:val="333333"/>
          <w:sz w:val="26"/>
          <w:szCs w:val="26"/>
        </w:rPr>
        <w:t xml:space="preserve"> </w:t>
      </w:r>
      <w:proofErr w:type="spellStart"/>
      <w:r w:rsidRPr="00C36531">
        <w:rPr>
          <w:color w:val="333333"/>
          <w:sz w:val="26"/>
          <w:szCs w:val="26"/>
        </w:rPr>
        <w:t>dịch</w:t>
      </w:r>
      <w:proofErr w:type="spellEnd"/>
      <w:r w:rsidRPr="00C36531">
        <w:rPr>
          <w:color w:val="333333"/>
          <w:sz w:val="26"/>
          <w:szCs w:val="26"/>
        </w:rPr>
        <w:t xml:space="preserve"> </w:t>
      </w:r>
      <w:proofErr w:type="spellStart"/>
      <w:r w:rsidRPr="00C36531">
        <w:rPr>
          <w:color w:val="333333"/>
          <w:sz w:val="26"/>
          <w:szCs w:val="26"/>
        </w:rPr>
        <w:t>liên</w:t>
      </w:r>
      <w:proofErr w:type="spellEnd"/>
      <w:r w:rsidRPr="00C36531">
        <w:rPr>
          <w:color w:val="333333"/>
          <w:sz w:val="26"/>
          <w:szCs w:val="26"/>
        </w:rPr>
        <w:t xml:space="preserve"> </w:t>
      </w:r>
      <w:proofErr w:type="spellStart"/>
      <w:r w:rsidRPr="00C36531">
        <w:rPr>
          <w:color w:val="333333"/>
          <w:sz w:val="26"/>
          <w:szCs w:val="26"/>
        </w:rPr>
        <w:t>kết</w:t>
      </w:r>
      <w:proofErr w:type="spellEnd"/>
      <w:r w:rsidRPr="00C36531">
        <w:rPr>
          <w:color w:val="333333"/>
          <w:sz w:val="26"/>
          <w:szCs w:val="26"/>
        </w:rPr>
        <w:t xml:space="preserve"> </w:t>
      </w:r>
      <w:proofErr w:type="spellStart"/>
      <w:r w:rsidRPr="00C36531">
        <w:rPr>
          <w:color w:val="333333"/>
          <w:sz w:val="26"/>
          <w:szCs w:val="26"/>
        </w:rPr>
        <w:t>là</w:t>
      </w:r>
      <w:proofErr w:type="spellEnd"/>
      <w:r w:rsidRPr="00C36531">
        <w:rPr>
          <w:color w:val="333333"/>
          <w:sz w:val="26"/>
          <w:szCs w:val="26"/>
        </w:rPr>
        <w:t xml:space="preserve"> </w:t>
      </w:r>
      <w:proofErr w:type="spellStart"/>
      <w:r w:rsidRPr="00C36531">
        <w:rPr>
          <w:color w:val="333333"/>
          <w:sz w:val="26"/>
          <w:szCs w:val="26"/>
        </w:rPr>
        <w:t>vấn</w:t>
      </w:r>
      <w:proofErr w:type="spellEnd"/>
      <w:r w:rsidRPr="00C36531">
        <w:rPr>
          <w:color w:val="333333"/>
          <w:sz w:val="26"/>
          <w:szCs w:val="26"/>
        </w:rPr>
        <w:t xml:space="preserve"> </w:t>
      </w:r>
      <w:proofErr w:type="spellStart"/>
      <w:r w:rsidRPr="00C36531">
        <w:rPr>
          <w:color w:val="333333"/>
          <w:sz w:val="26"/>
          <w:szCs w:val="26"/>
        </w:rPr>
        <w:t>đề</w:t>
      </w:r>
      <w:proofErr w:type="spellEnd"/>
      <w:r w:rsidRPr="00C36531">
        <w:rPr>
          <w:color w:val="333333"/>
          <w:sz w:val="26"/>
          <w:szCs w:val="26"/>
        </w:rPr>
        <w:t xml:space="preserve"> </w:t>
      </w:r>
      <w:proofErr w:type="spellStart"/>
      <w:r w:rsidRPr="00C36531">
        <w:rPr>
          <w:color w:val="333333"/>
          <w:sz w:val="26"/>
          <w:szCs w:val="26"/>
        </w:rPr>
        <w:t>phổ</w:t>
      </w:r>
      <w:proofErr w:type="spellEnd"/>
      <w:r w:rsidRPr="00C36531">
        <w:rPr>
          <w:color w:val="333333"/>
          <w:sz w:val="26"/>
          <w:szCs w:val="26"/>
        </w:rPr>
        <w:t xml:space="preserve"> </w:t>
      </w:r>
      <w:proofErr w:type="spellStart"/>
      <w:r w:rsidRPr="00C36531">
        <w:rPr>
          <w:color w:val="333333"/>
          <w:sz w:val="26"/>
          <w:szCs w:val="26"/>
        </w:rPr>
        <w:t>biến</w:t>
      </w:r>
      <w:proofErr w:type="spellEnd"/>
      <w:r w:rsidRPr="00C36531">
        <w:rPr>
          <w:color w:val="333333"/>
          <w:sz w:val="26"/>
          <w:szCs w:val="26"/>
        </w:rPr>
        <w:t xml:space="preserve"> </w:t>
      </w:r>
      <w:proofErr w:type="spellStart"/>
      <w:r w:rsidRPr="00C36531">
        <w:rPr>
          <w:color w:val="333333"/>
          <w:sz w:val="26"/>
          <w:szCs w:val="26"/>
        </w:rPr>
        <w:t>trong</w:t>
      </w:r>
      <w:proofErr w:type="spellEnd"/>
      <w:r w:rsidRPr="00C36531">
        <w:rPr>
          <w:color w:val="333333"/>
          <w:sz w:val="26"/>
          <w:szCs w:val="26"/>
        </w:rPr>
        <w:t xml:space="preserve"> </w:t>
      </w:r>
      <w:proofErr w:type="spellStart"/>
      <w:r w:rsidRPr="00C36531">
        <w:rPr>
          <w:color w:val="333333"/>
          <w:sz w:val="26"/>
          <w:szCs w:val="26"/>
        </w:rPr>
        <w:t>các</w:t>
      </w:r>
      <w:proofErr w:type="spellEnd"/>
      <w:r w:rsidRPr="00C36531">
        <w:rPr>
          <w:color w:val="333333"/>
          <w:sz w:val="26"/>
          <w:szCs w:val="26"/>
        </w:rPr>
        <w:t xml:space="preserve"> </w:t>
      </w:r>
      <w:proofErr w:type="spellStart"/>
      <w:r w:rsidRPr="00C36531">
        <w:rPr>
          <w:color w:val="333333"/>
          <w:sz w:val="26"/>
          <w:szCs w:val="26"/>
        </w:rPr>
        <w:t>doanh</w:t>
      </w:r>
      <w:proofErr w:type="spellEnd"/>
      <w:r w:rsidRPr="00C36531">
        <w:rPr>
          <w:color w:val="333333"/>
          <w:sz w:val="26"/>
          <w:szCs w:val="26"/>
        </w:rPr>
        <w:t xml:space="preserve"> </w:t>
      </w:r>
      <w:proofErr w:type="spellStart"/>
      <w:r w:rsidRPr="00C36531">
        <w:rPr>
          <w:color w:val="333333"/>
          <w:sz w:val="26"/>
          <w:szCs w:val="26"/>
        </w:rPr>
        <w:t>nghiệp</w:t>
      </w:r>
      <w:proofErr w:type="spellEnd"/>
      <w:r w:rsidRPr="00C36531">
        <w:rPr>
          <w:color w:val="333333"/>
          <w:sz w:val="26"/>
          <w:szCs w:val="26"/>
        </w:rPr>
        <w:t xml:space="preserve"> </w:t>
      </w:r>
      <w:proofErr w:type="spellStart"/>
      <w:r w:rsidRPr="00C36531">
        <w:rPr>
          <w:color w:val="333333"/>
          <w:sz w:val="26"/>
          <w:szCs w:val="26"/>
        </w:rPr>
        <w:t>hiện</w:t>
      </w:r>
      <w:proofErr w:type="spellEnd"/>
      <w:r w:rsidRPr="00C36531">
        <w:rPr>
          <w:color w:val="333333"/>
          <w:sz w:val="26"/>
          <w:szCs w:val="26"/>
        </w:rPr>
        <w:t xml:space="preserve"> nay.</w:t>
      </w:r>
      <w:proofErr w:type="gramEnd"/>
      <w:r w:rsidRPr="00C36531">
        <w:rPr>
          <w:color w:val="333333"/>
          <w:sz w:val="26"/>
          <w:szCs w:val="26"/>
        </w:rPr>
        <w:t xml:space="preserve"> </w:t>
      </w:r>
      <w:proofErr w:type="spellStart"/>
      <w:proofErr w:type="gramStart"/>
      <w:r w:rsidRPr="00C36531">
        <w:rPr>
          <w:color w:val="333333"/>
          <w:sz w:val="26"/>
          <w:szCs w:val="26"/>
        </w:rPr>
        <w:t>Các</w:t>
      </w:r>
      <w:proofErr w:type="spellEnd"/>
      <w:r w:rsidRPr="00C36531">
        <w:rPr>
          <w:color w:val="333333"/>
          <w:sz w:val="26"/>
          <w:szCs w:val="26"/>
        </w:rPr>
        <w:t xml:space="preserve"> </w:t>
      </w:r>
      <w:proofErr w:type="spellStart"/>
      <w:r w:rsidRPr="00C36531">
        <w:rPr>
          <w:color w:val="333333"/>
          <w:sz w:val="26"/>
          <w:szCs w:val="26"/>
        </w:rPr>
        <w:t>giao</w:t>
      </w:r>
      <w:proofErr w:type="spellEnd"/>
      <w:r w:rsidRPr="00C36531">
        <w:rPr>
          <w:color w:val="333333"/>
          <w:sz w:val="26"/>
          <w:szCs w:val="26"/>
        </w:rPr>
        <w:t xml:space="preserve"> </w:t>
      </w:r>
      <w:proofErr w:type="spellStart"/>
      <w:r w:rsidRPr="00C36531">
        <w:rPr>
          <w:color w:val="333333"/>
          <w:sz w:val="26"/>
          <w:szCs w:val="26"/>
        </w:rPr>
        <w:t>dịch</w:t>
      </w:r>
      <w:proofErr w:type="spellEnd"/>
      <w:r w:rsidRPr="00C36531">
        <w:rPr>
          <w:color w:val="333333"/>
          <w:sz w:val="26"/>
          <w:szCs w:val="26"/>
        </w:rPr>
        <w:t xml:space="preserve"> </w:t>
      </w:r>
      <w:proofErr w:type="spellStart"/>
      <w:r w:rsidRPr="00C36531">
        <w:rPr>
          <w:color w:val="333333"/>
          <w:sz w:val="26"/>
          <w:szCs w:val="26"/>
        </w:rPr>
        <w:t>liên</w:t>
      </w:r>
      <w:proofErr w:type="spellEnd"/>
      <w:r w:rsidRPr="00C36531">
        <w:rPr>
          <w:color w:val="333333"/>
          <w:sz w:val="26"/>
          <w:szCs w:val="26"/>
        </w:rPr>
        <w:t xml:space="preserve"> </w:t>
      </w:r>
      <w:proofErr w:type="spellStart"/>
      <w:r w:rsidRPr="00C36531">
        <w:rPr>
          <w:color w:val="333333"/>
          <w:sz w:val="26"/>
          <w:szCs w:val="26"/>
        </w:rPr>
        <w:t>kết</w:t>
      </w:r>
      <w:proofErr w:type="spellEnd"/>
      <w:r w:rsidRPr="00C36531">
        <w:rPr>
          <w:color w:val="333333"/>
          <w:sz w:val="26"/>
          <w:szCs w:val="26"/>
        </w:rPr>
        <w:t xml:space="preserve"> </w:t>
      </w:r>
      <w:proofErr w:type="spellStart"/>
      <w:r w:rsidRPr="00C36531">
        <w:rPr>
          <w:color w:val="333333"/>
          <w:sz w:val="26"/>
          <w:szCs w:val="26"/>
        </w:rPr>
        <w:t>thường</w:t>
      </w:r>
      <w:proofErr w:type="spellEnd"/>
      <w:r w:rsidRPr="00C36531">
        <w:rPr>
          <w:color w:val="333333"/>
          <w:sz w:val="26"/>
          <w:szCs w:val="26"/>
        </w:rPr>
        <w:t xml:space="preserve"> </w:t>
      </w:r>
      <w:proofErr w:type="spellStart"/>
      <w:r w:rsidRPr="00C36531">
        <w:rPr>
          <w:color w:val="333333"/>
          <w:sz w:val="26"/>
          <w:szCs w:val="26"/>
        </w:rPr>
        <w:t>tận</w:t>
      </w:r>
      <w:proofErr w:type="spellEnd"/>
      <w:r w:rsidRPr="00C36531">
        <w:rPr>
          <w:color w:val="333333"/>
          <w:sz w:val="26"/>
          <w:szCs w:val="26"/>
        </w:rPr>
        <w:t xml:space="preserve"> </w:t>
      </w:r>
      <w:proofErr w:type="spellStart"/>
      <w:r w:rsidRPr="00C36531">
        <w:rPr>
          <w:color w:val="333333"/>
          <w:sz w:val="26"/>
          <w:szCs w:val="26"/>
        </w:rPr>
        <w:t>dụng</w:t>
      </w:r>
      <w:proofErr w:type="spellEnd"/>
      <w:r w:rsidRPr="00C36531">
        <w:rPr>
          <w:color w:val="333333"/>
          <w:sz w:val="26"/>
          <w:szCs w:val="26"/>
        </w:rPr>
        <w:t xml:space="preserve"> </w:t>
      </w:r>
      <w:proofErr w:type="spellStart"/>
      <w:r w:rsidRPr="00C36531">
        <w:rPr>
          <w:color w:val="333333"/>
          <w:sz w:val="26"/>
          <w:szCs w:val="26"/>
        </w:rPr>
        <w:t>sự</w:t>
      </w:r>
      <w:proofErr w:type="spellEnd"/>
      <w:r w:rsidRPr="00C36531">
        <w:rPr>
          <w:color w:val="333333"/>
          <w:sz w:val="26"/>
          <w:szCs w:val="26"/>
        </w:rPr>
        <w:t xml:space="preserve"> </w:t>
      </w:r>
      <w:proofErr w:type="spellStart"/>
      <w:r w:rsidRPr="00C36531">
        <w:rPr>
          <w:color w:val="333333"/>
          <w:sz w:val="26"/>
          <w:szCs w:val="26"/>
        </w:rPr>
        <w:t>khác</w:t>
      </w:r>
      <w:proofErr w:type="spellEnd"/>
      <w:r w:rsidRPr="00C36531">
        <w:rPr>
          <w:color w:val="333333"/>
          <w:sz w:val="26"/>
          <w:szCs w:val="26"/>
        </w:rPr>
        <w:t xml:space="preserve"> </w:t>
      </w:r>
      <w:proofErr w:type="spellStart"/>
      <w:r w:rsidRPr="00C36531">
        <w:rPr>
          <w:color w:val="333333"/>
          <w:sz w:val="26"/>
          <w:szCs w:val="26"/>
        </w:rPr>
        <w:t>biệt</w:t>
      </w:r>
      <w:proofErr w:type="spellEnd"/>
      <w:r w:rsidRPr="00C36531">
        <w:rPr>
          <w:color w:val="333333"/>
          <w:sz w:val="26"/>
          <w:szCs w:val="26"/>
        </w:rPr>
        <w:t xml:space="preserve"> </w:t>
      </w:r>
      <w:proofErr w:type="spellStart"/>
      <w:r w:rsidRPr="00C36531">
        <w:rPr>
          <w:color w:val="333333"/>
          <w:sz w:val="26"/>
          <w:szCs w:val="26"/>
        </w:rPr>
        <w:t>về</w:t>
      </w:r>
      <w:proofErr w:type="spellEnd"/>
      <w:r w:rsidRPr="00C36531">
        <w:rPr>
          <w:color w:val="333333"/>
          <w:sz w:val="26"/>
          <w:szCs w:val="26"/>
        </w:rPr>
        <w:t xml:space="preserve"> </w:t>
      </w:r>
      <w:proofErr w:type="spellStart"/>
      <w:r w:rsidRPr="00C36531">
        <w:rPr>
          <w:color w:val="333333"/>
          <w:sz w:val="26"/>
          <w:szCs w:val="26"/>
        </w:rPr>
        <w:t>mặt</w:t>
      </w:r>
      <w:proofErr w:type="spellEnd"/>
      <w:r w:rsidRPr="00C36531">
        <w:rPr>
          <w:color w:val="333333"/>
          <w:sz w:val="26"/>
          <w:szCs w:val="26"/>
        </w:rPr>
        <w:t xml:space="preserve"> </w:t>
      </w:r>
      <w:proofErr w:type="spellStart"/>
      <w:r w:rsidRPr="00C36531">
        <w:rPr>
          <w:color w:val="333333"/>
          <w:sz w:val="26"/>
          <w:szCs w:val="26"/>
        </w:rPr>
        <w:t>thuế</w:t>
      </w:r>
      <w:proofErr w:type="spellEnd"/>
      <w:r w:rsidRPr="00C36531">
        <w:rPr>
          <w:color w:val="333333"/>
          <w:sz w:val="26"/>
          <w:szCs w:val="26"/>
        </w:rPr>
        <w:t xml:space="preserve"> </w:t>
      </w:r>
      <w:proofErr w:type="spellStart"/>
      <w:r w:rsidRPr="00C36531">
        <w:rPr>
          <w:color w:val="333333"/>
          <w:sz w:val="26"/>
          <w:szCs w:val="26"/>
        </w:rPr>
        <w:t>suất</w:t>
      </w:r>
      <w:proofErr w:type="spellEnd"/>
      <w:r w:rsidRPr="00C36531">
        <w:rPr>
          <w:color w:val="333333"/>
          <w:sz w:val="26"/>
          <w:szCs w:val="26"/>
        </w:rPr>
        <w:t xml:space="preserve"> </w:t>
      </w:r>
      <w:proofErr w:type="spellStart"/>
      <w:r w:rsidRPr="00C36531">
        <w:rPr>
          <w:color w:val="333333"/>
          <w:sz w:val="26"/>
          <w:szCs w:val="26"/>
        </w:rPr>
        <w:t>để</w:t>
      </w:r>
      <w:proofErr w:type="spellEnd"/>
      <w:r w:rsidRPr="00C36531">
        <w:rPr>
          <w:color w:val="333333"/>
          <w:sz w:val="26"/>
          <w:szCs w:val="26"/>
        </w:rPr>
        <w:t xml:space="preserve"> </w:t>
      </w:r>
      <w:proofErr w:type="spellStart"/>
      <w:r w:rsidRPr="00C36531">
        <w:rPr>
          <w:color w:val="333333"/>
          <w:sz w:val="26"/>
          <w:szCs w:val="26"/>
        </w:rPr>
        <w:t>giảm</w:t>
      </w:r>
      <w:proofErr w:type="spellEnd"/>
      <w:r w:rsidRPr="00C36531">
        <w:rPr>
          <w:color w:val="333333"/>
          <w:sz w:val="26"/>
          <w:szCs w:val="26"/>
        </w:rPr>
        <w:t xml:space="preserve"> </w:t>
      </w:r>
      <w:proofErr w:type="spellStart"/>
      <w:r w:rsidRPr="00C36531">
        <w:rPr>
          <w:color w:val="333333"/>
          <w:sz w:val="26"/>
          <w:szCs w:val="26"/>
        </w:rPr>
        <w:t>thiểu</w:t>
      </w:r>
      <w:proofErr w:type="spellEnd"/>
      <w:r w:rsidRPr="00C36531">
        <w:rPr>
          <w:color w:val="333333"/>
          <w:sz w:val="26"/>
          <w:szCs w:val="26"/>
        </w:rPr>
        <w:t xml:space="preserve"> </w:t>
      </w:r>
      <w:proofErr w:type="spellStart"/>
      <w:r w:rsidRPr="00C36531">
        <w:rPr>
          <w:color w:val="333333"/>
          <w:sz w:val="26"/>
          <w:szCs w:val="26"/>
        </w:rPr>
        <w:t>tối</w:t>
      </w:r>
      <w:proofErr w:type="spellEnd"/>
      <w:r w:rsidRPr="00C36531">
        <w:rPr>
          <w:color w:val="333333"/>
          <w:sz w:val="26"/>
          <w:szCs w:val="26"/>
        </w:rPr>
        <w:t xml:space="preserve"> </w:t>
      </w:r>
      <w:proofErr w:type="spellStart"/>
      <w:r w:rsidRPr="00C36531">
        <w:rPr>
          <w:color w:val="333333"/>
          <w:sz w:val="26"/>
          <w:szCs w:val="26"/>
        </w:rPr>
        <w:t>đa</w:t>
      </w:r>
      <w:proofErr w:type="spellEnd"/>
      <w:r w:rsidRPr="00C36531">
        <w:rPr>
          <w:color w:val="333333"/>
          <w:sz w:val="26"/>
          <w:szCs w:val="26"/>
        </w:rPr>
        <w:t xml:space="preserve"> </w:t>
      </w:r>
      <w:proofErr w:type="spellStart"/>
      <w:r w:rsidRPr="00C36531">
        <w:rPr>
          <w:color w:val="333333"/>
          <w:sz w:val="26"/>
          <w:szCs w:val="26"/>
        </w:rPr>
        <w:t>số</w:t>
      </w:r>
      <w:proofErr w:type="spellEnd"/>
      <w:r w:rsidRPr="00C36531">
        <w:rPr>
          <w:color w:val="333333"/>
          <w:sz w:val="26"/>
          <w:szCs w:val="26"/>
        </w:rPr>
        <w:t xml:space="preserve"> </w:t>
      </w:r>
      <w:proofErr w:type="spellStart"/>
      <w:r w:rsidRPr="00C36531">
        <w:rPr>
          <w:color w:val="333333"/>
          <w:sz w:val="26"/>
          <w:szCs w:val="26"/>
        </w:rPr>
        <w:t>thuế</w:t>
      </w:r>
      <w:proofErr w:type="spellEnd"/>
      <w:r w:rsidRPr="00C36531">
        <w:rPr>
          <w:color w:val="333333"/>
          <w:sz w:val="26"/>
          <w:szCs w:val="26"/>
        </w:rPr>
        <w:t xml:space="preserve"> </w:t>
      </w:r>
      <w:proofErr w:type="spellStart"/>
      <w:r w:rsidRPr="00C36531">
        <w:rPr>
          <w:color w:val="333333"/>
          <w:sz w:val="26"/>
          <w:szCs w:val="26"/>
        </w:rPr>
        <w:t>phải</w:t>
      </w:r>
      <w:proofErr w:type="spellEnd"/>
      <w:r w:rsidRPr="00C36531">
        <w:rPr>
          <w:color w:val="333333"/>
          <w:sz w:val="26"/>
          <w:szCs w:val="26"/>
        </w:rPr>
        <w:t xml:space="preserve"> </w:t>
      </w:r>
      <w:proofErr w:type="spellStart"/>
      <w:r w:rsidRPr="00C36531">
        <w:rPr>
          <w:color w:val="333333"/>
          <w:sz w:val="26"/>
          <w:szCs w:val="26"/>
        </w:rPr>
        <w:t>nộp</w:t>
      </w:r>
      <w:proofErr w:type="spellEnd"/>
      <w:r w:rsidRPr="00C36531">
        <w:rPr>
          <w:color w:val="333333"/>
          <w:sz w:val="26"/>
          <w:szCs w:val="26"/>
        </w:rPr>
        <w:t xml:space="preserve"> </w:t>
      </w:r>
      <w:proofErr w:type="spellStart"/>
      <w:r w:rsidRPr="00C36531">
        <w:rPr>
          <w:color w:val="333333"/>
          <w:sz w:val="26"/>
          <w:szCs w:val="26"/>
        </w:rPr>
        <w:t>cho</w:t>
      </w:r>
      <w:proofErr w:type="spellEnd"/>
      <w:r w:rsidRPr="00C36531">
        <w:rPr>
          <w:color w:val="333333"/>
          <w:sz w:val="26"/>
          <w:szCs w:val="26"/>
        </w:rPr>
        <w:t xml:space="preserve"> </w:t>
      </w:r>
      <w:proofErr w:type="spellStart"/>
      <w:r w:rsidRPr="00C36531">
        <w:rPr>
          <w:color w:val="333333"/>
          <w:sz w:val="26"/>
          <w:szCs w:val="26"/>
        </w:rPr>
        <w:t>nhà</w:t>
      </w:r>
      <w:proofErr w:type="spellEnd"/>
      <w:r w:rsidRPr="00C36531">
        <w:rPr>
          <w:color w:val="333333"/>
          <w:sz w:val="26"/>
          <w:szCs w:val="26"/>
        </w:rPr>
        <w:t xml:space="preserve"> </w:t>
      </w:r>
      <w:proofErr w:type="spellStart"/>
      <w:r w:rsidRPr="00C36531">
        <w:rPr>
          <w:color w:val="333333"/>
          <w:sz w:val="26"/>
          <w:szCs w:val="26"/>
        </w:rPr>
        <w:t>nước</w:t>
      </w:r>
      <w:proofErr w:type="spellEnd"/>
      <w:r w:rsidRPr="00C36531">
        <w:rPr>
          <w:color w:val="333333"/>
          <w:sz w:val="26"/>
          <w:szCs w:val="26"/>
        </w:rPr>
        <w:t>.</w:t>
      </w:r>
      <w:proofErr w:type="gramEnd"/>
      <w:r w:rsidRPr="00C36531">
        <w:rPr>
          <w:color w:val="333333"/>
          <w:sz w:val="26"/>
          <w:szCs w:val="26"/>
        </w:rPr>
        <w:t xml:space="preserve"> Do </w:t>
      </w:r>
      <w:proofErr w:type="spellStart"/>
      <w:r w:rsidRPr="00C36531">
        <w:rPr>
          <w:color w:val="333333"/>
          <w:sz w:val="26"/>
          <w:szCs w:val="26"/>
        </w:rPr>
        <w:t>đó</w:t>
      </w:r>
      <w:proofErr w:type="spellEnd"/>
      <w:r w:rsidRPr="00C36531">
        <w:rPr>
          <w:color w:val="333333"/>
          <w:sz w:val="26"/>
          <w:szCs w:val="26"/>
        </w:rPr>
        <w:t xml:space="preserve"> </w:t>
      </w:r>
      <w:proofErr w:type="spellStart"/>
      <w:r w:rsidRPr="00C36531">
        <w:rPr>
          <w:color w:val="333333"/>
          <w:sz w:val="26"/>
          <w:szCs w:val="26"/>
        </w:rPr>
        <w:t>vấn</w:t>
      </w:r>
      <w:proofErr w:type="spellEnd"/>
      <w:r w:rsidRPr="00C36531">
        <w:rPr>
          <w:color w:val="333333"/>
          <w:sz w:val="26"/>
          <w:szCs w:val="26"/>
        </w:rPr>
        <w:t xml:space="preserve"> </w:t>
      </w:r>
      <w:proofErr w:type="spellStart"/>
      <w:r w:rsidRPr="00C36531">
        <w:rPr>
          <w:color w:val="333333"/>
          <w:sz w:val="26"/>
          <w:szCs w:val="26"/>
        </w:rPr>
        <w:t>đề</w:t>
      </w:r>
      <w:proofErr w:type="spellEnd"/>
      <w:r w:rsidRPr="00C36531">
        <w:rPr>
          <w:color w:val="333333"/>
          <w:sz w:val="26"/>
          <w:szCs w:val="26"/>
        </w:rPr>
        <w:t xml:space="preserve"> </w:t>
      </w:r>
      <w:proofErr w:type="spellStart"/>
      <w:r w:rsidRPr="00C36531">
        <w:rPr>
          <w:color w:val="333333"/>
          <w:sz w:val="26"/>
          <w:szCs w:val="26"/>
        </w:rPr>
        <w:t>quản</w:t>
      </w:r>
      <w:proofErr w:type="spellEnd"/>
      <w:r w:rsidRPr="00C36531">
        <w:rPr>
          <w:color w:val="333333"/>
          <w:sz w:val="26"/>
          <w:szCs w:val="26"/>
        </w:rPr>
        <w:t xml:space="preserve"> </w:t>
      </w:r>
      <w:proofErr w:type="spellStart"/>
      <w:r w:rsidRPr="00C36531">
        <w:rPr>
          <w:color w:val="333333"/>
          <w:sz w:val="26"/>
          <w:szCs w:val="26"/>
        </w:rPr>
        <w:t>lý</w:t>
      </w:r>
      <w:proofErr w:type="spellEnd"/>
      <w:r w:rsidRPr="00C36531">
        <w:rPr>
          <w:color w:val="333333"/>
          <w:sz w:val="26"/>
          <w:szCs w:val="26"/>
        </w:rPr>
        <w:t xml:space="preserve"> </w:t>
      </w:r>
      <w:proofErr w:type="spellStart"/>
      <w:r w:rsidRPr="00C36531">
        <w:rPr>
          <w:color w:val="333333"/>
          <w:sz w:val="26"/>
          <w:szCs w:val="26"/>
        </w:rPr>
        <w:t>thuế</w:t>
      </w:r>
      <w:proofErr w:type="spellEnd"/>
      <w:r w:rsidRPr="00C36531">
        <w:rPr>
          <w:color w:val="333333"/>
          <w:sz w:val="26"/>
          <w:szCs w:val="26"/>
        </w:rPr>
        <w:t xml:space="preserve"> </w:t>
      </w:r>
      <w:proofErr w:type="spellStart"/>
      <w:r w:rsidRPr="00C36531">
        <w:rPr>
          <w:color w:val="333333"/>
          <w:sz w:val="26"/>
          <w:szCs w:val="26"/>
        </w:rPr>
        <w:t>đối</w:t>
      </w:r>
      <w:proofErr w:type="spellEnd"/>
      <w:r w:rsidRPr="00C36531">
        <w:rPr>
          <w:color w:val="333333"/>
          <w:sz w:val="26"/>
          <w:szCs w:val="26"/>
        </w:rPr>
        <w:t xml:space="preserve"> </w:t>
      </w:r>
      <w:proofErr w:type="spellStart"/>
      <w:r w:rsidRPr="00C36531">
        <w:rPr>
          <w:color w:val="333333"/>
          <w:sz w:val="26"/>
          <w:szCs w:val="26"/>
        </w:rPr>
        <w:t>với</w:t>
      </w:r>
      <w:proofErr w:type="spellEnd"/>
      <w:r w:rsidRPr="00C36531">
        <w:rPr>
          <w:color w:val="333333"/>
          <w:sz w:val="26"/>
          <w:szCs w:val="26"/>
        </w:rPr>
        <w:t xml:space="preserve"> </w:t>
      </w:r>
      <w:proofErr w:type="spellStart"/>
      <w:r w:rsidRPr="00C36531">
        <w:rPr>
          <w:color w:val="333333"/>
          <w:sz w:val="26"/>
          <w:szCs w:val="26"/>
        </w:rPr>
        <w:t>giao</w:t>
      </w:r>
      <w:proofErr w:type="spellEnd"/>
      <w:r w:rsidRPr="00C36531">
        <w:rPr>
          <w:color w:val="333333"/>
          <w:sz w:val="26"/>
          <w:szCs w:val="26"/>
        </w:rPr>
        <w:t xml:space="preserve"> </w:t>
      </w:r>
      <w:proofErr w:type="spellStart"/>
      <w:r w:rsidRPr="00C36531">
        <w:rPr>
          <w:color w:val="333333"/>
          <w:sz w:val="26"/>
          <w:szCs w:val="26"/>
        </w:rPr>
        <w:t>dịch</w:t>
      </w:r>
      <w:proofErr w:type="spellEnd"/>
      <w:r w:rsidRPr="00C36531">
        <w:rPr>
          <w:color w:val="333333"/>
          <w:sz w:val="26"/>
          <w:szCs w:val="26"/>
        </w:rPr>
        <w:t xml:space="preserve"> </w:t>
      </w:r>
      <w:proofErr w:type="spellStart"/>
      <w:r w:rsidRPr="00C36531">
        <w:rPr>
          <w:color w:val="333333"/>
          <w:sz w:val="26"/>
          <w:szCs w:val="26"/>
        </w:rPr>
        <w:t>liên</w:t>
      </w:r>
      <w:proofErr w:type="spellEnd"/>
      <w:r w:rsidRPr="00C36531">
        <w:rPr>
          <w:color w:val="333333"/>
          <w:sz w:val="26"/>
          <w:szCs w:val="26"/>
        </w:rPr>
        <w:t xml:space="preserve"> </w:t>
      </w:r>
      <w:proofErr w:type="spellStart"/>
      <w:r w:rsidRPr="00C36531">
        <w:rPr>
          <w:color w:val="333333"/>
          <w:sz w:val="26"/>
          <w:szCs w:val="26"/>
        </w:rPr>
        <w:t>kết</w:t>
      </w:r>
      <w:proofErr w:type="spellEnd"/>
      <w:r w:rsidRPr="00C36531">
        <w:rPr>
          <w:color w:val="333333"/>
          <w:sz w:val="26"/>
          <w:szCs w:val="26"/>
        </w:rPr>
        <w:t xml:space="preserve"> </w:t>
      </w:r>
      <w:proofErr w:type="spellStart"/>
      <w:r w:rsidRPr="00C36531">
        <w:rPr>
          <w:color w:val="333333"/>
          <w:sz w:val="26"/>
          <w:szCs w:val="26"/>
        </w:rPr>
        <w:t>là</w:t>
      </w:r>
      <w:proofErr w:type="spellEnd"/>
      <w:r w:rsidRPr="00C36531">
        <w:rPr>
          <w:color w:val="333333"/>
          <w:sz w:val="26"/>
          <w:szCs w:val="26"/>
        </w:rPr>
        <w:t xml:space="preserve"> </w:t>
      </w:r>
      <w:proofErr w:type="spellStart"/>
      <w:r w:rsidRPr="00C36531">
        <w:rPr>
          <w:color w:val="333333"/>
          <w:sz w:val="26"/>
          <w:szCs w:val="26"/>
        </w:rPr>
        <w:t>mối</w:t>
      </w:r>
      <w:proofErr w:type="spellEnd"/>
      <w:r w:rsidRPr="00C36531">
        <w:rPr>
          <w:color w:val="333333"/>
          <w:sz w:val="26"/>
          <w:szCs w:val="26"/>
        </w:rPr>
        <w:t xml:space="preserve"> </w:t>
      </w:r>
      <w:proofErr w:type="spellStart"/>
      <w:r w:rsidRPr="00C36531">
        <w:rPr>
          <w:color w:val="333333"/>
          <w:sz w:val="26"/>
          <w:szCs w:val="26"/>
        </w:rPr>
        <w:t>quan</w:t>
      </w:r>
      <w:proofErr w:type="spellEnd"/>
      <w:r w:rsidRPr="00C36531">
        <w:rPr>
          <w:color w:val="333333"/>
          <w:sz w:val="26"/>
          <w:szCs w:val="26"/>
        </w:rPr>
        <w:t xml:space="preserve"> </w:t>
      </w:r>
      <w:proofErr w:type="spellStart"/>
      <w:r w:rsidRPr="00C36531">
        <w:rPr>
          <w:color w:val="333333"/>
          <w:sz w:val="26"/>
          <w:szCs w:val="26"/>
        </w:rPr>
        <w:t>tâm</w:t>
      </w:r>
      <w:proofErr w:type="spellEnd"/>
      <w:r w:rsidRPr="00C36531">
        <w:rPr>
          <w:color w:val="333333"/>
          <w:sz w:val="26"/>
          <w:szCs w:val="26"/>
        </w:rPr>
        <w:t xml:space="preserve"> </w:t>
      </w:r>
      <w:proofErr w:type="spellStart"/>
      <w:r w:rsidRPr="00C36531">
        <w:rPr>
          <w:color w:val="333333"/>
          <w:sz w:val="26"/>
          <w:szCs w:val="26"/>
        </w:rPr>
        <w:t>của</w:t>
      </w:r>
      <w:proofErr w:type="spellEnd"/>
      <w:r w:rsidRPr="00C36531">
        <w:rPr>
          <w:color w:val="333333"/>
          <w:sz w:val="26"/>
          <w:szCs w:val="26"/>
        </w:rPr>
        <w:t xml:space="preserve"> </w:t>
      </w:r>
      <w:proofErr w:type="spellStart"/>
      <w:r w:rsidRPr="00C36531">
        <w:rPr>
          <w:color w:val="333333"/>
          <w:sz w:val="26"/>
          <w:szCs w:val="26"/>
        </w:rPr>
        <w:t>cơ</w:t>
      </w:r>
      <w:proofErr w:type="spellEnd"/>
      <w:r w:rsidRPr="00C36531">
        <w:rPr>
          <w:color w:val="333333"/>
          <w:sz w:val="26"/>
          <w:szCs w:val="26"/>
        </w:rPr>
        <w:t xml:space="preserve"> </w:t>
      </w:r>
      <w:proofErr w:type="spellStart"/>
      <w:r w:rsidRPr="00C36531">
        <w:rPr>
          <w:color w:val="333333"/>
          <w:sz w:val="26"/>
          <w:szCs w:val="26"/>
        </w:rPr>
        <w:t>quan</w:t>
      </w:r>
      <w:proofErr w:type="spellEnd"/>
      <w:r w:rsidRPr="00C36531">
        <w:rPr>
          <w:color w:val="333333"/>
          <w:sz w:val="26"/>
          <w:szCs w:val="26"/>
        </w:rPr>
        <w:t xml:space="preserve"> </w:t>
      </w:r>
      <w:proofErr w:type="spellStart"/>
      <w:r w:rsidRPr="00C36531">
        <w:rPr>
          <w:color w:val="333333"/>
          <w:sz w:val="26"/>
          <w:szCs w:val="26"/>
        </w:rPr>
        <w:t>quản</w:t>
      </w:r>
      <w:proofErr w:type="spellEnd"/>
      <w:r w:rsidRPr="00C36531">
        <w:rPr>
          <w:color w:val="333333"/>
          <w:sz w:val="26"/>
          <w:szCs w:val="26"/>
        </w:rPr>
        <w:t xml:space="preserve"> </w:t>
      </w:r>
      <w:proofErr w:type="spellStart"/>
      <w:r w:rsidRPr="00C36531">
        <w:rPr>
          <w:color w:val="333333"/>
          <w:sz w:val="26"/>
          <w:szCs w:val="26"/>
        </w:rPr>
        <w:t>lý</w:t>
      </w:r>
      <w:proofErr w:type="spellEnd"/>
      <w:r w:rsidRPr="00C36531">
        <w:rPr>
          <w:color w:val="333333"/>
          <w:sz w:val="26"/>
          <w:szCs w:val="26"/>
        </w:rPr>
        <w:t xml:space="preserve"> </w:t>
      </w:r>
      <w:proofErr w:type="spellStart"/>
      <w:r w:rsidRPr="00C36531">
        <w:rPr>
          <w:color w:val="333333"/>
          <w:sz w:val="26"/>
          <w:szCs w:val="26"/>
        </w:rPr>
        <w:t>thuế</w:t>
      </w:r>
      <w:proofErr w:type="spellEnd"/>
      <w:r w:rsidRPr="00C36531">
        <w:rPr>
          <w:color w:val="333333"/>
          <w:sz w:val="26"/>
          <w:szCs w:val="26"/>
        </w:rPr>
        <w:t xml:space="preserve">. </w:t>
      </w:r>
      <w:proofErr w:type="spellStart"/>
      <w:proofErr w:type="gramStart"/>
      <w:r w:rsidRPr="00C36531">
        <w:rPr>
          <w:color w:val="333333"/>
          <w:sz w:val="26"/>
          <w:szCs w:val="26"/>
        </w:rPr>
        <w:t>Cùng</w:t>
      </w:r>
      <w:proofErr w:type="spellEnd"/>
      <w:r w:rsidRPr="00C36531">
        <w:rPr>
          <w:color w:val="333333"/>
          <w:sz w:val="26"/>
          <w:szCs w:val="26"/>
        </w:rPr>
        <w:t xml:space="preserve"> </w:t>
      </w:r>
      <w:proofErr w:type="spellStart"/>
      <w:r w:rsidRPr="00C36531">
        <w:rPr>
          <w:color w:val="333333"/>
          <w:sz w:val="26"/>
          <w:szCs w:val="26"/>
        </w:rPr>
        <w:t>tìm</w:t>
      </w:r>
      <w:proofErr w:type="spellEnd"/>
      <w:r w:rsidRPr="00C36531">
        <w:rPr>
          <w:color w:val="333333"/>
          <w:sz w:val="26"/>
          <w:szCs w:val="26"/>
        </w:rPr>
        <w:t xml:space="preserve"> </w:t>
      </w:r>
      <w:proofErr w:type="spellStart"/>
      <w:r w:rsidRPr="00C36531">
        <w:rPr>
          <w:color w:val="333333"/>
          <w:sz w:val="26"/>
          <w:szCs w:val="26"/>
        </w:rPr>
        <w:t>hiểu</w:t>
      </w:r>
      <w:proofErr w:type="spellEnd"/>
      <w:r w:rsidRPr="00C36531">
        <w:rPr>
          <w:color w:val="333333"/>
          <w:sz w:val="26"/>
          <w:szCs w:val="26"/>
        </w:rPr>
        <w:t xml:space="preserve"> </w:t>
      </w:r>
      <w:proofErr w:type="spellStart"/>
      <w:r w:rsidRPr="00C36531">
        <w:rPr>
          <w:color w:val="333333"/>
          <w:sz w:val="26"/>
          <w:szCs w:val="26"/>
        </w:rPr>
        <w:t>cụ</w:t>
      </w:r>
      <w:proofErr w:type="spellEnd"/>
      <w:r w:rsidRPr="00C36531">
        <w:rPr>
          <w:color w:val="333333"/>
          <w:sz w:val="26"/>
          <w:szCs w:val="26"/>
        </w:rPr>
        <w:t xml:space="preserve"> </w:t>
      </w:r>
      <w:proofErr w:type="spellStart"/>
      <w:r w:rsidRPr="00C36531">
        <w:rPr>
          <w:color w:val="333333"/>
          <w:sz w:val="26"/>
          <w:szCs w:val="26"/>
        </w:rPr>
        <w:t>thể</w:t>
      </w:r>
      <w:proofErr w:type="spellEnd"/>
      <w:r w:rsidRPr="00C36531">
        <w:rPr>
          <w:color w:val="333333"/>
          <w:sz w:val="26"/>
          <w:szCs w:val="26"/>
        </w:rPr>
        <w:t xml:space="preserve"> </w:t>
      </w:r>
      <w:proofErr w:type="spellStart"/>
      <w:r w:rsidRPr="00C36531">
        <w:rPr>
          <w:color w:val="333333"/>
          <w:sz w:val="26"/>
          <w:szCs w:val="26"/>
        </w:rPr>
        <w:t>giao</w:t>
      </w:r>
      <w:proofErr w:type="spellEnd"/>
      <w:r w:rsidRPr="00C36531">
        <w:rPr>
          <w:color w:val="333333"/>
          <w:sz w:val="26"/>
          <w:szCs w:val="26"/>
        </w:rPr>
        <w:t xml:space="preserve"> </w:t>
      </w:r>
      <w:proofErr w:type="spellStart"/>
      <w:r w:rsidRPr="00C36531">
        <w:rPr>
          <w:color w:val="333333"/>
          <w:sz w:val="26"/>
          <w:szCs w:val="26"/>
        </w:rPr>
        <w:t>dịch</w:t>
      </w:r>
      <w:proofErr w:type="spellEnd"/>
      <w:r w:rsidRPr="00C36531">
        <w:rPr>
          <w:color w:val="333333"/>
          <w:sz w:val="26"/>
          <w:szCs w:val="26"/>
        </w:rPr>
        <w:t xml:space="preserve"> </w:t>
      </w:r>
      <w:proofErr w:type="spellStart"/>
      <w:r w:rsidRPr="00C36531">
        <w:rPr>
          <w:color w:val="333333"/>
          <w:sz w:val="26"/>
          <w:szCs w:val="26"/>
        </w:rPr>
        <w:t>liên</w:t>
      </w:r>
      <w:proofErr w:type="spellEnd"/>
      <w:r w:rsidRPr="00C36531">
        <w:rPr>
          <w:color w:val="333333"/>
          <w:sz w:val="26"/>
          <w:szCs w:val="26"/>
        </w:rPr>
        <w:t xml:space="preserve"> </w:t>
      </w:r>
      <w:proofErr w:type="spellStart"/>
      <w:r w:rsidRPr="00C36531">
        <w:rPr>
          <w:color w:val="333333"/>
          <w:sz w:val="26"/>
          <w:szCs w:val="26"/>
        </w:rPr>
        <w:t>kết</w:t>
      </w:r>
      <w:proofErr w:type="spellEnd"/>
      <w:r w:rsidRPr="00C36531">
        <w:rPr>
          <w:color w:val="333333"/>
          <w:sz w:val="26"/>
          <w:szCs w:val="26"/>
        </w:rPr>
        <w:t xml:space="preserve"> </w:t>
      </w:r>
      <w:proofErr w:type="spellStart"/>
      <w:r w:rsidRPr="00C36531">
        <w:rPr>
          <w:color w:val="333333"/>
          <w:sz w:val="26"/>
          <w:szCs w:val="26"/>
        </w:rPr>
        <w:t>và</w:t>
      </w:r>
      <w:proofErr w:type="spellEnd"/>
      <w:r w:rsidRPr="00C36531">
        <w:rPr>
          <w:color w:val="333333"/>
          <w:sz w:val="26"/>
          <w:szCs w:val="26"/>
        </w:rPr>
        <w:t xml:space="preserve"> </w:t>
      </w:r>
      <w:proofErr w:type="spellStart"/>
      <w:r w:rsidRPr="00C36531">
        <w:rPr>
          <w:color w:val="333333"/>
          <w:sz w:val="26"/>
          <w:szCs w:val="26"/>
        </w:rPr>
        <w:t>quản</w:t>
      </w:r>
      <w:proofErr w:type="spellEnd"/>
      <w:r w:rsidRPr="00C36531">
        <w:rPr>
          <w:color w:val="333333"/>
          <w:sz w:val="26"/>
          <w:szCs w:val="26"/>
        </w:rPr>
        <w:t xml:space="preserve"> </w:t>
      </w:r>
      <w:proofErr w:type="spellStart"/>
      <w:r w:rsidRPr="00C36531">
        <w:rPr>
          <w:color w:val="333333"/>
          <w:sz w:val="26"/>
          <w:szCs w:val="26"/>
        </w:rPr>
        <w:t>lý</w:t>
      </w:r>
      <w:proofErr w:type="spellEnd"/>
      <w:r w:rsidRPr="00C36531">
        <w:rPr>
          <w:color w:val="333333"/>
          <w:sz w:val="26"/>
          <w:szCs w:val="26"/>
        </w:rPr>
        <w:t xml:space="preserve"> </w:t>
      </w:r>
      <w:proofErr w:type="spellStart"/>
      <w:r w:rsidRPr="00C36531">
        <w:rPr>
          <w:color w:val="333333"/>
          <w:sz w:val="26"/>
          <w:szCs w:val="26"/>
        </w:rPr>
        <w:t>thuế</w:t>
      </w:r>
      <w:proofErr w:type="spellEnd"/>
      <w:r w:rsidRPr="00C36531">
        <w:rPr>
          <w:color w:val="333333"/>
          <w:sz w:val="26"/>
          <w:szCs w:val="26"/>
        </w:rPr>
        <w:t xml:space="preserve"> </w:t>
      </w:r>
      <w:proofErr w:type="spellStart"/>
      <w:r w:rsidRPr="00C36531">
        <w:rPr>
          <w:color w:val="333333"/>
          <w:sz w:val="26"/>
          <w:szCs w:val="26"/>
        </w:rPr>
        <w:t>đối</w:t>
      </w:r>
      <w:proofErr w:type="spellEnd"/>
      <w:r w:rsidRPr="00C36531">
        <w:rPr>
          <w:color w:val="333333"/>
          <w:sz w:val="26"/>
          <w:szCs w:val="26"/>
        </w:rPr>
        <w:t xml:space="preserve"> </w:t>
      </w:r>
      <w:proofErr w:type="spellStart"/>
      <w:r w:rsidRPr="00C36531">
        <w:rPr>
          <w:color w:val="333333"/>
          <w:sz w:val="26"/>
          <w:szCs w:val="26"/>
        </w:rPr>
        <w:t>với</w:t>
      </w:r>
      <w:proofErr w:type="spellEnd"/>
      <w:r w:rsidRPr="00C36531">
        <w:rPr>
          <w:color w:val="333333"/>
          <w:sz w:val="26"/>
          <w:szCs w:val="26"/>
        </w:rPr>
        <w:t xml:space="preserve"> </w:t>
      </w:r>
      <w:proofErr w:type="spellStart"/>
      <w:r w:rsidRPr="00C36531">
        <w:rPr>
          <w:color w:val="333333"/>
          <w:sz w:val="26"/>
          <w:szCs w:val="26"/>
        </w:rPr>
        <w:t>giao</w:t>
      </w:r>
      <w:proofErr w:type="spellEnd"/>
      <w:r w:rsidRPr="00C36531">
        <w:rPr>
          <w:color w:val="333333"/>
          <w:sz w:val="26"/>
          <w:szCs w:val="26"/>
        </w:rPr>
        <w:t xml:space="preserve"> </w:t>
      </w:r>
      <w:proofErr w:type="spellStart"/>
      <w:r w:rsidRPr="00C36531">
        <w:rPr>
          <w:color w:val="333333"/>
          <w:sz w:val="26"/>
          <w:szCs w:val="26"/>
        </w:rPr>
        <w:t>dịch</w:t>
      </w:r>
      <w:proofErr w:type="spellEnd"/>
      <w:r w:rsidRPr="00C36531">
        <w:rPr>
          <w:color w:val="333333"/>
          <w:sz w:val="26"/>
          <w:szCs w:val="26"/>
        </w:rPr>
        <w:t xml:space="preserve"> </w:t>
      </w:r>
      <w:proofErr w:type="spellStart"/>
      <w:r w:rsidRPr="00C36531">
        <w:rPr>
          <w:color w:val="333333"/>
          <w:sz w:val="26"/>
          <w:szCs w:val="26"/>
        </w:rPr>
        <w:t>liên</w:t>
      </w:r>
      <w:proofErr w:type="spellEnd"/>
      <w:r w:rsidRPr="00C36531">
        <w:rPr>
          <w:color w:val="333333"/>
          <w:sz w:val="26"/>
          <w:szCs w:val="26"/>
        </w:rPr>
        <w:t xml:space="preserve"> </w:t>
      </w:r>
      <w:proofErr w:type="spellStart"/>
      <w:r w:rsidRPr="00C36531">
        <w:rPr>
          <w:color w:val="333333"/>
          <w:sz w:val="26"/>
          <w:szCs w:val="26"/>
        </w:rPr>
        <w:t>kết</w:t>
      </w:r>
      <w:proofErr w:type="spellEnd"/>
      <w:r w:rsidRPr="00C36531">
        <w:rPr>
          <w:color w:val="333333"/>
          <w:sz w:val="26"/>
          <w:szCs w:val="26"/>
        </w:rPr>
        <w:t>.</w:t>
      </w:r>
      <w:proofErr w:type="gramEnd"/>
    </w:p>
    <w:p w:rsidR="008D14B1" w:rsidRPr="00C36531" w:rsidRDefault="008D14B1" w:rsidP="00BB7FAC">
      <w:pPr>
        <w:pStyle w:val="NormalWeb"/>
        <w:shd w:val="clear" w:color="auto" w:fill="FFFFFF"/>
        <w:spacing w:before="0" w:beforeAutospacing="0" w:after="0" w:afterAutospacing="0" w:line="360" w:lineRule="auto"/>
        <w:jc w:val="both"/>
        <w:rPr>
          <w:b/>
          <w:color w:val="333333"/>
          <w:sz w:val="26"/>
          <w:szCs w:val="26"/>
        </w:rPr>
      </w:pPr>
      <w:r w:rsidRPr="00C36531">
        <w:rPr>
          <w:b/>
          <w:color w:val="333333"/>
          <w:sz w:val="26"/>
          <w:szCs w:val="26"/>
        </w:rPr>
        <w:t xml:space="preserve">I. </w:t>
      </w:r>
      <w:proofErr w:type="spellStart"/>
      <w:r w:rsidRPr="00C36531">
        <w:rPr>
          <w:b/>
          <w:color w:val="333333"/>
          <w:sz w:val="26"/>
          <w:szCs w:val="26"/>
        </w:rPr>
        <w:t>Giao</w:t>
      </w:r>
      <w:proofErr w:type="spellEnd"/>
      <w:r w:rsidRPr="00C36531">
        <w:rPr>
          <w:b/>
          <w:color w:val="333333"/>
          <w:sz w:val="26"/>
          <w:szCs w:val="26"/>
        </w:rPr>
        <w:t xml:space="preserve"> </w:t>
      </w:r>
      <w:proofErr w:type="spellStart"/>
      <w:r w:rsidRPr="00C36531">
        <w:rPr>
          <w:b/>
          <w:color w:val="333333"/>
          <w:sz w:val="26"/>
          <w:szCs w:val="26"/>
        </w:rPr>
        <w:t>dịch</w:t>
      </w:r>
      <w:proofErr w:type="spellEnd"/>
      <w:r w:rsidRPr="00C36531">
        <w:rPr>
          <w:b/>
          <w:color w:val="333333"/>
          <w:sz w:val="26"/>
          <w:szCs w:val="26"/>
        </w:rPr>
        <w:t xml:space="preserve"> </w:t>
      </w:r>
      <w:proofErr w:type="spellStart"/>
      <w:r w:rsidRPr="00C36531">
        <w:rPr>
          <w:b/>
          <w:color w:val="333333"/>
          <w:sz w:val="26"/>
          <w:szCs w:val="26"/>
        </w:rPr>
        <w:t>liên</w:t>
      </w:r>
      <w:proofErr w:type="spellEnd"/>
      <w:r w:rsidRPr="00C36531">
        <w:rPr>
          <w:b/>
          <w:color w:val="333333"/>
          <w:sz w:val="26"/>
          <w:szCs w:val="26"/>
        </w:rPr>
        <w:t xml:space="preserve"> </w:t>
      </w:r>
      <w:proofErr w:type="spellStart"/>
      <w:r w:rsidRPr="00C36531">
        <w:rPr>
          <w:b/>
          <w:color w:val="333333"/>
          <w:sz w:val="26"/>
          <w:szCs w:val="26"/>
        </w:rPr>
        <w:t>kết</w:t>
      </w:r>
      <w:proofErr w:type="spellEnd"/>
    </w:p>
    <w:p w:rsidR="008D14B1" w:rsidRPr="00C36531" w:rsidRDefault="008D14B1" w:rsidP="00BB7FAC">
      <w:pPr>
        <w:pStyle w:val="NormalWeb"/>
        <w:shd w:val="clear" w:color="auto" w:fill="FFFFFF"/>
        <w:spacing w:before="0" w:beforeAutospacing="0" w:after="0" w:afterAutospacing="0" w:line="360" w:lineRule="auto"/>
        <w:jc w:val="both"/>
        <w:rPr>
          <w:i/>
          <w:color w:val="333333"/>
          <w:sz w:val="26"/>
          <w:szCs w:val="26"/>
        </w:rPr>
      </w:pPr>
      <w:r w:rsidRPr="00C36531">
        <w:rPr>
          <w:i/>
          <w:color w:val="333333"/>
          <w:sz w:val="26"/>
          <w:szCs w:val="26"/>
        </w:rPr>
        <w:t xml:space="preserve">Theo </w:t>
      </w:r>
      <w:proofErr w:type="spellStart"/>
      <w:r w:rsidRPr="00C36531">
        <w:rPr>
          <w:i/>
          <w:color w:val="333333"/>
          <w:sz w:val="26"/>
          <w:szCs w:val="26"/>
        </w:rPr>
        <w:t>điều</w:t>
      </w:r>
      <w:proofErr w:type="spellEnd"/>
      <w:r w:rsidRPr="00C36531">
        <w:rPr>
          <w:i/>
          <w:color w:val="333333"/>
          <w:sz w:val="26"/>
          <w:szCs w:val="26"/>
        </w:rPr>
        <w:t xml:space="preserve"> 4 </w:t>
      </w:r>
      <w:proofErr w:type="spellStart"/>
      <w:r w:rsidRPr="00C36531">
        <w:rPr>
          <w:i/>
          <w:color w:val="333333"/>
          <w:sz w:val="26"/>
          <w:szCs w:val="26"/>
        </w:rPr>
        <w:t>nghị</w:t>
      </w:r>
      <w:proofErr w:type="spellEnd"/>
      <w:r w:rsidRPr="00C36531">
        <w:rPr>
          <w:i/>
          <w:color w:val="333333"/>
          <w:sz w:val="26"/>
          <w:szCs w:val="26"/>
        </w:rPr>
        <w:t xml:space="preserve"> </w:t>
      </w:r>
      <w:proofErr w:type="spellStart"/>
      <w:r w:rsidRPr="00C36531">
        <w:rPr>
          <w:i/>
          <w:color w:val="333333"/>
          <w:sz w:val="26"/>
          <w:szCs w:val="26"/>
        </w:rPr>
        <w:t>định</w:t>
      </w:r>
      <w:proofErr w:type="spellEnd"/>
      <w:r w:rsidRPr="00C36531">
        <w:rPr>
          <w:i/>
          <w:color w:val="333333"/>
          <w:sz w:val="26"/>
          <w:szCs w:val="26"/>
        </w:rPr>
        <w:t xml:space="preserve"> 20/2017/NĐ-CP</w:t>
      </w:r>
    </w:p>
    <w:p w:rsidR="0018043B" w:rsidRPr="00C36531" w:rsidRDefault="0018043B" w:rsidP="00BB7FAC">
      <w:pPr>
        <w:pStyle w:val="NormalWeb"/>
        <w:shd w:val="clear" w:color="auto" w:fill="FFFFFF"/>
        <w:spacing w:before="0" w:beforeAutospacing="0" w:after="0" w:afterAutospacing="0" w:line="360" w:lineRule="auto"/>
        <w:jc w:val="both"/>
        <w:rPr>
          <w:color w:val="333333"/>
          <w:sz w:val="26"/>
          <w:szCs w:val="26"/>
        </w:rPr>
      </w:pPr>
      <w:r w:rsidRPr="00C36531">
        <w:rPr>
          <w:b/>
          <w:color w:val="333333"/>
          <w:sz w:val="26"/>
          <w:szCs w:val="26"/>
        </w:rPr>
        <w:t>“</w:t>
      </w:r>
      <w:proofErr w:type="spellStart"/>
      <w:r w:rsidRPr="00C36531">
        <w:rPr>
          <w:b/>
          <w:color w:val="333333"/>
          <w:sz w:val="26"/>
          <w:szCs w:val="26"/>
        </w:rPr>
        <w:t>Giao</w:t>
      </w:r>
      <w:proofErr w:type="spellEnd"/>
      <w:r w:rsidRPr="00C36531">
        <w:rPr>
          <w:b/>
          <w:color w:val="333333"/>
          <w:sz w:val="26"/>
          <w:szCs w:val="26"/>
        </w:rPr>
        <w:t xml:space="preserve"> </w:t>
      </w:r>
      <w:proofErr w:type="spellStart"/>
      <w:r w:rsidRPr="00C36531">
        <w:rPr>
          <w:b/>
          <w:color w:val="333333"/>
          <w:sz w:val="26"/>
          <w:szCs w:val="26"/>
        </w:rPr>
        <w:t>dịch</w:t>
      </w:r>
      <w:proofErr w:type="spellEnd"/>
      <w:r w:rsidRPr="00C36531">
        <w:rPr>
          <w:b/>
          <w:color w:val="333333"/>
          <w:sz w:val="26"/>
          <w:szCs w:val="26"/>
        </w:rPr>
        <w:t xml:space="preserve"> </w:t>
      </w:r>
      <w:proofErr w:type="spellStart"/>
      <w:r w:rsidRPr="00C36531">
        <w:rPr>
          <w:b/>
          <w:color w:val="333333"/>
          <w:sz w:val="26"/>
          <w:szCs w:val="26"/>
        </w:rPr>
        <w:t>liên</w:t>
      </w:r>
      <w:proofErr w:type="spellEnd"/>
      <w:r w:rsidRPr="00C36531">
        <w:rPr>
          <w:b/>
          <w:color w:val="333333"/>
          <w:sz w:val="26"/>
          <w:szCs w:val="26"/>
        </w:rPr>
        <w:t xml:space="preserve"> </w:t>
      </w:r>
      <w:proofErr w:type="spellStart"/>
      <w:r w:rsidRPr="00C36531">
        <w:rPr>
          <w:b/>
          <w:color w:val="333333"/>
          <w:sz w:val="26"/>
          <w:szCs w:val="26"/>
        </w:rPr>
        <w:t>kết</w:t>
      </w:r>
      <w:proofErr w:type="spellEnd"/>
      <w:r w:rsidRPr="00C36531">
        <w:rPr>
          <w:b/>
          <w:color w:val="333333"/>
          <w:sz w:val="26"/>
          <w:szCs w:val="26"/>
        </w:rPr>
        <w:t>”</w:t>
      </w:r>
      <w:r w:rsidRPr="00C36531">
        <w:rPr>
          <w:color w:val="333333"/>
          <w:sz w:val="26"/>
          <w:szCs w:val="26"/>
        </w:rPr>
        <w:t xml:space="preserve"> </w:t>
      </w:r>
      <w:proofErr w:type="spellStart"/>
      <w:r w:rsidRPr="00C36531">
        <w:rPr>
          <w:color w:val="333333"/>
          <w:sz w:val="26"/>
          <w:szCs w:val="26"/>
        </w:rPr>
        <w:t>là</w:t>
      </w:r>
      <w:proofErr w:type="spellEnd"/>
      <w:r w:rsidRPr="00C36531">
        <w:rPr>
          <w:color w:val="333333"/>
          <w:sz w:val="26"/>
          <w:szCs w:val="26"/>
        </w:rPr>
        <w:t xml:space="preserve"> </w:t>
      </w:r>
      <w:proofErr w:type="spellStart"/>
      <w:r w:rsidRPr="00C36531">
        <w:rPr>
          <w:color w:val="333333"/>
          <w:sz w:val="26"/>
          <w:szCs w:val="26"/>
        </w:rPr>
        <w:t>giao</w:t>
      </w:r>
      <w:proofErr w:type="spellEnd"/>
      <w:r w:rsidRPr="00C36531">
        <w:rPr>
          <w:color w:val="333333"/>
          <w:sz w:val="26"/>
          <w:szCs w:val="26"/>
        </w:rPr>
        <w:t xml:space="preserve"> </w:t>
      </w:r>
      <w:proofErr w:type="spellStart"/>
      <w:r w:rsidRPr="00C36531">
        <w:rPr>
          <w:color w:val="333333"/>
          <w:sz w:val="26"/>
          <w:szCs w:val="26"/>
        </w:rPr>
        <w:t>dịch</w:t>
      </w:r>
      <w:proofErr w:type="spellEnd"/>
      <w:r w:rsidRPr="00C36531">
        <w:rPr>
          <w:color w:val="333333"/>
          <w:sz w:val="26"/>
          <w:szCs w:val="26"/>
        </w:rPr>
        <w:t xml:space="preserve"> </w:t>
      </w:r>
      <w:proofErr w:type="spellStart"/>
      <w:r w:rsidRPr="00C36531">
        <w:rPr>
          <w:color w:val="333333"/>
          <w:sz w:val="26"/>
          <w:szCs w:val="26"/>
        </w:rPr>
        <w:t>phát</w:t>
      </w:r>
      <w:proofErr w:type="spellEnd"/>
      <w:r w:rsidRPr="00C36531">
        <w:rPr>
          <w:color w:val="333333"/>
          <w:sz w:val="26"/>
          <w:szCs w:val="26"/>
        </w:rPr>
        <w:t xml:space="preserve"> </w:t>
      </w:r>
      <w:proofErr w:type="spellStart"/>
      <w:r w:rsidRPr="00C36531">
        <w:rPr>
          <w:color w:val="333333"/>
          <w:sz w:val="26"/>
          <w:szCs w:val="26"/>
        </w:rPr>
        <w:t>sinh</w:t>
      </w:r>
      <w:proofErr w:type="spellEnd"/>
      <w:r w:rsidRPr="00C36531">
        <w:rPr>
          <w:color w:val="333333"/>
          <w:sz w:val="26"/>
          <w:szCs w:val="26"/>
        </w:rPr>
        <w:t xml:space="preserve"> </w:t>
      </w:r>
      <w:proofErr w:type="spellStart"/>
      <w:r w:rsidRPr="00C36531">
        <w:rPr>
          <w:color w:val="333333"/>
          <w:sz w:val="26"/>
          <w:szCs w:val="26"/>
        </w:rPr>
        <w:t>giữa</w:t>
      </w:r>
      <w:proofErr w:type="spellEnd"/>
      <w:r w:rsidRPr="00C36531">
        <w:rPr>
          <w:color w:val="333333"/>
          <w:sz w:val="26"/>
          <w:szCs w:val="26"/>
        </w:rPr>
        <w:t xml:space="preserve"> </w:t>
      </w:r>
      <w:proofErr w:type="spellStart"/>
      <w:r w:rsidRPr="00C36531">
        <w:rPr>
          <w:color w:val="333333"/>
          <w:sz w:val="26"/>
          <w:szCs w:val="26"/>
        </w:rPr>
        <w:t>các</w:t>
      </w:r>
      <w:proofErr w:type="spellEnd"/>
      <w:r w:rsidRPr="00C36531">
        <w:rPr>
          <w:color w:val="333333"/>
          <w:sz w:val="26"/>
          <w:szCs w:val="26"/>
        </w:rPr>
        <w:t xml:space="preserve"> </w:t>
      </w:r>
      <w:proofErr w:type="spellStart"/>
      <w:r w:rsidRPr="00C36531">
        <w:rPr>
          <w:color w:val="333333"/>
          <w:sz w:val="26"/>
          <w:szCs w:val="26"/>
        </w:rPr>
        <w:t>bên</w:t>
      </w:r>
      <w:proofErr w:type="spellEnd"/>
      <w:r w:rsidRPr="00C36531">
        <w:rPr>
          <w:color w:val="333333"/>
          <w:sz w:val="26"/>
          <w:szCs w:val="26"/>
        </w:rPr>
        <w:t xml:space="preserve"> </w:t>
      </w:r>
      <w:proofErr w:type="spellStart"/>
      <w:r w:rsidRPr="00C36531">
        <w:rPr>
          <w:color w:val="333333"/>
          <w:sz w:val="26"/>
          <w:szCs w:val="26"/>
        </w:rPr>
        <w:t>có</w:t>
      </w:r>
      <w:proofErr w:type="spellEnd"/>
      <w:r w:rsidRPr="00C36531">
        <w:rPr>
          <w:color w:val="333333"/>
          <w:sz w:val="26"/>
          <w:szCs w:val="26"/>
        </w:rPr>
        <w:t xml:space="preserve"> </w:t>
      </w:r>
      <w:proofErr w:type="spellStart"/>
      <w:r w:rsidRPr="00C36531">
        <w:rPr>
          <w:color w:val="333333"/>
          <w:sz w:val="26"/>
          <w:szCs w:val="26"/>
        </w:rPr>
        <w:t>quan</w:t>
      </w:r>
      <w:proofErr w:type="spellEnd"/>
      <w:r w:rsidRPr="00C36531">
        <w:rPr>
          <w:color w:val="333333"/>
          <w:sz w:val="26"/>
          <w:szCs w:val="26"/>
        </w:rPr>
        <w:t xml:space="preserve"> </w:t>
      </w:r>
      <w:proofErr w:type="spellStart"/>
      <w:r w:rsidRPr="00C36531">
        <w:rPr>
          <w:color w:val="333333"/>
          <w:sz w:val="26"/>
          <w:szCs w:val="26"/>
        </w:rPr>
        <w:t>hệ</w:t>
      </w:r>
      <w:proofErr w:type="spellEnd"/>
      <w:r w:rsidRPr="00C36531">
        <w:rPr>
          <w:color w:val="333333"/>
          <w:sz w:val="26"/>
          <w:szCs w:val="26"/>
        </w:rPr>
        <w:t xml:space="preserve"> </w:t>
      </w:r>
      <w:proofErr w:type="spellStart"/>
      <w:r w:rsidRPr="00C36531">
        <w:rPr>
          <w:color w:val="333333"/>
          <w:sz w:val="26"/>
          <w:szCs w:val="26"/>
        </w:rPr>
        <w:t>liên</w:t>
      </w:r>
      <w:proofErr w:type="spellEnd"/>
      <w:r w:rsidRPr="00C36531">
        <w:rPr>
          <w:color w:val="333333"/>
          <w:sz w:val="26"/>
          <w:szCs w:val="26"/>
        </w:rPr>
        <w:t xml:space="preserve"> </w:t>
      </w:r>
      <w:proofErr w:type="spellStart"/>
      <w:r w:rsidRPr="00C36531">
        <w:rPr>
          <w:color w:val="333333"/>
          <w:sz w:val="26"/>
          <w:szCs w:val="26"/>
        </w:rPr>
        <w:t>kết</w:t>
      </w:r>
      <w:proofErr w:type="spellEnd"/>
      <w:r w:rsidRPr="00C36531">
        <w:rPr>
          <w:color w:val="333333"/>
          <w:sz w:val="26"/>
          <w:szCs w:val="26"/>
        </w:rPr>
        <w:t xml:space="preserve"> </w:t>
      </w:r>
      <w:proofErr w:type="spellStart"/>
      <w:r w:rsidRPr="00C36531">
        <w:rPr>
          <w:color w:val="333333"/>
          <w:sz w:val="26"/>
          <w:szCs w:val="26"/>
        </w:rPr>
        <w:t>trong</w:t>
      </w:r>
      <w:proofErr w:type="spellEnd"/>
      <w:r w:rsidRPr="00C36531">
        <w:rPr>
          <w:color w:val="333333"/>
          <w:sz w:val="26"/>
          <w:szCs w:val="26"/>
        </w:rPr>
        <w:t xml:space="preserve"> </w:t>
      </w:r>
      <w:proofErr w:type="spellStart"/>
      <w:r w:rsidRPr="00C36531">
        <w:rPr>
          <w:color w:val="333333"/>
          <w:sz w:val="26"/>
          <w:szCs w:val="26"/>
        </w:rPr>
        <w:t>quá</w:t>
      </w:r>
      <w:proofErr w:type="spellEnd"/>
      <w:r w:rsidRPr="00C36531">
        <w:rPr>
          <w:color w:val="333333"/>
          <w:sz w:val="26"/>
          <w:szCs w:val="26"/>
        </w:rPr>
        <w:t xml:space="preserve"> </w:t>
      </w:r>
      <w:proofErr w:type="spellStart"/>
      <w:r w:rsidRPr="00C36531">
        <w:rPr>
          <w:color w:val="333333"/>
          <w:sz w:val="26"/>
          <w:szCs w:val="26"/>
        </w:rPr>
        <w:t>trình</w:t>
      </w:r>
      <w:proofErr w:type="spellEnd"/>
      <w:r w:rsidRPr="00C36531">
        <w:rPr>
          <w:color w:val="333333"/>
          <w:sz w:val="26"/>
          <w:szCs w:val="26"/>
        </w:rPr>
        <w:t xml:space="preserve"> </w:t>
      </w:r>
      <w:proofErr w:type="spellStart"/>
      <w:r w:rsidRPr="00C36531">
        <w:rPr>
          <w:color w:val="333333"/>
          <w:sz w:val="26"/>
          <w:szCs w:val="26"/>
        </w:rPr>
        <w:t>sản</w:t>
      </w:r>
      <w:proofErr w:type="spellEnd"/>
      <w:r w:rsidRPr="00C36531">
        <w:rPr>
          <w:color w:val="333333"/>
          <w:sz w:val="26"/>
          <w:szCs w:val="26"/>
        </w:rPr>
        <w:t xml:space="preserve"> </w:t>
      </w:r>
      <w:proofErr w:type="spellStart"/>
      <w:r w:rsidRPr="00C36531">
        <w:rPr>
          <w:color w:val="333333"/>
          <w:sz w:val="26"/>
          <w:szCs w:val="26"/>
        </w:rPr>
        <w:t>xuất</w:t>
      </w:r>
      <w:proofErr w:type="spellEnd"/>
      <w:r w:rsidRPr="00C36531">
        <w:rPr>
          <w:color w:val="333333"/>
          <w:sz w:val="26"/>
          <w:szCs w:val="26"/>
        </w:rPr>
        <w:t xml:space="preserve">, </w:t>
      </w:r>
      <w:proofErr w:type="spellStart"/>
      <w:r w:rsidRPr="00C36531">
        <w:rPr>
          <w:color w:val="333333"/>
          <w:sz w:val="26"/>
          <w:szCs w:val="26"/>
        </w:rPr>
        <w:t>kinh</w:t>
      </w:r>
      <w:proofErr w:type="spellEnd"/>
      <w:r w:rsidRPr="00C36531">
        <w:rPr>
          <w:color w:val="333333"/>
          <w:sz w:val="26"/>
          <w:szCs w:val="26"/>
        </w:rPr>
        <w:t xml:space="preserve"> </w:t>
      </w:r>
      <w:proofErr w:type="spellStart"/>
      <w:r w:rsidRPr="00C36531">
        <w:rPr>
          <w:color w:val="333333"/>
          <w:sz w:val="26"/>
          <w:szCs w:val="26"/>
        </w:rPr>
        <w:t>doanh</w:t>
      </w:r>
      <w:proofErr w:type="spellEnd"/>
      <w:r w:rsidRPr="00C36531">
        <w:rPr>
          <w:color w:val="333333"/>
          <w:sz w:val="26"/>
          <w:szCs w:val="26"/>
        </w:rPr>
        <w:t xml:space="preserve">, </w:t>
      </w:r>
      <w:proofErr w:type="spellStart"/>
      <w:r w:rsidRPr="00C36531">
        <w:rPr>
          <w:color w:val="333333"/>
          <w:sz w:val="26"/>
          <w:szCs w:val="26"/>
        </w:rPr>
        <w:t>bao</w:t>
      </w:r>
      <w:proofErr w:type="spellEnd"/>
      <w:r w:rsidRPr="00C36531">
        <w:rPr>
          <w:color w:val="333333"/>
          <w:sz w:val="26"/>
          <w:szCs w:val="26"/>
        </w:rPr>
        <w:t xml:space="preserve"> </w:t>
      </w:r>
      <w:proofErr w:type="spellStart"/>
      <w:r w:rsidRPr="00C36531">
        <w:rPr>
          <w:color w:val="333333"/>
          <w:sz w:val="26"/>
          <w:szCs w:val="26"/>
        </w:rPr>
        <w:t>gồm</w:t>
      </w:r>
      <w:proofErr w:type="spellEnd"/>
      <w:r w:rsidRPr="00C36531">
        <w:rPr>
          <w:color w:val="333333"/>
          <w:sz w:val="26"/>
          <w:szCs w:val="26"/>
        </w:rPr>
        <w:t xml:space="preserve">: </w:t>
      </w:r>
      <w:proofErr w:type="spellStart"/>
      <w:r w:rsidRPr="00C36531">
        <w:rPr>
          <w:color w:val="333333"/>
          <w:sz w:val="26"/>
          <w:szCs w:val="26"/>
        </w:rPr>
        <w:t>Mua</w:t>
      </w:r>
      <w:proofErr w:type="spellEnd"/>
      <w:r w:rsidRPr="00C36531">
        <w:rPr>
          <w:color w:val="333333"/>
          <w:sz w:val="26"/>
          <w:szCs w:val="26"/>
        </w:rPr>
        <w:t xml:space="preserve">, </w:t>
      </w:r>
      <w:proofErr w:type="spellStart"/>
      <w:r w:rsidRPr="00C36531">
        <w:rPr>
          <w:color w:val="333333"/>
          <w:sz w:val="26"/>
          <w:szCs w:val="26"/>
        </w:rPr>
        <w:t>bán</w:t>
      </w:r>
      <w:proofErr w:type="spellEnd"/>
      <w:r w:rsidRPr="00C36531">
        <w:rPr>
          <w:color w:val="333333"/>
          <w:sz w:val="26"/>
          <w:szCs w:val="26"/>
        </w:rPr>
        <w:t xml:space="preserve">, </w:t>
      </w:r>
      <w:proofErr w:type="spellStart"/>
      <w:r w:rsidRPr="00C36531">
        <w:rPr>
          <w:color w:val="333333"/>
          <w:sz w:val="26"/>
          <w:szCs w:val="26"/>
        </w:rPr>
        <w:t>trao</w:t>
      </w:r>
      <w:proofErr w:type="spellEnd"/>
      <w:r w:rsidRPr="00C36531">
        <w:rPr>
          <w:color w:val="333333"/>
          <w:sz w:val="26"/>
          <w:szCs w:val="26"/>
        </w:rPr>
        <w:t xml:space="preserve"> </w:t>
      </w:r>
      <w:proofErr w:type="spellStart"/>
      <w:r w:rsidRPr="00C36531">
        <w:rPr>
          <w:color w:val="333333"/>
          <w:sz w:val="26"/>
          <w:szCs w:val="26"/>
        </w:rPr>
        <w:t>đổi</w:t>
      </w:r>
      <w:proofErr w:type="spellEnd"/>
      <w:r w:rsidRPr="00C36531">
        <w:rPr>
          <w:color w:val="333333"/>
          <w:sz w:val="26"/>
          <w:szCs w:val="26"/>
        </w:rPr>
        <w:t xml:space="preserve">, </w:t>
      </w:r>
      <w:proofErr w:type="spellStart"/>
      <w:r w:rsidRPr="00C36531">
        <w:rPr>
          <w:color w:val="333333"/>
          <w:sz w:val="26"/>
          <w:szCs w:val="26"/>
        </w:rPr>
        <w:t>thuê</w:t>
      </w:r>
      <w:proofErr w:type="spellEnd"/>
      <w:r w:rsidRPr="00C36531">
        <w:rPr>
          <w:color w:val="333333"/>
          <w:sz w:val="26"/>
          <w:szCs w:val="26"/>
        </w:rPr>
        <w:t xml:space="preserve">, </w:t>
      </w:r>
      <w:proofErr w:type="spellStart"/>
      <w:r w:rsidRPr="00C36531">
        <w:rPr>
          <w:color w:val="333333"/>
          <w:sz w:val="26"/>
          <w:szCs w:val="26"/>
        </w:rPr>
        <w:t>cho</w:t>
      </w:r>
      <w:proofErr w:type="spellEnd"/>
      <w:r w:rsidRPr="00C36531">
        <w:rPr>
          <w:color w:val="333333"/>
          <w:sz w:val="26"/>
          <w:szCs w:val="26"/>
        </w:rPr>
        <w:t xml:space="preserve"> </w:t>
      </w:r>
      <w:proofErr w:type="spellStart"/>
      <w:r w:rsidRPr="00C36531">
        <w:rPr>
          <w:color w:val="333333"/>
          <w:sz w:val="26"/>
          <w:szCs w:val="26"/>
        </w:rPr>
        <w:t>thuê</w:t>
      </w:r>
      <w:proofErr w:type="spellEnd"/>
      <w:r w:rsidRPr="00C36531">
        <w:rPr>
          <w:color w:val="333333"/>
          <w:sz w:val="26"/>
          <w:szCs w:val="26"/>
        </w:rPr>
        <w:t xml:space="preserve">, </w:t>
      </w:r>
      <w:proofErr w:type="spellStart"/>
      <w:r w:rsidRPr="00C36531">
        <w:rPr>
          <w:color w:val="333333"/>
          <w:sz w:val="26"/>
          <w:szCs w:val="26"/>
        </w:rPr>
        <w:t>mượn</w:t>
      </w:r>
      <w:proofErr w:type="spellEnd"/>
      <w:r w:rsidRPr="00C36531">
        <w:rPr>
          <w:color w:val="333333"/>
          <w:sz w:val="26"/>
          <w:szCs w:val="26"/>
        </w:rPr>
        <w:t xml:space="preserve">, </w:t>
      </w:r>
      <w:proofErr w:type="spellStart"/>
      <w:r w:rsidRPr="00C36531">
        <w:rPr>
          <w:color w:val="333333"/>
          <w:sz w:val="26"/>
          <w:szCs w:val="26"/>
        </w:rPr>
        <w:t>cho</w:t>
      </w:r>
      <w:proofErr w:type="spellEnd"/>
      <w:r w:rsidRPr="00C36531">
        <w:rPr>
          <w:color w:val="333333"/>
          <w:sz w:val="26"/>
          <w:szCs w:val="26"/>
        </w:rPr>
        <w:t xml:space="preserve"> </w:t>
      </w:r>
      <w:proofErr w:type="spellStart"/>
      <w:r w:rsidRPr="00C36531">
        <w:rPr>
          <w:color w:val="333333"/>
          <w:sz w:val="26"/>
          <w:szCs w:val="26"/>
        </w:rPr>
        <w:t>mượn</w:t>
      </w:r>
      <w:proofErr w:type="spellEnd"/>
      <w:r w:rsidRPr="00C36531">
        <w:rPr>
          <w:color w:val="333333"/>
          <w:sz w:val="26"/>
          <w:szCs w:val="26"/>
        </w:rPr>
        <w:t xml:space="preserve">, </w:t>
      </w:r>
      <w:proofErr w:type="spellStart"/>
      <w:r w:rsidRPr="00C36531">
        <w:rPr>
          <w:color w:val="333333"/>
          <w:sz w:val="26"/>
          <w:szCs w:val="26"/>
        </w:rPr>
        <w:t>chuyển</w:t>
      </w:r>
      <w:proofErr w:type="spellEnd"/>
      <w:r w:rsidRPr="00C36531">
        <w:rPr>
          <w:color w:val="333333"/>
          <w:sz w:val="26"/>
          <w:szCs w:val="26"/>
        </w:rPr>
        <w:t xml:space="preserve"> </w:t>
      </w:r>
      <w:proofErr w:type="spellStart"/>
      <w:r w:rsidRPr="00C36531">
        <w:rPr>
          <w:color w:val="333333"/>
          <w:sz w:val="26"/>
          <w:szCs w:val="26"/>
        </w:rPr>
        <w:t>giao</w:t>
      </w:r>
      <w:proofErr w:type="spellEnd"/>
      <w:r w:rsidRPr="00C36531">
        <w:rPr>
          <w:color w:val="333333"/>
          <w:sz w:val="26"/>
          <w:szCs w:val="26"/>
        </w:rPr>
        <w:t xml:space="preserve">, </w:t>
      </w:r>
      <w:proofErr w:type="spellStart"/>
      <w:r w:rsidRPr="00C36531">
        <w:rPr>
          <w:color w:val="333333"/>
          <w:sz w:val="26"/>
          <w:szCs w:val="26"/>
        </w:rPr>
        <w:t>chuyển</w:t>
      </w:r>
      <w:proofErr w:type="spellEnd"/>
      <w:r w:rsidRPr="00C36531">
        <w:rPr>
          <w:color w:val="333333"/>
          <w:sz w:val="26"/>
          <w:szCs w:val="26"/>
        </w:rPr>
        <w:t xml:space="preserve"> </w:t>
      </w:r>
      <w:proofErr w:type="spellStart"/>
      <w:r w:rsidRPr="00C36531">
        <w:rPr>
          <w:color w:val="333333"/>
          <w:sz w:val="26"/>
          <w:szCs w:val="26"/>
        </w:rPr>
        <w:t>nhượng</w:t>
      </w:r>
      <w:proofErr w:type="spellEnd"/>
      <w:r w:rsidRPr="00C36531">
        <w:rPr>
          <w:color w:val="333333"/>
          <w:sz w:val="26"/>
          <w:szCs w:val="26"/>
        </w:rPr>
        <w:t xml:space="preserve"> </w:t>
      </w:r>
      <w:proofErr w:type="spellStart"/>
      <w:r w:rsidRPr="00C36531">
        <w:rPr>
          <w:color w:val="333333"/>
          <w:sz w:val="26"/>
          <w:szCs w:val="26"/>
        </w:rPr>
        <w:t>máy</w:t>
      </w:r>
      <w:proofErr w:type="spellEnd"/>
      <w:r w:rsidRPr="00C36531">
        <w:rPr>
          <w:color w:val="333333"/>
          <w:sz w:val="26"/>
          <w:szCs w:val="26"/>
        </w:rPr>
        <w:t xml:space="preserve"> </w:t>
      </w:r>
      <w:proofErr w:type="spellStart"/>
      <w:r w:rsidRPr="00C36531">
        <w:rPr>
          <w:color w:val="333333"/>
          <w:sz w:val="26"/>
          <w:szCs w:val="26"/>
        </w:rPr>
        <w:t>móc</w:t>
      </w:r>
      <w:proofErr w:type="spellEnd"/>
      <w:r w:rsidRPr="00C36531">
        <w:rPr>
          <w:color w:val="333333"/>
          <w:sz w:val="26"/>
          <w:szCs w:val="26"/>
        </w:rPr>
        <w:t xml:space="preserve">, </w:t>
      </w:r>
      <w:proofErr w:type="spellStart"/>
      <w:r w:rsidRPr="00C36531">
        <w:rPr>
          <w:color w:val="333333"/>
          <w:sz w:val="26"/>
          <w:szCs w:val="26"/>
        </w:rPr>
        <w:t>thiết</w:t>
      </w:r>
      <w:proofErr w:type="spellEnd"/>
      <w:r w:rsidRPr="00C36531">
        <w:rPr>
          <w:color w:val="333333"/>
          <w:sz w:val="26"/>
          <w:szCs w:val="26"/>
        </w:rPr>
        <w:t xml:space="preserve"> </w:t>
      </w:r>
      <w:proofErr w:type="spellStart"/>
      <w:r w:rsidRPr="00C36531">
        <w:rPr>
          <w:color w:val="333333"/>
          <w:sz w:val="26"/>
          <w:szCs w:val="26"/>
        </w:rPr>
        <w:t>bị</w:t>
      </w:r>
      <w:proofErr w:type="spellEnd"/>
      <w:r w:rsidRPr="00C36531">
        <w:rPr>
          <w:color w:val="333333"/>
          <w:sz w:val="26"/>
          <w:szCs w:val="26"/>
        </w:rPr>
        <w:t xml:space="preserve">, </w:t>
      </w:r>
      <w:proofErr w:type="spellStart"/>
      <w:r w:rsidRPr="00C36531">
        <w:rPr>
          <w:color w:val="333333"/>
          <w:sz w:val="26"/>
          <w:szCs w:val="26"/>
        </w:rPr>
        <w:t>hàng</w:t>
      </w:r>
      <w:proofErr w:type="spellEnd"/>
      <w:r w:rsidRPr="00C36531">
        <w:rPr>
          <w:color w:val="333333"/>
          <w:sz w:val="26"/>
          <w:szCs w:val="26"/>
        </w:rPr>
        <w:t xml:space="preserve"> </w:t>
      </w:r>
      <w:proofErr w:type="spellStart"/>
      <w:r w:rsidRPr="00C36531">
        <w:rPr>
          <w:color w:val="333333"/>
          <w:sz w:val="26"/>
          <w:szCs w:val="26"/>
        </w:rPr>
        <w:t>hóa</w:t>
      </w:r>
      <w:proofErr w:type="spellEnd"/>
      <w:r w:rsidRPr="00C36531">
        <w:rPr>
          <w:color w:val="333333"/>
          <w:sz w:val="26"/>
          <w:szCs w:val="26"/>
        </w:rPr>
        <w:t xml:space="preserve">, </w:t>
      </w:r>
      <w:proofErr w:type="spellStart"/>
      <w:r w:rsidRPr="00C36531">
        <w:rPr>
          <w:color w:val="333333"/>
          <w:sz w:val="26"/>
          <w:szCs w:val="26"/>
        </w:rPr>
        <w:t>cung</w:t>
      </w:r>
      <w:proofErr w:type="spellEnd"/>
      <w:r w:rsidRPr="00C36531">
        <w:rPr>
          <w:color w:val="333333"/>
          <w:sz w:val="26"/>
          <w:szCs w:val="26"/>
        </w:rPr>
        <w:t xml:space="preserve"> </w:t>
      </w:r>
      <w:proofErr w:type="spellStart"/>
      <w:r w:rsidRPr="00C36531">
        <w:rPr>
          <w:color w:val="333333"/>
          <w:sz w:val="26"/>
          <w:szCs w:val="26"/>
        </w:rPr>
        <w:t>cấp</w:t>
      </w:r>
      <w:proofErr w:type="spellEnd"/>
      <w:r w:rsidRPr="00C36531">
        <w:rPr>
          <w:color w:val="333333"/>
          <w:sz w:val="26"/>
          <w:szCs w:val="26"/>
        </w:rPr>
        <w:t xml:space="preserve"> </w:t>
      </w:r>
      <w:proofErr w:type="spellStart"/>
      <w:r w:rsidRPr="00C36531">
        <w:rPr>
          <w:color w:val="333333"/>
          <w:sz w:val="26"/>
          <w:szCs w:val="26"/>
        </w:rPr>
        <w:t>dịch</w:t>
      </w:r>
      <w:proofErr w:type="spellEnd"/>
      <w:r w:rsidRPr="00C36531">
        <w:rPr>
          <w:color w:val="333333"/>
          <w:sz w:val="26"/>
          <w:szCs w:val="26"/>
        </w:rPr>
        <w:t xml:space="preserve"> </w:t>
      </w:r>
      <w:proofErr w:type="spellStart"/>
      <w:r w:rsidRPr="00C36531">
        <w:rPr>
          <w:color w:val="333333"/>
          <w:sz w:val="26"/>
          <w:szCs w:val="26"/>
        </w:rPr>
        <w:t>vụ</w:t>
      </w:r>
      <w:proofErr w:type="spellEnd"/>
      <w:r w:rsidRPr="00C36531">
        <w:rPr>
          <w:color w:val="333333"/>
          <w:sz w:val="26"/>
          <w:szCs w:val="26"/>
        </w:rPr>
        <w:t xml:space="preserve">; </w:t>
      </w:r>
      <w:proofErr w:type="spellStart"/>
      <w:r w:rsidRPr="00C36531">
        <w:rPr>
          <w:color w:val="333333"/>
          <w:sz w:val="26"/>
          <w:szCs w:val="26"/>
        </w:rPr>
        <w:t>vay</w:t>
      </w:r>
      <w:proofErr w:type="spellEnd"/>
      <w:r w:rsidRPr="00C36531">
        <w:rPr>
          <w:color w:val="333333"/>
          <w:sz w:val="26"/>
          <w:szCs w:val="26"/>
        </w:rPr>
        <w:t xml:space="preserve">, </w:t>
      </w:r>
      <w:proofErr w:type="spellStart"/>
      <w:r w:rsidRPr="00C36531">
        <w:rPr>
          <w:color w:val="333333"/>
          <w:sz w:val="26"/>
          <w:szCs w:val="26"/>
        </w:rPr>
        <w:t>cho</w:t>
      </w:r>
      <w:proofErr w:type="spellEnd"/>
      <w:r w:rsidRPr="00C36531">
        <w:rPr>
          <w:color w:val="333333"/>
          <w:sz w:val="26"/>
          <w:szCs w:val="26"/>
        </w:rPr>
        <w:t xml:space="preserve"> </w:t>
      </w:r>
      <w:proofErr w:type="spellStart"/>
      <w:r w:rsidRPr="00C36531">
        <w:rPr>
          <w:color w:val="333333"/>
          <w:sz w:val="26"/>
          <w:szCs w:val="26"/>
        </w:rPr>
        <w:t>vay</w:t>
      </w:r>
      <w:proofErr w:type="spellEnd"/>
      <w:r w:rsidRPr="00C36531">
        <w:rPr>
          <w:color w:val="333333"/>
          <w:sz w:val="26"/>
          <w:szCs w:val="26"/>
        </w:rPr>
        <w:t>, </w:t>
      </w:r>
      <w:proofErr w:type="spellStart"/>
      <w:r w:rsidRPr="00C36531">
        <w:rPr>
          <w:color w:val="333333"/>
          <w:sz w:val="26"/>
          <w:szCs w:val="26"/>
        </w:rPr>
        <w:t>dịch</w:t>
      </w:r>
      <w:proofErr w:type="spellEnd"/>
      <w:r w:rsidRPr="00C36531">
        <w:rPr>
          <w:color w:val="333333"/>
          <w:sz w:val="26"/>
          <w:szCs w:val="26"/>
        </w:rPr>
        <w:t xml:space="preserve"> </w:t>
      </w:r>
      <w:proofErr w:type="spellStart"/>
      <w:r w:rsidRPr="00C36531">
        <w:rPr>
          <w:color w:val="333333"/>
          <w:sz w:val="26"/>
          <w:szCs w:val="26"/>
        </w:rPr>
        <w:t>vụ</w:t>
      </w:r>
      <w:proofErr w:type="spellEnd"/>
      <w:r w:rsidRPr="00C36531">
        <w:rPr>
          <w:color w:val="333333"/>
          <w:sz w:val="26"/>
          <w:szCs w:val="26"/>
        </w:rPr>
        <w:t xml:space="preserve"> </w:t>
      </w:r>
      <w:proofErr w:type="spellStart"/>
      <w:r w:rsidRPr="00C36531">
        <w:rPr>
          <w:color w:val="333333"/>
          <w:sz w:val="26"/>
          <w:szCs w:val="26"/>
        </w:rPr>
        <w:t>tài</w:t>
      </w:r>
      <w:proofErr w:type="spellEnd"/>
      <w:r w:rsidRPr="00C36531">
        <w:rPr>
          <w:color w:val="333333"/>
          <w:sz w:val="26"/>
          <w:szCs w:val="26"/>
        </w:rPr>
        <w:t xml:space="preserve"> </w:t>
      </w:r>
      <w:proofErr w:type="spellStart"/>
      <w:r w:rsidRPr="00C36531">
        <w:rPr>
          <w:color w:val="333333"/>
          <w:sz w:val="26"/>
          <w:szCs w:val="26"/>
        </w:rPr>
        <w:t>chính</w:t>
      </w:r>
      <w:proofErr w:type="spellEnd"/>
      <w:r w:rsidRPr="00C36531">
        <w:rPr>
          <w:color w:val="333333"/>
          <w:sz w:val="26"/>
          <w:szCs w:val="26"/>
        </w:rPr>
        <w:t xml:space="preserve">, </w:t>
      </w:r>
      <w:proofErr w:type="spellStart"/>
      <w:r w:rsidRPr="00C36531">
        <w:rPr>
          <w:color w:val="333333"/>
          <w:sz w:val="26"/>
          <w:szCs w:val="26"/>
        </w:rPr>
        <w:t>đảm</w:t>
      </w:r>
      <w:proofErr w:type="spellEnd"/>
      <w:r w:rsidRPr="00C36531">
        <w:rPr>
          <w:color w:val="333333"/>
          <w:sz w:val="26"/>
          <w:szCs w:val="26"/>
        </w:rPr>
        <w:t xml:space="preserve"> </w:t>
      </w:r>
      <w:proofErr w:type="spellStart"/>
      <w:r w:rsidRPr="00C36531">
        <w:rPr>
          <w:color w:val="333333"/>
          <w:sz w:val="26"/>
          <w:szCs w:val="26"/>
        </w:rPr>
        <w:t>bảo</w:t>
      </w:r>
      <w:proofErr w:type="spellEnd"/>
      <w:r w:rsidRPr="00C36531">
        <w:rPr>
          <w:color w:val="333333"/>
          <w:sz w:val="26"/>
          <w:szCs w:val="26"/>
        </w:rPr>
        <w:t xml:space="preserve"> </w:t>
      </w:r>
      <w:proofErr w:type="spellStart"/>
      <w:r w:rsidRPr="00C36531">
        <w:rPr>
          <w:color w:val="333333"/>
          <w:sz w:val="26"/>
          <w:szCs w:val="26"/>
        </w:rPr>
        <w:t>tài</w:t>
      </w:r>
      <w:proofErr w:type="spellEnd"/>
      <w:r w:rsidRPr="00C36531">
        <w:rPr>
          <w:color w:val="333333"/>
          <w:sz w:val="26"/>
          <w:szCs w:val="26"/>
        </w:rPr>
        <w:t xml:space="preserve"> </w:t>
      </w:r>
      <w:proofErr w:type="spellStart"/>
      <w:r w:rsidRPr="00C36531">
        <w:rPr>
          <w:color w:val="333333"/>
          <w:sz w:val="26"/>
          <w:szCs w:val="26"/>
        </w:rPr>
        <w:t>chính</w:t>
      </w:r>
      <w:proofErr w:type="spellEnd"/>
      <w:r w:rsidRPr="00C36531">
        <w:rPr>
          <w:color w:val="333333"/>
          <w:sz w:val="26"/>
          <w:szCs w:val="26"/>
        </w:rPr>
        <w:t xml:space="preserve"> </w:t>
      </w:r>
      <w:proofErr w:type="spellStart"/>
      <w:r w:rsidRPr="00C36531">
        <w:rPr>
          <w:color w:val="333333"/>
          <w:sz w:val="26"/>
          <w:szCs w:val="26"/>
        </w:rPr>
        <w:t>và</w:t>
      </w:r>
      <w:proofErr w:type="spellEnd"/>
      <w:r w:rsidRPr="00C36531">
        <w:rPr>
          <w:color w:val="333333"/>
          <w:sz w:val="26"/>
          <w:szCs w:val="26"/>
        </w:rPr>
        <w:t xml:space="preserve"> </w:t>
      </w:r>
      <w:proofErr w:type="spellStart"/>
      <w:r w:rsidRPr="00C36531">
        <w:rPr>
          <w:color w:val="333333"/>
          <w:sz w:val="26"/>
          <w:szCs w:val="26"/>
        </w:rPr>
        <w:t>các</w:t>
      </w:r>
      <w:proofErr w:type="spellEnd"/>
      <w:r w:rsidRPr="00C36531">
        <w:rPr>
          <w:color w:val="333333"/>
          <w:sz w:val="26"/>
          <w:szCs w:val="26"/>
        </w:rPr>
        <w:t xml:space="preserve"> </w:t>
      </w:r>
      <w:proofErr w:type="spellStart"/>
      <w:r w:rsidRPr="00C36531">
        <w:rPr>
          <w:color w:val="333333"/>
          <w:sz w:val="26"/>
          <w:szCs w:val="26"/>
        </w:rPr>
        <w:t>công</w:t>
      </w:r>
      <w:proofErr w:type="spellEnd"/>
      <w:r w:rsidRPr="00C36531">
        <w:rPr>
          <w:color w:val="333333"/>
          <w:sz w:val="26"/>
          <w:szCs w:val="26"/>
        </w:rPr>
        <w:t xml:space="preserve"> </w:t>
      </w:r>
      <w:proofErr w:type="spellStart"/>
      <w:r w:rsidRPr="00C36531">
        <w:rPr>
          <w:color w:val="333333"/>
          <w:sz w:val="26"/>
          <w:szCs w:val="26"/>
        </w:rPr>
        <w:t>cụ</w:t>
      </w:r>
      <w:proofErr w:type="spellEnd"/>
      <w:r w:rsidRPr="00C36531">
        <w:rPr>
          <w:color w:val="333333"/>
          <w:sz w:val="26"/>
          <w:szCs w:val="26"/>
        </w:rPr>
        <w:t xml:space="preserve"> </w:t>
      </w:r>
      <w:proofErr w:type="spellStart"/>
      <w:r w:rsidRPr="00C36531">
        <w:rPr>
          <w:color w:val="333333"/>
          <w:sz w:val="26"/>
          <w:szCs w:val="26"/>
        </w:rPr>
        <w:t>tài</w:t>
      </w:r>
      <w:proofErr w:type="spellEnd"/>
      <w:r w:rsidRPr="00C36531">
        <w:rPr>
          <w:color w:val="333333"/>
          <w:sz w:val="26"/>
          <w:szCs w:val="26"/>
        </w:rPr>
        <w:t xml:space="preserve"> </w:t>
      </w:r>
      <w:proofErr w:type="spellStart"/>
      <w:r w:rsidRPr="00C36531">
        <w:rPr>
          <w:color w:val="333333"/>
          <w:sz w:val="26"/>
          <w:szCs w:val="26"/>
        </w:rPr>
        <w:t>chính</w:t>
      </w:r>
      <w:proofErr w:type="spellEnd"/>
      <w:r w:rsidRPr="00C36531">
        <w:rPr>
          <w:color w:val="333333"/>
          <w:sz w:val="26"/>
          <w:szCs w:val="26"/>
        </w:rPr>
        <w:t xml:space="preserve"> </w:t>
      </w:r>
      <w:proofErr w:type="spellStart"/>
      <w:r w:rsidRPr="00C36531">
        <w:rPr>
          <w:color w:val="333333"/>
          <w:sz w:val="26"/>
          <w:szCs w:val="26"/>
        </w:rPr>
        <w:t>khác</w:t>
      </w:r>
      <w:proofErr w:type="spellEnd"/>
      <w:r w:rsidRPr="00C36531">
        <w:rPr>
          <w:color w:val="333333"/>
          <w:sz w:val="26"/>
          <w:szCs w:val="26"/>
        </w:rPr>
        <w:t xml:space="preserve">; </w:t>
      </w:r>
      <w:proofErr w:type="spellStart"/>
      <w:r w:rsidRPr="00C36531">
        <w:rPr>
          <w:color w:val="333333"/>
          <w:sz w:val="26"/>
          <w:szCs w:val="26"/>
        </w:rPr>
        <w:t>mua</w:t>
      </w:r>
      <w:proofErr w:type="spellEnd"/>
      <w:r w:rsidRPr="00C36531">
        <w:rPr>
          <w:color w:val="333333"/>
          <w:sz w:val="26"/>
          <w:szCs w:val="26"/>
        </w:rPr>
        <w:t xml:space="preserve">, </w:t>
      </w:r>
      <w:proofErr w:type="spellStart"/>
      <w:r w:rsidRPr="00C36531">
        <w:rPr>
          <w:color w:val="333333"/>
          <w:sz w:val="26"/>
          <w:szCs w:val="26"/>
        </w:rPr>
        <w:t>bán</w:t>
      </w:r>
      <w:proofErr w:type="spellEnd"/>
      <w:r w:rsidRPr="00C36531">
        <w:rPr>
          <w:color w:val="333333"/>
          <w:sz w:val="26"/>
          <w:szCs w:val="26"/>
        </w:rPr>
        <w:t xml:space="preserve">, </w:t>
      </w:r>
      <w:proofErr w:type="spellStart"/>
      <w:r w:rsidRPr="00C36531">
        <w:rPr>
          <w:color w:val="333333"/>
          <w:sz w:val="26"/>
          <w:szCs w:val="26"/>
        </w:rPr>
        <w:t>trao</w:t>
      </w:r>
      <w:proofErr w:type="spellEnd"/>
      <w:r w:rsidRPr="00C36531">
        <w:rPr>
          <w:color w:val="333333"/>
          <w:sz w:val="26"/>
          <w:szCs w:val="26"/>
        </w:rPr>
        <w:t xml:space="preserve"> </w:t>
      </w:r>
      <w:proofErr w:type="spellStart"/>
      <w:r w:rsidRPr="00C36531">
        <w:rPr>
          <w:color w:val="333333"/>
          <w:sz w:val="26"/>
          <w:szCs w:val="26"/>
        </w:rPr>
        <w:t>đổi</w:t>
      </w:r>
      <w:proofErr w:type="spellEnd"/>
      <w:r w:rsidRPr="00C36531">
        <w:rPr>
          <w:color w:val="333333"/>
          <w:sz w:val="26"/>
          <w:szCs w:val="26"/>
        </w:rPr>
        <w:t xml:space="preserve">, </w:t>
      </w:r>
      <w:proofErr w:type="spellStart"/>
      <w:r w:rsidRPr="00C36531">
        <w:rPr>
          <w:color w:val="333333"/>
          <w:sz w:val="26"/>
          <w:szCs w:val="26"/>
        </w:rPr>
        <w:t>thuê</w:t>
      </w:r>
      <w:proofErr w:type="spellEnd"/>
      <w:r w:rsidRPr="00C36531">
        <w:rPr>
          <w:color w:val="333333"/>
          <w:sz w:val="26"/>
          <w:szCs w:val="26"/>
        </w:rPr>
        <w:t xml:space="preserve">, </w:t>
      </w:r>
      <w:proofErr w:type="spellStart"/>
      <w:r w:rsidRPr="00C36531">
        <w:rPr>
          <w:color w:val="333333"/>
          <w:sz w:val="26"/>
          <w:szCs w:val="26"/>
        </w:rPr>
        <w:t>cho</w:t>
      </w:r>
      <w:proofErr w:type="spellEnd"/>
      <w:r w:rsidRPr="00C36531">
        <w:rPr>
          <w:color w:val="333333"/>
          <w:sz w:val="26"/>
          <w:szCs w:val="26"/>
        </w:rPr>
        <w:t xml:space="preserve"> </w:t>
      </w:r>
      <w:proofErr w:type="spellStart"/>
      <w:r w:rsidRPr="00C36531">
        <w:rPr>
          <w:color w:val="333333"/>
          <w:sz w:val="26"/>
          <w:szCs w:val="26"/>
        </w:rPr>
        <w:t>thuê</w:t>
      </w:r>
      <w:proofErr w:type="spellEnd"/>
      <w:r w:rsidRPr="00C36531">
        <w:rPr>
          <w:color w:val="333333"/>
          <w:sz w:val="26"/>
          <w:szCs w:val="26"/>
        </w:rPr>
        <w:t xml:space="preserve">, </w:t>
      </w:r>
      <w:proofErr w:type="spellStart"/>
      <w:r w:rsidRPr="00C36531">
        <w:rPr>
          <w:color w:val="333333"/>
          <w:sz w:val="26"/>
          <w:szCs w:val="26"/>
        </w:rPr>
        <w:t>mượn</w:t>
      </w:r>
      <w:proofErr w:type="spellEnd"/>
      <w:r w:rsidRPr="00C36531">
        <w:rPr>
          <w:color w:val="333333"/>
          <w:sz w:val="26"/>
          <w:szCs w:val="26"/>
        </w:rPr>
        <w:t xml:space="preserve">, </w:t>
      </w:r>
      <w:proofErr w:type="spellStart"/>
      <w:r w:rsidRPr="00C36531">
        <w:rPr>
          <w:color w:val="333333"/>
          <w:sz w:val="26"/>
          <w:szCs w:val="26"/>
        </w:rPr>
        <w:t>cho</w:t>
      </w:r>
      <w:proofErr w:type="spellEnd"/>
      <w:r w:rsidRPr="00C36531">
        <w:rPr>
          <w:color w:val="333333"/>
          <w:sz w:val="26"/>
          <w:szCs w:val="26"/>
        </w:rPr>
        <w:t xml:space="preserve"> </w:t>
      </w:r>
      <w:proofErr w:type="spellStart"/>
      <w:r w:rsidRPr="00C36531">
        <w:rPr>
          <w:color w:val="333333"/>
          <w:sz w:val="26"/>
          <w:szCs w:val="26"/>
        </w:rPr>
        <w:t>mượn</w:t>
      </w:r>
      <w:proofErr w:type="spellEnd"/>
      <w:r w:rsidRPr="00C36531">
        <w:rPr>
          <w:color w:val="333333"/>
          <w:sz w:val="26"/>
          <w:szCs w:val="26"/>
        </w:rPr>
        <w:t xml:space="preserve">, </w:t>
      </w:r>
      <w:proofErr w:type="spellStart"/>
      <w:r w:rsidRPr="00C36531">
        <w:rPr>
          <w:color w:val="333333"/>
          <w:sz w:val="26"/>
          <w:szCs w:val="26"/>
        </w:rPr>
        <w:t>chuyển</w:t>
      </w:r>
      <w:proofErr w:type="spellEnd"/>
      <w:r w:rsidRPr="00C36531">
        <w:rPr>
          <w:color w:val="333333"/>
          <w:sz w:val="26"/>
          <w:szCs w:val="26"/>
        </w:rPr>
        <w:t xml:space="preserve"> </w:t>
      </w:r>
      <w:proofErr w:type="spellStart"/>
      <w:r w:rsidRPr="00C36531">
        <w:rPr>
          <w:color w:val="333333"/>
          <w:sz w:val="26"/>
          <w:szCs w:val="26"/>
        </w:rPr>
        <w:t>giao</w:t>
      </w:r>
      <w:proofErr w:type="spellEnd"/>
      <w:r w:rsidRPr="00C36531">
        <w:rPr>
          <w:color w:val="333333"/>
          <w:sz w:val="26"/>
          <w:szCs w:val="26"/>
        </w:rPr>
        <w:t xml:space="preserve">, </w:t>
      </w:r>
      <w:proofErr w:type="spellStart"/>
      <w:r w:rsidRPr="00C36531">
        <w:rPr>
          <w:color w:val="333333"/>
          <w:sz w:val="26"/>
          <w:szCs w:val="26"/>
        </w:rPr>
        <w:t>chuyển</w:t>
      </w:r>
      <w:proofErr w:type="spellEnd"/>
      <w:r w:rsidRPr="00C36531">
        <w:rPr>
          <w:color w:val="333333"/>
          <w:sz w:val="26"/>
          <w:szCs w:val="26"/>
        </w:rPr>
        <w:t xml:space="preserve"> </w:t>
      </w:r>
      <w:proofErr w:type="spellStart"/>
      <w:r w:rsidRPr="00C36531">
        <w:rPr>
          <w:color w:val="333333"/>
          <w:sz w:val="26"/>
          <w:szCs w:val="26"/>
        </w:rPr>
        <w:t>nhượng</w:t>
      </w:r>
      <w:proofErr w:type="spellEnd"/>
      <w:r w:rsidRPr="00C36531">
        <w:rPr>
          <w:color w:val="333333"/>
          <w:sz w:val="26"/>
          <w:szCs w:val="26"/>
        </w:rPr>
        <w:t xml:space="preserve"> </w:t>
      </w:r>
      <w:proofErr w:type="spellStart"/>
      <w:r w:rsidRPr="00C36531">
        <w:rPr>
          <w:color w:val="333333"/>
          <w:sz w:val="26"/>
          <w:szCs w:val="26"/>
        </w:rPr>
        <w:t>tài</w:t>
      </w:r>
      <w:proofErr w:type="spellEnd"/>
      <w:r w:rsidRPr="00C36531">
        <w:rPr>
          <w:color w:val="333333"/>
          <w:sz w:val="26"/>
          <w:szCs w:val="26"/>
        </w:rPr>
        <w:t xml:space="preserve"> </w:t>
      </w:r>
      <w:proofErr w:type="spellStart"/>
      <w:r w:rsidRPr="00C36531">
        <w:rPr>
          <w:color w:val="333333"/>
          <w:sz w:val="26"/>
          <w:szCs w:val="26"/>
        </w:rPr>
        <w:t>sản</w:t>
      </w:r>
      <w:proofErr w:type="spellEnd"/>
      <w:r w:rsidRPr="00C36531">
        <w:rPr>
          <w:color w:val="333333"/>
          <w:sz w:val="26"/>
          <w:szCs w:val="26"/>
        </w:rPr>
        <w:t xml:space="preserve"> </w:t>
      </w:r>
      <w:proofErr w:type="spellStart"/>
      <w:r w:rsidRPr="00C36531">
        <w:rPr>
          <w:color w:val="333333"/>
          <w:sz w:val="26"/>
          <w:szCs w:val="26"/>
        </w:rPr>
        <w:t>hữu</w:t>
      </w:r>
      <w:proofErr w:type="spellEnd"/>
      <w:r w:rsidRPr="00C36531">
        <w:rPr>
          <w:color w:val="333333"/>
          <w:sz w:val="26"/>
          <w:szCs w:val="26"/>
        </w:rPr>
        <w:t xml:space="preserve"> </w:t>
      </w:r>
      <w:proofErr w:type="spellStart"/>
      <w:r w:rsidRPr="00C36531">
        <w:rPr>
          <w:color w:val="333333"/>
          <w:sz w:val="26"/>
          <w:szCs w:val="26"/>
        </w:rPr>
        <w:t>hình</w:t>
      </w:r>
      <w:proofErr w:type="spellEnd"/>
      <w:r w:rsidRPr="00C36531">
        <w:rPr>
          <w:color w:val="333333"/>
          <w:sz w:val="26"/>
          <w:szCs w:val="26"/>
        </w:rPr>
        <w:t xml:space="preserve">, </w:t>
      </w:r>
      <w:proofErr w:type="spellStart"/>
      <w:r w:rsidRPr="00C36531">
        <w:rPr>
          <w:color w:val="333333"/>
          <w:sz w:val="26"/>
          <w:szCs w:val="26"/>
        </w:rPr>
        <w:t>tài</w:t>
      </w:r>
      <w:proofErr w:type="spellEnd"/>
      <w:r w:rsidRPr="00C36531">
        <w:rPr>
          <w:color w:val="333333"/>
          <w:sz w:val="26"/>
          <w:szCs w:val="26"/>
        </w:rPr>
        <w:t xml:space="preserve"> </w:t>
      </w:r>
      <w:proofErr w:type="spellStart"/>
      <w:r w:rsidRPr="00C36531">
        <w:rPr>
          <w:color w:val="333333"/>
          <w:sz w:val="26"/>
          <w:szCs w:val="26"/>
        </w:rPr>
        <w:t>sản</w:t>
      </w:r>
      <w:proofErr w:type="spellEnd"/>
      <w:r w:rsidRPr="00C36531">
        <w:rPr>
          <w:color w:val="333333"/>
          <w:sz w:val="26"/>
          <w:szCs w:val="26"/>
        </w:rPr>
        <w:t xml:space="preserve"> </w:t>
      </w:r>
      <w:proofErr w:type="spellStart"/>
      <w:r w:rsidRPr="00C36531">
        <w:rPr>
          <w:color w:val="333333"/>
          <w:sz w:val="26"/>
          <w:szCs w:val="26"/>
        </w:rPr>
        <w:t>vô</w:t>
      </w:r>
      <w:proofErr w:type="spellEnd"/>
      <w:r w:rsidRPr="00C36531">
        <w:rPr>
          <w:color w:val="333333"/>
          <w:sz w:val="26"/>
          <w:szCs w:val="26"/>
        </w:rPr>
        <w:t xml:space="preserve"> </w:t>
      </w:r>
      <w:proofErr w:type="spellStart"/>
      <w:r w:rsidRPr="00C36531">
        <w:rPr>
          <w:color w:val="333333"/>
          <w:sz w:val="26"/>
          <w:szCs w:val="26"/>
        </w:rPr>
        <w:t>hình</w:t>
      </w:r>
      <w:proofErr w:type="spellEnd"/>
      <w:r w:rsidRPr="00C36531">
        <w:rPr>
          <w:color w:val="333333"/>
          <w:sz w:val="26"/>
          <w:szCs w:val="26"/>
        </w:rPr>
        <w:t xml:space="preserve"> </w:t>
      </w:r>
      <w:proofErr w:type="spellStart"/>
      <w:r w:rsidRPr="00C36531">
        <w:rPr>
          <w:color w:val="333333"/>
          <w:sz w:val="26"/>
          <w:szCs w:val="26"/>
        </w:rPr>
        <w:t>và</w:t>
      </w:r>
      <w:proofErr w:type="spellEnd"/>
      <w:r w:rsidRPr="00C36531">
        <w:rPr>
          <w:color w:val="333333"/>
          <w:sz w:val="26"/>
          <w:szCs w:val="26"/>
        </w:rPr>
        <w:t xml:space="preserve"> </w:t>
      </w:r>
      <w:proofErr w:type="spellStart"/>
      <w:r w:rsidRPr="00C36531">
        <w:rPr>
          <w:color w:val="333333"/>
          <w:sz w:val="26"/>
          <w:szCs w:val="26"/>
        </w:rPr>
        <w:t>thỏa</w:t>
      </w:r>
      <w:proofErr w:type="spellEnd"/>
      <w:r w:rsidRPr="00C36531">
        <w:rPr>
          <w:color w:val="333333"/>
          <w:sz w:val="26"/>
          <w:szCs w:val="26"/>
        </w:rPr>
        <w:t xml:space="preserve"> </w:t>
      </w:r>
      <w:proofErr w:type="spellStart"/>
      <w:r w:rsidRPr="00C36531">
        <w:rPr>
          <w:color w:val="333333"/>
          <w:sz w:val="26"/>
          <w:szCs w:val="26"/>
        </w:rPr>
        <w:t>thuận</w:t>
      </w:r>
      <w:proofErr w:type="spellEnd"/>
      <w:r w:rsidRPr="00C36531">
        <w:rPr>
          <w:color w:val="333333"/>
          <w:sz w:val="26"/>
          <w:szCs w:val="26"/>
        </w:rPr>
        <w:t xml:space="preserve"> </w:t>
      </w:r>
      <w:proofErr w:type="spellStart"/>
      <w:r w:rsidRPr="00C36531">
        <w:rPr>
          <w:color w:val="333333"/>
          <w:sz w:val="26"/>
          <w:szCs w:val="26"/>
        </w:rPr>
        <w:t>sử</w:t>
      </w:r>
      <w:proofErr w:type="spellEnd"/>
      <w:r w:rsidRPr="00C36531">
        <w:rPr>
          <w:color w:val="333333"/>
          <w:sz w:val="26"/>
          <w:szCs w:val="26"/>
        </w:rPr>
        <w:t xml:space="preserve"> </w:t>
      </w:r>
      <w:proofErr w:type="spellStart"/>
      <w:r w:rsidRPr="00C36531">
        <w:rPr>
          <w:color w:val="333333"/>
          <w:sz w:val="26"/>
          <w:szCs w:val="26"/>
        </w:rPr>
        <w:t>dụng</w:t>
      </w:r>
      <w:proofErr w:type="spellEnd"/>
      <w:r w:rsidRPr="00C36531">
        <w:rPr>
          <w:color w:val="333333"/>
          <w:sz w:val="26"/>
          <w:szCs w:val="26"/>
        </w:rPr>
        <w:t xml:space="preserve"> </w:t>
      </w:r>
      <w:proofErr w:type="spellStart"/>
      <w:r w:rsidRPr="00C36531">
        <w:rPr>
          <w:color w:val="333333"/>
          <w:sz w:val="26"/>
          <w:szCs w:val="26"/>
        </w:rPr>
        <w:t>chung</w:t>
      </w:r>
      <w:proofErr w:type="spellEnd"/>
      <w:r w:rsidRPr="00C36531">
        <w:rPr>
          <w:color w:val="333333"/>
          <w:sz w:val="26"/>
          <w:szCs w:val="26"/>
        </w:rPr>
        <w:t xml:space="preserve"> </w:t>
      </w:r>
      <w:proofErr w:type="spellStart"/>
      <w:r w:rsidRPr="00C36531">
        <w:rPr>
          <w:color w:val="333333"/>
          <w:sz w:val="26"/>
          <w:szCs w:val="26"/>
        </w:rPr>
        <w:t>nguồn</w:t>
      </w:r>
      <w:proofErr w:type="spellEnd"/>
      <w:r w:rsidRPr="00C36531">
        <w:rPr>
          <w:color w:val="333333"/>
          <w:sz w:val="26"/>
          <w:szCs w:val="26"/>
        </w:rPr>
        <w:t xml:space="preserve"> </w:t>
      </w:r>
      <w:proofErr w:type="spellStart"/>
      <w:r w:rsidRPr="00C36531">
        <w:rPr>
          <w:color w:val="333333"/>
          <w:sz w:val="26"/>
          <w:szCs w:val="26"/>
        </w:rPr>
        <w:t>lực</w:t>
      </w:r>
      <w:proofErr w:type="spellEnd"/>
      <w:r w:rsidRPr="00C36531">
        <w:rPr>
          <w:color w:val="333333"/>
          <w:sz w:val="26"/>
          <w:szCs w:val="26"/>
        </w:rPr>
        <w:t xml:space="preserve"> </w:t>
      </w:r>
      <w:proofErr w:type="spellStart"/>
      <w:r w:rsidRPr="00C36531">
        <w:rPr>
          <w:color w:val="333333"/>
          <w:sz w:val="26"/>
          <w:szCs w:val="26"/>
        </w:rPr>
        <w:t>như</w:t>
      </w:r>
      <w:proofErr w:type="spellEnd"/>
      <w:r w:rsidRPr="00C36531">
        <w:rPr>
          <w:color w:val="333333"/>
          <w:sz w:val="26"/>
          <w:szCs w:val="26"/>
        </w:rPr>
        <w:t xml:space="preserve"> </w:t>
      </w:r>
      <w:proofErr w:type="spellStart"/>
      <w:r w:rsidRPr="00C36531">
        <w:rPr>
          <w:color w:val="333333"/>
          <w:sz w:val="26"/>
          <w:szCs w:val="26"/>
        </w:rPr>
        <w:t>hợp</w:t>
      </w:r>
      <w:proofErr w:type="spellEnd"/>
      <w:r w:rsidRPr="00C36531">
        <w:rPr>
          <w:color w:val="333333"/>
          <w:sz w:val="26"/>
          <w:szCs w:val="26"/>
        </w:rPr>
        <w:t> </w:t>
      </w:r>
      <w:proofErr w:type="spellStart"/>
      <w:r w:rsidRPr="00C36531">
        <w:rPr>
          <w:color w:val="333333"/>
          <w:sz w:val="26"/>
          <w:szCs w:val="26"/>
        </w:rPr>
        <w:t>lực</w:t>
      </w:r>
      <w:proofErr w:type="spellEnd"/>
      <w:r w:rsidRPr="00C36531">
        <w:rPr>
          <w:color w:val="333333"/>
          <w:sz w:val="26"/>
          <w:szCs w:val="26"/>
        </w:rPr>
        <w:t xml:space="preserve">, </w:t>
      </w:r>
      <w:proofErr w:type="spellStart"/>
      <w:r w:rsidRPr="00C36531">
        <w:rPr>
          <w:color w:val="333333"/>
          <w:sz w:val="26"/>
          <w:szCs w:val="26"/>
        </w:rPr>
        <w:t>hợp</w:t>
      </w:r>
      <w:proofErr w:type="spellEnd"/>
      <w:r w:rsidRPr="00C36531">
        <w:rPr>
          <w:color w:val="333333"/>
          <w:sz w:val="26"/>
          <w:szCs w:val="26"/>
        </w:rPr>
        <w:t xml:space="preserve"> </w:t>
      </w:r>
      <w:proofErr w:type="spellStart"/>
      <w:r w:rsidRPr="00C36531">
        <w:rPr>
          <w:color w:val="333333"/>
          <w:sz w:val="26"/>
          <w:szCs w:val="26"/>
        </w:rPr>
        <w:t>tác</w:t>
      </w:r>
      <w:proofErr w:type="spellEnd"/>
      <w:r w:rsidRPr="00C36531">
        <w:rPr>
          <w:color w:val="333333"/>
          <w:sz w:val="26"/>
          <w:szCs w:val="26"/>
        </w:rPr>
        <w:t xml:space="preserve"> </w:t>
      </w:r>
      <w:proofErr w:type="spellStart"/>
      <w:r w:rsidRPr="00C36531">
        <w:rPr>
          <w:color w:val="333333"/>
          <w:sz w:val="26"/>
          <w:szCs w:val="26"/>
        </w:rPr>
        <w:t>khai</w:t>
      </w:r>
      <w:proofErr w:type="spellEnd"/>
      <w:r w:rsidRPr="00C36531">
        <w:rPr>
          <w:color w:val="333333"/>
          <w:sz w:val="26"/>
          <w:szCs w:val="26"/>
        </w:rPr>
        <w:t xml:space="preserve"> </w:t>
      </w:r>
      <w:proofErr w:type="spellStart"/>
      <w:r w:rsidRPr="00C36531">
        <w:rPr>
          <w:color w:val="333333"/>
          <w:sz w:val="26"/>
          <w:szCs w:val="26"/>
        </w:rPr>
        <w:t>thác</w:t>
      </w:r>
      <w:proofErr w:type="spellEnd"/>
      <w:r w:rsidRPr="00C36531">
        <w:rPr>
          <w:color w:val="333333"/>
          <w:sz w:val="26"/>
          <w:szCs w:val="26"/>
        </w:rPr>
        <w:t xml:space="preserve"> </w:t>
      </w:r>
      <w:proofErr w:type="spellStart"/>
      <w:r w:rsidRPr="00C36531">
        <w:rPr>
          <w:color w:val="333333"/>
          <w:sz w:val="26"/>
          <w:szCs w:val="26"/>
        </w:rPr>
        <w:t>sử</w:t>
      </w:r>
      <w:proofErr w:type="spellEnd"/>
      <w:r w:rsidRPr="00C36531">
        <w:rPr>
          <w:color w:val="333333"/>
          <w:sz w:val="26"/>
          <w:szCs w:val="26"/>
        </w:rPr>
        <w:t xml:space="preserve"> </w:t>
      </w:r>
      <w:proofErr w:type="spellStart"/>
      <w:r w:rsidRPr="00C36531">
        <w:rPr>
          <w:color w:val="333333"/>
          <w:sz w:val="26"/>
          <w:szCs w:val="26"/>
        </w:rPr>
        <w:t>dụng</w:t>
      </w:r>
      <w:proofErr w:type="spellEnd"/>
      <w:r w:rsidRPr="00C36531">
        <w:rPr>
          <w:color w:val="333333"/>
          <w:sz w:val="26"/>
          <w:szCs w:val="26"/>
        </w:rPr>
        <w:t xml:space="preserve"> </w:t>
      </w:r>
      <w:proofErr w:type="spellStart"/>
      <w:r w:rsidRPr="00C36531">
        <w:rPr>
          <w:color w:val="333333"/>
          <w:sz w:val="26"/>
          <w:szCs w:val="26"/>
        </w:rPr>
        <w:t>nhân</w:t>
      </w:r>
      <w:proofErr w:type="spellEnd"/>
      <w:r w:rsidRPr="00C36531">
        <w:rPr>
          <w:color w:val="333333"/>
          <w:sz w:val="26"/>
          <w:szCs w:val="26"/>
        </w:rPr>
        <w:t xml:space="preserve"> </w:t>
      </w:r>
      <w:proofErr w:type="spellStart"/>
      <w:r w:rsidRPr="00C36531">
        <w:rPr>
          <w:color w:val="333333"/>
          <w:sz w:val="26"/>
          <w:szCs w:val="26"/>
        </w:rPr>
        <w:t>lực</w:t>
      </w:r>
      <w:proofErr w:type="spellEnd"/>
      <w:r w:rsidRPr="00C36531">
        <w:rPr>
          <w:color w:val="333333"/>
          <w:sz w:val="26"/>
          <w:szCs w:val="26"/>
        </w:rPr>
        <w:t xml:space="preserve">; chia </w:t>
      </w:r>
      <w:proofErr w:type="spellStart"/>
      <w:r w:rsidRPr="00C36531">
        <w:rPr>
          <w:color w:val="333333"/>
          <w:sz w:val="26"/>
          <w:szCs w:val="26"/>
        </w:rPr>
        <w:t>sẻ</w:t>
      </w:r>
      <w:proofErr w:type="spellEnd"/>
      <w:r w:rsidRPr="00C36531">
        <w:rPr>
          <w:color w:val="333333"/>
          <w:sz w:val="26"/>
          <w:szCs w:val="26"/>
        </w:rPr>
        <w:t xml:space="preserve"> chi </w:t>
      </w:r>
      <w:proofErr w:type="spellStart"/>
      <w:r w:rsidRPr="00C36531">
        <w:rPr>
          <w:color w:val="333333"/>
          <w:sz w:val="26"/>
          <w:szCs w:val="26"/>
        </w:rPr>
        <w:t>phí</w:t>
      </w:r>
      <w:proofErr w:type="spellEnd"/>
      <w:r w:rsidRPr="00C36531">
        <w:rPr>
          <w:color w:val="333333"/>
          <w:sz w:val="26"/>
          <w:szCs w:val="26"/>
        </w:rPr>
        <w:t xml:space="preserve"> </w:t>
      </w:r>
      <w:proofErr w:type="spellStart"/>
      <w:r w:rsidRPr="00C36531">
        <w:rPr>
          <w:color w:val="333333"/>
          <w:sz w:val="26"/>
          <w:szCs w:val="26"/>
        </w:rPr>
        <w:t>giữa</w:t>
      </w:r>
      <w:proofErr w:type="spellEnd"/>
      <w:r w:rsidRPr="00C36531">
        <w:rPr>
          <w:color w:val="333333"/>
          <w:sz w:val="26"/>
          <w:szCs w:val="26"/>
        </w:rPr>
        <w:t xml:space="preserve"> </w:t>
      </w:r>
      <w:proofErr w:type="spellStart"/>
      <w:r w:rsidRPr="00C36531">
        <w:rPr>
          <w:color w:val="333333"/>
          <w:sz w:val="26"/>
          <w:szCs w:val="26"/>
        </w:rPr>
        <w:t>các</w:t>
      </w:r>
      <w:proofErr w:type="spellEnd"/>
      <w:r w:rsidRPr="00C36531">
        <w:rPr>
          <w:color w:val="333333"/>
          <w:sz w:val="26"/>
          <w:szCs w:val="26"/>
        </w:rPr>
        <w:t xml:space="preserve"> </w:t>
      </w:r>
      <w:proofErr w:type="spellStart"/>
      <w:r w:rsidRPr="00C36531">
        <w:rPr>
          <w:color w:val="333333"/>
          <w:sz w:val="26"/>
          <w:szCs w:val="26"/>
        </w:rPr>
        <w:t>bên</w:t>
      </w:r>
      <w:proofErr w:type="spellEnd"/>
      <w:r w:rsidRPr="00C36531">
        <w:rPr>
          <w:color w:val="333333"/>
          <w:sz w:val="26"/>
          <w:szCs w:val="26"/>
        </w:rPr>
        <w:t> </w:t>
      </w:r>
      <w:proofErr w:type="spellStart"/>
      <w:r w:rsidRPr="00C36531">
        <w:rPr>
          <w:color w:val="333333"/>
          <w:sz w:val="26"/>
          <w:szCs w:val="26"/>
        </w:rPr>
        <w:t>liên</w:t>
      </w:r>
      <w:proofErr w:type="spellEnd"/>
      <w:r w:rsidRPr="00C36531">
        <w:rPr>
          <w:color w:val="333333"/>
          <w:sz w:val="26"/>
          <w:szCs w:val="26"/>
        </w:rPr>
        <w:t xml:space="preserve"> </w:t>
      </w:r>
      <w:proofErr w:type="spellStart"/>
      <w:r w:rsidRPr="00C36531">
        <w:rPr>
          <w:color w:val="333333"/>
          <w:sz w:val="26"/>
          <w:szCs w:val="26"/>
        </w:rPr>
        <w:t>kết</w:t>
      </w:r>
      <w:proofErr w:type="spellEnd"/>
      <w:r w:rsidRPr="00C36531">
        <w:rPr>
          <w:color w:val="333333"/>
          <w:sz w:val="26"/>
          <w:szCs w:val="26"/>
        </w:rPr>
        <w:t>.</w:t>
      </w:r>
    </w:p>
    <w:p w:rsidR="0018043B" w:rsidRPr="00C36531" w:rsidRDefault="0018043B" w:rsidP="00BB7FAC">
      <w:pPr>
        <w:pStyle w:val="NormalWeb"/>
        <w:shd w:val="clear" w:color="auto" w:fill="FFFFFF"/>
        <w:spacing w:before="0" w:beforeAutospacing="0" w:after="0" w:afterAutospacing="0" w:line="360" w:lineRule="auto"/>
        <w:jc w:val="both"/>
        <w:rPr>
          <w:color w:val="333333"/>
          <w:sz w:val="26"/>
          <w:szCs w:val="26"/>
        </w:rPr>
      </w:pPr>
      <w:r w:rsidRPr="00C36531">
        <w:rPr>
          <w:color w:val="333333"/>
          <w:sz w:val="26"/>
          <w:szCs w:val="26"/>
        </w:rPr>
        <w:t xml:space="preserve">– </w:t>
      </w:r>
      <w:proofErr w:type="spellStart"/>
      <w:r w:rsidRPr="00C36531">
        <w:rPr>
          <w:color w:val="333333"/>
          <w:sz w:val="26"/>
          <w:szCs w:val="26"/>
        </w:rPr>
        <w:t>Các</w:t>
      </w:r>
      <w:proofErr w:type="spellEnd"/>
      <w:r w:rsidRPr="00C36531">
        <w:rPr>
          <w:color w:val="333333"/>
          <w:sz w:val="26"/>
          <w:szCs w:val="26"/>
        </w:rPr>
        <w:t xml:space="preserve"> </w:t>
      </w:r>
      <w:proofErr w:type="spellStart"/>
      <w:r w:rsidRPr="00C36531">
        <w:rPr>
          <w:color w:val="333333"/>
          <w:sz w:val="26"/>
          <w:szCs w:val="26"/>
        </w:rPr>
        <w:t>bên</w:t>
      </w:r>
      <w:proofErr w:type="spellEnd"/>
      <w:r w:rsidRPr="00C36531">
        <w:rPr>
          <w:color w:val="333333"/>
          <w:sz w:val="26"/>
          <w:szCs w:val="26"/>
        </w:rPr>
        <w:t xml:space="preserve"> </w:t>
      </w:r>
      <w:proofErr w:type="spellStart"/>
      <w:r w:rsidRPr="00C36531">
        <w:rPr>
          <w:color w:val="333333"/>
          <w:sz w:val="26"/>
          <w:szCs w:val="26"/>
        </w:rPr>
        <w:t>có</w:t>
      </w:r>
      <w:proofErr w:type="spellEnd"/>
      <w:r w:rsidRPr="00C36531">
        <w:rPr>
          <w:color w:val="333333"/>
          <w:sz w:val="26"/>
          <w:szCs w:val="26"/>
        </w:rPr>
        <w:t xml:space="preserve"> </w:t>
      </w:r>
      <w:proofErr w:type="spellStart"/>
      <w:r w:rsidRPr="00C36531">
        <w:rPr>
          <w:color w:val="333333"/>
          <w:sz w:val="26"/>
          <w:szCs w:val="26"/>
        </w:rPr>
        <w:t>quan</w:t>
      </w:r>
      <w:proofErr w:type="spellEnd"/>
      <w:r w:rsidRPr="00C36531">
        <w:rPr>
          <w:color w:val="333333"/>
          <w:sz w:val="26"/>
          <w:szCs w:val="26"/>
        </w:rPr>
        <w:t xml:space="preserve"> </w:t>
      </w:r>
      <w:proofErr w:type="spellStart"/>
      <w:r w:rsidRPr="00C36531">
        <w:rPr>
          <w:color w:val="333333"/>
          <w:sz w:val="26"/>
          <w:szCs w:val="26"/>
        </w:rPr>
        <w:t>hệ</w:t>
      </w:r>
      <w:proofErr w:type="spellEnd"/>
      <w:r w:rsidRPr="00C36531">
        <w:rPr>
          <w:color w:val="333333"/>
          <w:sz w:val="26"/>
          <w:szCs w:val="26"/>
        </w:rPr>
        <w:t xml:space="preserve"> </w:t>
      </w:r>
      <w:proofErr w:type="spellStart"/>
      <w:r w:rsidRPr="00C36531">
        <w:rPr>
          <w:color w:val="333333"/>
          <w:sz w:val="26"/>
          <w:szCs w:val="26"/>
        </w:rPr>
        <w:t>liên</w:t>
      </w:r>
      <w:proofErr w:type="spellEnd"/>
      <w:r w:rsidRPr="00C36531">
        <w:rPr>
          <w:color w:val="333333"/>
          <w:sz w:val="26"/>
          <w:szCs w:val="26"/>
        </w:rPr>
        <w:t xml:space="preserve"> </w:t>
      </w:r>
      <w:proofErr w:type="spellStart"/>
      <w:r w:rsidRPr="00C36531">
        <w:rPr>
          <w:color w:val="333333"/>
          <w:sz w:val="26"/>
          <w:szCs w:val="26"/>
        </w:rPr>
        <w:t>kết</w:t>
      </w:r>
      <w:proofErr w:type="spellEnd"/>
      <w:r w:rsidRPr="00C36531">
        <w:rPr>
          <w:color w:val="333333"/>
          <w:sz w:val="26"/>
          <w:szCs w:val="26"/>
        </w:rPr>
        <w:t xml:space="preserve">: </w:t>
      </w:r>
      <w:proofErr w:type="spellStart"/>
      <w:r w:rsidRPr="00C36531">
        <w:rPr>
          <w:color w:val="333333"/>
          <w:sz w:val="26"/>
          <w:szCs w:val="26"/>
        </w:rPr>
        <w:t>Nghị</w:t>
      </w:r>
      <w:proofErr w:type="spellEnd"/>
      <w:r w:rsidRPr="00C36531">
        <w:rPr>
          <w:color w:val="333333"/>
          <w:sz w:val="26"/>
          <w:szCs w:val="26"/>
        </w:rPr>
        <w:t xml:space="preserve"> </w:t>
      </w:r>
      <w:proofErr w:type="spellStart"/>
      <w:r w:rsidRPr="00C36531">
        <w:rPr>
          <w:color w:val="333333"/>
          <w:sz w:val="26"/>
          <w:szCs w:val="26"/>
        </w:rPr>
        <w:t>định</w:t>
      </w:r>
      <w:proofErr w:type="spellEnd"/>
      <w:r w:rsidRPr="00C36531">
        <w:rPr>
          <w:color w:val="333333"/>
          <w:sz w:val="26"/>
          <w:szCs w:val="26"/>
        </w:rPr>
        <w:t xml:space="preserve"> 20 </w:t>
      </w:r>
      <w:proofErr w:type="spellStart"/>
      <w:r w:rsidRPr="00C36531">
        <w:rPr>
          <w:color w:val="333333"/>
          <w:sz w:val="26"/>
          <w:szCs w:val="26"/>
        </w:rPr>
        <w:t>đã</w:t>
      </w:r>
      <w:proofErr w:type="spellEnd"/>
      <w:r w:rsidRPr="00C36531">
        <w:rPr>
          <w:color w:val="333333"/>
          <w:sz w:val="26"/>
          <w:szCs w:val="26"/>
        </w:rPr>
        <w:t xml:space="preserve"> </w:t>
      </w:r>
      <w:proofErr w:type="spellStart"/>
      <w:r w:rsidRPr="00C36531">
        <w:rPr>
          <w:color w:val="333333"/>
          <w:sz w:val="26"/>
          <w:szCs w:val="26"/>
        </w:rPr>
        <w:t>điều</w:t>
      </w:r>
      <w:proofErr w:type="spellEnd"/>
      <w:r w:rsidRPr="00C36531">
        <w:rPr>
          <w:color w:val="333333"/>
          <w:sz w:val="26"/>
          <w:szCs w:val="26"/>
        </w:rPr>
        <w:t xml:space="preserve"> </w:t>
      </w:r>
      <w:proofErr w:type="spellStart"/>
      <w:r w:rsidRPr="00C36531">
        <w:rPr>
          <w:color w:val="333333"/>
          <w:sz w:val="26"/>
          <w:szCs w:val="26"/>
        </w:rPr>
        <w:t>chỉnh</w:t>
      </w:r>
      <w:proofErr w:type="spellEnd"/>
      <w:r w:rsidRPr="00C36531">
        <w:rPr>
          <w:color w:val="333333"/>
          <w:sz w:val="26"/>
          <w:szCs w:val="26"/>
        </w:rPr>
        <w:t xml:space="preserve"> </w:t>
      </w:r>
      <w:proofErr w:type="spellStart"/>
      <w:r w:rsidRPr="00C36531">
        <w:rPr>
          <w:color w:val="333333"/>
          <w:sz w:val="26"/>
          <w:szCs w:val="26"/>
        </w:rPr>
        <w:t>ngưỡng</w:t>
      </w:r>
      <w:proofErr w:type="spellEnd"/>
      <w:r w:rsidRPr="00C36531">
        <w:rPr>
          <w:color w:val="333333"/>
          <w:sz w:val="26"/>
          <w:szCs w:val="26"/>
        </w:rPr>
        <w:t xml:space="preserve"> </w:t>
      </w:r>
      <w:proofErr w:type="spellStart"/>
      <w:r w:rsidRPr="00C36531">
        <w:rPr>
          <w:color w:val="333333"/>
          <w:sz w:val="26"/>
          <w:szCs w:val="26"/>
        </w:rPr>
        <w:t>nắm</w:t>
      </w:r>
      <w:proofErr w:type="spellEnd"/>
      <w:r w:rsidRPr="00C36531">
        <w:rPr>
          <w:color w:val="333333"/>
          <w:sz w:val="26"/>
          <w:szCs w:val="26"/>
        </w:rPr>
        <w:t xml:space="preserve"> </w:t>
      </w:r>
      <w:proofErr w:type="spellStart"/>
      <w:r w:rsidRPr="00C36531">
        <w:rPr>
          <w:color w:val="333333"/>
          <w:sz w:val="26"/>
          <w:szCs w:val="26"/>
        </w:rPr>
        <w:t>giữ</w:t>
      </w:r>
      <w:proofErr w:type="spellEnd"/>
      <w:r w:rsidRPr="00C36531">
        <w:rPr>
          <w:color w:val="333333"/>
          <w:sz w:val="26"/>
          <w:szCs w:val="26"/>
        </w:rPr>
        <w:t xml:space="preserve"> </w:t>
      </w:r>
      <w:proofErr w:type="spellStart"/>
      <w:r w:rsidRPr="00C36531">
        <w:rPr>
          <w:color w:val="333333"/>
          <w:sz w:val="26"/>
          <w:szCs w:val="26"/>
        </w:rPr>
        <w:t>vốn</w:t>
      </w:r>
      <w:proofErr w:type="spellEnd"/>
      <w:r w:rsidRPr="00C36531">
        <w:rPr>
          <w:color w:val="333333"/>
          <w:sz w:val="26"/>
          <w:szCs w:val="26"/>
        </w:rPr>
        <w:t xml:space="preserve"> </w:t>
      </w:r>
      <w:proofErr w:type="spellStart"/>
      <w:r w:rsidRPr="00C36531">
        <w:rPr>
          <w:color w:val="333333"/>
          <w:sz w:val="26"/>
          <w:szCs w:val="26"/>
        </w:rPr>
        <w:t>góp</w:t>
      </w:r>
      <w:proofErr w:type="spellEnd"/>
      <w:r w:rsidRPr="00C36531">
        <w:rPr>
          <w:color w:val="333333"/>
          <w:sz w:val="26"/>
          <w:szCs w:val="26"/>
        </w:rPr>
        <w:t xml:space="preserve"> </w:t>
      </w:r>
      <w:proofErr w:type="spellStart"/>
      <w:r w:rsidRPr="00C36531">
        <w:rPr>
          <w:color w:val="333333"/>
          <w:sz w:val="26"/>
          <w:szCs w:val="26"/>
        </w:rPr>
        <w:t>của</w:t>
      </w:r>
      <w:proofErr w:type="spellEnd"/>
      <w:r w:rsidRPr="00C36531">
        <w:rPr>
          <w:color w:val="333333"/>
          <w:sz w:val="26"/>
          <w:szCs w:val="26"/>
        </w:rPr>
        <w:t xml:space="preserve"> </w:t>
      </w:r>
      <w:proofErr w:type="spellStart"/>
      <w:r w:rsidRPr="00C36531">
        <w:rPr>
          <w:color w:val="333333"/>
          <w:sz w:val="26"/>
          <w:szCs w:val="26"/>
        </w:rPr>
        <w:t>chủ</w:t>
      </w:r>
      <w:proofErr w:type="spellEnd"/>
      <w:r w:rsidRPr="00C36531">
        <w:rPr>
          <w:color w:val="333333"/>
          <w:sz w:val="26"/>
          <w:szCs w:val="26"/>
        </w:rPr>
        <w:t xml:space="preserve"> </w:t>
      </w:r>
      <w:proofErr w:type="spellStart"/>
      <w:r w:rsidRPr="00C36531">
        <w:rPr>
          <w:color w:val="333333"/>
          <w:sz w:val="26"/>
          <w:szCs w:val="26"/>
        </w:rPr>
        <w:t>sở</w:t>
      </w:r>
      <w:proofErr w:type="spellEnd"/>
      <w:r w:rsidRPr="00C36531">
        <w:rPr>
          <w:color w:val="333333"/>
          <w:sz w:val="26"/>
          <w:szCs w:val="26"/>
        </w:rPr>
        <w:t xml:space="preserve"> </w:t>
      </w:r>
      <w:proofErr w:type="spellStart"/>
      <w:r w:rsidRPr="00C36531">
        <w:rPr>
          <w:color w:val="333333"/>
          <w:sz w:val="26"/>
          <w:szCs w:val="26"/>
        </w:rPr>
        <w:t>hữu</w:t>
      </w:r>
      <w:proofErr w:type="spellEnd"/>
      <w:r w:rsidRPr="00C36531">
        <w:rPr>
          <w:color w:val="333333"/>
          <w:sz w:val="26"/>
          <w:szCs w:val="26"/>
        </w:rPr>
        <w:t xml:space="preserve"> </w:t>
      </w:r>
      <w:proofErr w:type="spellStart"/>
      <w:r w:rsidRPr="00C36531">
        <w:rPr>
          <w:color w:val="333333"/>
          <w:sz w:val="26"/>
          <w:szCs w:val="26"/>
        </w:rPr>
        <w:t>từ</w:t>
      </w:r>
      <w:proofErr w:type="spellEnd"/>
      <w:r w:rsidRPr="00C36531">
        <w:rPr>
          <w:color w:val="333333"/>
          <w:sz w:val="26"/>
          <w:szCs w:val="26"/>
        </w:rPr>
        <w:t xml:space="preserve"> 20% </w:t>
      </w:r>
      <w:proofErr w:type="spellStart"/>
      <w:r w:rsidRPr="00C36531">
        <w:rPr>
          <w:color w:val="333333"/>
          <w:sz w:val="26"/>
          <w:szCs w:val="26"/>
        </w:rPr>
        <w:t>lên</w:t>
      </w:r>
      <w:proofErr w:type="spellEnd"/>
      <w:r w:rsidRPr="00C36531">
        <w:rPr>
          <w:color w:val="333333"/>
          <w:sz w:val="26"/>
          <w:szCs w:val="26"/>
        </w:rPr>
        <w:t xml:space="preserve"> 25%. </w:t>
      </w:r>
      <w:proofErr w:type="spellStart"/>
      <w:r w:rsidRPr="00C36531">
        <w:rPr>
          <w:color w:val="333333"/>
          <w:sz w:val="26"/>
          <w:szCs w:val="26"/>
        </w:rPr>
        <w:t>Ngoài</w:t>
      </w:r>
      <w:proofErr w:type="spellEnd"/>
      <w:r w:rsidRPr="00C36531">
        <w:rPr>
          <w:color w:val="333333"/>
          <w:sz w:val="26"/>
          <w:szCs w:val="26"/>
        </w:rPr>
        <w:t xml:space="preserve"> </w:t>
      </w:r>
      <w:proofErr w:type="spellStart"/>
      <w:r w:rsidRPr="00C36531">
        <w:rPr>
          <w:color w:val="333333"/>
          <w:sz w:val="26"/>
          <w:szCs w:val="26"/>
        </w:rPr>
        <w:t>ra</w:t>
      </w:r>
      <w:proofErr w:type="spellEnd"/>
      <w:r w:rsidRPr="00C36531">
        <w:rPr>
          <w:color w:val="333333"/>
          <w:sz w:val="26"/>
          <w:szCs w:val="26"/>
        </w:rPr>
        <w:t xml:space="preserve">, </w:t>
      </w:r>
      <w:proofErr w:type="spellStart"/>
      <w:r w:rsidRPr="00C36531">
        <w:rPr>
          <w:color w:val="333333"/>
          <w:sz w:val="26"/>
          <w:szCs w:val="26"/>
        </w:rPr>
        <w:t>hai</w:t>
      </w:r>
      <w:proofErr w:type="spellEnd"/>
      <w:r w:rsidRPr="00C36531">
        <w:rPr>
          <w:color w:val="333333"/>
          <w:sz w:val="26"/>
          <w:szCs w:val="26"/>
        </w:rPr>
        <w:t xml:space="preserve"> </w:t>
      </w:r>
      <w:proofErr w:type="spellStart"/>
      <w:r w:rsidRPr="00C36531">
        <w:rPr>
          <w:color w:val="333333"/>
          <w:sz w:val="26"/>
          <w:szCs w:val="26"/>
        </w:rPr>
        <w:t>công</w:t>
      </w:r>
      <w:proofErr w:type="spellEnd"/>
      <w:r w:rsidRPr="00C36531">
        <w:rPr>
          <w:color w:val="333333"/>
          <w:sz w:val="26"/>
          <w:szCs w:val="26"/>
        </w:rPr>
        <w:t xml:space="preserve"> </w:t>
      </w:r>
      <w:proofErr w:type="spellStart"/>
      <w:r w:rsidRPr="00C36531">
        <w:rPr>
          <w:color w:val="333333"/>
          <w:sz w:val="26"/>
          <w:szCs w:val="26"/>
        </w:rPr>
        <w:t>ty</w:t>
      </w:r>
      <w:proofErr w:type="spellEnd"/>
      <w:r w:rsidRPr="00C36531">
        <w:rPr>
          <w:color w:val="333333"/>
          <w:sz w:val="26"/>
          <w:szCs w:val="26"/>
        </w:rPr>
        <w:t xml:space="preserve"> </w:t>
      </w:r>
      <w:proofErr w:type="spellStart"/>
      <w:r w:rsidRPr="00C36531">
        <w:rPr>
          <w:color w:val="333333"/>
          <w:sz w:val="26"/>
          <w:szCs w:val="26"/>
        </w:rPr>
        <w:t>sẽ</w:t>
      </w:r>
      <w:proofErr w:type="spellEnd"/>
      <w:r w:rsidRPr="00C36531">
        <w:rPr>
          <w:color w:val="333333"/>
          <w:sz w:val="26"/>
          <w:szCs w:val="26"/>
        </w:rPr>
        <w:t xml:space="preserve"> </w:t>
      </w:r>
      <w:proofErr w:type="spellStart"/>
      <w:r w:rsidRPr="00C36531">
        <w:rPr>
          <w:color w:val="333333"/>
          <w:sz w:val="26"/>
          <w:szCs w:val="26"/>
        </w:rPr>
        <w:t>không</w:t>
      </w:r>
      <w:proofErr w:type="spellEnd"/>
      <w:r w:rsidRPr="00C36531">
        <w:rPr>
          <w:color w:val="333333"/>
          <w:sz w:val="26"/>
          <w:szCs w:val="26"/>
        </w:rPr>
        <w:t xml:space="preserve"> </w:t>
      </w:r>
      <w:proofErr w:type="spellStart"/>
      <w:r w:rsidRPr="00C36531">
        <w:rPr>
          <w:color w:val="333333"/>
          <w:sz w:val="26"/>
          <w:szCs w:val="26"/>
        </w:rPr>
        <w:t>còn</w:t>
      </w:r>
      <w:proofErr w:type="spellEnd"/>
      <w:r w:rsidRPr="00C36531">
        <w:rPr>
          <w:color w:val="333333"/>
          <w:sz w:val="26"/>
          <w:szCs w:val="26"/>
        </w:rPr>
        <w:t xml:space="preserve"> </w:t>
      </w:r>
      <w:proofErr w:type="spellStart"/>
      <w:r w:rsidRPr="00C36531">
        <w:rPr>
          <w:color w:val="333333"/>
          <w:sz w:val="26"/>
          <w:szCs w:val="26"/>
        </w:rPr>
        <w:t>bị</w:t>
      </w:r>
      <w:proofErr w:type="spellEnd"/>
      <w:r w:rsidRPr="00C36531">
        <w:rPr>
          <w:color w:val="333333"/>
          <w:sz w:val="26"/>
          <w:szCs w:val="26"/>
        </w:rPr>
        <w:t xml:space="preserve"> </w:t>
      </w:r>
      <w:proofErr w:type="spellStart"/>
      <w:r w:rsidRPr="00C36531">
        <w:rPr>
          <w:color w:val="333333"/>
          <w:sz w:val="26"/>
          <w:szCs w:val="26"/>
        </w:rPr>
        <w:t>coi</w:t>
      </w:r>
      <w:proofErr w:type="spellEnd"/>
      <w:r w:rsidRPr="00C36531">
        <w:rPr>
          <w:color w:val="333333"/>
          <w:sz w:val="26"/>
          <w:szCs w:val="26"/>
        </w:rPr>
        <w:t xml:space="preserve"> </w:t>
      </w:r>
      <w:proofErr w:type="spellStart"/>
      <w:r w:rsidRPr="00C36531">
        <w:rPr>
          <w:color w:val="333333"/>
          <w:sz w:val="26"/>
          <w:szCs w:val="26"/>
        </w:rPr>
        <w:t>là</w:t>
      </w:r>
      <w:proofErr w:type="spellEnd"/>
      <w:r w:rsidRPr="00C36531">
        <w:rPr>
          <w:color w:val="333333"/>
          <w:sz w:val="26"/>
          <w:szCs w:val="26"/>
        </w:rPr>
        <w:t xml:space="preserve"> </w:t>
      </w:r>
      <w:proofErr w:type="spellStart"/>
      <w:r w:rsidRPr="00C36531">
        <w:rPr>
          <w:color w:val="333333"/>
          <w:sz w:val="26"/>
          <w:szCs w:val="26"/>
        </w:rPr>
        <w:t>có</w:t>
      </w:r>
      <w:proofErr w:type="spellEnd"/>
      <w:r w:rsidRPr="00C36531">
        <w:rPr>
          <w:color w:val="333333"/>
          <w:sz w:val="26"/>
          <w:szCs w:val="26"/>
        </w:rPr>
        <w:t xml:space="preserve"> </w:t>
      </w:r>
      <w:proofErr w:type="spellStart"/>
      <w:r w:rsidRPr="00C36531">
        <w:rPr>
          <w:color w:val="333333"/>
          <w:sz w:val="26"/>
          <w:szCs w:val="26"/>
        </w:rPr>
        <w:t>quan</w:t>
      </w:r>
      <w:proofErr w:type="spellEnd"/>
      <w:r w:rsidRPr="00C36531">
        <w:rPr>
          <w:color w:val="333333"/>
          <w:sz w:val="26"/>
          <w:szCs w:val="26"/>
        </w:rPr>
        <w:t xml:space="preserve"> </w:t>
      </w:r>
      <w:proofErr w:type="spellStart"/>
      <w:r w:rsidRPr="00C36531">
        <w:rPr>
          <w:color w:val="333333"/>
          <w:sz w:val="26"/>
          <w:szCs w:val="26"/>
        </w:rPr>
        <w:t>hệ</w:t>
      </w:r>
      <w:proofErr w:type="spellEnd"/>
      <w:r w:rsidRPr="00C36531">
        <w:rPr>
          <w:color w:val="333333"/>
          <w:sz w:val="26"/>
          <w:szCs w:val="26"/>
        </w:rPr>
        <w:t xml:space="preserve"> </w:t>
      </w:r>
      <w:proofErr w:type="spellStart"/>
      <w:r w:rsidRPr="00C36531">
        <w:rPr>
          <w:color w:val="333333"/>
          <w:sz w:val="26"/>
          <w:szCs w:val="26"/>
        </w:rPr>
        <w:t>liên</w:t>
      </w:r>
      <w:proofErr w:type="spellEnd"/>
      <w:r w:rsidRPr="00C36531">
        <w:rPr>
          <w:color w:val="333333"/>
          <w:sz w:val="26"/>
          <w:szCs w:val="26"/>
        </w:rPr>
        <w:t xml:space="preserve"> </w:t>
      </w:r>
      <w:proofErr w:type="spellStart"/>
      <w:r w:rsidRPr="00C36531">
        <w:rPr>
          <w:color w:val="333333"/>
          <w:sz w:val="26"/>
          <w:szCs w:val="26"/>
        </w:rPr>
        <w:t>kết</w:t>
      </w:r>
      <w:proofErr w:type="spellEnd"/>
      <w:r w:rsidRPr="00C36531">
        <w:rPr>
          <w:color w:val="333333"/>
          <w:sz w:val="26"/>
          <w:szCs w:val="26"/>
        </w:rPr>
        <w:t xml:space="preserve"> </w:t>
      </w:r>
      <w:proofErr w:type="spellStart"/>
      <w:r w:rsidRPr="00C36531">
        <w:rPr>
          <w:color w:val="333333"/>
          <w:sz w:val="26"/>
          <w:szCs w:val="26"/>
        </w:rPr>
        <w:t>nếu</w:t>
      </w:r>
      <w:proofErr w:type="spellEnd"/>
      <w:r w:rsidRPr="00C36531">
        <w:rPr>
          <w:color w:val="333333"/>
          <w:sz w:val="26"/>
          <w:szCs w:val="26"/>
        </w:rPr>
        <w:t xml:space="preserve"> </w:t>
      </w:r>
      <w:proofErr w:type="spellStart"/>
      <w:r w:rsidRPr="00C36531">
        <w:rPr>
          <w:color w:val="333333"/>
          <w:sz w:val="26"/>
          <w:szCs w:val="26"/>
        </w:rPr>
        <w:t>một</w:t>
      </w:r>
      <w:proofErr w:type="spellEnd"/>
      <w:r w:rsidRPr="00C36531">
        <w:rPr>
          <w:color w:val="333333"/>
          <w:sz w:val="26"/>
          <w:szCs w:val="26"/>
        </w:rPr>
        <w:t xml:space="preserve"> </w:t>
      </w:r>
      <w:proofErr w:type="spellStart"/>
      <w:r w:rsidRPr="00C36531">
        <w:rPr>
          <w:color w:val="333333"/>
          <w:sz w:val="26"/>
          <w:szCs w:val="26"/>
        </w:rPr>
        <w:t>bên</w:t>
      </w:r>
      <w:proofErr w:type="spellEnd"/>
      <w:r w:rsidRPr="00C36531">
        <w:rPr>
          <w:color w:val="333333"/>
          <w:sz w:val="26"/>
          <w:szCs w:val="26"/>
        </w:rPr>
        <w:t xml:space="preserve"> </w:t>
      </w:r>
      <w:proofErr w:type="spellStart"/>
      <w:r w:rsidRPr="00C36531">
        <w:rPr>
          <w:color w:val="333333"/>
          <w:sz w:val="26"/>
          <w:szCs w:val="26"/>
        </w:rPr>
        <w:t>kiểm</w:t>
      </w:r>
      <w:proofErr w:type="spellEnd"/>
      <w:r w:rsidRPr="00C36531">
        <w:rPr>
          <w:color w:val="333333"/>
          <w:sz w:val="26"/>
          <w:szCs w:val="26"/>
        </w:rPr>
        <w:t xml:space="preserve"> </w:t>
      </w:r>
      <w:proofErr w:type="spellStart"/>
      <w:r w:rsidRPr="00C36531">
        <w:rPr>
          <w:color w:val="333333"/>
          <w:sz w:val="26"/>
          <w:szCs w:val="26"/>
        </w:rPr>
        <w:t>soát</w:t>
      </w:r>
      <w:proofErr w:type="spellEnd"/>
      <w:r w:rsidRPr="00C36531">
        <w:rPr>
          <w:color w:val="333333"/>
          <w:sz w:val="26"/>
          <w:szCs w:val="26"/>
        </w:rPr>
        <w:t xml:space="preserve"> </w:t>
      </w:r>
      <w:proofErr w:type="spellStart"/>
      <w:r w:rsidRPr="00C36531">
        <w:rPr>
          <w:color w:val="333333"/>
          <w:sz w:val="26"/>
          <w:szCs w:val="26"/>
        </w:rPr>
        <w:t>trực</w:t>
      </w:r>
      <w:proofErr w:type="spellEnd"/>
      <w:r w:rsidRPr="00C36531">
        <w:rPr>
          <w:color w:val="333333"/>
          <w:sz w:val="26"/>
          <w:szCs w:val="26"/>
        </w:rPr>
        <w:t xml:space="preserve"> </w:t>
      </w:r>
      <w:proofErr w:type="spellStart"/>
      <w:r w:rsidRPr="00C36531">
        <w:rPr>
          <w:color w:val="333333"/>
          <w:sz w:val="26"/>
          <w:szCs w:val="26"/>
        </w:rPr>
        <w:t>tiếp</w:t>
      </w:r>
      <w:proofErr w:type="spellEnd"/>
      <w:r w:rsidRPr="00C36531">
        <w:rPr>
          <w:color w:val="333333"/>
          <w:sz w:val="26"/>
          <w:szCs w:val="26"/>
        </w:rPr>
        <w:t xml:space="preserve"> </w:t>
      </w:r>
      <w:proofErr w:type="spellStart"/>
      <w:r w:rsidRPr="00C36531">
        <w:rPr>
          <w:color w:val="333333"/>
          <w:sz w:val="26"/>
          <w:szCs w:val="26"/>
        </w:rPr>
        <w:t>hoặc</w:t>
      </w:r>
      <w:proofErr w:type="spellEnd"/>
      <w:r w:rsidRPr="00C36531">
        <w:rPr>
          <w:color w:val="333333"/>
          <w:sz w:val="26"/>
          <w:szCs w:val="26"/>
        </w:rPr>
        <w:t xml:space="preserve"> </w:t>
      </w:r>
      <w:proofErr w:type="spellStart"/>
      <w:r w:rsidRPr="00C36531">
        <w:rPr>
          <w:color w:val="333333"/>
          <w:sz w:val="26"/>
          <w:szCs w:val="26"/>
        </w:rPr>
        <w:t>gián</w:t>
      </w:r>
      <w:proofErr w:type="spellEnd"/>
      <w:r w:rsidRPr="00C36531">
        <w:rPr>
          <w:color w:val="333333"/>
          <w:sz w:val="26"/>
          <w:szCs w:val="26"/>
        </w:rPr>
        <w:t xml:space="preserve"> </w:t>
      </w:r>
      <w:proofErr w:type="spellStart"/>
      <w:r w:rsidRPr="00C36531">
        <w:rPr>
          <w:color w:val="333333"/>
          <w:sz w:val="26"/>
          <w:szCs w:val="26"/>
        </w:rPr>
        <w:t>tiếp</w:t>
      </w:r>
      <w:proofErr w:type="spellEnd"/>
      <w:r w:rsidRPr="00C36531">
        <w:rPr>
          <w:color w:val="333333"/>
          <w:sz w:val="26"/>
          <w:szCs w:val="26"/>
        </w:rPr>
        <w:t xml:space="preserve"> 50% </w:t>
      </w:r>
      <w:proofErr w:type="spellStart"/>
      <w:r w:rsidRPr="00C36531">
        <w:rPr>
          <w:color w:val="333333"/>
          <w:sz w:val="26"/>
          <w:szCs w:val="26"/>
        </w:rPr>
        <w:t>tổng</w:t>
      </w:r>
      <w:proofErr w:type="spellEnd"/>
      <w:r w:rsidRPr="00C36531">
        <w:rPr>
          <w:color w:val="333333"/>
          <w:sz w:val="26"/>
          <w:szCs w:val="26"/>
        </w:rPr>
        <w:t xml:space="preserve"> </w:t>
      </w:r>
      <w:proofErr w:type="spellStart"/>
      <w:r w:rsidRPr="00C36531">
        <w:rPr>
          <w:color w:val="333333"/>
          <w:sz w:val="26"/>
          <w:szCs w:val="26"/>
        </w:rPr>
        <w:t>doanh</w:t>
      </w:r>
      <w:proofErr w:type="spellEnd"/>
      <w:r w:rsidRPr="00C36531">
        <w:rPr>
          <w:color w:val="333333"/>
          <w:sz w:val="26"/>
          <w:szCs w:val="26"/>
        </w:rPr>
        <w:t xml:space="preserve"> </w:t>
      </w:r>
      <w:proofErr w:type="spellStart"/>
      <w:r w:rsidRPr="00C36531">
        <w:rPr>
          <w:color w:val="333333"/>
          <w:sz w:val="26"/>
          <w:szCs w:val="26"/>
        </w:rPr>
        <w:t>thu</w:t>
      </w:r>
      <w:proofErr w:type="spellEnd"/>
      <w:r w:rsidRPr="00C36531">
        <w:rPr>
          <w:color w:val="333333"/>
          <w:sz w:val="26"/>
          <w:szCs w:val="26"/>
        </w:rPr>
        <w:t xml:space="preserve"> </w:t>
      </w:r>
      <w:proofErr w:type="spellStart"/>
      <w:r w:rsidRPr="00C36531">
        <w:rPr>
          <w:color w:val="333333"/>
          <w:sz w:val="26"/>
          <w:szCs w:val="26"/>
        </w:rPr>
        <w:t>hoặc</w:t>
      </w:r>
      <w:proofErr w:type="spellEnd"/>
      <w:r w:rsidRPr="00C36531">
        <w:rPr>
          <w:color w:val="333333"/>
          <w:sz w:val="26"/>
          <w:szCs w:val="26"/>
        </w:rPr>
        <w:t xml:space="preserve"> </w:t>
      </w:r>
      <w:proofErr w:type="spellStart"/>
      <w:r w:rsidRPr="00C36531">
        <w:rPr>
          <w:color w:val="333333"/>
          <w:sz w:val="26"/>
          <w:szCs w:val="26"/>
        </w:rPr>
        <w:t>giá</w:t>
      </w:r>
      <w:proofErr w:type="spellEnd"/>
      <w:r w:rsidRPr="00C36531">
        <w:rPr>
          <w:color w:val="333333"/>
          <w:sz w:val="26"/>
          <w:szCs w:val="26"/>
        </w:rPr>
        <w:t xml:space="preserve"> </w:t>
      </w:r>
      <w:proofErr w:type="spellStart"/>
      <w:r w:rsidRPr="00C36531">
        <w:rPr>
          <w:color w:val="333333"/>
          <w:sz w:val="26"/>
          <w:szCs w:val="26"/>
        </w:rPr>
        <w:t>trị</w:t>
      </w:r>
      <w:proofErr w:type="spellEnd"/>
      <w:r w:rsidRPr="00C36531">
        <w:rPr>
          <w:color w:val="333333"/>
          <w:sz w:val="26"/>
          <w:szCs w:val="26"/>
        </w:rPr>
        <w:t xml:space="preserve"> </w:t>
      </w:r>
      <w:proofErr w:type="spellStart"/>
      <w:r w:rsidRPr="00C36531">
        <w:rPr>
          <w:color w:val="333333"/>
          <w:sz w:val="26"/>
          <w:szCs w:val="26"/>
        </w:rPr>
        <w:t>mua</w:t>
      </w:r>
      <w:proofErr w:type="spellEnd"/>
      <w:r w:rsidRPr="00C36531">
        <w:rPr>
          <w:color w:val="333333"/>
          <w:sz w:val="26"/>
          <w:szCs w:val="26"/>
        </w:rPr>
        <w:t xml:space="preserve"> </w:t>
      </w:r>
      <w:proofErr w:type="spellStart"/>
      <w:r w:rsidRPr="00C36531">
        <w:rPr>
          <w:color w:val="333333"/>
          <w:sz w:val="26"/>
          <w:szCs w:val="26"/>
        </w:rPr>
        <w:t>nguyên</w:t>
      </w:r>
      <w:proofErr w:type="spellEnd"/>
      <w:r w:rsidRPr="00C36531">
        <w:rPr>
          <w:color w:val="333333"/>
          <w:sz w:val="26"/>
          <w:szCs w:val="26"/>
        </w:rPr>
        <w:t xml:space="preserve"> </w:t>
      </w:r>
      <w:proofErr w:type="spellStart"/>
      <w:r w:rsidRPr="00C36531">
        <w:rPr>
          <w:color w:val="333333"/>
          <w:sz w:val="26"/>
          <w:szCs w:val="26"/>
        </w:rPr>
        <w:t>vật</w:t>
      </w:r>
      <w:proofErr w:type="spellEnd"/>
      <w:r w:rsidRPr="00C36531">
        <w:rPr>
          <w:color w:val="333333"/>
          <w:sz w:val="26"/>
          <w:szCs w:val="26"/>
        </w:rPr>
        <w:t xml:space="preserve"> </w:t>
      </w:r>
      <w:proofErr w:type="spellStart"/>
      <w:r w:rsidRPr="00C36531">
        <w:rPr>
          <w:color w:val="333333"/>
          <w:sz w:val="26"/>
          <w:szCs w:val="26"/>
        </w:rPr>
        <w:t>liệu</w:t>
      </w:r>
      <w:proofErr w:type="spellEnd"/>
      <w:r w:rsidRPr="00C36531">
        <w:rPr>
          <w:color w:val="333333"/>
          <w:sz w:val="26"/>
          <w:szCs w:val="26"/>
        </w:rPr>
        <w:t xml:space="preserve">, </w:t>
      </w:r>
      <w:proofErr w:type="spellStart"/>
      <w:r w:rsidRPr="00C36531">
        <w:rPr>
          <w:color w:val="333333"/>
          <w:sz w:val="26"/>
          <w:szCs w:val="26"/>
        </w:rPr>
        <w:t>hàng</w:t>
      </w:r>
      <w:proofErr w:type="spellEnd"/>
      <w:r w:rsidRPr="00C36531">
        <w:rPr>
          <w:color w:val="333333"/>
          <w:sz w:val="26"/>
          <w:szCs w:val="26"/>
        </w:rPr>
        <w:t xml:space="preserve"> </w:t>
      </w:r>
      <w:proofErr w:type="spellStart"/>
      <w:r w:rsidRPr="00C36531">
        <w:rPr>
          <w:color w:val="333333"/>
          <w:sz w:val="26"/>
          <w:szCs w:val="26"/>
        </w:rPr>
        <w:t>hóa</w:t>
      </w:r>
      <w:proofErr w:type="spellEnd"/>
      <w:r w:rsidRPr="00C36531">
        <w:rPr>
          <w:color w:val="333333"/>
          <w:sz w:val="26"/>
          <w:szCs w:val="26"/>
        </w:rPr>
        <w:t xml:space="preserve"> </w:t>
      </w:r>
      <w:proofErr w:type="spellStart"/>
      <w:r w:rsidRPr="00C36531">
        <w:rPr>
          <w:color w:val="333333"/>
          <w:sz w:val="26"/>
          <w:szCs w:val="26"/>
        </w:rPr>
        <w:t>đầu</w:t>
      </w:r>
      <w:proofErr w:type="spellEnd"/>
      <w:r w:rsidRPr="00C36531">
        <w:rPr>
          <w:color w:val="333333"/>
          <w:sz w:val="26"/>
          <w:szCs w:val="26"/>
        </w:rPr>
        <w:t xml:space="preserve"> </w:t>
      </w:r>
      <w:proofErr w:type="spellStart"/>
      <w:r w:rsidRPr="00C36531">
        <w:rPr>
          <w:color w:val="333333"/>
          <w:sz w:val="26"/>
          <w:szCs w:val="26"/>
        </w:rPr>
        <w:t>vào</w:t>
      </w:r>
      <w:proofErr w:type="spellEnd"/>
      <w:r w:rsidRPr="00C36531">
        <w:rPr>
          <w:color w:val="333333"/>
          <w:sz w:val="26"/>
          <w:szCs w:val="26"/>
        </w:rPr>
        <w:t xml:space="preserve"> </w:t>
      </w:r>
      <w:proofErr w:type="spellStart"/>
      <w:r w:rsidRPr="00C36531">
        <w:rPr>
          <w:color w:val="333333"/>
          <w:sz w:val="26"/>
          <w:szCs w:val="26"/>
        </w:rPr>
        <w:t>của</w:t>
      </w:r>
      <w:proofErr w:type="spellEnd"/>
      <w:r w:rsidRPr="00C36531">
        <w:rPr>
          <w:color w:val="333333"/>
          <w:sz w:val="26"/>
          <w:szCs w:val="26"/>
        </w:rPr>
        <w:t xml:space="preserve"> </w:t>
      </w:r>
      <w:proofErr w:type="spellStart"/>
      <w:r w:rsidRPr="00C36531">
        <w:rPr>
          <w:color w:val="333333"/>
          <w:sz w:val="26"/>
          <w:szCs w:val="26"/>
        </w:rPr>
        <w:t>bên</w:t>
      </w:r>
      <w:proofErr w:type="spellEnd"/>
      <w:r w:rsidRPr="00C36531">
        <w:rPr>
          <w:color w:val="333333"/>
          <w:sz w:val="26"/>
          <w:szCs w:val="26"/>
        </w:rPr>
        <w:t xml:space="preserve"> </w:t>
      </w:r>
      <w:proofErr w:type="spellStart"/>
      <w:r w:rsidRPr="00C36531">
        <w:rPr>
          <w:color w:val="333333"/>
          <w:sz w:val="26"/>
          <w:szCs w:val="26"/>
        </w:rPr>
        <w:t>kia</w:t>
      </w:r>
      <w:proofErr w:type="spellEnd"/>
      <w:r w:rsidRPr="00C36531">
        <w:rPr>
          <w:color w:val="333333"/>
          <w:sz w:val="26"/>
          <w:szCs w:val="26"/>
        </w:rPr>
        <w:t>.</w:t>
      </w:r>
    </w:p>
    <w:p w:rsidR="00302D40" w:rsidRPr="00C36531" w:rsidRDefault="00302D40" w:rsidP="00BB7FAC">
      <w:pPr>
        <w:shd w:val="clear" w:color="auto" w:fill="FFFFFF"/>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Để</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xác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định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Doanh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nghiệp</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có</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phải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là</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bên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trong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giao</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dịch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liên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kết</w:t>
      </w:r>
      <w:proofErr w:type="spellEnd"/>
      <w:r w:rsidRPr="00C36531">
        <w:rPr>
          <w:rFonts w:ascii="Times New Roman" w:eastAsia="Times New Roman" w:hAnsi="Times New Roman" w:cs="Times New Roman"/>
          <w:color w:val="222222"/>
          <w:sz w:val="26"/>
          <w:szCs w:val="26"/>
        </w:rPr>
        <w:t xml:space="preserve"> hay </w:t>
      </w:r>
      <w:proofErr w:type="spellStart"/>
      <w:r w:rsidRPr="00C36531">
        <w:rPr>
          <w:rFonts w:ascii="Times New Roman" w:eastAsia="Times New Roman" w:hAnsi="Times New Roman" w:cs="Times New Roman"/>
          <w:color w:val="222222"/>
          <w:sz w:val="26"/>
          <w:szCs w:val="26"/>
        </w:rPr>
        <w:t>không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cần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phải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xác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định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được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mối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quan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hệ</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giữa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các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Doanh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nghiệp</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với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nhau</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thông</w:t>
      </w:r>
      <w:proofErr w:type="spellEnd"/>
      <w:r w:rsidRPr="00C36531">
        <w:rPr>
          <w:rFonts w:ascii="Times New Roman" w:eastAsia="Times New Roman" w:hAnsi="Times New Roman" w:cs="Times New Roman"/>
          <w:color w:val="222222"/>
          <w:sz w:val="26"/>
          <w:szCs w:val="26"/>
        </w:rPr>
        <w:t xml:space="preserve"> qua: </w:t>
      </w:r>
      <w:proofErr w:type="spellStart"/>
      <w:r w:rsidRPr="00C36531">
        <w:rPr>
          <w:rFonts w:ascii="Times New Roman" w:eastAsia="Times New Roman" w:hAnsi="Times New Roman" w:cs="Times New Roman"/>
          <w:color w:val="3366FF"/>
          <w:sz w:val="26"/>
          <w:szCs w:val="26"/>
        </w:rPr>
        <w:t>Quyền</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sở</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hữu</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Giá</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trị</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giao</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dịch</w:t>
      </w:r>
      <w:proofErr w:type="spellEnd"/>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222222"/>
          <w:sz w:val="26"/>
          <w:szCs w:val="26"/>
        </w:rPr>
        <w:t>và</w:t>
      </w:r>
      <w:proofErr w:type="spellEnd"/>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3366FF"/>
          <w:sz w:val="26"/>
          <w:szCs w:val="26"/>
        </w:rPr>
        <w:t>Quyền</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quyết</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định</w:t>
      </w:r>
      <w:proofErr w:type="spellEnd"/>
      <w:r w:rsidRPr="00C36531">
        <w:rPr>
          <w:rFonts w:ascii="Times New Roman" w:eastAsia="Times New Roman" w:hAnsi="Times New Roman" w:cs="Times New Roman"/>
          <w:color w:val="222222"/>
          <w:sz w:val="26"/>
          <w:szCs w:val="26"/>
        </w:rPr>
        <w:t>.</w:t>
      </w:r>
    </w:p>
    <w:p w:rsidR="00302D40" w:rsidRPr="00C36531" w:rsidRDefault="00302D40" w:rsidP="00BB7FAC">
      <w:pPr>
        <w:shd w:val="clear" w:color="auto" w:fill="FFFFFF"/>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Cụ</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thể</w:t>
      </w:r>
      <w:proofErr w:type="spellEnd"/>
      <w:r w:rsidRPr="00C36531">
        <w:rPr>
          <w:rFonts w:ascii="Times New Roman" w:eastAsia="Times New Roman" w:hAnsi="Times New Roman" w:cs="Times New Roman"/>
          <w:color w:val="222222"/>
          <w:sz w:val="26"/>
          <w:szCs w:val="26"/>
        </w:rPr>
        <w: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13"/>
        <w:gridCol w:w="6563"/>
      </w:tblGrid>
      <w:tr w:rsidR="00302D40" w:rsidRPr="00C36531" w:rsidTr="00302D40">
        <w:tc>
          <w:tcPr>
            <w:tcW w:w="15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Quyền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sở</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hữu</w:t>
            </w:r>
            <w:proofErr w:type="spellEnd"/>
          </w:p>
        </w:tc>
        <w:tc>
          <w:tcPr>
            <w:tcW w:w="3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nắm</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giữ</w:t>
            </w:r>
            <w:proofErr w:type="spellEnd"/>
            <w:r w:rsidRPr="00C36531">
              <w:rPr>
                <w:rFonts w:ascii="Times New Roman" w:eastAsia="Times New Roman" w:hAnsi="Times New Roman" w:cs="Times New Roman"/>
                <w:color w:val="222222"/>
                <w:sz w:val="26"/>
                <w:szCs w:val="26"/>
              </w:rPr>
              <w:t> </w:t>
            </w:r>
            <w:r w:rsidRPr="00C36531">
              <w:rPr>
                <w:rFonts w:ascii="Times New Roman" w:eastAsia="Times New Roman" w:hAnsi="Times New Roman" w:cs="Times New Roman"/>
                <w:color w:val="3366FF"/>
                <w:sz w:val="26"/>
                <w:szCs w:val="26"/>
              </w:rPr>
              <w:t>≥ 25%</w:t>
            </w:r>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222222"/>
                <w:sz w:val="26"/>
                <w:szCs w:val="26"/>
              </w:rPr>
              <w:t>vốn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góp</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chủ</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sở</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hữu</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khác</w:t>
            </w:r>
            <w:proofErr w:type="spellEnd"/>
          </w:p>
        </w:tc>
      </w:tr>
      <w:tr w:rsidR="00302D40" w:rsidRPr="00C36531" w:rsidTr="00302D4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là</w:t>
            </w:r>
            <w:proofErr w:type="spellEnd"/>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3366FF"/>
                <w:sz w:val="26"/>
                <w:szCs w:val="26"/>
              </w:rPr>
              <w:t>cổ</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đông</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lớn</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nhất</w:t>
            </w:r>
            <w:proofErr w:type="spellEnd"/>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222222"/>
                <w:sz w:val="26"/>
                <w:szCs w:val="26"/>
              </w:rPr>
              <w:t>về</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vốn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góp</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nắm</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giữ</w:t>
            </w:r>
            <w:proofErr w:type="spellEnd"/>
            <w:r w:rsidRPr="00C36531">
              <w:rPr>
                <w:rFonts w:ascii="Times New Roman" w:eastAsia="Times New Roman" w:hAnsi="Times New Roman" w:cs="Times New Roman"/>
                <w:color w:val="222222"/>
                <w:sz w:val="26"/>
                <w:szCs w:val="26"/>
              </w:rPr>
              <w:t> </w:t>
            </w:r>
            <w:r w:rsidRPr="00C36531">
              <w:rPr>
                <w:rFonts w:ascii="Times New Roman" w:eastAsia="Times New Roman" w:hAnsi="Times New Roman" w:cs="Times New Roman"/>
                <w:color w:val="3366FF"/>
                <w:sz w:val="26"/>
                <w:szCs w:val="26"/>
              </w:rPr>
              <w:t xml:space="preserve">≥ 10% </w:t>
            </w:r>
            <w:proofErr w:type="spellStart"/>
            <w:r w:rsidRPr="00C36531">
              <w:rPr>
                <w:rFonts w:ascii="Times New Roman" w:eastAsia="Times New Roman" w:hAnsi="Times New Roman" w:cs="Times New Roman"/>
                <w:color w:val="3366FF"/>
                <w:sz w:val="26"/>
                <w:szCs w:val="26"/>
              </w:rPr>
              <w:t>tổng</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số</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cổ</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phần</w:t>
            </w:r>
            <w:proofErr w:type="spellEnd"/>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chủ</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sở</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hữu</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khác</w:t>
            </w:r>
            <w:proofErr w:type="spellEnd"/>
          </w:p>
        </w:tc>
      </w:tr>
      <w:tr w:rsidR="00302D40" w:rsidRPr="00C36531" w:rsidTr="00302D4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Hai</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đều</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có</w:t>
            </w:r>
            <w:proofErr w:type="spellEnd"/>
            <w:r w:rsidRPr="00C36531">
              <w:rPr>
                <w:rFonts w:ascii="Times New Roman" w:eastAsia="Times New Roman" w:hAnsi="Times New Roman" w:cs="Times New Roman"/>
                <w:color w:val="222222"/>
                <w:sz w:val="26"/>
                <w:szCs w:val="26"/>
              </w:rPr>
              <w:t> </w:t>
            </w:r>
            <w:r w:rsidRPr="00C36531">
              <w:rPr>
                <w:rFonts w:ascii="Times New Roman" w:eastAsia="Times New Roman" w:hAnsi="Times New Roman" w:cs="Times New Roman"/>
                <w:color w:val="3366FF"/>
                <w:sz w:val="26"/>
                <w:szCs w:val="26"/>
              </w:rPr>
              <w:t xml:space="preserve">≥ 25% </w:t>
            </w:r>
            <w:proofErr w:type="spellStart"/>
            <w:r w:rsidRPr="00C36531">
              <w:rPr>
                <w:rFonts w:ascii="Times New Roman" w:eastAsia="Times New Roman" w:hAnsi="Times New Roman" w:cs="Times New Roman"/>
                <w:color w:val="3366FF"/>
                <w:sz w:val="26"/>
                <w:szCs w:val="26"/>
              </w:rPr>
              <w:t>vốn</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góp</w:t>
            </w:r>
            <w:proofErr w:type="spellEnd"/>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chủ</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sở</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hữu</w:t>
            </w:r>
            <w:proofErr w:type="spellEnd"/>
            <w:r w:rsidRPr="00C36531">
              <w:rPr>
                <w:rFonts w:ascii="Times New Roman" w:eastAsia="Times New Roman" w:hAnsi="Times New Roman" w:cs="Times New Roman"/>
                <w:color w:val="222222"/>
                <w:sz w:val="26"/>
                <w:szCs w:val="26"/>
              </w:rPr>
              <w:t xml:space="preserve"> do </w:t>
            </w: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bên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thứ</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ba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nắm</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giữ</w:t>
            </w:r>
            <w:proofErr w:type="spellEnd"/>
          </w:p>
        </w:tc>
      </w:tr>
      <w:tr w:rsidR="00302D40" w:rsidRPr="00C36531" w:rsidTr="00302D40">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Quyền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quyết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định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chỉ</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định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thành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viên</w:t>
            </w:r>
            <w:proofErr w:type="spellEnd"/>
            <w:r w:rsidRPr="00C36531">
              <w:rPr>
                <w:rFonts w:ascii="Times New Roman" w:eastAsia="Times New Roman" w:hAnsi="Times New Roman" w:cs="Times New Roman"/>
                <w:color w:val="222222"/>
                <w:sz w:val="26"/>
                <w:szCs w:val="26"/>
              </w:rPr>
              <w:t xml:space="preserve"> (&gt; 50% </w:t>
            </w:r>
            <w:proofErr w:type="spellStart"/>
            <w:r w:rsidRPr="00C36531">
              <w:rPr>
                <w:rFonts w:ascii="Times New Roman" w:eastAsia="Times New Roman" w:hAnsi="Times New Roman" w:cs="Times New Roman"/>
                <w:color w:val="222222"/>
                <w:sz w:val="26"/>
                <w:szCs w:val="26"/>
              </w:rPr>
              <w:t>tổng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số</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thành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viên</w:t>
            </w:r>
            <w:proofErr w:type="spellEnd"/>
            <w:r w:rsidRPr="00C36531">
              <w:rPr>
                <w:rFonts w:ascii="Times New Roman" w:eastAsia="Times New Roman" w:hAnsi="Times New Roman" w:cs="Times New Roman"/>
                <w:color w:val="222222"/>
                <w:sz w:val="26"/>
                <w:szCs w:val="26"/>
              </w:rPr>
              <w:t xml:space="preserve">) ban </w:t>
            </w:r>
            <w:proofErr w:type="spellStart"/>
            <w:r w:rsidRPr="00C36531">
              <w:rPr>
                <w:rFonts w:ascii="Times New Roman" w:eastAsia="Times New Roman" w:hAnsi="Times New Roman" w:cs="Times New Roman"/>
                <w:color w:val="222222"/>
                <w:sz w:val="26"/>
                <w:szCs w:val="26"/>
              </w:rPr>
              <w:t>lãnh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đạo</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điều</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hành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hoặc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nắm</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quyền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kiểm</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soát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khác</w:t>
            </w:r>
            <w:proofErr w:type="spellEnd"/>
          </w:p>
        </w:tc>
      </w:tr>
      <w:tr w:rsidR="00302D40" w:rsidRPr="00C36531" w:rsidTr="00302D4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Hai</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cùng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có</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trên</w:t>
            </w:r>
            <w:proofErr w:type="spellEnd"/>
            <w:r w:rsidRPr="00C36531">
              <w:rPr>
                <w:rFonts w:ascii="Times New Roman" w:eastAsia="Times New Roman" w:hAnsi="Times New Roman" w:cs="Times New Roman"/>
                <w:color w:val="222222"/>
                <w:sz w:val="26"/>
                <w:szCs w:val="26"/>
              </w:rPr>
              <w:t xml:space="preserve"> 50% </w:t>
            </w:r>
            <w:proofErr w:type="spellStart"/>
            <w:r w:rsidRPr="00C36531">
              <w:rPr>
                <w:rFonts w:ascii="Times New Roman" w:eastAsia="Times New Roman" w:hAnsi="Times New Roman" w:cs="Times New Roman"/>
                <w:color w:val="222222"/>
                <w:sz w:val="26"/>
                <w:szCs w:val="26"/>
              </w:rPr>
              <w:t>thành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viên</w:t>
            </w:r>
            <w:proofErr w:type="spellEnd"/>
            <w:r w:rsidRPr="00C36531">
              <w:rPr>
                <w:rFonts w:ascii="Times New Roman" w:eastAsia="Times New Roman" w:hAnsi="Times New Roman" w:cs="Times New Roman"/>
                <w:color w:val="222222"/>
                <w:sz w:val="26"/>
                <w:szCs w:val="26"/>
              </w:rPr>
              <w:t xml:space="preserve"> ban </w:t>
            </w:r>
            <w:proofErr w:type="spellStart"/>
            <w:r w:rsidRPr="00C36531">
              <w:rPr>
                <w:rFonts w:ascii="Times New Roman" w:eastAsia="Times New Roman" w:hAnsi="Times New Roman" w:cs="Times New Roman"/>
                <w:color w:val="222222"/>
                <w:sz w:val="26"/>
                <w:szCs w:val="26"/>
              </w:rPr>
              <w:t>lãnh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đạo</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hoặc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cùng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có</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thành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viên</w:t>
            </w:r>
            <w:proofErr w:type="spellEnd"/>
            <w:r w:rsidRPr="00C36531">
              <w:rPr>
                <w:rFonts w:ascii="Times New Roman" w:eastAsia="Times New Roman" w:hAnsi="Times New Roman" w:cs="Times New Roman"/>
                <w:color w:val="222222"/>
                <w:sz w:val="26"/>
                <w:szCs w:val="26"/>
              </w:rPr>
              <w:t xml:space="preserve"> ban </w:t>
            </w:r>
            <w:proofErr w:type="spellStart"/>
            <w:r w:rsidRPr="00C36531">
              <w:rPr>
                <w:rFonts w:ascii="Times New Roman" w:eastAsia="Times New Roman" w:hAnsi="Times New Roman" w:cs="Times New Roman"/>
                <w:color w:val="222222"/>
                <w:sz w:val="26"/>
                <w:szCs w:val="26"/>
              </w:rPr>
              <w:t>lãnh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đạo</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có</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quyền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quyết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định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các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chính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sách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tài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chính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hoặc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hoạt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động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kinh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doanh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được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chỉ</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định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bởi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bên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thứ</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ba</w:t>
            </w:r>
            <w:proofErr w:type="spellEnd"/>
          </w:p>
        </w:tc>
      </w:tr>
      <w:tr w:rsidR="00302D40" w:rsidRPr="00C36531" w:rsidTr="00302D4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Hai</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được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điều</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hành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hoặc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chịu</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sự</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kiểm</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soát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về</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nhân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sự</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tài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chính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và</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hoạt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động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kinh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doanh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bởi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các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cá</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nhân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thuộc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trong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các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mối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quan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hệ</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gia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đình</w:t>
            </w:r>
            <w:proofErr w:type="spellEnd"/>
          </w:p>
        </w:tc>
      </w:tr>
      <w:tr w:rsidR="00302D40" w:rsidRPr="00C36531" w:rsidTr="00302D4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Hai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cơ</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sở</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kinh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doanh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có</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mối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quan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hệ</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trụ</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sở</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chính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và</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cơ</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sở</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thường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trú</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hoặc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cùng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là</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cơ</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sở</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thường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trú</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tổ</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chức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cá</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nhân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nước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ngoài</w:t>
            </w:r>
            <w:proofErr w:type="spellEnd"/>
          </w:p>
        </w:tc>
      </w:tr>
      <w:tr w:rsidR="00302D40" w:rsidRPr="00C36531" w:rsidTr="00302D4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hoặc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nhiều</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chịu</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sự</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kiểm</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soát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cá</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nhân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thông</w:t>
            </w:r>
            <w:proofErr w:type="spellEnd"/>
            <w:r w:rsidRPr="00C36531">
              <w:rPr>
                <w:rFonts w:ascii="Times New Roman" w:eastAsia="Times New Roman" w:hAnsi="Times New Roman" w:cs="Times New Roman"/>
                <w:color w:val="222222"/>
                <w:sz w:val="26"/>
                <w:szCs w:val="26"/>
              </w:rPr>
              <w:t xml:space="preserve"> qua </w:t>
            </w:r>
            <w:proofErr w:type="spellStart"/>
            <w:r w:rsidRPr="00C36531">
              <w:rPr>
                <w:rFonts w:ascii="Times New Roman" w:eastAsia="Times New Roman" w:hAnsi="Times New Roman" w:cs="Times New Roman"/>
                <w:color w:val="222222"/>
                <w:sz w:val="26"/>
                <w:szCs w:val="26"/>
              </w:rPr>
              <w:t>vốn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góp</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cá</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nhân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này</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vào</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đó</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hoặc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trực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tiếp</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tham</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gia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điều</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hành</w:t>
            </w:r>
            <w:proofErr w:type="spellEnd"/>
            <w:r w:rsidRPr="00C36531">
              <w:rPr>
                <w:rFonts w:ascii="Times New Roman" w:eastAsia="Times New Roman" w:hAnsi="Times New Roman" w:cs="Times New Roman"/>
                <w:color w:val="222222"/>
                <w:sz w:val="26"/>
                <w:szCs w:val="26"/>
              </w:rPr>
              <w:t xml:space="preserve"> DN</w:t>
            </w:r>
          </w:p>
        </w:tc>
      </w:tr>
      <w:tr w:rsidR="00302D40" w:rsidRPr="00C36531" w:rsidTr="00302D4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Các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trường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hợp</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khác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trong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đó</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chịu</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sự</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điều</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hành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kiểm</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soát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quyết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định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trên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thực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tế</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đối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với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hoạt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động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sản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xuất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kinh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doanh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kia</w:t>
            </w:r>
            <w:proofErr w:type="spellEnd"/>
          </w:p>
        </w:tc>
      </w:tr>
      <w:tr w:rsidR="00302D40" w:rsidRPr="00C36531" w:rsidTr="00302D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Giá</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trị</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giao</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dịch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02D40" w:rsidRPr="00C36531" w:rsidRDefault="00302D40" w:rsidP="00BB7FAC">
            <w:pPr>
              <w:spacing w:after="0" w:line="360" w:lineRule="auto"/>
              <w:jc w:val="both"/>
              <w:rPr>
                <w:rFonts w:ascii="Times New Roman" w:eastAsia="Times New Roman" w:hAnsi="Times New Roman" w:cs="Times New Roman"/>
                <w:color w:val="222222"/>
                <w:sz w:val="26"/>
                <w:szCs w:val="26"/>
              </w:rPr>
            </w:pP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bảo</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lãnh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hoặc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cho</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một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doanh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nghiệp</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khác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vay</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vốn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dưới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bất</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kỳ</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hình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thức</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nào</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với</w:t>
            </w:r>
            <w:proofErr w:type="spellEnd"/>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3366FF"/>
                <w:sz w:val="26"/>
                <w:szCs w:val="26"/>
              </w:rPr>
              <w:t>khoản</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vốn</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vay</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ít</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nhất</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bằng</w:t>
            </w:r>
            <w:proofErr w:type="spellEnd"/>
            <w:r w:rsidRPr="00C36531">
              <w:rPr>
                <w:rFonts w:ascii="Times New Roman" w:eastAsia="Times New Roman" w:hAnsi="Times New Roman" w:cs="Times New Roman"/>
                <w:color w:val="3366FF"/>
                <w:sz w:val="26"/>
                <w:szCs w:val="26"/>
              </w:rPr>
              <w:t xml:space="preserve"> 25% </w:t>
            </w:r>
            <w:proofErr w:type="spellStart"/>
            <w:r w:rsidRPr="00C36531">
              <w:rPr>
                <w:rFonts w:ascii="Times New Roman" w:eastAsia="Times New Roman" w:hAnsi="Times New Roman" w:cs="Times New Roman"/>
                <w:color w:val="3366FF"/>
                <w:sz w:val="26"/>
                <w:szCs w:val="26"/>
              </w:rPr>
              <w:t>vốn</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góp</w:t>
            </w:r>
            <w:proofErr w:type="spellEnd"/>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chủ</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sở</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hữu</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doanh</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nghiệp</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đi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vay</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và</w:t>
            </w:r>
            <w:proofErr w:type="spellEnd"/>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3366FF"/>
                <w:sz w:val="26"/>
                <w:szCs w:val="26"/>
              </w:rPr>
              <w:t>chiếm</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trên</w:t>
            </w:r>
            <w:proofErr w:type="spellEnd"/>
            <w:r w:rsidRPr="00C36531">
              <w:rPr>
                <w:rFonts w:ascii="Times New Roman" w:eastAsia="Times New Roman" w:hAnsi="Times New Roman" w:cs="Times New Roman"/>
                <w:color w:val="3366FF"/>
                <w:sz w:val="26"/>
                <w:szCs w:val="26"/>
              </w:rPr>
              <w:t xml:space="preserve"> 50% </w:t>
            </w:r>
            <w:proofErr w:type="spellStart"/>
            <w:r w:rsidRPr="00C36531">
              <w:rPr>
                <w:rFonts w:ascii="Times New Roman" w:eastAsia="Times New Roman" w:hAnsi="Times New Roman" w:cs="Times New Roman"/>
                <w:color w:val="3366FF"/>
                <w:sz w:val="26"/>
                <w:szCs w:val="26"/>
              </w:rPr>
              <w:t>tổng</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giá</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trị</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các</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khoản</w:t>
            </w:r>
            <w:proofErr w:type="spellEnd"/>
            <w:r w:rsidRPr="00C36531">
              <w:rPr>
                <w:rFonts w:ascii="Times New Roman" w:eastAsia="Times New Roman" w:hAnsi="Times New Roman" w:cs="Times New Roman"/>
                <w:color w:val="3366FF"/>
                <w:sz w:val="26"/>
                <w:szCs w:val="26"/>
              </w:rPr>
              <w:t xml:space="preserve"> </w:t>
            </w:r>
            <w:proofErr w:type="spellStart"/>
            <w:r w:rsidRPr="00C36531">
              <w:rPr>
                <w:rFonts w:ascii="Times New Roman" w:eastAsia="Times New Roman" w:hAnsi="Times New Roman" w:cs="Times New Roman"/>
                <w:color w:val="3366FF"/>
                <w:sz w:val="26"/>
                <w:szCs w:val="26"/>
              </w:rPr>
              <w:t>nợ</w:t>
            </w:r>
            <w:proofErr w:type="spellEnd"/>
            <w:r w:rsidRPr="00C36531">
              <w:rPr>
                <w:rFonts w:ascii="Times New Roman" w:eastAsia="Times New Roman" w:hAnsi="Times New Roman" w:cs="Times New Roman"/>
                <w:color w:val="222222"/>
                <w:sz w:val="26"/>
                <w:szCs w:val="26"/>
              </w:rPr>
              <w:t> </w:t>
            </w:r>
            <w:proofErr w:type="spellStart"/>
            <w:r w:rsidRPr="00C36531">
              <w:rPr>
                <w:rFonts w:ascii="Times New Roman" w:eastAsia="Times New Roman" w:hAnsi="Times New Roman" w:cs="Times New Roman"/>
                <w:color w:val="222222"/>
                <w:sz w:val="26"/>
                <w:szCs w:val="26"/>
              </w:rPr>
              <w:t>trung</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và</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dài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hạn</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của</w:t>
            </w:r>
            <w:proofErr w:type="spellEnd"/>
            <w:r w:rsidRPr="00C36531">
              <w:rPr>
                <w:rFonts w:ascii="Times New Roman" w:eastAsia="Times New Roman" w:hAnsi="Times New Roman" w:cs="Times New Roman"/>
                <w:color w:val="222222"/>
                <w:sz w:val="26"/>
                <w:szCs w:val="26"/>
              </w:rPr>
              <w:t xml:space="preserve"> DN </w:t>
            </w:r>
            <w:proofErr w:type="spellStart"/>
            <w:r w:rsidRPr="00C36531">
              <w:rPr>
                <w:rFonts w:ascii="Times New Roman" w:eastAsia="Times New Roman" w:hAnsi="Times New Roman" w:cs="Times New Roman"/>
                <w:color w:val="222222"/>
                <w:sz w:val="26"/>
                <w:szCs w:val="26"/>
              </w:rPr>
              <w:t>đi</w:t>
            </w:r>
            <w:proofErr w:type="spellEnd"/>
            <w:r w:rsidRPr="00C36531">
              <w:rPr>
                <w:rFonts w:ascii="Times New Roman" w:eastAsia="Times New Roman" w:hAnsi="Times New Roman" w:cs="Times New Roman"/>
                <w:color w:val="222222"/>
                <w:sz w:val="26"/>
                <w:szCs w:val="26"/>
              </w:rPr>
              <w:t xml:space="preserve"> </w:t>
            </w:r>
            <w:proofErr w:type="spellStart"/>
            <w:r w:rsidRPr="00C36531">
              <w:rPr>
                <w:rFonts w:ascii="Times New Roman" w:eastAsia="Times New Roman" w:hAnsi="Times New Roman" w:cs="Times New Roman"/>
                <w:color w:val="222222"/>
                <w:sz w:val="26"/>
                <w:szCs w:val="26"/>
              </w:rPr>
              <w:t>vay</w:t>
            </w:r>
            <w:proofErr w:type="spellEnd"/>
            <w:r w:rsidRPr="00C36531">
              <w:rPr>
                <w:rFonts w:ascii="Times New Roman" w:eastAsia="Times New Roman" w:hAnsi="Times New Roman" w:cs="Times New Roman"/>
                <w:color w:val="222222"/>
                <w:sz w:val="26"/>
                <w:szCs w:val="26"/>
              </w:rPr>
              <w:t>.</w:t>
            </w:r>
          </w:p>
        </w:tc>
      </w:tr>
    </w:tbl>
    <w:p w:rsidR="00302D40" w:rsidRPr="00C36531" w:rsidRDefault="00302D40" w:rsidP="00BB7FAC">
      <w:pPr>
        <w:shd w:val="clear" w:color="auto" w:fill="FFFFFF"/>
        <w:spacing w:after="0" w:line="360" w:lineRule="auto"/>
        <w:jc w:val="both"/>
        <w:outlineLvl w:val="4"/>
        <w:rPr>
          <w:rFonts w:ascii="Times New Roman" w:eastAsia="Times New Roman" w:hAnsi="Times New Roman" w:cs="Times New Roman"/>
          <w:b/>
          <w:bCs/>
          <w:color w:val="222222"/>
          <w:sz w:val="26"/>
          <w:szCs w:val="26"/>
        </w:rPr>
      </w:pPr>
      <w:bookmarkStart w:id="0" w:name="_GoBack"/>
      <w:bookmarkEnd w:id="0"/>
    </w:p>
    <w:p w:rsidR="00302D40" w:rsidRPr="00C36531" w:rsidRDefault="008D14B1" w:rsidP="00BB7FAC">
      <w:pPr>
        <w:pStyle w:val="NormalWeb"/>
        <w:shd w:val="clear" w:color="auto" w:fill="FFFFFF"/>
        <w:spacing w:before="0" w:beforeAutospacing="0" w:after="0" w:afterAutospacing="0" w:line="360" w:lineRule="auto"/>
        <w:jc w:val="both"/>
        <w:rPr>
          <w:b/>
          <w:color w:val="333333"/>
          <w:sz w:val="26"/>
          <w:szCs w:val="26"/>
        </w:rPr>
      </w:pPr>
      <w:r w:rsidRPr="00C36531">
        <w:rPr>
          <w:b/>
          <w:color w:val="333333"/>
          <w:sz w:val="26"/>
          <w:szCs w:val="26"/>
        </w:rPr>
        <w:t xml:space="preserve">II. </w:t>
      </w:r>
      <w:proofErr w:type="spellStart"/>
      <w:r w:rsidRPr="00C36531">
        <w:rPr>
          <w:b/>
          <w:color w:val="333333"/>
          <w:sz w:val="26"/>
          <w:szCs w:val="26"/>
        </w:rPr>
        <w:t>Quy</w:t>
      </w:r>
      <w:proofErr w:type="spellEnd"/>
      <w:r w:rsidRPr="00C36531">
        <w:rPr>
          <w:b/>
          <w:color w:val="333333"/>
          <w:sz w:val="26"/>
          <w:szCs w:val="26"/>
        </w:rPr>
        <w:t xml:space="preserve"> </w:t>
      </w:r>
      <w:proofErr w:type="spellStart"/>
      <w:r w:rsidRPr="00C36531">
        <w:rPr>
          <w:b/>
          <w:color w:val="333333"/>
          <w:sz w:val="26"/>
          <w:szCs w:val="26"/>
        </w:rPr>
        <w:t>định</w:t>
      </w:r>
      <w:proofErr w:type="spellEnd"/>
      <w:r w:rsidRPr="00C36531">
        <w:rPr>
          <w:b/>
          <w:color w:val="333333"/>
          <w:sz w:val="26"/>
          <w:szCs w:val="26"/>
        </w:rPr>
        <w:t xml:space="preserve"> </w:t>
      </w:r>
      <w:proofErr w:type="spellStart"/>
      <w:r w:rsidRPr="00C36531">
        <w:rPr>
          <w:b/>
          <w:color w:val="333333"/>
          <w:sz w:val="26"/>
          <w:szCs w:val="26"/>
        </w:rPr>
        <w:t>quản</w:t>
      </w:r>
      <w:proofErr w:type="spellEnd"/>
      <w:r w:rsidRPr="00C36531">
        <w:rPr>
          <w:b/>
          <w:color w:val="333333"/>
          <w:sz w:val="26"/>
          <w:szCs w:val="26"/>
        </w:rPr>
        <w:t xml:space="preserve"> </w:t>
      </w:r>
      <w:proofErr w:type="spellStart"/>
      <w:r w:rsidRPr="00C36531">
        <w:rPr>
          <w:b/>
          <w:color w:val="333333"/>
          <w:sz w:val="26"/>
          <w:szCs w:val="26"/>
        </w:rPr>
        <w:t>lý</w:t>
      </w:r>
      <w:proofErr w:type="spellEnd"/>
      <w:r w:rsidRPr="00C36531">
        <w:rPr>
          <w:b/>
          <w:color w:val="333333"/>
          <w:sz w:val="26"/>
          <w:szCs w:val="26"/>
        </w:rPr>
        <w:t xml:space="preserve"> </w:t>
      </w:r>
      <w:proofErr w:type="spellStart"/>
      <w:r w:rsidRPr="00C36531">
        <w:rPr>
          <w:b/>
          <w:color w:val="333333"/>
          <w:sz w:val="26"/>
          <w:szCs w:val="26"/>
        </w:rPr>
        <w:t>thuế</w:t>
      </w:r>
      <w:proofErr w:type="spellEnd"/>
      <w:r w:rsidRPr="00C36531">
        <w:rPr>
          <w:b/>
          <w:color w:val="333333"/>
          <w:sz w:val="26"/>
          <w:szCs w:val="26"/>
        </w:rPr>
        <w:t xml:space="preserve"> </w:t>
      </w:r>
      <w:proofErr w:type="spellStart"/>
      <w:r w:rsidRPr="00C36531">
        <w:rPr>
          <w:b/>
          <w:color w:val="333333"/>
          <w:sz w:val="26"/>
          <w:szCs w:val="26"/>
        </w:rPr>
        <w:t>đối</w:t>
      </w:r>
      <w:proofErr w:type="spellEnd"/>
      <w:r w:rsidRPr="00C36531">
        <w:rPr>
          <w:b/>
          <w:color w:val="333333"/>
          <w:sz w:val="26"/>
          <w:szCs w:val="26"/>
        </w:rPr>
        <w:t xml:space="preserve"> </w:t>
      </w:r>
      <w:proofErr w:type="spellStart"/>
      <w:r w:rsidRPr="00C36531">
        <w:rPr>
          <w:b/>
          <w:color w:val="333333"/>
          <w:sz w:val="26"/>
          <w:szCs w:val="26"/>
        </w:rPr>
        <w:t>với</w:t>
      </w:r>
      <w:proofErr w:type="spellEnd"/>
      <w:r w:rsidRPr="00C36531">
        <w:rPr>
          <w:b/>
          <w:color w:val="333333"/>
          <w:sz w:val="26"/>
          <w:szCs w:val="26"/>
        </w:rPr>
        <w:t xml:space="preserve"> </w:t>
      </w:r>
      <w:proofErr w:type="spellStart"/>
      <w:r w:rsidRPr="00C36531">
        <w:rPr>
          <w:b/>
          <w:color w:val="333333"/>
          <w:sz w:val="26"/>
          <w:szCs w:val="26"/>
        </w:rPr>
        <w:t>giao</w:t>
      </w:r>
      <w:proofErr w:type="spellEnd"/>
      <w:r w:rsidRPr="00C36531">
        <w:rPr>
          <w:b/>
          <w:color w:val="333333"/>
          <w:sz w:val="26"/>
          <w:szCs w:val="26"/>
        </w:rPr>
        <w:t xml:space="preserve"> </w:t>
      </w:r>
      <w:proofErr w:type="spellStart"/>
      <w:r w:rsidRPr="00C36531">
        <w:rPr>
          <w:b/>
          <w:color w:val="333333"/>
          <w:sz w:val="26"/>
          <w:szCs w:val="26"/>
        </w:rPr>
        <w:t>dịch</w:t>
      </w:r>
      <w:proofErr w:type="spellEnd"/>
      <w:r w:rsidRPr="00C36531">
        <w:rPr>
          <w:b/>
          <w:color w:val="333333"/>
          <w:sz w:val="26"/>
          <w:szCs w:val="26"/>
        </w:rPr>
        <w:t xml:space="preserve"> </w:t>
      </w:r>
      <w:proofErr w:type="spellStart"/>
      <w:r w:rsidRPr="00C36531">
        <w:rPr>
          <w:b/>
          <w:color w:val="333333"/>
          <w:sz w:val="26"/>
          <w:szCs w:val="26"/>
        </w:rPr>
        <w:t>liên</w:t>
      </w:r>
      <w:proofErr w:type="spellEnd"/>
      <w:r w:rsidRPr="00C36531">
        <w:rPr>
          <w:b/>
          <w:color w:val="333333"/>
          <w:sz w:val="26"/>
          <w:szCs w:val="26"/>
        </w:rPr>
        <w:t xml:space="preserve"> </w:t>
      </w:r>
      <w:proofErr w:type="spellStart"/>
      <w:r w:rsidRPr="00C36531">
        <w:rPr>
          <w:b/>
          <w:color w:val="333333"/>
          <w:sz w:val="26"/>
          <w:szCs w:val="26"/>
        </w:rPr>
        <w:t>kết</w:t>
      </w:r>
      <w:proofErr w:type="spellEnd"/>
    </w:p>
    <w:p w:rsidR="008D14B1" w:rsidRPr="00C36531" w:rsidRDefault="008D14B1" w:rsidP="00BB7FAC">
      <w:pPr>
        <w:pStyle w:val="NormalWeb"/>
        <w:shd w:val="clear" w:color="auto" w:fill="FFFFFF"/>
        <w:spacing w:before="0" w:beforeAutospacing="0" w:after="0" w:afterAutospacing="0" w:line="360" w:lineRule="auto"/>
        <w:jc w:val="both"/>
        <w:rPr>
          <w:color w:val="000000"/>
          <w:sz w:val="26"/>
          <w:szCs w:val="26"/>
        </w:rPr>
      </w:pPr>
      <w:bookmarkStart w:id="1" w:name="dieu_11"/>
      <w:r w:rsidRPr="00C36531">
        <w:rPr>
          <w:b/>
          <w:bCs/>
          <w:color w:val="000000"/>
          <w:sz w:val="26"/>
          <w:szCs w:val="26"/>
          <w:lang w:val="vi-VN"/>
        </w:rPr>
        <w:lastRenderedPageBreak/>
        <w:t>Các trường hợp người nộp thuế được miễn kê khai, miễn lập Hồ sơ xác định giá giao dịch liên kết</w:t>
      </w:r>
      <w:bookmarkEnd w:id="1"/>
    </w:p>
    <w:p w:rsidR="008D14B1" w:rsidRPr="00C36531" w:rsidRDefault="008D14B1"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Nghị định này được miễn lập Hồ sơ xác định giá giao dịch liên kết trong các trường hợp sau:</w:t>
      </w:r>
    </w:p>
    <w:p w:rsidR="008D14B1" w:rsidRPr="00C36531" w:rsidRDefault="008D14B1"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a) Người nộp thuế có phát sinh giao dịch liên kết nhưng tổng doanh thu phát sinh của kỳ tính thuế dưới 50 tỷ đồng và tổng giá trị tất cả các giao dịch liên kết phát sinh trong kỳ tính thuế dưới 30 tỷ đồng;</w:t>
      </w:r>
    </w:p>
    <w:p w:rsidR="008D14B1" w:rsidRPr="00C36531" w:rsidRDefault="008D14B1"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b) Người nộp thuế đã ký kết Thỏa thuận trước về phương pháp xác định giá thự</w:t>
      </w:r>
      <w:r w:rsidRPr="00C36531">
        <w:rPr>
          <w:color w:val="000000"/>
          <w:sz w:val="26"/>
          <w:szCs w:val="26"/>
        </w:rPr>
        <w:t>c</w:t>
      </w:r>
      <w:r w:rsidRPr="00C36531">
        <w:rPr>
          <w:rStyle w:val="apple-converted-space"/>
          <w:color w:val="000000"/>
          <w:sz w:val="26"/>
          <w:szCs w:val="26"/>
          <w:lang w:val="vi-VN"/>
        </w:rPr>
        <w:t> </w:t>
      </w:r>
      <w:r w:rsidRPr="00C36531">
        <w:rPr>
          <w:color w:val="000000"/>
          <w:sz w:val="26"/>
          <w:szCs w:val="26"/>
          <w:lang w:val="vi-VN"/>
        </w:rPr>
        <w:t>hiện nộp Báo cáo thường niên theo quy định pháp luật về Thỏa thuận trước về phương pháp xác định giá. Các giao dịch liên kết không thuộc phạm vi áp dụng Thỏa thuận trước về phương pháp xác định giá, người nộp thuế có trách nhiệm kê khai xác định giá giao dịch liên kết theo quy định tại Điều 10 Nghị định này;</w:t>
      </w:r>
    </w:p>
    <w:p w:rsidR="00E0435B" w:rsidRPr="00C36531" w:rsidRDefault="00E0435B"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rPr>
        <w:t xml:space="preserve">c) </w:t>
      </w:r>
      <w:proofErr w:type="spellStart"/>
      <w:r w:rsidRPr="00C36531">
        <w:rPr>
          <w:color w:val="000000"/>
          <w:sz w:val="26"/>
          <w:szCs w:val="26"/>
        </w:rPr>
        <w:t>Người</w:t>
      </w:r>
      <w:proofErr w:type="spellEnd"/>
      <w:r w:rsidRPr="00C36531">
        <w:rPr>
          <w:color w:val="000000"/>
          <w:sz w:val="26"/>
          <w:szCs w:val="26"/>
        </w:rPr>
        <w:t xml:space="preserve"> </w:t>
      </w:r>
      <w:proofErr w:type="spellStart"/>
      <w:r w:rsidRPr="00C36531">
        <w:rPr>
          <w:color w:val="000000"/>
          <w:sz w:val="26"/>
          <w:szCs w:val="26"/>
        </w:rPr>
        <w:t>nộp</w:t>
      </w:r>
      <w:proofErr w:type="spellEnd"/>
      <w:r w:rsidRPr="00C36531">
        <w:rPr>
          <w:color w:val="000000"/>
          <w:sz w:val="26"/>
          <w:szCs w:val="26"/>
        </w:rPr>
        <w:t xml:space="preserve"> </w:t>
      </w:r>
      <w:proofErr w:type="spellStart"/>
      <w:r w:rsidRPr="00C36531">
        <w:rPr>
          <w:color w:val="000000"/>
          <w:sz w:val="26"/>
          <w:szCs w:val="26"/>
        </w:rPr>
        <w:t>thuế</w:t>
      </w:r>
      <w:proofErr w:type="spellEnd"/>
      <w:r w:rsidRPr="00C36531">
        <w:rPr>
          <w:color w:val="000000"/>
          <w:sz w:val="26"/>
          <w:szCs w:val="26"/>
        </w:rPr>
        <w:t xml:space="preserve"> </w:t>
      </w:r>
      <w:proofErr w:type="spellStart"/>
      <w:r w:rsidRPr="00C36531">
        <w:rPr>
          <w:color w:val="000000"/>
          <w:sz w:val="26"/>
          <w:szCs w:val="26"/>
        </w:rPr>
        <w:t>thực</w:t>
      </w:r>
      <w:proofErr w:type="spellEnd"/>
      <w:r w:rsidRPr="00C36531">
        <w:rPr>
          <w:color w:val="000000"/>
          <w:sz w:val="26"/>
          <w:szCs w:val="26"/>
        </w:rPr>
        <w:t xml:space="preserve"> </w:t>
      </w:r>
      <w:proofErr w:type="spellStart"/>
      <w:r w:rsidRPr="00C36531">
        <w:rPr>
          <w:color w:val="000000"/>
          <w:sz w:val="26"/>
          <w:szCs w:val="26"/>
        </w:rPr>
        <w:t>hiện</w:t>
      </w:r>
      <w:proofErr w:type="spellEnd"/>
      <w:r w:rsidRPr="00C36531">
        <w:rPr>
          <w:color w:val="000000"/>
          <w:sz w:val="26"/>
          <w:szCs w:val="26"/>
        </w:rPr>
        <w:t xml:space="preserve"> </w:t>
      </w:r>
      <w:proofErr w:type="spellStart"/>
      <w:r w:rsidRPr="00C36531">
        <w:rPr>
          <w:color w:val="000000"/>
          <w:sz w:val="26"/>
          <w:szCs w:val="26"/>
        </w:rPr>
        <w:t>kinh</w:t>
      </w:r>
      <w:proofErr w:type="spellEnd"/>
      <w:r w:rsidRPr="00C36531">
        <w:rPr>
          <w:color w:val="000000"/>
          <w:sz w:val="26"/>
          <w:szCs w:val="26"/>
        </w:rPr>
        <w:t xml:space="preserve"> </w:t>
      </w:r>
      <w:proofErr w:type="spellStart"/>
      <w:r w:rsidRPr="00C36531">
        <w:rPr>
          <w:color w:val="000000"/>
          <w:sz w:val="26"/>
          <w:szCs w:val="26"/>
        </w:rPr>
        <w:t>doanh</w:t>
      </w:r>
      <w:proofErr w:type="spellEnd"/>
      <w:r w:rsidRPr="00C36531">
        <w:rPr>
          <w:color w:val="000000"/>
          <w:sz w:val="26"/>
          <w:szCs w:val="26"/>
        </w:rPr>
        <w:t xml:space="preserve"> </w:t>
      </w:r>
      <w:proofErr w:type="spellStart"/>
      <w:r w:rsidRPr="00C36531">
        <w:rPr>
          <w:color w:val="000000"/>
          <w:sz w:val="26"/>
          <w:szCs w:val="26"/>
        </w:rPr>
        <w:t>với</w:t>
      </w:r>
      <w:proofErr w:type="spellEnd"/>
      <w:r w:rsidRPr="00C36531">
        <w:rPr>
          <w:color w:val="000000"/>
          <w:sz w:val="26"/>
          <w:szCs w:val="26"/>
        </w:rPr>
        <w:t xml:space="preserve"> </w:t>
      </w:r>
      <w:proofErr w:type="spellStart"/>
      <w:r w:rsidRPr="00C36531">
        <w:rPr>
          <w:color w:val="000000"/>
          <w:sz w:val="26"/>
          <w:szCs w:val="26"/>
        </w:rPr>
        <w:t>chức</w:t>
      </w:r>
      <w:proofErr w:type="spellEnd"/>
      <w:r w:rsidRPr="00C36531">
        <w:rPr>
          <w:color w:val="000000"/>
          <w:sz w:val="26"/>
          <w:szCs w:val="26"/>
        </w:rPr>
        <w:t xml:space="preserve"> </w:t>
      </w:r>
      <w:proofErr w:type="spellStart"/>
      <w:r w:rsidRPr="00C36531">
        <w:rPr>
          <w:color w:val="000000"/>
          <w:sz w:val="26"/>
          <w:szCs w:val="26"/>
        </w:rPr>
        <w:t>năng</w:t>
      </w:r>
      <w:proofErr w:type="spellEnd"/>
      <w:r w:rsidRPr="00C36531">
        <w:rPr>
          <w:color w:val="000000"/>
          <w:sz w:val="26"/>
          <w:szCs w:val="26"/>
        </w:rPr>
        <w:t xml:space="preserve"> </w:t>
      </w:r>
      <w:proofErr w:type="spellStart"/>
      <w:r w:rsidRPr="00C36531">
        <w:rPr>
          <w:color w:val="000000"/>
          <w:sz w:val="26"/>
          <w:szCs w:val="26"/>
        </w:rPr>
        <w:t>đơn</w:t>
      </w:r>
      <w:proofErr w:type="spellEnd"/>
      <w:r w:rsidRPr="00C36531">
        <w:rPr>
          <w:color w:val="000000"/>
          <w:sz w:val="26"/>
          <w:szCs w:val="26"/>
        </w:rPr>
        <w:t xml:space="preserve"> </w:t>
      </w:r>
      <w:proofErr w:type="spellStart"/>
      <w:r w:rsidRPr="00C36531">
        <w:rPr>
          <w:color w:val="000000"/>
          <w:sz w:val="26"/>
          <w:szCs w:val="26"/>
        </w:rPr>
        <w:t>giản</w:t>
      </w:r>
      <w:proofErr w:type="spellEnd"/>
      <w:r w:rsidRPr="00C36531">
        <w:rPr>
          <w:color w:val="000000"/>
          <w:sz w:val="26"/>
          <w:szCs w:val="26"/>
        </w:rPr>
        <w:t xml:space="preserve">, </w:t>
      </w:r>
      <w:proofErr w:type="spellStart"/>
      <w:r w:rsidRPr="00C36531">
        <w:rPr>
          <w:color w:val="000000"/>
          <w:sz w:val="26"/>
          <w:szCs w:val="26"/>
        </w:rPr>
        <w:t>không</w:t>
      </w:r>
      <w:proofErr w:type="spellEnd"/>
      <w:r w:rsidRPr="00C36531">
        <w:rPr>
          <w:color w:val="000000"/>
          <w:sz w:val="26"/>
          <w:szCs w:val="26"/>
        </w:rPr>
        <w:t xml:space="preserve"> </w:t>
      </w:r>
      <w:proofErr w:type="spellStart"/>
      <w:r w:rsidRPr="00C36531">
        <w:rPr>
          <w:color w:val="000000"/>
          <w:sz w:val="26"/>
          <w:szCs w:val="26"/>
        </w:rPr>
        <w:t>phát</w:t>
      </w:r>
      <w:proofErr w:type="spellEnd"/>
      <w:r w:rsidRPr="00C36531">
        <w:rPr>
          <w:color w:val="000000"/>
          <w:sz w:val="26"/>
          <w:szCs w:val="26"/>
        </w:rPr>
        <w:t xml:space="preserve"> </w:t>
      </w:r>
      <w:proofErr w:type="spellStart"/>
      <w:r w:rsidRPr="00C36531">
        <w:rPr>
          <w:color w:val="000000"/>
          <w:sz w:val="26"/>
          <w:szCs w:val="26"/>
        </w:rPr>
        <w:t>sinh</w:t>
      </w:r>
      <w:proofErr w:type="spellEnd"/>
      <w:r w:rsidRPr="00C36531">
        <w:rPr>
          <w:color w:val="000000"/>
          <w:sz w:val="26"/>
          <w:szCs w:val="26"/>
        </w:rPr>
        <w:t xml:space="preserve"> </w:t>
      </w:r>
      <w:proofErr w:type="spellStart"/>
      <w:r w:rsidRPr="00C36531">
        <w:rPr>
          <w:color w:val="000000"/>
          <w:sz w:val="26"/>
          <w:szCs w:val="26"/>
        </w:rPr>
        <w:t>doanh</w:t>
      </w:r>
      <w:proofErr w:type="spellEnd"/>
      <w:r w:rsidRPr="00C36531">
        <w:rPr>
          <w:color w:val="000000"/>
          <w:sz w:val="26"/>
          <w:szCs w:val="26"/>
        </w:rPr>
        <w:t xml:space="preserve"> </w:t>
      </w:r>
      <w:proofErr w:type="spellStart"/>
      <w:r w:rsidRPr="00C36531">
        <w:rPr>
          <w:color w:val="000000"/>
          <w:sz w:val="26"/>
          <w:szCs w:val="26"/>
        </w:rPr>
        <w:t>thu</w:t>
      </w:r>
      <w:proofErr w:type="spellEnd"/>
      <w:r w:rsidRPr="00C36531">
        <w:rPr>
          <w:color w:val="000000"/>
          <w:sz w:val="26"/>
          <w:szCs w:val="26"/>
        </w:rPr>
        <w:t xml:space="preserve">, chi </w:t>
      </w:r>
      <w:proofErr w:type="spellStart"/>
      <w:r w:rsidRPr="00C36531">
        <w:rPr>
          <w:color w:val="000000"/>
          <w:sz w:val="26"/>
          <w:szCs w:val="26"/>
        </w:rPr>
        <w:t>phí</w:t>
      </w:r>
      <w:proofErr w:type="spellEnd"/>
      <w:r w:rsidRPr="00C36531">
        <w:rPr>
          <w:color w:val="000000"/>
          <w:sz w:val="26"/>
          <w:szCs w:val="26"/>
        </w:rPr>
        <w:t xml:space="preserve"> </w:t>
      </w:r>
      <w:proofErr w:type="spellStart"/>
      <w:r w:rsidRPr="00C36531">
        <w:rPr>
          <w:color w:val="000000"/>
          <w:sz w:val="26"/>
          <w:szCs w:val="26"/>
        </w:rPr>
        <w:t>từ</w:t>
      </w:r>
      <w:proofErr w:type="spellEnd"/>
      <w:r w:rsidRPr="00C36531">
        <w:rPr>
          <w:color w:val="000000"/>
          <w:sz w:val="26"/>
          <w:szCs w:val="26"/>
        </w:rPr>
        <w:t xml:space="preserve"> </w:t>
      </w:r>
      <w:proofErr w:type="spellStart"/>
      <w:r w:rsidRPr="00C36531">
        <w:rPr>
          <w:color w:val="000000"/>
          <w:sz w:val="26"/>
          <w:szCs w:val="26"/>
        </w:rPr>
        <w:t>hoạt</w:t>
      </w:r>
      <w:proofErr w:type="spellEnd"/>
      <w:r w:rsidRPr="00C36531">
        <w:rPr>
          <w:color w:val="000000"/>
          <w:sz w:val="26"/>
          <w:szCs w:val="26"/>
        </w:rPr>
        <w:t xml:space="preserve"> </w:t>
      </w:r>
      <w:proofErr w:type="spellStart"/>
      <w:r w:rsidRPr="00C36531">
        <w:rPr>
          <w:color w:val="000000"/>
          <w:sz w:val="26"/>
          <w:szCs w:val="26"/>
        </w:rPr>
        <w:t>động</w:t>
      </w:r>
      <w:proofErr w:type="spellEnd"/>
      <w:r w:rsidRPr="00C36531">
        <w:rPr>
          <w:color w:val="000000"/>
          <w:sz w:val="26"/>
          <w:szCs w:val="26"/>
        </w:rPr>
        <w:t xml:space="preserve"> </w:t>
      </w:r>
      <w:proofErr w:type="spellStart"/>
      <w:r w:rsidRPr="00C36531">
        <w:rPr>
          <w:color w:val="000000"/>
          <w:sz w:val="26"/>
          <w:szCs w:val="26"/>
        </w:rPr>
        <w:t>khai</w:t>
      </w:r>
      <w:proofErr w:type="spellEnd"/>
      <w:r w:rsidRPr="00C36531">
        <w:rPr>
          <w:color w:val="000000"/>
          <w:sz w:val="26"/>
          <w:szCs w:val="26"/>
        </w:rPr>
        <w:t xml:space="preserve"> </w:t>
      </w:r>
      <w:proofErr w:type="spellStart"/>
      <w:r w:rsidRPr="00C36531">
        <w:rPr>
          <w:color w:val="000000"/>
          <w:sz w:val="26"/>
          <w:szCs w:val="26"/>
        </w:rPr>
        <w:t>thác</w:t>
      </w:r>
      <w:proofErr w:type="spellEnd"/>
      <w:r w:rsidRPr="00C36531">
        <w:rPr>
          <w:color w:val="000000"/>
          <w:sz w:val="26"/>
          <w:szCs w:val="26"/>
        </w:rPr>
        <w:t xml:space="preserve">, </w:t>
      </w:r>
      <w:proofErr w:type="spellStart"/>
      <w:r w:rsidRPr="00C36531">
        <w:rPr>
          <w:color w:val="000000"/>
          <w:sz w:val="26"/>
          <w:szCs w:val="26"/>
        </w:rPr>
        <w:t>sử</w:t>
      </w:r>
      <w:proofErr w:type="spellEnd"/>
      <w:r w:rsidRPr="00C36531">
        <w:rPr>
          <w:color w:val="000000"/>
          <w:sz w:val="26"/>
          <w:szCs w:val="26"/>
        </w:rPr>
        <w:t xml:space="preserve"> </w:t>
      </w:r>
      <w:proofErr w:type="spellStart"/>
      <w:r w:rsidRPr="00C36531">
        <w:rPr>
          <w:color w:val="000000"/>
          <w:sz w:val="26"/>
          <w:szCs w:val="26"/>
        </w:rPr>
        <w:t>dụng</w:t>
      </w:r>
      <w:proofErr w:type="spellEnd"/>
      <w:r w:rsidRPr="00C36531">
        <w:rPr>
          <w:color w:val="000000"/>
          <w:sz w:val="26"/>
          <w:szCs w:val="26"/>
        </w:rPr>
        <w:t xml:space="preserve"> </w:t>
      </w:r>
      <w:proofErr w:type="spellStart"/>
      <w:r w:rsidRPr="00C36531">
        <w:rPr>
          <w:color w:val="000000"/>
          <w:sz w:val="26"/>
          <w:szCs w:val="26"/>
        </w:rPr>
        <w:t>tài</w:t>
      </w:r>
      <w:proofErr w:type="spellEnd"/>
      <w:r w:rsidRPr="00C36531">
        <w:rPr>
          <w:color w:val="000000"/>
          <w:sz w:val="26"/>
          <w:szCs w:val="26"/>
        </w:rPr>
        <w:t xml:space="preserve"> </w:t>
      </w:r>
      <w:proofErr w:type="spellStart"/>
      <w:r w:rsidRPr="00C36531">
        <w:rPr>
          <w:color w:val="000000"/>
          <w:sz w:val="26"/>
          <w:szCs w:val="26"/>
        </w:rPr>
        <w:t>sản</w:t>
      </w:r>
      <w:proofErr w:type="spellEnd"/>
      <w:r w:rsidRPr="00C36531">
        <w:rPr>
          <w:color w:val="000000"/>
          <w:sz w:val="26"/>
          <w:szCs w:val="26"/>
        </w:rPr>
        <w:t xml:space="preserve"> </w:t>
      </w:r>
      <w:proofErr w:type="spellStart"/>
      <w:r w:rsidRPr="00C36531">
        <w:rPr>
          <w:color w:val="000000"/>
          <w:sz w:val="26"/>
          <w:szCs w:val="26"/>
        </w:rPr>
        <w:t>vô</w:t>
      </w:r>
      <w:proofErr w:type="spellEnd"/>
      <w:r w:rsidRPr="00C36531">
        <w:rPr>
          <w:color w:val="000000"/>
          <w:sz w:val="26"/>
          <w:szCs w:val="26"/>
        </w:rPr>
        <w:t xml:space="preserve"> </w:t>
      </w:r>
      <w:proofErr w:type="spellStart"/>
      <w:r w:rsidRPr="00C36531">
        <w:rPr>
          <w:color w:val="000000"/>
          <w:sz w:val="26"/>
          <w:szCs w:val="26"/>
        </w:rPr>
        <w:t>hình</w:t>
      </w:r>
      <w:proofErr w:type="spellEnd"/>
      <w:r w:rsidRPr="00C36531">
        <w:rPr>
          <w:color w:val="000000"/>
          <w:sz w:val="26"/>
          <w:szCs w:val="26"/>
        </w:rPr>
        <w:t xml:space="preserve">, </w:t>
      </w:r>
      <w:proofErr w:type="spellStart"/>
      <w:r w:rsidRPr="00C36531">
        <w:rPr>
          <w:color w:val="000000"/>
          <w:sz w:val="26"/>
          <w:szCs w:val="26"/>
        </w:rPr>
        <w:t>có</w:t>
      </w:r>
      <w:proofErr w:type="spellEnd"/>
      <w:r w:rsidRPr="00C36531">
        <w:rPr>
          <w:color w:val="000000"/>
          <w:sz w:val="26"/>
          <w:szCs w:val="26"/>
        </w:rPr>
        <w:t xml:space="preserve"> </w:t>
      </w:r>
      <w:proofErr w:type="spellStart"/>
      <w:r w:rsidRPr="00C36531">
        <w:rPr>
          <w:color w:val="000000"/>
          <w:sz w:val="26"/>
          <w:szCs w:val="26"/>
        </w:rPr>
        <w:t>doanh</w:t>
      </w:r>
      <w:proofErr w:type="spellEnd"/>
      <w:r w:rsidRPr="00C36531">
        <w:rPr>
          <w:color w:val="000000"/>
          <w:sz w:val="26"/>
          <w:szCs w:val="26"/>
        </w:rPr>
        <w:t xml:space="preserve"> </w:t>
      </w:r>
      <w:proofErr w:type="spellStart"/>
      <w:r w:rsidRPr="00C36531">
        <w:rPr>
          <w:color w:val="000000"/>
          <w:sz w:val="26"/>
          <w:szCs w:val="26"/>
        </w:rPr>
        <w:t>thu</w:t>
      </w:r>
      <w:proofErr w:type="spellEnd"/>
      <w:r w:rsidRPr="00C36531">
        <w:rPr>
          <w:color w:val="000000"/>
          <w:sz w:val="26"/>
          <w:szCs w:val="26"/>
        </w:rPr>
        <w:t xml:space="preserve"> </w:t>
      </w:r>
      <w:proofErr w:type="spellStart"/>
      <w:r w:rsidRPr="00C36531">
        <w:rPr>
          <w:color w:val="000000"/>
          <w:sz w:val="26"/>
          <w:szCs w:val="26"/>
        </w:rPr>
        <w:t>dưới</w:t>
      </w:r>
      <w:proofErr w:type="spellEnd"/>
      <w:r w:rsidRPr="00C36531">
        <w:rPr>
          <w:color w:val="000000"/>
          <w:sz w:val="26"/>
          <w:szCs w:val="26"/>
        </w:rPr>
        <w:t xml:space="preserve"> 200 </w:t>
      </w:r>
      <w:proofErr w:type="spellStart"/>
      <w:r w:rsidRPr="00C36531">
        <w:rPr>
          <w:color w:val="000000"/>
          <w:sz w:val="26"/>
          <w:szCs w:val="26"/>
        </w:rPr>
        <w:t>tỷ</w:t>
      </w:r>
      <w:proofErr w:type="spellEnd"/>
      <w:r w:rsidRPr="00C36531">
        <w:rPr>
          <w:color w:val="000000"/>
          <w:sz w:val="26"/>
          <w:szCs w:val="26"/>
        </w:rPr>
        <w:t xml:space="preserve"> </w:t>
      </w:r>
      <w:proofErr w:type="spellStart"/>
      <w:r w:rsidRPr="00C36531">
        <w:rPr>
          <w:color w:val="000000"/>
          <w:sz w:val="26"/>
          <w:szCs w:val="26"/>
        </w:rPr>
        <w:t>đồng</w:t>
      </w:r>
      <w:proofErr w:type="spellEnd"/>
      <w:r w:rsidRPr="00C36531">
        <w:rPr>
          <w:color w:val="000000"/>
          <w:sz w:val="26"/>
          <w:szCs w:val="26"/>
        </w:rPr>
        <w:t xml:space="preserve">, </w:t>
      </w:r>
      <w:proofErr w:type="spellStart"/>
      <w:r w:rsidRPr="00C36531">
        <w:rPr>
          <w:color w:val="000000"/>
          <w:sz w:val="26"/>
          <w:szCs w:val="26"/>
        </w:rPr>
        <w:t>áp</w:t>
      </w:r>
      <w:proofErr w:type="spellEnd"/>
      <w:r w:rsidRPr="00C36531">
        <w:rPr>
          <w:color w:val="000000"/>
          <w:sz w:val="26"/>
          <w:szCs w:val="26"/>
        </w:rPr>
        <w:t xml:space="preserve"> </w:t>
      </w:r>
      <w:proofErr w:type="spellStart"/>
      <w:r w:rsidRPr="00C36531">
        <w:rPr>
          <w:color w:val="000000"/>
          <w:sz w:val="26"/>
          <w:szCs w:val="26"/>
        </w:rPr>
        <w:t>dụng</w:t>
      </w:r>
      <w:proofErr w:type="spellEnd"/>
      <w:r w:rsidRPr="00C36531">
        <w:rPr>
          <w:color w:val="000000"/>
          <w:sz w:val="26"/>
          <w:szCs w:val="26"/>
        </w:rPr>
        <w:t xml:space="preserve"> </w:t>
      </w:r>
      <w:proofErr w:type="spellStart"/>
      <w:r w:rsidRPr="00C36531">
        <w:rPr>
          <w:color w:val="000000"/>
          <w:sz w:val="26"/>
          <w:szCs w:val="26"/>
        </w:rPr>
        <w:t>tỷ</w:t>
      </w:r>
      <w:proofErr w:type="spellEnd"/>
      <w:r w:rsidRPr="00C36531">
        <w:rPr>
          <w:color w:val="000000"/>
          <w:sz w:val="26"/>
          <w:szCs w:val="26"/>
        </w:rPr>
        <w:t xml:space="preserve"> </w:t>
      </w:r>
      <w:proofErr w:type="spellStart"/>
      <w:r w:rsidRPr="00C36531">
        <w:rPr>
          <w:color w:val="000000"/>
          <w:sz w:val="26"/>
          <w:szCs w:val="26"/>
        </w:rPr>
        <w:t>suất</w:t>
      </w:r>
      <w:proofErr w:type="spellEnd"/>
      <w:r w:rsidRPr="00C36531">
        <w:rPr>
          <w:color w:val="000000"/>
          <w:sz w:val="26"/>
          <w:szCs w:val="26"/>
        </w:rPr>
        <w:t xml:space="preserve"> </w:t>
      </w:r>
      <w:proofErr w:type="spellStart"/>
      <w:r w:rsidRPr="00C36531">
        <w:rPr>
          <w:color w:val="000000"/>
          <w:sz w:val="26"/>
          <w:szCs w:val="26"/>
        </w:rPr>
        <w:t>lợi</w:t>
      </w:r>
      <w:proofErr w:type="spellEnd"/>
      <w:r w:rsidRPr="00C36531">
        <w:rPr>
          <w:color w:val="000000"/>
          <w:sz w:val="26"/>
          <w:szCs w:val="26"/>
        </w:rPr>
        <w:t xml:space="preserve"> </w:t>
      </w:r>
      <w:proofErr w:type="spellStart"/>
      <w:r w:rsidRPr="00C36531">
        <w:rPr>
          <w:color w:val="000000"/>
          <w:sz w:val="26"/>
          <w:szCs w:val="26"/>
        </w:rPr>
        <w:t>nhuận</w:t>
      </w:r>
      <w:proofErr w:type="spellEnd"/>
      <w:r w:rsidRPr="00C36531">
        <w:rPr>
          <w:color w:val="000000"/>
          <w:sz w:val="26"/>
          <w:szCs w:val="26"/>
        </w:rPr>
        <w:t xml:space="preserve"> </w:t>
      </w:r>
      <w:proofErr w:type="spellStart"/>
      <w:r w:rsidRPr="00C36531">
        <w:rPr>
          <w:color w:val="000000"/>
          <w:sz w:val="26"/>
          <w:szCs w:val="26"/>
        </w:rPr>
        <w:t>thuần</w:t>
      </w:r>
      <w:proofErr w:type="spellEnd"/>
      <w:r w:rsidRPr="00C36531">
        <w:rPr>
          <w:color w:val="000000"/>
          <w:sz w:val="26"/>
          <w:szCs w:val="26"/>
        </w:rPr>
        <w:t xml:space="preserve"> </w:t>
      </w:r>
      <w:proofErr w:type="spellStart"/>
      <w:r w:rsidRPr="00C36531">
        <w:rPr>
          <w:color w:val="000000"/>
          <w:sz w:val="26"/>
          <w:szCs w:val="26"/>
        </w:rPr>
        <w:t>trước</w:t>
      </w:r>
      <w:proofErr w:type="spellEnd"/>
      <w:r w:rsidRPr="00C36531">
        <w:rPr>
          <w:color w:val="000000"/>
          <w:sz w:val="26"/>
          <w:szCs w:val="26"/>
        </w:rPr>
        <w:t xml:space="preserve"> </w:t>
      </w:r>
      <w:proofErr w:type="spellStart"/>
      <w:r w:rsidRPr="00C36531">
        <w:rPr>
          <w:color w:val="000000"/>
          <w:sz w:val="26"/>
          <w:szCs w:val="26"/>
        </w:rPr>
        <w:t>lãi</w:t>
      </w:r>
      <w:proofErr w:type="spellEnd"/>
      <w:r w:rsidRPr="00C36531">
        <w:rPr>
          <w:color w:val="000000"/>
          <w:sz w:val="26"/>
          <w:szCs w:val="26"/>
        </w:rPr>
        <w:t xml:space="preserve"> </w:t>
      </w:r>
      <w:proofErr w:type="spellStart"/>
      <w:r w:rsidRPr="00C36531">
        <w:rPr>
          <w:color w:val="000000"/>
          <w:sz w:val="26"/>
          <w:szCs w:val="26"/>
        </w:rPr>
        <w:t>vay</w:t>
      </w:r>
      <w:proofErr w:type="spellEnd"/>
      <w:r w:rsidRPr="00C36531">
        <w:rPr>
          <w:color w:val="000000"/>
          <w:sz w:val="26"/>
          <w:szCs w:val="26"/>
        </w:rPr>
        <w:t xml:space="preserve"> </w:t>
      </w:r>
      <w:proofErr w:type="spellStart"/>
      <w:r w:rsidRPr="00C36531">
        <w:rPr>
          <w:color w:val="000000"/>
          <w:sz w:val="26"/>
          <w:szCs w:val="26"/>
        </w:rPr>
        <w:t>và</w:t>
      </w:r>
      <w:proofErr w:type="spellEnd"/>
      <w:r w:rsidRPr="00C36531">
        <w:rPr>
          <w:color w:val="000000"/>
          <w:sz w:val="26"/>
          <w:szCs w:val="26"/>
        </w:rPr>
        <w:t xml:space="preserve"> </w:t>
      </w:r>
      <w:proofErr w:type="spellStart"/>
      <w:r w:rsidRPr="00C36531">
        <w:rPr>
          <w:color w:val="000000"/>
          <w:sz w:val="26"/>
          <w:szCs w:val="26"/>
        </w:rPr>
        <w:t>thuế</w:t>
      </w:r>
      <w:proofErr w:type="spellEnd"/>
      <w:r w:rsidRPr="00C36531">
        <w:rPr>
          <w:color w:val="000000"/>
          <w:sz w:val="26"/>
          <w:szCs w:val="26"/>
        </w:rPr>
        <w:t xml:space="preserve"> </w:t>
      </w:r>
      <w:proofErr w:type="spellStart"/>
      <w:r w:rsidRPr="00C36531">
        <w:rPr>
          <w:color w:val="000000"/>
          <w:sz w:val="26"/>
          <w:szCs w:val="26"/>
        </w:rPr>
        <w:t>thu</w:t>
      </w:r>
      <w:proofErr w:type="spellEnd"/>
      <w:r w:rsidRPr="00C36531">
        <w:rPr>
          <w:color w:val="000000"/>
          <w:sz w:val="26"/>
          <w:szCs w:val="26"/>
        </w:rPr>
        <w:t xml:space="preserve"> </w:t>
      </w:r>
      <w:proofErr w:type="spellStart"/>
      <w:r w:rsidRPr="00C36531">
        <w:rPr>
          <w:color w:val="000000"/>
          <w:sz w:val="26"/>
          <w:szCs w:val="26"/>
        </w:rPr>
        <w:t>nhập</w:t>
      </w:r>
      <w:proofErr w:type="spellEnd"/>
      <w:r w:rsidRPr="00C36531">
        <w:rPr>
          <w:color w:val="000000"/>
          <w:sz w:val="26"/>
          <w:szCs w:val="26"/>
        </w:rPr>
        <w:t xml:space="preserve"> </w:t>
      </w:r>
      <w:proofErr w:type="spellStart"/>
      <w:r w:rsidRPr="00C36531">
        <w:rPr>
          <w:color w:val="000000"/>
          <w:sz w:val="26"/>
          <w:szCs w:val="26"/>
        </w:rPr>
        <w:t>doanh</w:t>
      </w:r>
      <w:proofErr w:type="spellEnd"/>
      <w:r w:rsidRPr="00C36531">
        <w:rPr>
          <w:color w:val="000000"/>
          <w:sz w:val="26"/>
          <w:szCs w:val="26"/>
        </w:rPr>
        <w:t xml:space="preserve"> </w:t>
      </w:r>
      <w:proofErr w:type="spellStart"/>
      <w:r w:rsidRPr="00C36531">
        <w:rPr>
          <w:color w:val="000000"/>
          <w:sz w:val="26"/>
          <w:szCs w:val="26"/>
        </w:rPr>
        <w:t>nghiệp</w:t>
      </w:r>
      <w:proofErr w:type="spellEnd"/>
      <w:r w:rsidRPr="00C36531">
        <w:rPr>
          <w:color w:val="000000"/>
          <w:sz w:val="26"/>
          <w:szCs w:val="26"/>
        </w:rPr>
        <w:t xml:space="preserve"> </w:t>
      </w:r>
      <w:proofErr w:type="spellStart"/>
      <w:r w:rsidRPr="00C36531">
        <w:rPr>
          <w:color w:val="000000"/>
          <w:sz w:val="26"/>
          <w:szCs w:val="26"/>
        </w:rPr>
        <w:t>trên</w:t>
      </w:r>
      <w:proofErr w:type="spellEnd"/>
      <w:r w:rsidRPr="00C36531">
        <w:rPr>
          <w:color w:val="000000"/>
          <w:sz w:val="26"/>
          <w:szCs w:val="26"/>
        </w:rPr>
        <w:t xml:space="preserve"> </w:t>
      </w:r>
      <w:proofErr w:type="spellStart"/>
      <w:r w:rsidRPr="00C36531">
        <w:rPr>
          <w:color w:val="000000"/>
          <w:sz w:val="26"/>
          <w:szCs w:val="26"/>
        </w:rPr>
        <w:t>doanh</w:t>
      </w:r>
      <w:proofErr w:type="spellEnd"/>
      <w:r w:rsidRPr="00C36531">
        <w:rPr>
          <w:color w:val="000000"/>
          <w:sz w:val="26"/>
          <w:szCs w:val="26"/>
        </w:rPr>
        <w:t xml:space="preserve"> </w:t>
      </w:r>
      <w:proofErr w:type="spellStart"/>
      <w:r w:rsidRPr="00C36531">
        <w:rPr>
          <w:color w:val="000000"/>
          <w:sz w:val="26"/>
          <w:szCs w:val="26"/>
        </w:rPr>
        <w:t>thu</w:t>
      </w:r>
      <w:proofErr w:type="spellEnd"/>
      <w:r w:rsidRPr="00C36531">
        <w:rPr>
          <w:color w:val="000000"/>
          <w:sz w:val="26"/>
          <w:szCs w:val="26"/>
        </w:rPr>
        <w:t xml:space="preserve"> </w:t>
      </w:r>
      <w:proofErr w:type="spellStart"/>
      <w:r w:rsidRPr="00C36531">
        <w:rPr>
          <w:color w:val="000000"/>
          <w:sz w:val="26"/>
          <w:szCs w:val="26"/>
        </w:rPr>
        <w:t>bao</w:t>
      </w:r>
      <w:proofErr w:type="spellEnd"/>
      <w:r w:rsidRPr="00C36531">
        <w:rPr>
          <w:color w:val="000000"/>
          <w:sz w:val="26"/>
          <w:szCs w:val="26"/>
        </w:rPr>
        <w:t xml:space="preserve"> </w:t>
      </w:r>
      <w:proofErr w:type="spellStart"/>
      <w:r w:rsidRPr="00C36531">
        <w:rPr>
          <w:color w:val="000000"/>
          <w:sz w:val="26"/>
          <w:szCs w:val="26"/>
        </w:rPr>
        <w:t>gồm</w:t>
      </w:r>
      <w:proofErr w:type="spellEnd"/>
      <w:r w:rsidRPr="00C36531">
        <w:rPr>
          <w:color w:val="000000"/>
          <w:sz w:val="26"/>
          <w:szCs w:val="26"/>
        </w:rPr>
        <w:t xml:space="preserve"> </w:t>
      </w:r>
      <w:proofErr w:type="spellStart"/>
      <w:r w:rsidRPr="00C36531">
        <w:rPr>
          <w:color w:val="000000"/>
          <w:sz w:val="26"/>
          <w:szCs w:val="26"/>
        </w:rPr>
        <w:t>các</w:t>
      </w:r>
      <w:proofErr w:type="spellEnd"/>
      <w:r w:rsidRPr="00C36531">
        <w:rPr>
          <w:color w:val="000000"/>
          <w:sz w:val="26"/>
          <w:szCs w:val="26"/>
        </w:rPr>
        <w:t xml:space="preserve"> </w:t>
      </w:r>
      <w:proofErr w:type="spellStart"/>
      <w:r w:rsidRPr="00C36531">
        <w:rPr>
          <w:color w:val="000000"/>
          <w:sz w:val="26"/>
          <w:szCs w:val="26"/>
        </w:rPr>
        <w:t>lĩnh</w:t>
      </w:r>
      <w:proofErr w:type="spellEnd"/>
      <w:r w:rsidRPr="00C36531">
        <w:rPr>
          <w:color w:val="000000"/>
          <w:sz w:val="26"/>
          <w:szCs w:val="26"/>
        </w:rPr>
        <w:t xml:space="preserve"> </w:t>
      </w:r>
      <w:proofErr w:type="spellStart"/>
      <w:r w:rsidRPr="00C36531">
        <w:rPr>
          <w:color w:val="000000"/>
          <w:sz w:val="26"/>
          <w:szCs w:val="26"/>
        </w:rPr>
        <w:t>vực</w:t>
      </w:r>
      <w:proofErr w:type="spellEnd"/>
      <w:r w:rsidRPr="00C36531">
        <w:rPr>
          <w:color w:val="000000"/>
          <w:sz w:val="26"/>
          <w:szCs w:val="26"/>
        </w:rPr>
        <w:t xml:space="preserve"> </w:t>
      </w:r>
      <w:proofErr w:type="spellStart"/>
      <w:r w:rsidRPr="00C36531">
        <w:rPr>
          <w:color w:val="000000"/>
          <w:sz w:val="26"/>
          <w:szCs w:val="26"/>
        </w:rPr>
        <w:t>sau</w:t>
      </w:r>
      <w:proofErr w:type="spellEnd"/>
      <w:r w:rsidRPr="00C36531">
        <w:rPr>
          <w:color w:val="000000"/>
          <w:sz w:val="26"/>
          <w:szCs w:val="26"/>
        </w:rPr>
        <w:t>:</w:t>
      </w:r>
    </w:p>
    <w:p w:rsidR="008D14B1" w:rsidRPr="00C36531" w:rsidRDefault="008D14B1"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 Phân phối: Từ 5% trở lên;</w:t>
      </w:r>
    </w:p>
    <w:p w:rsidR="008D14B1" w:rsidRPr="00C36531" w:rsidRDefault="008D14B1"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 Sản xuất: Từ 10% trở lên;</w:t>
      </w:r>
    </w:p>
    <w:p w:rsidR="008D14B1" w:rsidRPr="00C36531" w:rsidRDefault="008D14B1"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 Gia công: Từ 15% trở lên.</w:t>
      </w:r>
    </w:p>
    <w:p w:rsidR="008D14B1" w:rsidRPr="00C36531" w:rsidRDefault="008D14B1"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Trường hợp người nộp thuế không áp dụng theo mức tỷ suất lợi nhuận</w:t>
      </w:r>
      <w:r w:rsidRPr="00C36531">
        <w:rPr>
          <w:rStyle w:val="apple-converted-space"/>
          <w:color w:val="000000"/>
          <w:sz w:val="26"/>
          <w:szCs w:val="26"/>
          <w:lang w:val="vi-VN"/>
        </w:rPr>
        <w:t> </w:t>
      </w:r>
      <w:r w:rsidRPr="00C36531">
        <w:rPr>
          <w:color w:val="000000"/>
          <w:sz w:val="26"/>
          <w:szCs w:val="26"/>
          <w:lang w:val="vi-VN"/>
        </w:rPr>
        <w:t>thuần quy định tại điểm này thì phải lập Hồ sơ xác định giá giao dịch liên kết</w:t>
      </w:r>
      <w:r w:rsidRPr="00C36531">
        <w:rPr>
          <w:rStyle w:val="apple-converted-space"/>
          <w:color w:val="000000"/>
          <w:sz w:val="26"/>
          <w:szCs w:val="26"/>
          <w:lang w:val="vi-VN"/>
        </w:rPr>
        <w:t> </w:t>
      </w:r>
      <w:r w:rsidRPr="00C36531">
        <w:rPr>
          <w:color w:val="000000"/>
          <w:sz w:val="26"/>
          <w:szCs w:val="26"/>
          <w:lang w:val="vi-VN"/>
        </w:rPr>
        <w:t>theo quy định.</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bookmarkStart w:id="2" w:name="dieu_8"/>
      <w:r w:rsidRPr="00C36531">
        <w:rPr>
          <w:b/>
          <w:bCs/>
          <w:color w:val="000000"/>
          <w:sz w:val="26"/>
          <w:szCs w:val="26"/>
          <w:lang w:val="vi-VN"/>
        </w:rPr>
        <w:t>Xác định chi phí để tính thuế trong một số trường hợp cụ thể đối với doanh nghiệp có giao dịch liên kết đặc thù</w:t>
      </w:r>
      <w:bookmarkEnd w:id="2"/>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1. Giao dịch liên kết không phù hợp bản chất giao dịch độc lập hoặc không góp phần tạo ra doanh thu, thu nhập cho hoạt động sản xuất, kinh doanh của người nộp thuế không được trừ vào chi phí tính thuế trong kỳ, bao gồm:</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a) Chi phí thanh toán cho bên</w:t>
      </w:r>
      <w:r w:rsidRPr="00C36531">
        <w:rPr>
          <w:rStyle w:val="apple-converted-space"/>
          <w:color w:val="000000"/>
          <w:sz w:val="26"/>
          <w:szCs w:val="26"/>
          <w:lang w:val="vi-VN"/>
        </w:rPr>
        <w:t> </w:t>
      </w:r>
      <w:r w:rsidRPr="00C36531">
        <w:rPr>
          <w:color w:val="000000"/>
          <w:sz w:val="26"/>
          <w:szCs w:val="26"/>
        </w:rPr>
        <w:t>l</w:t>
      </w:r>
      <w:r w:rsidRPr="00C36531">
        <w:rPr>
          <w:color w:val="000000"/>
          <w:sz w:val="26"/>
          <w:szCs w:val="26"/>
          <w:lang w:val="vi-VN"/>
        </w:rPr>
        <w:t>iên kết không thực hiện bất kỳ hoạt động sản xuất, kinh doanh nào liên quan đến ngành nghề, hoạt động sản xuất, kinh doanh của người nộp thuế;</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lastRenderedPageBreak/>
        <w:t>b) Chi phí thanh toán cho bên liên kết có hoạt động sản xuất, kinh doanh nhưng quy mô tài sản, số lượng nhân viên và chức năng sản xuất, kinh doanh không tương xứng với giá trị giao dịch mà bên liên kết nhận được từ người nộp thuế;</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c) Chi phí thanh toán cho bên liên kết không có quyền lợi, trách nhiệm liên quan đối với tài sản, hàng hóa, dịch vụ cung cấp cho người nộp thuế;</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d) Chi phí thanh toán cho bên liên kết là đối tượng cư trú của một nước hoặc vùng lãnh th</w:t>
      </w:r>
      <w:r w:rsidRPr="00C36531">
        <w:rPr>
          <w:color w:val="000000"/>
          <w:sz w:val="26"/>
          <w:szCs w:val="26"/>
        </w:rPr>
        <w:t>ổ</w:t>
      </w:r>
      <w:r w:rsidRPr="00C36531">
        <w:rPr>
          <w:rStyle w:val="apple-converted-space"/>
          <w:color w:val="000000"/>
          <w:sz w:val="26"/>
          <w:szCs w:val="26"/>
          <w:lang w:val="vi-VN"/>
        </w:rPr>
        <w:t> </w:t>
      </w:r>
      <w:r w:rsidRPr="00C36531">
        <w:rPr>
          <w:color w:val="000000"/>
          <w:sz w:val="26"/>
          <w:szCs w:val="26"/>
          <w:lang w:val="vi-VN"/>
        </w:rPr>
        <w:t>không thu thu</w:t>
      </w:r>
      <w:r w:rsidRPr="00C36531">
        <w:rPr>
          <w:color w:val="000000"/>
          <w:sz w:val="26"/>
          <w:szCs w:val="26"/>
        </w:rPr>
        <w:t>ế</w:t>
      </w:r>
      <w:r w:rsidRPr="00C36531">
        <w:rPr>
          <w:rStyle w:val="apple-converted-space"/>
          <w:color w:val="000000"/>
          <w:sz w:val="26"/>
          <w:szCs w:val="26"/>
          <w:lang w:val="vi-VN"/>
        </w:rPr>
        <w:t> </w:t>
      </w:r>
      <w:r w:rsidRPr="00C36531">
        <w:rPr>
          <w:color w:val="000000"/>
          <w:sz w:val="26"/>
          <w:szCs w:val="26"/>
          <w:lang w:val="vi-VN"/>
        </w:rPr>
        <w:t>thu nhập doanh nghiệp, không góp ph</w:t>
      </w:r>
      <w:r w:rsidRPr="00C36531">
        <w:rPr>
          <w:color w:val="000000"/>
          <w:sz w:val="26"/>
          <w:szCs w:val="26"/>
        </w:rPr>
        <w:t>ầ</w:t>
      </w:r>
      <w:r w:rsidRPr="00C36531">
        <w:rPr>
          <w:color w:val="000000"/>
          <w:sz w:val="26"/>
          <w:szCs w:val="26"/>
          <w:lang w:val="vi-VN"/>
        </w:rPr>
        <w:t>n tạo ra doanh thu, giá trị gia tăng cho hoạt động sản xuất, kinh doanh của người nộp thuế.</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2. Giao dịch cung cấp dịch vụ giữa các bên liên kết:</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a) Trừ các khoản chi quy định tại điểm b khoản này, người nộp thuế được trừ các khoản chi phí dịch vụ vào chi phí tính thuế trong kỳ nếu đáp ứng đủ các điều kiện như sau: Dịch vụ được cung cấp có giá trị thương mại, tài chính, kinh tế và phục vụ trực tiếp cho hoạt động sản xuất kinh doanh của người nộp thuế; dịch vụ từ các bên liên kết chỉ được xác định đã cung cấp trong điều kiện hoàn cảnh tương tự các bên độc lập chi trả cho các dịch vụ này; phí dịch vụ được thanh toán trên cơ sở nguyên tắc g</w:t>
      </w:r>
      <w:r w:rsidRPr="00C36531">
        <w:rPr>
          <w:color w:val="000000"/>
          <w:sz w:val="26"/>
          <w:szCs w:val="26"/>
        </w:rPr>
        <w:t>i</w:t>
      </w:r>
      <w:r w:rsidRPr="00C36531">
        <w:rPr>
          <w:color w:val="000000"/>
          <w:sz w:val="26"/>
          <w:szCs w:val="26"/>
          <w:lang w:val="vi-VN"/>
        </w:rPr>
        <w:t>ao dịch độc</w:t>
      </w:r>
      <w:r w:rsidRPr="00C36531">
        <w:rPr>
          <w:rStyle w:val="apple-converted-space"/>
          <w:color w:val="000000"/>
          <w:sz w:val="26"/>
          <w:szCs w:val="26"/>
          <w:lang w:val="vi-VN"/>
        </w:rPr>
        <w:t> </w:t>
      </w:r>
      <w:r w:rsidRPr="00C36531">
        <w:rPr>
          <w:color w:val="000000"/>
          <w:sz w:val="26"/>
          <w:szCs w:val="26"/>
        </w:rPr>
        <w:t>l</w:t>
      </w:r>
      <w:r w:rsidRPr="00C36531">
        <w:rPr>
          <w:color w:val="000000"/>
          <w:sz w:val="26"/>
          <w:szCs w:val="26"/>
          <w:lang w:val="vi-VN"/>
        </w:rPr>
        <w:t>ập và phương pháp tính giá giao dịch liên kết hoặc phân bổ mức phí dịch vụ giữa các bên liên kết phải được áp dụng thống nh</w:t>
      </w:r>
      <w:r w:rsidRPr="00C36531">
        <w:rPr>
          <w:color w:val="000000"/>
          <w:sz w:val="26"/>
          <w:szCs w:val="26"/>
        </w:rPr>
        <w:t>ấ</w:t>
      </w:r>
      <w:r w:rsidRPr="00C36531">
        <w:rPr>
          <w:color w:val="000000"/>
          <w:sz w:val="26"/>
          <w:szCs w:val="26"/>
          <w:lang w:val="vi-VN"/>
        </w:rPr>
        <w:t>t trong toàn tập đoàn đ</w:t>
      </w:r>
      <w:r w:rsidRPr="00C36531">
        <w:rPr>
          <w:color w:val="000000"/>
          <w:sz w:val="26"/>
          <w:szCs w:val="26"/>
        </w:rPr>
        <w:t>ố</w:t>
      </w:r>
      <w:r w:rsidRPr="00C36531">
        <w:rPr>
          <w:color w:val="000000"/>
          <w:sz w:val="26"/>
          <w:szCs w:val="26"/>
          <w:lang w:val="vi-VN"/>
        </w:rPr>
        <w:t>i với loại hình dịch vụ tương tự và người nộp thuế phải cung cấp hợp đồng, chứng từ, hóa đơn và thông tin về phương pháp tính, yếu tố phân bổ và chính sách giá của tập đoàn đối với dịch vụ được cung cấp.</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Trường hợp liên quan đến các trung tâm thực hiện chức năng chuy</w:t>
      </w:r>
      <w:r w:rsidRPr="00C36531">
        <w:rPr>
          <w:color w:val="000000"/>
          <w:sz w:val="26"/>
          <w:szCs w:val="26"/>
        </w:rPr>
        <w:t>ê</w:t>
      </w:r>
      <w:r w:rsidRPr="00C36531">
        <w:rPr>
          <w:color w:val="000000"/>
          <w:sz w:val="26"/>
          <w:szCs w:val="26"/>
          <w:lang w:val="vi-VN"/>
        </w:rPr>
        <w:t>n môn hóa và hợp</w:t>
      </w:r>
      <w:r w:rsidRPr="00C36531">
        <w:rPr>
          <w:rStyle w:val="apple-converted-space"/>
          <w:color w:val="000000"/>
          <w:sz w:val="26"/>
          <w:szCs w:val="26"/>
          <w:lang w:val="vi-VN"/>
        </w:rPr>
        <w:t> </w:t>
      </w:r>
      <w:r w:rsidRPr="00C36531">
        <w:rPr>
          <w:color w:val="000000"/>
          <w:sz w:val="26"/>
          <w:szCs w:val="26"/>
        </w:rPr>
        <w:t>l</w:t>
      </w:r>
      <w:r w:rsidRPr="00C36531">
        <w:rPr>
          <w:color w:val="000000"/>
          <w:sz w:val="26"/>
          <w:szCs w:val="26"/>
          <w:lang w:val="vi-VN"/>
        </w:rPr>
        <w:t>ực tạo giá trị tăng thêm của tập đoàn, người nộp thu</w:t>
      </w:r>
      <w:r w:rsidRPr="00C36531">
        <w:rPr>
          <w:color w:val="000000"/>
          <w:sz w:val="26"/>
          <w:szCs w:val="26"/>
        </w:rPr>
        <w:t>ế</w:t>
      </w:r>
      <w:r w:rsidRPr="00C36531">
        <w:rPr>
          <w:rStyle w:val="apple-converted-space"/>
          <w:color w:val="000000"/>
          <w:sz w:val="26"/>
          <w:szCs w:val="26"/>
          <w:lang w:val="vi-VN"/>
        </w:rPr>
        <w:t> </w:t>
      </w:r>
      <w:r w:rsidRPr="00C36531">
        <w:rPr>
          <w:color w:val="000000"/>
          <w:sz w:val="26"/>
          <w:szCs w:val="26"/>
          <w:lang w:val="vi-VN"/>
        </w:rPr>
        <w:t>phải xác định tổng giá trị tạo ra từ các chức năng này, xác định mức phân b</w:t>
      </w:r>
      <w:r w:rsidRPr="00C36531">
        <w:rPr>
          <w:color w:val="000000"/>
          <w:sz w:val="26"/>
          <w:szCs w:val="26"/>
        </w:rPr>
        <w:t>ổ</w:t>
      </w:r>
      <w:r w:rsidRPr="00C36531">
        <w:rPr>
          <w:rStyle w:val="apple-converted-space"/>
          <w:color w:val="000000"/>
          <w:sz w:val="26"/>
          <w:szCs w:val="26"/>
          <w:lang w:val="vi-VN"/>
        </w:rPr>
        <w:t> </w:t>
      </w:r>
      <w:r w:rsidRPr="00C36531">
        <w:rPr>
          <w:color w:val="000000"/>
          <w:sz w:val="26"/>
          <w:szCs w:val="26"/>
          <w:lang w:val="vi-VN"/>
        </w:rPr>
        <w:t>lợi nhuận phù hợp với giá trị đóng góp của các bên liên kết sau khi đã trừ (-) mức phí dịch vụ tương ứng cho bên liên kết thực hiện chức năng điều ph</w:t>
      </w:r>
      <w:r w:rsidRPr="00C36531">
        <w:rPr>
          <w:color w:val="000000"/>
          <w:sz w:val="26"/>
          <w:szCs w:val="26"/>
        </w:rPr>
        <w:t>ố</w:t>
      </w:r>
      <w:r w:rsidRPr="00C36531">
        <w:rPr>
          <w:color w:val="000000"/>
          <w:sz w:val="26"/>
          <w:szCs w:val="26"/>
          <w:lang w:val="vi-VN"/>
        </w:rPr>
        <w:t>i, cung cấp dịch vụ của giao dịch độc lập có tính chất tương đ</w:t>
      </w:r>
      <w:r w:rsidRPr="00C36531">
        <w:rPr>
          <w:color w:val="000000"/>
          <w:sz w:val="26"/>
          <w:szCs w:val="26"/>
        </w:rPr>
        <w:t>ồ</w:t>
      </w:r>
      <w:r w:rsidRPr="00C36531">
        <w:rPr>
          <w:color w:val="000000"/>
          <w:sz w:val="26"/>
          <w:szCs w:val="26"/>
          <w:lang w:val="vi-VN"/>
        </w:rPr>
        <w:t>ng.</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b) Chi phí dịch vụ không được trừ khi xác định thu nhập chịu thuế bao gồm: Chi phí phát sinh từ các dịch vụ được cung cấp chỉ nhằm mục đích phục vụ lợi ích hoặc tạo giá trị cho các bên liên kết khác; dịch vụ phục vụ lợi ích c</w:t>
      </w:r>
      <w:r w:rsidRPr="00C36531">
        <w:rPr>
          <w:color w:val="000000"/>
          <w:sz w:val="26"/>
          <w:szCs w:val="26"/>
        </w:rPr>
        <w:t>ổ</w:t>
      </w:r>
      <w:r w:rsidRPr="00C36531">
        <w:rPr>
          <w:rStyle w:val="apple-converted-space"/>
          <w:color w:val="000000"/>
          <w:sz w:val="26"/>
          <w:szCs w:val="26"/>
          <w:lang w:val="vi-VN"/>
        </w:rPr>
        <w:t> </w:t>
      </w:r>
      <w:r w:rsidRPr="00C36531">
        <w:rPr>
          <w:color w:val="000000"/>
          <w:sz w:val="26"/>
          <w:szCs w:val="26"/>
          <w:lang w:val="vi-VN"/>
        </w:rPr>
        <w:t xml:space="preserve">đông của bên liên kết; dịch vụ tính phí trùng lắp do nhiều bên liên kết cung cấp cho cùng một loại dịch vụ, không xác định được giá trị gia tăng cho người nộp thuế; dịch vụ về bản chất là các lợi ích người nộp thuế nhận </w:t>
      </w:r>
      <w:r w:rsidRPr="00C36531">
        <w:rPr>
          <w:color w:val="000000"/>
          <w:sz w:val="26"/>
          <w:szCs w:val="26"/>
          <w:lang w:val="vi-VN"/>
        </w:rPr>
        <w:lastRenderedPageBreak/>
        <w:t>được do là thành viên của một tập đoàn và chi phí mà bên liên kết cộng thêm đối với dịch vụ do bên thứ ba cung cấp thông qua trung gian bên liên kết không đóng góp thêm giá trị cho dịch vụ.</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3. Tổng chi phí lãi vay phát sinh trong kỳ của người nộp thu</w:t>
      </w:r>
      <w:r w:rsidRPr="00C36531">
        <w:rPr>
          <w:color w:val="000000"/>
          <w:sz w:val="26"/>
          <w:szCs w:val="26"/>
        </w:rPr>
        <w:t>ế</w:t>
      </w:r>
      <w:r w:rsidRPr="00C36531">
        <w:rPr>
          <w:rStyle w:val="apple-converted-space"/>
          <w:color w:val="000000"/>
          <w:sz w:val="26"/>
          <w:szCs w:val="26"/>
          <w:lang w:val="vi-VN"/>
        </w:rPr>
        <w:t> </w:t>
      </w:r>
      <w:r w:rsidRPr="00C36531">
        <w:rPr>
          <w:color w:val="000000"/>
          <w:sz w:val="26"/>
          <w:szCs w:val="26"/>
          <w:lang w:val="vi-VN"/>
        </w:rPr>
        <w:t>được trừ khi xác định thu nhập chịu thuế thu nhập doanh nghiệp không vượt quá 20% của tổng lợi nhuận thuần từ hoạt động kinh doanh cộng với chi phí</w:t>
      </w:r>
      <w:r w:rsidRPr="00C36531">
        <w:rPr>
          <w:rStyle w:val="apple-converted-space"/>
          <w:color w:val="000000"/>
          <w:sz w:val="26"/>
          <w:szCs w:val="26"/>
          <w:lang w:val="vi-VN"/>
        </w:rPr>
        <w:t> </w:t>
      </w:r>
      <w:r w:rsidRPr="00C36531">
        <w:rPr>
          <w:color w:val="000000"/>
          <w:sz w:val="26"/>
          <w:szCs w:val="26"/>
        </w:rPr>
        <w:t>l</w:t>
      </w:r>
      <w:r w:rsidRPr="00C36531">
        <w:rPr>
          <w:color w:val="000000"/>
          <w:sz w:val="26"/>
          <w:szCs w:val="26"/>
          <w:lang w:val="vi-VN"/>
        </w:rPr>
        <w:t>ãi vay, chi phí khấu hao trong kỳ của người nộp thuế.</w:t>
      </w:r>
    </w:p>
    <w:p w:rsidR="00BB7FAC"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Quy định này không áp dụng với người nộp thuế là đối tượng áp dụng của Luật các tổ chức tín dụng và Luật kinh doanh bảo hiểm.</w:t>
      </w:r>
    </w:p>
    <w:p w:rsidR="00B236DD" w:rsidRPr="00C36531" w:rsidRDefault="00BB7FAC" w:rsidP="00BB7FAC">
      <w:pPr>
        <w:pStyle w:val="NormalWeb"/>
        <w:shd w:val="clear" w:color="auto" w:fill="FFFFFF"/>
        <w:spacing w:before="0" w:beforeAutospacing="0" w:after="0" w:afterAutospacing="0" w:line="360" w:lineRule="auto"/>
        <w:jc w:val="both"/>
        <w:rPr>
          <w:color w:val="000000"/>
          <w:sz w:val="26"/>
          <w:szCs w:val="26"/>
        </w:rPr>
      </w:pPr>
      <w:r w:rsidRPr="00C36531">
        <w:rPr>
          <w:color w:val="000000"/>
          <w:sz w:val="26"/>
          <w:szCs w:val="26"/>
          <w:lang w:val="vi-VN"/>
        </w:rPr>
        <w:t>Người nộp thuế kê khai tỷ lệ chi phí lãi vay trong kỳ tính thuế theo M</w:t>
      </w:r>
      <w:r w:rsidRPr="00C36531">
        <w:rPr>
          <w:color w:val="000000"/>
          <w:sz w:val="26"/>
          <w:szCs w:val="26"/>
        </w:rPr>
        <w:t>ẫ</w:t>
      </w:r>
      <w:r w:rsidRPr="00C36531">
        <w:rPr>
          <w:color w:val="000000"/>
          <w:sz w:val="26"/>
          <w:szCs w:val="26"/>
          <w:lang w:val="vi-VN"/>
        </w:rPr>
        <w:t>u số 01 tại Phụ lục ban hành kèm theo Nghị định này.</w:t>
      </w:r>
    </w:p>
    <w:p w:rsidR="00BB7FAC" w:rsidRPr="00C36531" w:rsidRDefault="00BB7FAC" w:rsidP="00BB7FAC">
      <w:pPr>
        <w:pStyle w:val="NormalWeb"/>
        <w:shd w:val="clear" w:color="auto" w:fill="FFFFFF"/>
        <w:spacing w:before="0" w:beforeAutospacing="0" w:after="0" w:afterAutospacing="0" w:line="360" w:lineRule="auto"/>
        <w:jc w:val="both"/>
        <w:rPr>
          <w:b/>
          <w:color w:val="000000"/>
          <w:sz w:val="26"/>
          <w:szCs w:val="26"/>
        </w:rPr>
      </w:pPr>
      <w:proofErr w:type="spellStart"/>
      <w:r w:rsidRPr="00C36531">
        <w:rPr>
          <w:b/>
          <w:color w:val="000000"/>
          <w:sz w:val="26"/>
          <w:szCs w:val="26"/>
        </w:rPr>
        <w:t>Tài</w:t>
      </w:r>
      <w:proofErr w:type="spellEnd"/>
      <w:r w:rsidRPr="00C36531">
        <w:rPr>
          <w:b/>
          <w:color w:val="000000"/>
          <w:sz w:val="26"/>
          <w:szCs w:val="26"/>
        </w:rPr>
        <w:t xml:space="preserve"> </w:t>
      </w:r>
      <w:proofErr w:type="spellStart"/>
      <w:r w:rsidRPr="00C36531">
        <w:rPr>
          <w:b/>
          <w:color w:val="000000"/>
          <w:sz w:val="26"/>
          <w:szCs w:val="26"/>
        </w:rPr>
        <w:t>Liệu</w:t>
      </w:r>
      <w:proofErr w:type="spellEnd"/>
      <w:r w:rsidRPr="00C36531">
        <w:rPr>
          <w:b/>
          <w:color w:val="000000"/>
          <w:sz w:val="26"/>
          <w:szCs w:val="26"/>
        </w:rPr>
        <w:t xml:space="preserve"> </w:t>
      </w:r>
      <w:proofErr w:type="spellStart"/>
      <w:r w:rsidRPr="00C36531">
        <w:rPr>
          <w:b/>
          <w:color w:val="000000"/>
          <w:sz w:val="26"/>
          <w:szCs w:val="26"/>
        </w:rPr>
        <w:t>tham</w:t>
      </w:r>
      <w:proofErr w:type="spellEnd"/>
      <w:r w:rsidRPr="00C36531">
        <w:rPr>
          <w:b/>
          <w:color w:val="000000"/>
          <w:sz w:val="26"/>
          <w:szCs w:val="26"/>
        </w:rPr>
        <w:t xml:space="preserve"> </w:t>
      </w:r>
      <w:proofErr w:type="spellStart"/>
      <w:r w:rsidRPr="00C36531">
        <w:rPr>
          <w:b/>
          <w:color w:val="000000"/>
          <w:sz w:val="26"/>
          <w:szCs w:val="26"/>
        </w:rPr>
        <w:t>khảo</w:t>
      </w:r>
      <w:proofErr w:type="spellEnd"/>
    </w:p>
    <w:p w:rsidR="00BB7FAC" w:rsidRPr="00C36531" w:rsidRDefault="00BB7FAC" w:rsidP="00BB7FAC">
      <w:pPr>
        <w:pStyle w:val="NormalWeb"/>
        <w:numPr>
          <w:ilvl w:val="0"/>
          <w:numId w:val="2"/>
        </w:numPr>
        <w:shd w:val="clear" w:color="auto" w:fill="FFFFFF"/>
        <w:spacing w:before="0" w:beforeAutospacing="0" w:after="0" w:afterAutospacing="0" w:line="360" w:lineRule="auto"/>
        <w:jc w:val="both"/>
        <w:rPr>
          <w:color w:val="000000"/>
          <w:sz w:val="26"/>
          <w:szCs w:val="26"/>
        </w:rPr>
      </w:pPr>
      <w:proofErr w:type="spellStart"/>
      <w:r w:rsidRPr="00C36531">
        <w:rPr>
          <w:color w:val="000000"/>
          <w:sz w:val="26"/>
          <w:szCs w:val="26"/>
        </w:rPr>
        <w:t>Nghị</w:t>
      </w:r>
      <w:proofErr w:type="spellEnd"/>
      <w:r w:rsidRPr="00C36531">
        <w:rPr>
          <w:color w:val="000000"/>
          <w:sz w:val="26"/>
          <w:szCs w:val="26"/>
        </w:rPr>
        <w:t xml:space="preserve"> </w:t>
      </w:r>
      <w:proofErr w:type="spellStart"/>
      <w:r w:rsidRPr="00C36531">
        <w:rPr>
          <w:color w:val="000000"/>
          <w:sz w:val="26"/>
          <w:szCs w:val="26"/>
        </w:rPr>
        <w:t>định</w:t>
      </w:r>
      <w:proofErr w:type="spellEnd"/>
      <w:r w:rsidRPr="00C36531">
        <w:rPr>
          <w:color w:val="000000"/>
          <w:sz w:val="26"/>
          <w:szCs w:val="26"/>
        </w:rPr>
        <w:t xml:space="preserve"> 20/2017/NĐ-CP</w:t>
      </w:r>
    </w:p>
    <w:p w:rsidR="00BB7FAC" w:rsidRPr="00C36531" w:rsidRDefault="00BB7FAC" w:rsidP="00BB7FAC">
      <w:pPr>
        <w:pStyle w:val="NormalWeb"/>
        <w:numPr>
          <w:ilvl w:val="0"/>
          <w:numId w:val="2"/>
        </w:numPr>
        <w:shd w:val="clear" w:color="auto" w:fill="FFFFFF"/>
        <w:spacing w:before="0" w:beforeAutospacing="0" w:after="0" w:afterAutospacing="0" w:line="360" w:lineRule="auto"/>
        <w:jc w:val="both"/>
        <w:rPr>
          <w:color w:val="000000"/>
          <w:sz w:val="26"/>
          <w:szCs w:val="26"/>
        </w:rPr>
      </w:pPr>
      <w:proofErr w:type="spellStart"/>
      <w:r w:rsidRPr="00C36531">
        <w:rPr>
          <w:color w:val="000000"/>
          <w:sz w:val="26"/>
          <w:szCs w:val="26"/>
        </w:rPr>
        <w:t>Thông</w:t>
      </w:r>
      <w:proofErr w:type="spellEnd"/>
      <w:r w:rsidRPr="00C36531">
        <w:rPr>
          <w:color w:val="000000"/>
          <w:sz w:val="26"/>
          <w:szCs w:val="26"/>
        </w:rPr>
        <w:t xml:space="preserve"> </w:t>
      </w:r>
      <w:proofErr w:type="spellStart"/>
      <w:r w:rsidRPr="00C36531">
        <w:rPr>
          <w:color w:val="000000"/>
          <w:sz w:val="26"/>
          <w:szCs w:val="26"/>
        </w:rPr>
        <w:t>tư</w:t>
      </w:r>
      <w:proofErr w:type="spellEnd"/>
      <w:r w:rsidRPr="00C36531">
        <w:rPr>
          <w:color w:val="000000"/>
          <w:sz w:val="26"/>
          <w:szCs w:val="26"/>
        </w:rPr>
        <w:t xml:space="preserve"> 47/2017/TT-BTC</w:t>
      </w:r>
    </w:p>
    <w:p w:rsidR="00BB7FAC" w:rsidRPr="00C36531" w:rsidRDefault="00BB7FAC" w:rsidP="00BB7FAC">
      <w:pPr>
        <w:pStyle w:val="NormalWeb"/>
        <w:shd w:val="clear" w:color="auto" w:fill="FFFFFF"/>
        <w:spacing w:before="0" w:beforeAutospacing="0" w:after="0" w:afterAutospacing="0" w:line="360" w:lineRule="auto"/>
        <w:ind w:left="360"/>
        <w:jc w:val="both"/>
        <w:rPr>
          <w:color w:val="000000"/>
          <w:sz w:val="26"/>
          <w:szCs w:val="26"/>
        </w:rPr>
      </w:pPr>
    </w:p>
    <w:p w:rsidR="00B236DD" w:rsidRPr="00C36531" w:rsidRDefault="00B236DD" w:rsidP="00BB7FAC">
      <w:pPr>
        <w:spacing w:after="0" w:line="360" w:lineRule="auto"/>
        <w:jc w:val="both"/>
        <w:rPr>
          <w:rFonts w:ascii="Times New Roman" w:hAnsi="Times New Roman" w:cs="Times New Roman"/>
          <w:sz w:val="26"/>
          <w:szCs w:val="26"/>
        </w:rPr>
      </w:pPr>
    </w:p>
    <w:sectPr w:rsidR="00B236DD" w:rsidRPr="00C36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75A"/>
    <w:multiLevelType w:val="hybridMultilevel"/>
    <w:tmpl w:val="CE9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3430E"/>
    <w:multiLevelType w:val="hybridMultilevel"/>
    <w:tmpl w:val="7E62DE4E"/>
    <w:lvl w:ilvl="0" w:tplc="8B6C5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6DD"/>
    <w:rsid w:val="0018043B"/>
    <w:rsid w:val="002921BA"/>
    <w:rsid w:val="00302D40"/>
    <w:rsid w:val="00416377"/>
    <w:rsid w:val="008D14B1"/>
    <w:rsid w:val="009A29C9"/>
    <w:rsid w:val="00B236DD"/>
    <w:rsid w:val="00BB7FAC"/>
    <w:rsid w:val="00C36531"/>
    <w:rsid w:val="00C64B7A"/>
    <w:rsid w:val="00E0435B"/>
    <w:rsid w:val="00F2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02D4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302D4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302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02D4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302D4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30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332082">
      <w:bodyDiv w:val="1"/>
      <w:marLeft w:val="0"/>
      <w:marRight w:val="0"/>
      <w:marTop w:val="0"/>
      <w:marBottom w:val="0"/>
      <w:divBdr>
        <w:top w:val="none" w:sz="0" w:space="0" w:color="auto"/>
        <w:left w:val="none" w:sz="0" w:space="0" w:color="auto"/>
        <w:bottom w:val="none" w:sz="0" w:space="0" w:color="auto"/>
        <w:right w:val="none" w:sz="0" w:space="0" w:color="auto"/>
      </w:divBdr>
    </w:div>
    <w:div w:id="1017316062">
      <w:bodyDiv w:val="1"/>
      <w:marLeft w:val="0"/>
      <w:marRight w:val="0"/>
      <w:marTop w:val="0"/>
      <w:marBottom w:val="0"/>
      <w:divBdr>
        <w:top w:val="none" w:sz="0" w:space="0" w:color="auto"/>
        <w:left w:val="none" w:sz="0" w:space="0" w:color="auto"/>
        <w:bottom w:val="none" w:sz="0" w:space="0" w:color="auto"/>
        <w:right w:val="none" w:sz="0" w:space="0" w:color="auto"/>
      </w:divBdr>
    </w:div>
    <w:div w:id="1115758214">
      <w:bodyDiv w:val="1"/>
      <w:marLeft w:val="0"/>
      <w:marRight w:val="0"/>
      <w:marTop w:val="0"/>
      <w:marBottom w:val="0"/>
      <w:divBdr>
        <w:top w:val="none" w:sz="0" w:space="0" w:color="auto"/>
        <w:left w:val="none" w:sz="0" w:space="0" w:color="auto"/>
        <w:bottom w:val="none" w:sz="0" w:space="0" w:color="auto"/>
        <w:right w:val="none" w:sz="0" w:space="0" w:color="auto"/>
      </w:divBdr>
    </w:div>
    <w:div w:id="1345547759">
      <w:bodyDiv w:val="1"/>
      <w:marLeft w:val="0"/>
      <w:marRight w:val="0"/>
      <w:marTop w:val="0"/>
      <w:marBottom w:val="0"/>
      <w:divBdr>
        <w:top w:val="none" w:sz="0" w:space="0" w:color="auto"/>
        <w:left w:val="none" w:sz="0" w:space="0" w:color="auto"/>
        <w:bottom w:val="none" w:sz="0" w:space="0" w:color="auto"/>
        <w:right w:val="none" w:sz="0" w:space="0" w:color="auto"/>
      </w:divBdr>
    </w:div>
    <w:div w:id="208413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2019-08-15T01:33:00Z</dcterms:created>
  <dcterms:modified xsi:type="dcterms:W3CDTF">2020-11-17T03:13:00Z</dcterms:modified>
</cp:coreProperties>
</file>