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388F" w14:textId="77777777" w:rsidR="009053E3" w:rsidRPr="009053E3" w:rsidRDefault="009053E3" w:rsidP="009053E3">
      <w:pPr>
        <w:spacing w:line="360" w:lineRule="auto"/>
        <w:jc w:val="center"/>
        <w:rPr>
          <w:b/>
          <w:sz w:val="26"/>
          <w:szCs w:val="26"/>
          <w:lang w:val="en-US"/>
        </w:rPr>
      </w:pPr>
      <w:r w:rsidRPr="009053E3">
        <w:rPr>
          <w:b/>
          <w:sz w:val="26"/>
          <w:szCs w:val="26"/>
          <w:lang w:val="en-US"/>
        </w:rPr>
        <w:t>CÁC KHOẢN THU NHẬP ĐƯỢC MIỄN THUẾ TNCN</w:t>
      </w:r>
    </w:p>
    <w:p w14:paraId="3311B42B" w14:textId="77777777" w:rsidR="009053E3" w:rsidRPr="009053E3" w:rsidRDefault="009053E3" w:rsidP="009053E3">
      <w:pPr>
        <w:spacing w:line="360" w:lineRule="auto"/>
        <w:jc w:val="center"/>
        <w:rPr>
          <w:b/>
          <w:sz w:val="26"/>
          <w:szCs w:val="26"/>
          <w:lang w:val="en-US"/>
        </w:rPr>
      </w:pPr>
      <w:r>
        <w:rPr>
          <w:b/>
          <w:sz w:val="26"/>
          <w:szCs w:val="26"/>
          <w:lang w:val="en-US"/>
        </w:rPr>
        <w:t xml:space="preserve">                                                                      </w:t>
      </w:r>
      <w:r w:rsidRPr="009053E3">
        <w:rPr>
          <w:b/>
          <w:sz w:val="26"/>
          <w:szCs w:val="26"/>
          <w:lang w:val="en-US"/>
        </w:rPr>
        <w:t>Nguyễn Thị Quỳnh Giao</w:t>
      </w:r>
    </w:p>
    <w:p w14:paraId="4939B6E1" w14:textId="77777777" w:rsidR="009053E3" w:rsidRPr="009053E3" w:rsidRDefault="009053E3" w:rsidP="009053E3">
      <w:pPr>
        <w:pStyle w:val="Heading4"/>
        <w:spacing w:before="0" w:line="360" w:lineRule="auto"/>
        <w:ind w:left="0" w:firstLine="0"/>
        <w:rPr>
          <w:b w:val="0"/>
          <w:i w:val="0"/>
          <w:sz w:val="26"/>
          <w:szCs w:val="26"/>
          <w:lang w:val="en-US"/>
        </w:rPr>
      </w:pPr>
      <w:r>
        <w:rPr>
          <w:b w:val="0"/>
          <w:i w:val="0"/>
          <w:sz w:val="26"/>
          <w:szCs w:val="26"/>
          <w:lang w:val="en-US"/>
        </w:rPr>
        <w:t xml:space="preserve">Các </w:t>
      </w:r>
      <w:proofErr w:type="spellStart"/>
      <w:r>
        <w:rPr>
          <w:b w:val="0"/>
          <w:i w:val="0"/>
          <w:sz w:val="26"/>
          <w:szCs w:val="26"/>
          <w:lang w:val="en-US"/>
        </w:rPr>
        <w:t>khoản</w:t>
      </w:r>
      <w:proofErr w:type="spellEnd"/>
      <w:r>
        <w:rPr>
          <w:b w:val="0"/>
          <w:i w:val="0"/>
          <w:sz w:val="26"/>
          <w:szCs w:val="26"/>
          <w:lang w:val="en-US"/>
        </w:rPr>
        <w:t xml:space="preserve"> </w:t>
      </w:r>
      <w:proofErr w:type="spellStart"/>
      <w:r>
        <w:rPr>
          <w:b w:val="0"/>
          <w:i w:val="0"/>
          <w:sz w:val="26"/>
          <w:szCs w:val="26"/>
          <w:lang w:val="en-US"/>
        </w:rPr>
        <w:t>thu</w:t>
      </w:r>
      <w:proofErr w:type="spellEnd"/>
      <w:r>
        <w:rPr>
          <w:b w:val="0"/>
          <w:i w:val="0"/>
          <w:sz w:val="26"/>
          <w:szCs w:val="26"/>
          <w:lang w:val="en-US"/>
        </w:rPr>
        <w:t xml:space="preserve"> </w:t>
      </w:r>
      <w:proofErr w:type="spellStart"/>
      <w:r>
        <w:rPr>
          <w:b w:val="0"/>
          <w:i w:val="0"/>
          <w:sz w:val="26"/>
          <w:szCs w:val="26"/>
          <w:lang w:val="en-US"/>
        </w:rPr>
        <w:t>nhập</w:t>
      </w:r>
      <w:proofErr w:type="spellEnd"/>
      <w:r>
        <w:rPr>
          <w:b w:val="0"/>
          <w:i w:val="0"/>
          <w:sz w:val="26"/>
          <w:szCs w:val="26"/>
          <w:lang w:val="en-US"/>
        </w:rPr>
        <w:t xml:space="preserve"> </w:t>
      </w:r>
      <w:proofErr w:type="spellStart"/>
      <w:r>
        <w:rPr>
          <w:b w:val="0"/>
          <w:i w:val="0"/>
          <w:sz w:val="26"/>
          <w:szCs w:val="26"/>
          <w:lang w:val="en-US"/>
        </w:rPr>
        <w:t>được</w:t>
      </w:r>
      <w:proofErr w:type="spellEnd"/>
      <w:r>
        <w:rPr>
          <w:b w:val="0"/>
          <w:i w:val="0"/>
          <w:sz w:val="26"/>
          <w:szCs w:val="26"/>
          <w:lang w:val="en-US"/>
        </w:rPr>
        <w:t xml:space="preserve"> </w:t>
      </w:r>
      <w:proofErr w:type="spellStart"/>
      <w:r>
        <w:rPr>
          <w:b w:val="0"/>
          <w:i w:val="0"/>
          <w:sz w:val="26"/>
          <w:szCs w:val="26"/>
          <w:lang w:val="en-US"/>
        </w:rPr>
        <w:t>miễn</w:t>
      </w:r>
      <w:proofErr w:type="spellEnd"/>
      <w:r>
        <w:rPr>
          <w:b w:val="0"/>
          <w:i w:val="0"/>
          <w:sz w:val="26"/>
          <w:szCs w:val="26"/>
          <w:lang w:val="en-US"/>
        </w:rPr>
        <w:t xml:space="preserve"> </w:t>
      </w:r>
      <w:proofErr w:type="spellStart"/>
      <w:r>
        <w:rPr>
          <w:b w:val="0"/>
          <w:i w:val="0"/>
          <w:sz w:val="26"/>
          <w:szCs w:val="26"/>
          <w:lang w:val="en-US"/>
        </w:rPr>
        <w:t>thuế</w:t>
      </w:r>
      <w:proofErr w:type="spellEnd"/>
      <w:r>
        <w:rPr>
          <w:b w:val="0"/>
          <w:i w:val="0"/>
          <w:sz w:val="26"/>
          <w:szCs w:val="26"/>
          <w:lang w:val="en-US"/>
        </w:rPr>
        <w:t xml:space="preserve"> </w:t>
      </w:r>
      <w:proofErr w:type="spellStart"/>
      <w:r>
        <w:rPr>
          <w:b w:val="0"/>
          <w:i w:val="0"/>
          <w:sz w:val="26"/>
          <w:szCs w:val="26"/>
          <w:lang w:val="en-US"/>
        </w:rPr>
        <w:t>sẽ</w:t>
      </w:r>
      <w:proofErr w:type="spellEnd"/>
      <w:r>
        <w:rPr>
          <w:b w:val="0"/>
          <w:i w:val="0"/>
          <w:sz w:val="26"/>
          <w:szCs w:val="26"/>
          <w:lang w:val="en-US"/>
        </w:rPr>
        <w:t xml:space="preserve"> </w:t>
      </w:r>
      <w:proofErr w:type="spellStart"/>
      <w:r>
        <w:rPr>
          <w:b w:val="0"/>
          <w:i w:val="0"/>
          <w:sz w:val="26"/>
          <w:szCs w:val="26"/>
          <w:lang w:val="en-US"/>
        </w:rPr>
        <w:t>được</w:t>
      </w:r>
      <w:proofErr w:type="spellEnd"/>
      <w:r>
        <w:rPr>
          <w:b w:val="0"/>
          <w:i w:val="0"/>
          <w:sz w:val="26"/>
          <w:szCs w:val="26"/>
          <w:lang w:val="en-US"/>
        </w:rPr>
        <w:t xml:space="preserve"> </w:t>
      </w:r>
      <w:proofErr w:type="spellStart"/>
      <w:r>
        <w:rPr>
          <w:b w:val="0"/>
          <w:i w:val="0"/>
          <w:sz w:val="26"/>
          <w:szCs w:val="26"/>
          <w:lang w:val="en-US"/>
        </w:rPr>
        <w:t>loại</w:t>
      </w:r>
      <w:proofErr w:type="spellEnd"/>
      <w:r>
        <w:rPr>
          <w:b w:val="0"/>
          <w:i w:val="0"/>
          <w:sz w:val="26"/>
          <w:szCs w:val="26"/>
          <w:lang w:val="en-US"/>
        </w:rPr>
        <w:t xml:space="preserve"> </w:t>
      </w:r>
      <w:proofErr w:type="spellStart"/>
      <w:r>
        <w:rPr>
          <w:b w:val="0"/>
          <w:i w:val="0"/>
          <w:sz w:val="26"/>
          <w:szCs w:val="26"/>
          <w:lang w:val="en-US"/>
        </w:rPr>
        <w:t>trừ</w:t>
      </w:r>
      <w:proofErr w:type="spellEnd"/>
      <w:r>
        <w:rPr>
          <w:b w:val="0"/>
          <w:i w:val="0"/>
          <w:sz w:val="26"/>
          <w:szCs w:val="26"/>
          <w:lang w:val="en-US"/>
        </w:rPr>
        <w:t xml:space="preserve"> </w:t>
      </w:r>
      <w:proofErr w:type="spellStart"/>
      <w:r>
        <w:rPr>
          <w:b w:val="0"/>
          <w:i w:val="0"/>
          <w:sz w:val="26"/>
          <w:szCs w:val="26"/>
          <w:lang w:val="en-US"/>
        </w:rPr>
        <w:t>khi</w:t>
      </w:r>
      <w:proofErr w:type="spellEnd"/>
      <w:r>
        <w:rPr>
          <w:b w:val="0"/>
          <w:i w:val="0"/>
          <w:sz w:val="26"/>
          <w:szCs w:val="26"/>
          <w:lang w:val="en-US"/>
        </w:rPr>
        <w:t xml:space="preserve"> </w:t>
      </w:r>
      <w:proofErr w:type="spellStart"/>
      <w:r>
        <w:rPr>
          <w:b w:val="0"/>
          <w:i w:val="0"/>
          <w:sz w:val="26"/>
          <w:szCs w:val="26"/>
          <w:lang w:val="en-US"/>
        </w:rPr>
        <w:t>xác</w:t>
      </w:r>
      <w:proofErr w:type="spellEnd"/>
      <w:r>
        <w:rPr>
          <w:b w:val="0"/>
          <w:i w:val="0"/>
          <w:sz w:val="26"/>
          <w:szCs w:val="26"/>
          <w:lang w:val="en-US"/>
        </w:rPr>
        <w:t xml:space="preserve"> </w:t>
      </w:r>
      <w:proofErr w:type="spellStart"/>
      <w:r>
        <w:rPr>
          <w:b w:val="0"/>
          <w:i w:val="0"/>
          <w:sz w:val="26"/>
          <w:szCs w:val="26"/>
          <w:lang w:val="en-US"/>
        </w:rPr>
        <w:t>định</w:t>
      </w:r>
      <w:proofErr w:type="spellEnd"/>
      <w:r>
        <w:rPr>
          <w:b w:val="0"/>
          <w:i w:val="0"/>
          <w:sz w:val="26"/>
          <w:szCs w:val="26"/>
          <w:lang w:val="en-US"/>
        </w:rPr>
        <w:t xml:space="preserve"> </w:t>
      </w:r>
      <w:proofErr w:type="spellStart"/>
      <w:r>
        <w:rPr>
          <w:b w:val="0"/>
          <w:i w:val="0"/>
          <w:sz w:val="26"/>
          <w:szCs w:val="26"/>
          <w:lang w:val="en-US"/>
        </w:rPr>
        <w:t>thu</w:t>
      </w:r>
      <w:proofErr w:type="spellEnd"/>
      <w:r>
        <w:rPr>
          <w:b w:val="0"/>
          <w:i w:val="0"/>
          <w:sz w:val="26"/>
          <w:szCs w:val="26"/>
          <w:lang w:val="en-US"/>
        </w:rPr>
        <w:t xml:space="preserve"> </w:t>
      </w:r>
      <w:proofErr w:type="spellStart"/>
      <w:r>
        <w:rPr>
          <w:b w:val="0"/>
          <w:i w:val="0"/>
          <w:sz w:val="26"/>
          <w:szCs w:val="26"/>
          <w:lang w:val="en-US"/>
        </w:rPr>
        <w:t>nhập</w:t>
      </w:r>
      <w:proofErr w:type="spellEnd"/>
      <w:r>
        <w:rPr>
          <w:b w:val="0"/>
          <w:i w:val="0"/>
          <w:sz w:val="26"/>
          <w:szCs w:val="26"/>
          <w:lang w:val="en-US"/>
        </w:rPr>
        <w:t xml:space="preserve"> </w:t>
      </w:r>
      <w:proofErr w:type="spellStart"/>
      <w:r>
        <w:rPr>
          <w:b w:val="0"/>
          <w:i w:val="0"/>
          <w:sz w:val="26"/>
          <w:szCs w:val="26"/>
          <w:lang w:val="en-US"/>
        </w:rPr>
        <w:t>tính</w:t>
      </w:r>
      <w:proofErr w:type="spellEnd"/>
      <w:r>
        <w:rPr>
          <w:b w:val="0"/>
          <w:i w:val="0"/>
          <w:sz w:val="26"/>
          <w:szCs w:val="26"/>
          <w:lang w:val="en-US"/>
        </w:rPr>
        <w:t xml:space="preserve"> </w:t>
      </w:r>
      <w:proofErr w:type="spellStart"/>
      <w:r>
        <w:rPr>
          <w:b w:val="0"/>
          <w:i w:val="0"/>
          <w:sz w:val="26"/>
          <w:szCs w:val="26"/>
          <w:lang w:val="en-US"/>
        </w:rPr>
        <w:t>thuế</w:t>
      </w:r>
      <w:proofErr w:type="spellEnd"/>
      <w:r>
        <w:rPr>
          <w:b w:val="0"/>
          <w:i w:val="0"/>
          <w:sz w:val="26"/>
          <w:szCs w:val="26"/>
          <w:lang w:val="en-US"/>
        </w:rPr>
        <w:t xml:space="preserve"> </w:t>
      </w:r>
      <w:proofErr w:type="spellStart"/>
      <w:r>
        <w:rPr>
          <w:b w:val="0"/>
          <w:i w:val="0"/>
          <w:sz w:val="26"/>
          <w:szCs w:val="26"/>
          <w:lang w:val="en-US"/>
        </w:rPr>
        <w:t>thu</w:t>
      </w:r>
      <w:proofErr w:type="spellEnd"/>
      <w:r>
        <w:rPr>
          <w:b w:val="0"/>
          <w:i w:val="0"/>
          <w:sz w:val="26"/>
          <w:szCs w:val="26"/>
          <w:lang w:val="en-US"/>
        </w:rPr>
        <w:t xml:space="preserve"> </w:t>
      </w:r>
      <w:proofErr w:type="spellStart"/>
      <w:r>
        <w:rPr>
          <w:b w:val="0"/>
          <w:i w:val="0"/>
          <w:sz w:val="26"/>
          <w:szCs w:val="26"/>
          <w:lang w:val="en-US"/>
        </w:rPr>
        <w:t>nhập</w:t>
      </w:r>
      <w:proofErr w:type="spellEnd"/>
      <w:r>
        <w:rPr>
          <w:b w:val="0"/>
          <w:i w:val="0"/>
          <w:sz w:val="26"/>
          <w:szCs w:val="26"/>
          <w:lang w:val="en-US"/>
        </w:rPr>
        <w:t xml:space="preserve"> </w:t>
      </w:r>
      <w:proofErr w:type="spellStart"/>
      <w:r>
        <w:rPr>
          <w:b w:val="0"/>
          <w:i w:val="0"/>
          <w:sz w:val="26"/>
          <w:szCs w:val="26"/>
          <w:lang w:val="en-US"/>
        </w:rPr>
        <w:t>cá</w:t>
      </w:r>
      <w:proofErr w:type="spellEnd"/>
      <w:r>
        <w:rPr>
          <w:b w:val="0"/>
          <w:i w:val="0"/>
          <w:sz w:val="26"/>
          <w:szCs w:val="26"/>
          <w:lang w:val="en-US"/>
        </w:rPr>
        <w:t xml:space="preserve"> </w:t>
      </w:r>
      <w:proofErr w:type="spellStart"/>
      <w:r>
        <w:rPr>
          <w:b w:val="0"/>
          <w:i w:val="0"/>
          <w:sz w:val="26"/>
          <w:szCs w:val="26"/>
          <w:lang w:val="en-US"/>
        </w:rPr>
        <w:t>nhân</w:t>
      </w:r>
      <w:proofErr w:type="spellEnd"/>
      <w:r w:rsidRPr="009053E3">
        <w:rPr>
          <w:b w:val="0"/>
          <w:i w:val="0"/>
          <w:sz w:val="26"/>
          <w:szCs w:val="26"/>
          <w:lang w:val="en-US"/>
        </w:rPr>
        <w:t xml:space="preserve">. </w:t>
      </w:r>
      <w:proofErr w:type="spellStart"/>
      <w:r w:rsidRPr="009053E3">
        <w:rPr>
          <w:b w:val="0"/>
          <w:i w:val="0"/>
          <w:sz w:val="26"/>
          <w:szCs w:val="26"/>
          <w:lang w:val="en-US"/>
        </w:rPr>
        <w:t>Bài</w:t>
      </w:r>
      <w:proofErr w:type="spellEnd"/>
      <w:r w:rsidRPr="009053E3">
        <w:rPr>
          <w:b w:val="0"/>
          <w:i w:val="0"/>
          <w:sz w:val="26"/>
          <w:szCs w:val="26"/>
          <w:lang w:val="en-US"/>
        </w:rPr>
        <w:t xml:space="preserve"> </w:t>
      </w:r>
      <w:proofErr w:type="spellStart"/>
      <w:r w:rsidRPr="009053E3">
        <w:rPr>
          <w:b w:val="0"/>
          <w:i w:val="0"/>
          <w:sz w:val="26"/>
          <w:szCs w:val="26"/>
          <w:lang w:val="en-US"/>
        </w:rPr>
        <w:t>viết</w:t>
      </w:r>
      <w:proofErr w:type="spellEnd"/>
      <w:r w:rsidRPr="009053E3">
        <w:rPr>
          <w:b w:val="0"/>
          <w:i w:val="0"/>
          <w:sz w:val="26"/>
          <w:szCs w:val="26"/>
          <w:lang w:val="en-US"/>
        </w:rPr>
        <w:t xml:space="preserve"> </w:t>
      </w:r>
      <w:proofErr w:type="spellStart"/>
      <w:r w:rsidRPr="009053E3">
        <w:rPr>
          <w:b w:val="0"/>
          <w:i w:val="0"/>
          <w:sz w:val="26"/>
          <w:szCs w:val="26"/>
          <w:lang w:val="en-US"/>
        </w:rPr>
        <w:t>nêu</w:t>
      </w:r>
      <w:proofErr w:type="spellEnd"/>
      <w:r w:rsidRPr="009053E3">
        <w:rPr>
          <w:b w:val="0"/>
          <w:i w:val="0"/>
          <w:sz w:val="26"/>
          <w:szCs w:val="26"/>
          <w:lang w:val="en-US"/>
        </w:rPr>
        <w:t xml:space="preserve"> </w:t>
      </w:r>
      <w:proofErr w:type="spellStart"/>
      <w:r w:rsidRPr="009053E3">
        <w:rPr>
          <w:b w:val="0"/>
          <w:i w:val="0"/>
          <w:sz w:val="26"/>
          <w:szCs w:val="26"/>
          <w:lang w:val="en-US"/>
        </w:rPr>
        <w:t>rõ</w:t>
      </w:r>
      <w:proofErr w:type="spellEnd"/>
      <w:r w:rsidRPr="009053E3">
        <w:rPr>
          <w:b w:val="0"/>
          <w:i w:val="0"/>
          <w:sz w:val="26"/>
          <w:szCs w:val="26"/>
          <w:lang w:val="en-US"/>
        </w:rPr>
        <w:t xml:space="preserve"> </w:t>
      </w:r>
      <w:proofErr w:type="spellStart"/>
      <w:r w:rsidRPr="009053E3">
        <w:rPr>
          <w:b w:val="0"/>
          <w:i w:val="0"/>
          <w:sz w:val="26"/>
          <w:szCs w:val="26"/>
          <w:lang w:val="en-US"/>
        </w:rPr>
        <w:t>các</w:t>
      </w:r>
      <w:proofErr w:type="spellEnd"/>
      <w:r w:rsidRPr="009053E3">
        <w:rPr>
          <w:b w:val="0"/>
          <w:i w:val="0"/>
          <w:sz w:val="26"/>
          <w:szCs w:val="26"/>
          <w:lang w:val="en-US"/>
        </w:rPr>
        <w:t xml:space="preserve"> </w:t>
      </w:r>
      <w:proofErr w:type="spellStart"/>
      <w:r w:rsidRPr="009053E3">
        <w:rPr>
          <w:b w:val="0"/>
          <w:i w:val="0"/>
          <w:sz w:val="26"/>
          <w:szCs w:val="26"/>
          <w:lang w:val="en-US"/>
        </w:rPr>
        <w:t>khoản</w:t>
      </w:r>
      <w:proofErr w:type="spellEnd"/>
      <w:r w:rsidRPr="009053E3">
        <w:rPr>
          <w:b w:val="0"/>
          <w:i w:val="0"/>
          <w:sz w:val="26"/>
          <w:szCs w:val="26"/>
          <w:lang w:val="en-US"/>
        </w:rPr>
        <w:t xml:space="preserve"> </w:t>
      </w:r>
      <w:proofErr w:type="spellStart"/>
      <w:r w:rsidRPr="009053E3">
        <w:rPr>
          <w:b w:val="0"/>
          <w:i w:val="0"/>
          <w:sz w:val="26"/>
          <w:szCs w:val="26"/>
          <w:lang w:val="en-US"/>
        </w:rPr>
        <w:t>thu</w:t>
      </w:r>
      <w:proofErr w:type="spellEnd"/>
      <w:r w:rsidRPr="009053E3">
        <w:rPr>
          <w:b w:val="0"/>
          <w:i w:val="0"/>
          <w:sz w:val="26"/>
          <w:szCs w:val="26"/>
          <w:lang w:val="en-US"/>
        </w:rPr>
        <w:t xml:space="preserve"> </w:t>
      </w:r>
      <w:proofErr w:type="spellStart"/>
      <w:r w:rsidRPr="009053E3">
        <w:rPr>
          <w:b w:val="0"/>
          <w:i w:val="0"/>
          <w:sz w:val="26"/>
          <w:szCs w:val="26"/>
          <w:lang w:val="en-US"/>
        </w:rPr>
        <w:t>nhập</w:t>
      </w:r>
      <w:proofErr w:type="spellEnd"/>
      <w:r w:rsidRPr="009053E3">
        <w:rPr>
          <w:b w:val="0"/>
          <w:i w:val="0"/>
          <w:sz w:val="26"/>
          <w:szCs w:val="26"/>
          <w:lang w:val="en-US"/>
        </w:rPr>
        <w:t xml:space="preserve"> </w:t>
      </w:r>
      <w:proofErr w:type="spellStart"/>
      <w:r w:rsidRPr="009053E3">
        <w:rPr>
          <w:b w:val="0"/>
          <w:i w:val="0"/>
          <w:sz w:val="26"/>
          <w:szCs w:val="26"/>
          <w:lang w:val="en-US"/>
        </w:rPr>
        <w:t>được</w:t>
      </w:r>
      <w:proofErr w:type="spellEnd"/>
      <w:r w:rsidRPr="009053E3">
        <w:rPr>
          <w:b w:val="0"/>
          <w:i w:val="0"/>
          <w:sz w:val="26"/>
          <w:szCs w:val="26"/>
          <w:lang w:val="en-US"/>
        </w:rPr>
        <w:t xml:space="preserve"> </w:t>
      </w:r>
      <w:proofErr w:type="spellStart"/>
      <w:r w:rsidRPr="009053E3">
        <w:rPr>
          <w:b w:val="0"/>
          <w:i w:val="0"/>
          <w:sz w:val="26"/>
          <w:szCs w:val="26"/>
          <w:lang w:val="en-US"/>
        </w:rPr>
        <w:t>miễn</w:t>
      </w:r>
      <w:proofErr w:type="spellEnd"/>
      <w:r w:rsidRPr="009053E3">
        <w:rPr>
          <w:b w:val="0"/>
          <w:i w:val="0"/>
          <w:sz w:val="26"/>
          <w:szCs w:val="26"/>
          <w:lang w:val="en-US"/>
        </w:rPr>
        <w:t xml:space="preserve"> </w:t>
      </w:r>
      <w:proofErr w:type="spellStart"/>
      <w:r w:rsidRPr="009053E3">
        <w:rPr>
          <w:b w:val="0"/>
          <w:i w:val="0"/>
          <w:sz w:val="26"/>
          <w:szCs w:val="26"/>
          <w:lang w:val="en-US"/>
        </w:rPr>
        <w:t>thuế</w:t>
      </w:r>
      <w:proofErr w:type="spellEnd"/>
      <w:r w:rsidRPr="009053E3">
        <w:rPr>
          <w:b w:val="0"/>
          <w:i w:val="0"/>
          <w:sz w:val="26"/>
          <w:szCs w:val="26"/>
          <w:lang w:val="en-US"/>
        </w:rPr>
        <w:t xml:space="preserve"> </w:t>
      </w:r>
      <w:proofErr w:type="spellStart"/>
      <w:r w:rsidRPr="009053E3">
        <w:rPr>
          <w:b w:val="0"/>
          <w:i w:val="0"/>
          <w:sz w:val="26"/>
          <w:szCs w:val="26"/>
          <w:lang w:val="en-US"/>
        </w:rPr>
        <w:t>thu</w:t>
      </w:r>
      <w:proofErr w:type="spellEnd"/>
      <w:r w:rsidRPr="009053E3">
        <w:rPr>
          <w:b w:val="0"/>
          <w:i w:val="0"/>
          <w:sz w:val="26"/>
          <w:szCs w:val="26"/>
          <w:lang w:val="en-US"/>
        </w:rPr>
        <w:t xml:space="preserve"> </w:t>
      </w:r>
      <w:proofErr w:type="spellStart"/>
      <w:r w:rsidRPr="009053E3">
        <w:rPr>
          <w:b w:val="0"/>
          <w:i w:val="0"/>
          <w:sz w:val="26"/>
          <w:szCs w:val="26"/>
          <w:lang w:val="en-US"/>
        </w:rPr>
        <w:t>nhập</w:t>
      </w:r>
      <w:proofErr w:type="spellEnd"/>
      <w:r w:rsidRPr="009053E3">
        <w:rPr>
          <w:b w:val="0"/>
          <w:i w:val="0"/>
          <w:sz w:val="26"/>
          <w:szCs w:val="26"/>
          <w:lang w:val="en-US"/>
        </w:rPr>
        <w:t xml:space="preserve"> </w:t>
      </w:r>
      <w:proofErr w:type="spellStart"/>
      <w:r w:rsidRPr="009053E3">
        <w:rPr>
          <w:b w:val="0"/>
          <w:i w:val="0"/>
          <w:sz w:val="26"/>
          <w:szCs w:val="26"/>
          <w:lang w:val="en-US"/>
        </w:rPr>
        <w:t>cá</w:t>
      </w:r>
      <w:proofErr w:type="spellEnd"/>
      <w:r w:rsidRPr="009053E3">
        <w:rPr>
          <w:b w:val="0"/>
          <w:i w:val="0"/>
          <w:sz w:val="26"/>
          <w:szCs w:val="26"/>
          <w:lang w:val="en-US"/>
        </w:rPr>
        <w:t xml:space="preserve"> </w:t>
      </w:r>
      <w:proofErr w:type="spellStart"/>
      <w:r w:rsidRPr="009053E3">
        <w:rPr>
          <w:b w:val="0"/>
          <w:i w:val="0"/>
          <w:sz w:val="26"/>
          <w:szCs w:val="26"/>
          <w:lang w:val="en-US"/>
        </w:rPr>
        <w:t>nhân</w:t>
      </w:r>
      <w:proofErr w:type="spellEnd"/>
      <w:r>
        <w:rPr>
          <w:b w:val="0"/>
          <w:i w:val="0"/>
          <w:sz w:val="26"/>
          <w:szCs w:val="26"/>
          <w:lang w:val="en-US"/>
        </w:rPr>
        <w:t xml:space="preserve"> </w:t>
      </w:r>
      <w:proofErr w:type="spellStart"/>
      <w:r>
        <w:rPr>
          <w:b w:val="0"/>
          <w:i w:val="0"/>
          <w:sz w:val="26"/>
          <w:szCs w:val="26"/>
          <w:lang w:val="en-US"/>
        </w:rPr>
        <w:t>để</w:t>
      </w:r>
      <w:proofErr w:type="spellEnd"/>
      <w:r>
        <w:rPr>
          <w:b w:val="0"/>
          <w:i w:val="0"/>
          <w:sz w:val="26"/>
          <w:szCs w:val="26"/>
          <w:lang w:val="en-US"/>
        </w:rPr>
        <w:t xml:space="preserve"> </w:t>
      </w:r>
      <w:proofErr w:type="spellStart"/>
      <w:r>
        <w:rPr>
          <w:b w:val="0"/>
          <w:i w:val="0"/>
          <w:sz w:val="26"/>
          <w:szCs w:val="26"/>
          <w:lang w:val="en-US"/>
        </w:rPr>
        <w:t>làm</w:t>
      </w:r>
      <w:proofErr w:type="spellEnd"/>
      <w:r>
        <w:rPr>
          <w:b w:val="0"/>
          <w:i w:val="0"/>
          <w:sz w:val="26"/>
          <w:szCs w:val="26"/>
          <w:lang w:val="en-US"/>
        </w:rPr>
        <w:t xml:space="preserve"> </w:t>
      </w:r>
      <w:proofErr w:type="spellStart"/>
      <w:r>
        <w:rPr>
          <w:b w:val="0"/>
          <w:i w:val="0"/>
          <w:sz w:val="26"/>
          <w:szCs w:val="26"/>
          <w:lang w:val="en-US"/>
        </w:rPr>
        <w:t>cơ</w:t>
      </w:r>
      <w:proofErr w:type="spellEnd"/>
      <w:r>
        <w:rPr>
          <w:b w:val="0"/>
          <w:i w:val="0"/>
          <w:sz w:val="26"/>
          <w:szCs w:val="26"/>
          <w:lang w:val="en-US"/>
        </w:rPr>
        <w:t xml:space="preserve"> </w:t>
      </w:r>
      <w:proofErr w:type="spellStart"/>
      <w:r>
        <w:rPr>
          <w:b w:val="0"/>
          <w:i w:val="0"/>
          <w:sz w:val="26"/>
          <w:szCs w:val="26"/>
          <w:lang w:val="en-US"/>
        </w:rPr>
        <w:t>sở</w:t>
      </w:r>
      <w:proofErr w:type="spellEnd"/>
      <w:r>
        <w:rPr>
          <w:b w:val="0"/>
          <w:i w:val="0"/>
          <w:sz w:val="26"/>
          <w:szCs w:val="26"/>
          <w:lang w:val="en-US"/>
        </w:rPr>
        <w:t xml:space="preserve"> </w:t>
      </w:r>
      <w:proofErr w:type="spellStart"/>
      <w:r>
        <w:rPr>
          <w:b w:val="0"/>
          <w:i w:val="0"/>
          <w:sz w:val="26"/>
          <w:szCs w:val="26"/>
          <w:lang w:val="en-US"/>
        </w:rPr>
        <w:t>xác</w:t>
      </w:r>
      <w:proofErr w:type="spellEnd"/>
      <w:r>
        <w:rPr>
          <w:b w:val="0"/>
          <w:i w:val="0"/>
          <w:sz w:val="26"/>
          <w:szCs w:val="26"/>
          <w:lang w:val="en-US"/>
        </w:rPr>
        <w:t xml:space="preserve"> </w:t>
      </w:r>
      <w:proofErr w:type="spellStart"/>
      <w:r>
        <w:rPr>
          <w:b w:val="0"/>
          <w:i w:val="0"/>
          <w:sz w:val="26"/>
          <w:szCs w:val="26"/>
          <w:lang w:val="en-US"/>
        </w:rPr>
        <w:t>định</w:t>
      </w:r>
      <w:proofErr w:type="spellEnd"/>
      <w:r>
        <w:rPr>
          <w:b w:val="0"/>
          <w:i w:val="0"/>
          <w:sz w:val="26"/>
          <w:szCs w:val="26"/>
          <w:lang w:val="en-US"/>
        </w:rPr>
        <w:t xml:space="preserve"> </w:t>
      </w:r>
      <w:proofErr w:type="spellStart"/>
      <w:r>
        <w:rPr>
          <w:b w:val="0"/>
          <w:i w:val="0"/>
          <w:sz w:val="26"/>
          <w:szCs w:val="26"/>
          <w:lang w:val="en-US"/>
        </w:rPr>
        <w:t>thuế</w:t>
      </w:r>
      <w:proofErr w:type="spellEnd"/>
      <w:r>
        <w:rPr>
          <w:b w:val="0"/>
          <w:i w:val="0"/>
          <w:sz w:val="26"/>
          <w:szCs w:val="26"/>
          <w:lang w:val="en-US"/>
        </w:rPr>
        <w:t xml:space="preserve"> TNCN </w:t>
      </w:r>
      <w:proofErr w:type="spellStart"/>
      <w:r>
        <w:rPr>
          <w:b w:val="0"/>
          <w:i w:val="0"/>
          <w:sz w:val="26"/>
          <w:szCs w:val="26"/>
          <w:lang w:val="en-US"/>
        </w:rPr>
        <w:t>đối</w:t>
      </w:r>
      <w:proofErr w:type="spellEnd"/>
      <w:r>
        <w:rPr>
          <w:b w:val="0"/>
          <w:i w:val="0"/>
          <w:sz w:val="26"/>
          <w:szCs w:val="26"/>
          <w:lang w:val="en-US"/>
        </w:rPr>
        <w:t xml:space="preserve"> </w:t>
      </w:r>
      <w:proofErr w:type="spellStart"/>
      <w:r>
        <w:rPr>
          <w:b w:val="0"/>
          <w:i w:val="0"/>
          <w:sz w:val="26"/>
          <w:szCs w:val="26"/>
          <w:lang w:val="en-US"/>
        </w:rPr>
        <w:t>với</w:t>
      </w:r>
      <w:proofErr w:type="spellEnd"/>
      <w:r>
        <w:rPr>
          <w:b w:val="0"/>
          <w:i w:val="0"/>
          <w:sz w:val="26"/>
          <w:szCs w:val="26"/>
          <w:lang w:val="en-US"/>
        </w:rPr>
        <w:t xml:space="preserve"> </w:t>
      </w:r>
      <w:proofErr w:type="spellStart"/>
      <w:r>
        <w:rPr>
          <w:b w:val="0"/>
          <w:i w:val="0"/>
          <w:sz w:val="26"/>
          <w:szCs w:val="26"/>
          <w:lang w:val="en-US"/>
        </w:rPr>
        <w:t>người</w:t>
      </w:r>
      <w:proofErr w:type="spellEnd"/>
      <w:r>
        <w:rPr>
          <w:b w:val="0"/>
          <w:i w:val="0"/>
          <w:sz w:val="26"/>
          <w:szCs w:val="26"/>
          <w:lang w:val="en-US"/>
        </w:rPr>
        <w:t xml:space="preserve"> </w:t>
      </w:r>
      <w:proofErr w:type="spellStart"/>
      <w:r>
        <w:rPr>
          <w:b w:val="0"/>
          <w:i w:val="0"/>
          <w:sz w:val="26"/>
          <w:szCs w:val="26"/>
          <w:lang w:val="en-US"/>
        </w:rPr>
        <w:t>làm</w:t>
      </w:r>
      <w:proofErr w:type="spellEnd"/>
      <w:r>
        <w:rPr>
          <w:b w:val="0"/>
          <w:i w:val="0"/>
          <w:sz w:val="26"/>
          <w:szCs w:val="26"/>
          <w:lang w:val="en-US"/>
        </w:rPr>
        <w:t xml:space="preserve"> </w:t>
      </w:r>
      <w:proofErr w:type="spellStart"/>
      <w:r>
        <w:rPr>
          <w:b w:val="0"/>
          <w:i w:val="0"/>
          <w:sz w:val="26"/>
          <w:szCs w:val="26"/>
          <w:lang w:val="en-US"/>
        </w:rPr>
        <w:t>kế</w:t>
      </w:r>
      <w:proofErr w:type="spellEnd"/>
      <w:r>
        <w:rPr>
          <w:b w:val="0"/>
          <w:i w:val="0"/>
          <w:sz w:val="26"/>
          <w:szCs w:val="26"/>
          <w:lang w:val="en-US"/>
        </w:rPr>
        <w:t xml:space="preserve"> </w:t>
      </w:r>
      <w:proofErr w:type="spellStart"/>
      <w:r>
        <w:rPr>
          <w:b w:val="0"/>
          <w:i w:val="0"/>
          <w:sz w:val="26"/>
          <w:szCs w:val="26"/>
          <w:lang w:val="en-US"/>
        </w:rPr>
        <w:t>toán</w:t>
      </w:r>
      <w:proofErr w:type="spellEnd"/>
      <w:r>
        <w:rPr>
          <w:b w:val="0"/>
          <w:i w:val="0"/>
          <w:sz w:val="26"/>
          <w:szCs w:val="26"/>
          <w:lang w:val="en-US"/>
        </w:rPr>
        <w:t>.</w:t>
      </w:r>
    </w:p>
    <w:p w14:paraId="4629A6BC" w14:textId="77777777" w:rsidR="009053E3" w:rsidRDefault="009053E3" w:rsidP="009053E3">
      <w:pPr>
        <w:pStyle w:val="Heading4"/>
        <w:tabs>
          <w:tab w:val="left" w:pos="934"/>
        </w:tabs>
        <w:spacing w:before="0" w:line="360" w:lineRule="auto"/>
        <w:ind w:left="0" w:firstLine="0"/>
        <w:rPr>
          <w:sz w:val="26"/>
          <w:szCs w:val="26"/>
        </w:rPr>
      </w:pPr>
      <w:r w:rsidRPr="009053E3">
        <w:rPr>
          <w:sz w:val="26"/>
          <w:szCs w:val="26"/>
        </w:rPr>
        <w:t>Thu nhập được miễn thuế</w:t>
      </w:r>
      <w:r w:rsidRPr="009053E3">
        <w:rPr>
          <w:spacing w:val="-4"/>
          <w:sz w:val="26"/>
          <w:szCs w:val="26"/>
        </w:rPr>
        <w:t xml:space="preserve"> </w:t>
      </w:r>
      <w:r w:rsidRPr="009053E3">
        <w:rPr>
          <w:sz w:val="26"/>
          <w:szCs w:val="26"/>
        </w:rPr>
        <w:t>TNCN</w:t>
      </w:r>
    </w:p>
    <w:p w14:paraId="46EE61B3" w14:textId="77777777" w:rsidR="009053E3" w:rsidRPr="009053E3" w:rsidRDefault="009053E3" w:rsidP="009053E3">
      <w:pPr>
        <w:pStyle w:val="Heading4"/>
        <w:spacing w:before="0" w:line="360" w:lineRule="auto"/>
        <w:ind w:left="0" w:firstLine="0"/>
        <w:rPr>
          <w:b w:val="0"/>
          <w:sz w:val="26"/>
          <w:szCs w:val="26"/>
        </w:rPr>
      </w:pPr>
      <w:r w:rsidRPr="009053E3">
        <w:rPr>
          <w:b w:val="0"/>
          <w:sz w:val="26"/>
          <w:szCs w:val="26"/>
        </w:rPr>
        <w:t>Căn cứ quy định tại của Luật Thuế TNCN</w:t>
      </w:r>
      <w:r w:rsidRPr="009053E3">
        <w:rPr>
          <w:b w:val="0"/>
          <w:sz w:val="26"/>
          <w:szCs w:val="26"/>
          <w:lang w:val="en-US"/>
        </w:rPr>
        <w:t xml:space="preserve"> </w:t>
      </w:r>
      <w:r w:rsidRPr="009053E3">
        <w:rPr>
          <w:b w:val="0"/>
        </w:rPr>
        <w:t>15/VBHN-VPQH</w:t>
      </w:r>
      <w:r w:rsidRPr="009053E3">
        <w:rPr>
          <w:b w:val="0"/>
          <w:lang w:val="en-US"/>
        </w:rPr>
        <w:t xml:space="preserve"> </w:t>
      </w:r>
      <w:r w:rsidRPr="009053E3">
        <w:rPr>
          <w:b w:val="0"/>
          <w:sz w:val="26"/>
          <w:szCs w:val="26"/>
        </w:rPr>
        <w:t>và các văn bản hướng dẫn các khoản thu nhập được miễn thuế bao gồm :</w:t>
      </w:r>
    </w:p>
    <w:p w14:paraId="4226DCFB" w14:textId="77777777" w:rsidR="009053E3" w:rsidRPr="009053E3" w:rsidRDefault="009053E3" w:rsidP="009053E3">
      <w:pPr>
        <w:pStyle w:val="ListParagraph"/>
        <w:numPr>
          <w:ilvl w:val="0"/>
          <w:numId w:val="9"/>
        </w:numPr>
        <w:tabs>
          <w:tab w:val="left" w:pos="857"/>
        </w:tabs>
        <w:spacing w:line="360" w:lineRule="auto"/>
        <w:ind w:right="292" w:firstLine="427"/>
        <w:jc w:val="both"/>
        <w:rPr>
          <w:sz w:val="26"/>
          <w:szCs w:val="26"/>
        </w:rPr>
      </w:pPr>
      <w:r w:rsidRPr="009053E3">
        <w:rPr>
          <w:sz w:val="26"/>
          <w:szCs w:val="26"/>
        </w:rPr>
        <w:t>Thu nhập từ chuyển nhượng bất động sản (bao gồm cả nhà ở hình thành trong tương lai, công trình xây dựng hình thành trong tương lai theo quy định pháp luật về kinh doanh bất động sản) giữa: vợ với chồng; cha đẻ, mẹ đẻ với con đẻ; cha nuôi, mẹ nuôi với con nuôi; cha chồng, mẹ chồng với con dâu; bố vợ, mẹ vợ với con rể; ông nội, bà nội với cháu nội; ông ngoại, bà ngoại với cháu ngoại; anh chị em ruột với</w:t>
      </w:r>
      <w:r w:rsidRPr="009053E3">
        <w:rPr>
          <w:spacing w:val="-1"/>
          <w:sz w:val="26"/>
          <w:szCs w:val="26"/>
        </w:rPr>
        <w:t xml:space="preserve"> </w:t>
      </w:r>
      <w:r w:rsidRPr="009053E3">
        <w:rPr>
          <w:sz w:val="26"/>
          <w:szCs w:val="26"/>
        </w:rPr>
        <w:t>nhau.</w:t>
      </w:r>
    </w:p>
    <w:p w14:paraId="67F85190" w14:textId="77777777" w:rsidR="009053E3" w:rsidRPr="009053E3" w:rsidRDefault="009053E3" w:rsidP="009053E3">
      <w:pPr>
        <w:pStyle w:val="BodyText"/>
        <w:spacing w:line="360" w:lineRule="auto"/>
        <w:ind w:left="153" w:right="293" w:firstLine="427"/>
        <w:rPr>
          <w:sz w:val="26"/>
          <w:szCs w:val="26"/>
        </w:rPr>
      </w:pPr>
      <w:r w:rsidRPr="009053E3">
        <w:rPr>
          <w:sz w:val="26"/>
          <w:szCs w:val="26"/>
        </w:rPr>
        <w:t>Trường hợp bất động sản (bao gồm cả nhà ở hình thành trong tương lai, công trình xây dựng hình thành trong tương lai theo quy định pháp luật về kinh doanh bất động sản) do vợ hoặc chồng tạo lập trong thời kỳ hôn nhân được xác định là tài sản chung của vợ chồng, khi ly hôn được phân chia theo thỏa thuận hoặc do tòa án phán quyết thì việc phân chia tài sản này thuộc diện được miễn</w:t>
      </w:r>
      <w:r w:rsidRPr="009053E3">
        <w:rPr>
          <w:spacing w:val="-8"/>
          <w:sz w:val="26"/>
          <w:szCs w:val="26"/>
        </w:rPr>
        <w:t xml:space="preserve"> </w:t>
      </w:r>
      <w:r w:rsidRPr="009053E3">
        <w:rPr>
          <w:sz w:val="26"/>
          <w:szCs w:val="26"/>
        </w:rPr>
        <w:t>thuế;</w:t>
      </w:r>
    </w:p>
    <w:p w14:paraId="3C5DECFC" w14:textId="77777777" w:rsidR="009053E3" w:rsidRPr="009053E3" w:rsidRDefault="009053E3" w:rsidP="009053E3">
      <w:pPr>
        <w:pStyle w:val="ListParagraph"/>
        <w:numPr>
          <w:ilvl w:val="0"/>
          <w:numId w:val="9"/>
        </w:numPr>
        <w:tabs>
          <w:tab w:val="left" w:pos="852"/>
        </w:tabs>
        <w:spacing w:line="360" w:lineRule="auto"/>
        <w:ind w:right="295" w:firstLine="427"/>
        <w:jc w:val="both"/>
        <w:rPr>
          <w:sz w:val="26"/>
          <w:szCs w:val="26"/>
        </w:rPr>
      </w:pPr>
      <w:r w:rsidRPr="009053E3">
        <w:rPr>
          <w:sz w:val="26"/>
          <w:szCs w:val="26"/>
        </w:rPr>
        <w:t>Thu nhập từ chuyển nhượng nhà ở, quyền sử dụng đất ở và tài sản gắn liền với đất ở của cá nhân trong trường hợp người chuyển nhượng chỉ có duy nhất một nhà ở, quyền sử dụng đất ở tại Việt</w:t>
      </w:r>
      <w:r w:rsidRPr="009053E3">
        <w:rPr>
          <w:spacing w:val="-6"/>
          <w:sz w:val="26"/>
          <w:szCs w:val="26"/>
        </w:rPr>
        <w:t xml:space="preserve"> </w:t>
      </w:r>
      <w:r w:rsidRPr="009053E3">
        <w:rPr>
          <w:sz w:val="26"/>
          <w:szCs w:val="26"/>
        </w:rPr>
        <w:t>Nam.</w:t>
      </w:r>
    </w:p>
    <w:p w14:paraId="7A595A0F" w14:textId="77777777" w:rsidR="009053E3" w:rsidRPr="009053E3" w:rsidRDefault="009053E3" w:rsidP="009053E3">
      <w:pPr>
        <w:pStyle w:val="ListParagraph"/>
        <w:numPr>
          <w:ilvl w:val="1"/>
          <w:numId w:val="9"/>
        </w:numPr>
        <w:tabs>
          <w:tab w:val="left" w:pos="1337"/>
        </w:tabs>
        <w:spacing w:line="360" w:lineRule="auto"/>
        <w:ind w:right="291" w:firstLine="720"/>
        <w:jc w:val="both"/>
        <w:rPr>
          <w:sz w:val="26"/>
          <w:szCs w:val="26"/>
        </w:rPr>
      </w:pPr>
      <w:r w:rsidRPr="009053E3">
        <w:rPr>
          <w:sz w:val="26"/>
          <w:szCs w:val="26"/>
        </w:rPr>
        <w:t>Cá nhân chuyển nhượng nhà ở, quyền sử dụng đất ở được miễn thuế phải đồng thời đáp ứng các điều kiện</w:t>
      </w:r>
      <w:r w:rsidRPr="009053E3">
        <w:rPr>
          <w:spacing w:val="-5"/>
          <w:sz w:val="26"/>
          <w:szCs w:val="26"/>
        </w:rPr>
        <w:t xml:space="preserve"> </w:t>
      </w:r>
      <w:r w:rsidRPr="009053E3">
        <w:rPr>
          <w:sz w:val="26"/>
          <w:szCs w:val="26"/>
        </w:rPr>
        <w:t>sau:</w:t>
      </w:r>
    </w:p>
    <w:p w14:paraId="50E0DB79" w14:textId="77777777" w:rsidR="009053E3" w:rsidRPr="009053E3" w:rsidRDefault="009053E3" w:rsidP="009053E3">
      <w:pPr>
        <w:pStyle w:val="ListParagraph"/>
        <w:numPr>
          <w:ilvl w:val="0"/>
          <w:numId w:val="8"/>
        </w:numPr>
        <w:tabs>
          <w:tab w:val="left" w:pos="1147"/>
        </w:tabs>
        <w:spacing w:line="360" w:lineRule="auto"/>
        <w:ind w:right="295" w:firstLine="708"/>
        <w:rPr>
          <w:sz w:val="26"/>
          <w:szCs w:val="26"/>
        </w:rPr>
      </w:pPr>
      <w:r w:rsidRPr="009053E3">
        <w:rPr>
          <w:sz w:val="26"/>
          <w:szCs w:val="26"/>
        </w:rPr>
        <w:t xml:space="preserve">Chỉ có duy nhất quyền sở hữu một nhà ở hoặc quyền sử dụng một thửa đất ở (bao gồm cả trường hợp có nhà ở hoặc công trình xây dựng gắn liền </w:t>
      </w:r>
      <w:r w:rsidRPr="009053E3">
        <w:rPr>
          <w:sz w:val="26"/>
          <w:szCs w:val="26"/>
        </w:rPr>
        <w:lastRenderedPageBreak/>
        <w:t>với thửa đất đó) tại thời điểm chuyển nhượng, cụ thể như</w:t>
      </w:r>
      <w:r w:rsidRPr="009053E3">
        <w:rPr>
          <w:spacing w:val="-2"/>
          <w:sz w:val="26"/>
          <w:szCs w:val="26"/>
        </w:rPr>
        <w:t xml:space="preserve"> </w:t>
      </w:r>
      <w:r w:rsidRPr="009053E3">
        <w:rPr>
          <w:sz w:val="26"/>
          <w:szCs w:val="26"/>
        </w:rPr>
        <w:t>sau:</w:t>
      </w:r>
    </w:p>
    <w:p w14:paraId="5D508BB2" w14:textId="77777777" w:rsidR="009053E3" w:rsidRPr="009053E3" w:rsidRDefault="009053E3" w:rsidP="009053E3">
      <w:pPr>
        <w:pStyle w:val="ListParagraph"/>
        <w:numPr>
          <w:ilvl w:val="1"/>
          <w:numId w:val="8"/>
        </w:numPr>
        <w:tabs>
          <w:tab w:val="left" w:pos="1430"/>
        </w:tabs>
        <w:spacing w:line="360" w:lineRule="auto"/>
        <w:ind w:right="300" w:firstLine="993"/>
        <w:rPr>
          <w:sz w:val="26"/>
          <w:szCs w:val="26"/>
        </w:rPr>
      </w:pPr>
      <w:r w:rsidRPr="009053E3">
        <w:rPr>
          <w:sz w:val="26"/>
          <w:szCs w:val="26"/>
        </w:rPr>
        <w:t>Việc xác định quyền sở hữu nhà ở, quyền sử dụng đất ở căn cứ vào Giấy chứng nhận quyền sử dụng đất, quyền sở hữu nhà ở và tài sản khác gắn liền với đất.</w:t>
      </w:r>
    </w:p>
    <w:p w14:paraId="760C043A" w14:textId="77777777" w:rsidR="009053E3" w:rsidRPr="009053E3" w:rsidRDefault="009053E3" w:rsidP="009053E3">
      <w:pPr>
        <w:pStyle w:val="ListParagraph"/>
        <w:numPr>
          <w:ilvl w:val="1"/>
          <w:numId w:val="8"/>
        </w:numPr>
        <w:tabs>
          <w:tab w:val="left" w:pos="1430"/>
        </w:tabs>
        <w:spacing w:line="360" w:lineRule="auto"/>
        <w:ind w:right="294" w:firstLine="993"/>
        <w:rPr>
          <w:sz w:val="26"/>
          <w:szCs w:val="26"/>
        </w:rPr>
      </w:pPr>
      <w:r w:rsidRPr="009053E3">
        <w:rPr>
          <w:sz w:val="26"/>
          <w:szCs w:val="26"/>
        </w:rPr>
        <w:t>Trường hợp chuyển nhượng nhà ở có chung quyền sở hữu, đất ở có chung quyền sử dụng thì chỉ cá nhân chưa có quyền sở hữu nhà ở, quyền sử dụng đất ở nơi khác được miễn thuế; cá nhân có chung quyền sở hữu nhà ở, quyền sử dụng đất ở còn có quyền sở hữu nhà ở, quyền sử dụng đất ở khác không được miễn thuế.</w:t>
      </w:r>
    </w:p>
    <w:p w14:paraId="460B19BC" w14:textId="77777777" w:rsidR="009053E3" w:rsidRPr="009053E3" w:rsidRDefault="009053E3" w:rsidP="009053E3">
      <w:pPr>
        <w:pStyle w:val="ListParagraph"/>
        <w:numPr>
          <w:ilvl w:val="1"/>
          <w:numId w:val="8"/>
        </w:numPr>
        <w:tabs>
          <w:tab w:val="left" w:pos="1430"/>
        </w:tabs>
        <w:spacing w:line="360" w:lineRule="auto"/>
        <w:ind w:right="291" w:firstLine="993"/>
        <w:rPr>
          <w:sz w:val="26"/>
          <w:szCs w:val="26"/>
        </w:rPr>
      </w:pPr>
      <w:r w:rsidRPr="009053E3">
        <w:rPr>
          <w:sz w:val="26"/>
          <w:szCs w:val="26"/>
        </w:rPr>
        <w:t>Trường hợp vợ chồng có chung quyền sở hữu nhà ở, quyền sử dụng đất ở và cũng là duy nhất của chung vợ chồng nhưng vợ hoặc chồng còn có nhà ở, đất ở riêng, khi chuyển nhượng nhà ở, đất ở của chung vợ chồng thì vợ hoặc</w:t>
      </w:r>
      <w:r>
        <w:rPr>
          <w:spacing w:val="58"/>
          <w:sz w:val="26"/>
          <w:szCs w:val="26"/>
        </w:rPr>
        <w:t xml:space="preserve"> </w:t>
      </w:r>
      <w:r w:rsidRPr="009053E3">
        <w:rPr>
          <w:sz w:val="26"/>
          <w:szCs w:val="26"/>
        </w:rPr>
        <w:t>chồng</w:t>
      </w:r>
      <w:r>
        <w:rPr>
          <w:sz w:val="26"/>
          <w:szCs w:val="26"/>
          <w:lang w:val="en-US"/>
        </w:rPr>
        <w:t xml:space="preserve"> </w:t>
      </w:r>
      <w:r w:rsidRPr="009053E3">
        <w:rPr>
          <w:sz w:val="26"/>
          <w:szCs w:val="26"/>
        </w:rPr>
        <w:t>chưa có nhà ở, đất ở riêng được miễn thuế; chồng hoặc vợ có nhà ở, đất ở riêng không được miễn thuế.</w:t>
      </w:r>
    </w:p>
    <w:p w14:paraId="32E71418" w14:textId="77777777" w:rsidR="009053E3" w:rsidRPr="009053E3" w:rsidRDefault="009053E3" w:rsidP="009053E3">
      <w:pPr>
        <w:pStyle w:val="ListParagraph"/>
        <w:numPr>
          <w:ilvl w:val="0"/>
          <w:numId w:val="8"/>
        </w:numPr>
        <w:tabs>
          <w:tab w:val="left" w:pos="1147"/>
        </w:tabs>
        <w:spacing w:line="360" w:lineRule="auto"/>
        <w:ind w:right="301" w:firstLine="708"/>
        <w:rPr>
          <w:sz w:val="26"/>
          <w:szCs w:val="26"/>
        </w:rPr>
      </w:pPr>
      <w:r w:rsidRPr="009053E3">
        <w:rPr>
          <w:sz w:val="26"/>
          <w:szCs w:val="26"/>
        </w:rPr>
        <w:t>Có quyền sở hữu nhà ở, quyền sử dụng đất ở tính đến thời điểm chuyển nhượng tối thiểu là 183</w:t>
      </w:r>
      <w:r w:rsidRPr="009053E3">
        <w:rPr>
          <w:spacing w:val="-4"/>
          <w:sz w:val="26"/>
          <w:szCs w:val="26"/>
        </w:rPr>
        <w:t xml:space="preserve"> </w:t>
      </w:r>
      <w:r w:rsidRPr="009053E3">
        <w:rPr>
          <w:sz w:val="26"/>
          <w:szCs w:val="26"/>
        </w:rPr>
        <w:t>ngày.</w:t>
      </w:r>
    </w:p>
    <w:p w14:paraId="65FAAB8B" w14:textId="77777777" w:rsidR="009053E3" w:rsidRPr="009053E3" w:rsidRDefault="009053E3" w:rsidP="009053E3">
      <w:pPr>
        <w:pStyle w:val="BodyText"/>
        <w:spacing w:line="360" w:lineRule="auto"/>
        <w:ind w:left="153" w:right="292" w:firstLine="427"/>
        <w:rPr>
          <w:sz w:val="26"/>
          <w:szCs w:val="26"/>
        </w:rPr>
      </w:pPr>
      <w:r w:rsidRPr="009053E3">
        <w:rPr>
          <w:sz w:val="26"/>
          <w:szCs w:val="26"/>
        </w:rPr>
        <w:t>Thời điểm xác định quyền sở hữu nhà ở, quyền sử dụng đất ở là ngày cấp Giấy chứng nhận quyền sử dụng đất, quyền sở hữu nhà ở và tài sản khác gắn liền với đất.</w:t>
      </w:r>
    </w:p>
    <w:p w14:paraId="5C93D0A1" w14:textId="77777777" w:rsidR="009053E3" w:rsidRPr="009053E3" w:rsidRDefault="009053E3" w:rsidP="009053E3">
      <w:pPr>
        <w:pStyle w:val="ListParagraph"/>
        <w:numPr>
          <w:ilvl w:val="0"/>
          <w:numId w:val="8"/>
        </w:numPr>
        <w:tabs>
          <w:tab w:val="left" w:pos="1147"/>
        </w:tabs>
        <w:spacing w:line="360" w:lineRule="auto"/>
        <w:ind w:left="1146"/>
        <w:rPr>
          <w:sz w:val="26"/>
          <w:szCs w:val="26"/>
        </w:rPr>
      </w:pPr>
      <w:r w:rsidRPr="009053E3">
        <w:rPr>
          <w:sz w:val="26"/>
          <w:szCs w:val="26"/>
        </w:rPr>
        <w:t>Chuyển nhượng toàn bộ nhà ở, đất</w:t>
      </w:r>
      <w:r w:rsidRPr="009053E3">
        <w:rPr>
          <w:spacing w:val="-4"/>
          <w:sz w:val="26"/>
          <w:szCs w:val="26"/>
        </w:rPr>
        <w:t xml:space="preserve"> </w:t>
      </w:r>
      <w:r w:rsidRPr="009053E3">
        <w:rPr>
          <w:sz w:val="26"/>
          <w:szCs w:val="26"/>
        </w:rPr>
        <w:t>ở.</w:t>
      </w:r>
    </w:p>
    <w:p w14:paraId="2DB7A83A" w14:textId="77777777" w:rsidR="009053E3" w:rsidRPr="009053E3" w:rsidRDefault="009053E3" w:rsidP="009053E3">
      <w:pPr>
        <w:pStyle w:val="BodyText"/>
        <w:spacing w:line="360" w:lineRule="auto"/>
        <w:ind w:left="153" w:right="298" w:firstLine="424"/>
        <w:rPr>
          <w:sz w:val="26"/>
          <w:szCs w:val="26"/>
        </w:rPr>
      </w:pPr>
      <w:r w:rsidRPr="009053E3">
        <w:rPr>
          <w:sz w:val="26"/>
          <w:szCs w:val="26"/>
        </w:rPr>
        <w:t>Trường hợp cá nhân có quyền hoặc chung quyền sở hữu nhà, quyền sử dụng đất ở duy nhất nhưng chuyển nhượng một phần thì không được miễn thuế cho phần chuyển nhượng đó.</w:t>
      </w:r>
    </w:p>
    <w:p w14:paraId="79BD7695" w14:textId="77777777" w:rsidR="009053E3" w:rsidRPr="009053E3" w:rsidRDefault="009053E3" w:rsidP="009053E3">
      <w:pPr>
        <w:pStyle w:val="ListParagraph"/>
        <w:numPr>
          <w:ilvl w:val="1"/>
          <w:numId w:val="9"/>
        </w:numPr>
        <w:tabs>
          <w:tab w:val="left" w:pos="1021"/>
        </w:tabs>
        <w:spacing w:line="360" w:lineRule="auto"/>
        <w:ind w:right="293" w:firstLine="427"/>
        <w:jc w:val="both"/>
        <w:rPr>
          <w:sz w:val="26"/>
          <w:szCs w:val="26"/>
        </w:rPr>
      </w:pPr>
      <w:r w:rsidRPr="009053E3">
        <w:rPr>
          <w:sz w:val="26"/>
          <w:szCs w:val="26"/>
        </w:rPr>
        <w:t>Nhà ở, đất ở duy nhất được miễn thuế do cá nhân chuyển nhượng bất động sản tự khai và chịu trách nhiệm. Nếu phát hiện không đúng sẽ bị xử lý truy thu thuế và phạt về hành vi vi phạm pháp luật thuế theo quy định của pháp luật về quản lý thuế.</w:t>
      </w:r>
    </w:p>
    <w:p w14:paraId="747B3733" w14:textId="77777777" w:rsidR="009053E3" w:rsidRPr="009053E3" w:rsidRDefault="009053E3" w:rsidP="009053E3">
      <w:pPr>
        <w:pStyle w:val="ListParagraph"/>
        <w:numPr>
          <w:ilvl w:val="1"/>
          <w:numId w:val="9"/>
        </w:numPr>
        <w:tabs>
          <w:tab w:val="left" w:pos="1034"/>
        </w:tabs>
        <w:spacing w:line="360" w:lineRule="auto"/>
        <w:ind w:right="290" w:firstLine="427"/>
        <w:jc w:val="both"/>
        <w:rPr>
          <w:sz w:val="26"/>
          <w:szCs w:val="26"/>
        </w:rPr>
      </w:pPr>
      <w:r w:rsidRPr="009053E3">
        <w:rPr>
          <w:sz w:val="26"/>
          <w:szCs w:val="26"/>
        </w:rPr>
        <w:lastRenderedPageBreak/>
        <w:t>Trường hợp chuyển nhượng nhà ở, công trình xây dựng hình thành trong tương lai không thuộc diện được miễn thuế</w:t>
      </w:r>
      <w:r w:rsidRPr="009053E3">
        <w:rPr>
          <w:spacing w:val="-8"/>
          <w:sz w:val="26"/>
          <w:szCs w:val="26"/>
        </w:rPr>
        <w:t xml:space="preserve"> </w:t>
      </w:r>
      <w:r w:rsidRPr="009053E3">
        <w:rPr>
          <w:sz w:val="26"/>
          <w:szCs w:val="26"/>
        </w:rPr>
        <w:t>TNCN.</w:t>
      </w:r>
    </w:p>
    <w:p w14:paraId="36019025" w14:textId="77777777" w:rsidR="009053E3" w:rsidRPr="009053E3" w:rsidRDefault="009053E3" w:rsidP="009053E3">
      <w:pPr>
        <w:pStyle w:val="ListParagraph"/>
        <w:numPr>
          <w:ilvl w:val="0"/>
          <w:numId w:val="9"/>
        </w:numPr>
        <w:tabs>
          <w:tab w:val="left" w:pos="838"/>
        </w:tabs>
        <w:spacing w:line="360" w:lineRule="auto"/>
        <w:ind w:right="296" w:firstLine="427"/>
        <w:jc w:val="both"/>
        <w:rPr>
          <w:sz w:val="26"/>
          <w:szCs w:val="26"/>
        </w:rPr>
      </w:pPr>
      <w:r w:rsidRPr="009053E3">
        <w:rPr>
          <w:sz w:val="26"/>
          <w:szCs w:val="26"/>
        </w:rPr>
        <w:t>Thu nhập từ giá trị quyền sử dụng đất của cá nhân được Nhà nước giao đất không phải trả tiền hoặc được giảm tiền sử dụng đất theo quy định của pháp</w:t>
      </w:r>
      <w:r w:rsidRPr="009053E3">
        <w:rPr>
          <w:spacing w:val="-14"/>
          <w:sz w:val="26"/>
          <w:szCs w:val="26"/>
        </w:rPr>
        <w:t xml:space="preserve"> </w:t>
      </w:r>
      <w:r w:rsidRPr="009053E3">
        <w:rPr>
          <w:sz w:val="26"/>
          <w:szCs w:val="26"/>
        </w:rPr>
        <w:t>luật.</w:t>
      </w:r>
    </w:p>
    <w:p w14:paraId="7503B594" w14:textId="77777777" w:rsidR="009053E3" w:rsidRPr="009053E3" w:rsidRDefault="009053E3" w:rsidP="009053E3">
      <w:pPr>
        <w:pStyle w:val="BodyText"/>
        <w:spacing w:line="360" w:lineRule="auto"/>
        <w:ind w:left="153" w:right="295" w:firstLine="427"/>
        <w:rPr>
          <w:sz w:val="26"/>
          <w:szCs w:val="26"/>
        </w:rPr>
      </w:pPr>
      <w:r w:rsidRPr="009053E3">
        <w:rPr>
          <w:sz w:val="26"/>
          <w:szCs w:val="26"/>
        </w:rPr>
        <w:t>Trường hợp cá nhân được miễn, giảm tiền sử dụng đất khi giao đất, nếu chuyển nhượng diện tích đất được miễn, giảm tiền sử dụng đất thì khai, nộp thuế đối với thu nhập từ chuyển nhượng bất động</w:t>
      </w:r>
      <w:r w:rsidRPr="009053E3">
        <w:rPr>
          <w:spacing w:val="-4"/>
          <w:sz w:val="26"/>
          <w:szCs w:val="26"/>
        </w:rPr>
        <w:t xml:space="preserve"> </w:t>
      </w:r>
      <w:r w:rsidRPr="009053E3">
        <w:rPr>
          <w:sz w:val="26"/>
          <w:szCs w:val="26"/>
        </w:rPr>
        <w:t>sản.</w:t>
      </w:r>
    </w:p>
    <w:p w14:paraId="2A59DC50" w14:textId="77777777" w:rsidR="009053E3" w:rsidRPr="009053E3" w:rsidRDefault="009053E3" w:rsidP="009053E3">
      <w:pPr>
        <w:pStyle w:val="ListParagraph"/>
        <w:numPr>
          <w:ilvl w:val="0"/>
          <w:numId w:val="9"/>
        </w:numPr>
        <w:tabs>
          <w:tab w:val="left" w:pos="842"/>
        </w:tabs>
        <w:spacing w:line="360" w:lineRule="auto"/>
        <w:ind w:right="294" w:firstLine="427"/>
        <w:jc w:val="both"/>
        <w:rPr>
          <w:sz w:val="26"/>
          <w:szCs w:val="26"/>
        </w:rPr>
      </w:pPr>
      <w:r w:rsidRPr="009053E3">
        <w:rPr>
          <w:sz w:val="26"/>
          <w:szCs w:val="26"/>
        </w:rPr>
        <w:t>Thu nhập từ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5465B21E" w14:textId="77777777" w:rsidR="009053E3" w:rsidRPr="009053E3" w:rsidRDefault="009053E3" w:rsidP="009053E3">
      <w:pPr>
        <w:pStyle w:val="BodyText"/>
        <w:spacing w:line="360" w:lineRule="auto"/>
        <w:ind w:left="153" w:right="297" w:firstLine="427"/>
        <w:rPr>
          <w:sz w:val="26"/>
          <w:szCs w:val="26"/>
        </w:rPr>
      </w:pPr>
      <w:r w:rsidRPr="009053E3">
        <w:rPr>
          <w:sz w:val="26"/>
          <w:szCs w:val="26"/>
        </w:rPr>
        <w:t>đ) Thu nhập từ chuyển đổi đất nông nghiệp để hợp lý hóa sản xuất nông nghiệp nhưng không làm thay đổi mục đích sử dụng đất của hộ gia đình, cá nhân trực tiếp sản xuất nông nghiệp, được Nhà nước giao để sản</w:t>
      </w:r>
      <w:r w:rsidRPr="009053E3">
        <w:rPr>
          <w:spacing w:val="-9"/>
          <w:sz w:val="26"/>
          <w:szCs w:val="26"/>
        </w:rPr>
        <w:t xml:space="preserve"> </w:t>
      </w:r>
      <w:r w:rsidRPr="009053E3">
        <w:rPr>
          <w:sz w:val="26"/>
          <w:szCs w:val="26"/>
        </w:rPr>
        <w:t>xuất;</w:t>
      </w:r>
    </w:p>
    <w:p w14:paraId="5C6F068F" w14:textId="77777777" w:rsidR="009053E3" w:rsidRPr="009053E3" w:rsidRDefault="009053E3" w:rsidP="009053E3">
      <w:pPr>
        <w:pStyle w:val="ListParagraph"/>
        <w:numPr>
          <w:ilvl w:val="0"/>
          <w:numId w:val="9"/>
        </w:numPr>
        <w:tabs>
          <w:tab w:val="left" w:pos="828"/>
        </w:tabs>
        <w:spacing w:line="360" w:lineRule="auto"/>
        <w:ind w:right="296" w:firstLine="427"/>
        <w:jc w:val="both"/>
        <w:rPr>
          <w:sz w:val="26"/>
          <w:szCs w:val="26"/>
        </w:rPr>
      </w:pPr>
      <w:r w:rsidRPr="009053E3">
        <w:rPr>
          <w:sz w:val="26"/>
          <w:szCs w:val="26"/>
        </w:rPr>
        <w:t>Thu nhập của hộ gia đình, cá nhân trực tiếp tham gia vào hoạt động sản xuất nông nghiệp, lâm nghiệp, làm muối, nuôi trồng, đánh bắt thủy sản chưa qua chế biến hoặc chỉ qua sơ chế thông thường chưa chế biến thành sản phẩm</w:t>
      </w:r>
      <w:r w:rsidRPr="009053E3">
        <w:rPr>
          <w:spacing w:val="-12"/>
          <w:sz w:val="26"/>
          <w:szCs w:val="26"/>
        </w:rPr>
        <w:t xml:space="preserve"> </w:t>
      </w:r>
      <w:r w:rsidRPr="009053E3">
        <w:rPr>
          <w:sz w:val="26"/>
          <w:szCs w:val="26"/>
        </w:rPr>
        <w:t>khác.</w:t>
      </w:r>
    </w:p>
    <w:p w14:paraId="2A5B77BD" w14:textId="77777777" w:rsidR="009053E3" w:rsidRPr="009053E3" w:rsidRDefault="009053E3" w:rsidP="009053E3">
      <w:pPr>
        <w:pStyle w:val="BodyText"/>
        <w:spacing w:line="360" w:lineRule="auto"/>
        <w:ind w:left="153" w:right="294" w:firstLine="427"/>
        <w:rPr>
          <w:sz w:val="26"/>
          <w:szCs w:val="26"/>
        </w:rPr>
      </w:pPr>
      <w:r w:rsidRPr="009053E3">
        <w:rPr>
          <w:sz w:val="26"/>
          <w:szCs w:val="26"/>
        </w:rPr>
        <w:t>Hộ gia đình, cá nhân trực tiếp tham gia vào hoạt động sản xuất phải thỏa mãn đồng thời các điều kiện sau:</w:t>
      </w:r>
    </w:p>
    <w:p w14:paraId="120D54B2" w14:textId="77777777" w:rsidR="009053E3" w:rsidRPr="009053E3" w:rsidRDefault="009053E3" w:rsidP="009053E3">
      <w:pPr>
        <w:pStyle w:val="ListParagraph"/>
        <w:numPr>
          <w:ilvl w:val="0"/>
          <w:numId w:val="7"/>
        </w:numPr>
        <w:tabs>
          <w:tab w:val="left" w:pos="1430"/>
        </w:tabs>
        <w:spacing w:line="360" w:lineRule="auto"/>
        <w:ind w:right="297" w:firstLine="1079"/>
        <w:rPr>
          <w:sz w:val="26"/>
          <w:szCs w:val="26"/>
        </w:rPr>
      </w:pPr>
      <w:r w:rsidRPr="009053E3">
        <w:rPr>
          <w:sz w:val="26"/>
          <w:szCs w:val="26"/>
        </w:rPr>
        <w:t>Có quyền sử dụng đất, quyền thuê đất, quyền sử dụng mặt nước, quyền thuê mặt nước hợp pháp để sản xuất và trực tiếp tham gia lao động sản xuất nông nghiệp, lâm nghiệp, làm muối, nuôi trồng thủy</w:t>
      </w:r>
      <w:r w:rsidRPr="009053E3">
        <w:rPr>
          <w:spacing w:val="-10"/>
          <w:sz w:val="26"/>
          <w:szCs w:val="26"/>
        </w:rPr>
        <w:t xml:space="preserve"> </w:t>
      </w:r>
      <w:r w:rsidRPr="009053E3">
        <w:rPr>
          <w:sz w:val="26"/>
          <w:szCs w:val="26"/>
        </w:rPr>
        <w:t>sản.</w:t>
      </w:r>
    </w:p>
    <w:p w14:paraId="2476EBA2" w14:textId="77777777" w:rsidR="009053E3" w:rsidRPr="009053E3" w:rsidRDefault="009053E3" w:rsidP="009053E3">
      <w:pPr>
        <w:pStyle w:val="BodyText"/>
        <w:spacing w:line="360" w:lineRule="auto"/>
        <w:ind w:left="153" w:right="290" w:firstLine="427"/>
        <w:rPr>
          <w:sz w:val="26"/>
          <w:szCs w:val="26"/>
        </w:rPr>
      </w:pPr>
      <w:r w:rsidRPr="009053E3">
        <w:rPr>
          <w:sz w:val="26"/>
          <w:szCs w:val="26"/>
        </w:rPr>
        <w:t xml:space="preserve">Trường hợp đi thuê lại đất, mặt nước của tổ chức, cá nhân khác thì phải </w:t>
      </w:r>
      <w:r w:rsidRPr="009053E3">
        <w:rPr>
          <w:sz w:val="26"/>
          <w:szCs w:val="26"/>
        </w:rPr>
        <w:lastRenderedPageBreak/>
        <w:t xml:space="preserve">có văn bản thuê đất, mặt nước theo quy định của pháp luật (trừ trường hợp hộ gia đình, cá nhân nhận khoán trồng rừng, chăm sóc, quản </w:t>
      </w:r>
      <w:r w:rsidRPr="009053E3">
        <w:rPr>
          <w:spacing w:val="4"/>
          <w:sz w:val="26"/>
          <w:szCs w:val="26"/>
        </w:rPr>
        <w:t xml:space="preserve">lý </w:t>
      </w:r>
      <w:r w:rsidRPr="009053E3">
        <w:rPr>
          <w:sz w:val="26"/>
          <w:szCs w:val="26"/>
        </w:rPr>
        <w:t xml:space="preserve">và bảo vệ rừng với các công </w:t>
      </w:r>
      <w:r w:rsidRPr="009053E3">
        <w:rPr>
          <w:spacing w:val="2"/>
          <w:sz w:val="26"/>
          <w:szCs w:val="26"/>
        </w:rPr>
        <w:t xml:space="preserve">ty </w:t>
      </w:r>
      <w:r w:rsidRPr="009053E3">
        <w:rPr>
          <w:sz w:val="26"/>
          <w:szCs w:val="26"/>
        </w:rPr>
        <w:t>Lâm nghiệp). Đối với hoạt động đánh bắt thủy sản phải có giấy chứng nhận quyền sở hữu hoặc hợp đồng thuê tàu, thuyền sử dụng vào mục đích đánh bắt và trực tiếp tham gia hoạt động đánh bắt thủy sản (trừ trường hợp đánh bắt thủy sản trên sông bằng hình thức đáy sông (đáy cá) và không thuộc những hoạt động khai thác thủy sản bị cấm theo quy định của pháp</w:t>
      </w:r>
      <w:r w:rsidRPr="009053E3">
        <w:rPr>
          <w:spacing w:val="-5"/>
          <w:sz w:val="26"/>
          <w:szCs w:val="26"/>
        </w:rPr>
        <w:t xml:space="preserve"> </w:t>
      </w:r>
      <w:r w:rsidRPr="009053E3">
        <w:rPr>
          <w:sz w:val="26"/>
          <w:szCs w:val="26"/>
        </w:rPr>
        <w:t>luật).</w:t>
      </w:r>
    </w:p>
    <w:p w14:paraId="013A7DD2" w14:textId="77777777" w:rsidR="009053E3" w:rsidRPr="009053E3" w:rsidRDefault="009053E3" w:rsidP="009053E3">
      <w:pPr>
        <w:pStyle w:val="ListParagraph"/>
        <w:numPr>
          <w:ilvl w:val="0"/>
          <w:numId w:val="6"/>
        </w:numPr>
        <w:tabs>
          <w:tab w:val="left" w:pos="1147"/>
        </w:tabs>
        <w:spacing w:line="360" w:lineRule="auto"/>
        <w:ind w:right="297" w:firstLine="708"/>
        <w:rPr>
          <w:sz w:val="26"/>
          <w:szCs w:val="26"/>
        </w:rPr>
      </w:pPr>
      <w:r w:rsidRPr="009053E3">
        <w:rPr>
          <w:sz w:val="26"/>
          <w:szCs w:val="26"/>
        </w:rPr>
        <w:t>Thực tế cư trú tại địa phương nơi diễn ra hoạt động sản xuất nông nghiệp, lâm nghiệp, làm muối, nuôi trồng, đánh bắt thủy</w:t>
      </w:r>
      <w:r w:rsidRPr="009053E3">
        <w:rPr>
          <w:spacing w:val="-7"/>
          <w:sz w:val="26"/>
          <w:szCs w:val="26"/>
        </w:rPr>
        <w:t xml:space="preserve"> </w:t>
      </w:r>
      <w:r w:rsidRPr="009053E3">
        <w:rPr>
          <w:sz w:val="26"/>
          <w:szCs w:val="26"/>
        </w:rPr>
        <w:t>sản.</w:t>
      </w:r>
    </w:p>
    <w:p w14:paraId="3BF99E35" w14:textId="77777777" w:rsidR="009053E3" w:rsidRPr="009053E3" w:rsidRDefault="009053E3" w:rsidP="009053E3">
      <w:pPr>
        <w:pStyle w:val="BodyText"/>
        <w:spacing w:line="360" w:lineRule="auto"/>
        <w:ind w:left="153" w:right="297" w:firstLine="427"/>
        <w:rPr>
          <w:sz w:val="26"/>
          <w:szCs w:val="26"/>
        </w:rPr>
      </w:pPr>
      <w:r w:rsidRPr="009053E3">
        <w:rPr>
          <w:sz w:val="26"/>
          <w:szCs w:val="26"/>
        </w:rPr>
        <w:t>Địa phương nơi diễn ra hoạt động sản xuất nông nghiệp, lâm nghiệp, làm muối, nuôi trồng thủy sản theo hướng dẫn này là quận, huyện, thị xã, thành phố thuộc tỉnh (gọi chung là đơn vị hành chính cấp huyện) hoặc huyện giáp ranh với nơi diễn ra hoạt động sản</w:t>
      </w:r>
      <w:r w:rsidRPr="009053E3">
        <w:rPr>
          <w:spacing w:val="-4"/>
          <w:sz w:val="26"/>
          <w:szCs w:val="26"/>
        </w:rPr>
        <w:t xml:space="preserve"> </w:t>
      </w:r>
      <w:r w:rsidRPr="009053E3">
        <w:rPr>
          <w:sz w:val="26"/>
          <w:szCs w:val="26"/>
        </w:rPr>
        <w:t>xuất.</w:t>
      </w:r>
    </w:p>
    <w:p w14:paraId="72372494" w14:textId="77777777" w:rsidR="009053E3" w:rsidRPr="009053E3" w:rsidRDefault="009053E3" w:rsidP="009053E3">
      <w:pPr>
        <w:pStyle w:val="BodyText"/>
        <w:spacing w:line="360" w:lineRule="auto"/>
        <w:ind w:left="580"/>
        <w:rPr>
          <w:sz w:val="26"/>
          <w:szCs w:val="26"/>
        </w:rPr>
      </w:pPr>
      <w:r w:rsidRPr="009053E3">
        <w:rPr>
          <w:sz w:val="26"/>
          <w:szCs w:val="26"/>
        </w:rPr>
        <w:t>Riêng đối với hoạt động đánh bắt thủy sản thì không phụ thuộc nơi cư trú.</w:t>
      </w:r>
    </w:p>
    <w:p w14:paraId="48833874" w14:textId="77777777" w:rsidR="009053E3" w:rsidRPr="009053E3" w:rsidRDefault="009053E3" w:rsidP="009053E3">
      <w:pPr>
        <w:pStyle w:val="ListParagraph"/>
        <w:numPr>
          <w:ilvl w:val="0"/>
          <w:numId w:val="6"/>
        </w:numPr>
        <w:tabs>
          <w:tab w:val="left" w:pos="1147"/>
        </w:tabs>
        <w:spacing w:line="360" w:lineRule="auto"/>
        <w:ind w:right="297" w:firstLine="708"/>
        <w:rPr>
          <w:sz w:val="26"/>
          <w:szCs w:val="26"/>
        </w:rPr>
      </w:pPr>
      <w:r w:rsidRPr="009053E3">
        <w:rPr>
          <w:sz w:val="26"/>
          <w:szCs w:val="26"/>
        </w:rPr>
        <w:t>Các sản phẩm nông nghiệp, lâm nghiệp, làm muối, nuôi trồng đánh bắt thủy sản chưa chế biến thành các sản phẩm khác hoặc mới chỉ sơ chế thông thường là sản phẩm mới được làm sạch, phơi, sấy khô, bóc vỏ, tách hạt, cắt, ướp muối, bảo quản lạnh và các hình thức bảo quản thông thường</w:t>
      </w:r>
      <w:r w:rsidRPr="009053E3">
        <w:rPr>
          <w:spacing w:val="-11"/>
          <w:sz w:val="26"/>
          <w:szCs w:val="26"/>
        </w:rPr>
        <w:t xml:space="preserve"> </w:t>
      </w:r>
      <w:r w:rsidRPr="009053E3">
        <w:rPr>
          <w:sz w:val="26"/>
          <w:szCs w:val="26"/>
        </w:rPr>
        <w:t>khác;</w:t>
      </w:r>
    </w:p>
    <w:p w14:paraId="6D198930" w14:textId="77777777" w:rsidR="009053E3" w:rsidRPr="009053E3" w:rsidRDefault="009053E3" w:rsidP="009053E3">
      <w:pPr>
        <w:pStyle w:val="ListParagraph"/>
        <w:numPr>
          <w:ilvl w:val="0"/>
          <w:numId w:val="5"/>
        </w:numPr>
        <w:tabs>
          <w:tab w:val="left" w:pos="871"/>
        </w:tabs>
        <w:spacing w:line="360" w:lineRule="auto"/>
        <w:ind w:right="295" w:firstLine="427"/>
        <w:jc w:val="both"/>
        <w:rPr>
          <w:sz w:val="26"/>
          <w:szCs w:val="26"/>
        </w:rPr>
      </w:pPr>
      <w:r w:rsidRPr="009053E3">
        <w:rPr>
          <w:sz w:val="26"/>
          <w:szCs w:val="26"/>
        </w:rPr>
        <w:t>Thu nhập từ lãi tiền gửi tại tổ chức tín dụng, chi nhánh ngân hàng nước ngoài, lãi từ hợp đồng bảo hiểm nhân thọ; thu nhập từ lãi trái phiếu Chính</w:t>
      </w:r>
      <w:r w:rsidRPr="009053E3">
        <w:rPr>
          <w:spacing w:val="-5"/>
          <w:sz w:val="26"/>
          <w:szCs w:val="26"/>
        </w:rPr>
        <w:t xml:space="preserve"> </w:t>
      </w:r>
      <w:r w:rsidRPr="009053E3">
        <w:rPr>
          <w:sz w:val="26"/>
          <w:szCs w:val="26"/>
        </w:rPr>
        <w:t>phủ.</w:t>
      </w:r>
    </w:p>
    <w:p w14:paraId="07B0E87B" w14:textId="77777777" w:rsidR="009053E3" w:rsidRPr="009053E3" w:rsidRDefault="009053E3" w:rsidP="009053E3">
      <w:pPr>
        <w:pStyle w:val="ListParagraph"/>
        <w:numPr>
          <w:ilvl w:val="1"/>
          <w:numId w:val="5"/>
        </w:numPr>
        <w:tabs>
          <w:tab w:val="left" w:pos="1147"/>
        </w:tabs>
        <w:spacing w:line="360" w:lineRule="auto"/>
        <w:ind w:right="298" w:firstLine="708"/>
        <w:rPr>
          <w:sz w:val="26"/>
          <w:szCs w:val="26"/>
        </w:rPr>
      </w:pPr>
      <w:r w:rsidRPr="009053E3">
        <w:rPr>
          <w:sz w:val="26"/>
          <w:szCs w:val="26"/>
        </w:rPr>
        <w:t xml:space="preserve">Lãi tiền gửi được miễn thuế theo quy định tại điểm này là thu nhập cá nhân nhận được từ lãi gửi Đồng Việt Nam, vàng, ngoại tệ tại các tổ chức tín dụng, chi nhánh ngân hàng nước ngoài được thành lập và hoạt động theo quy định của Luật các tổ chức tín dụng dưới các hình thức gửi không kỳ hạn, có kỳ hạn, gửi tiết kiệm, chứng chỉ tiền gửi, kỳ phiếu, tín phiếu và các hình thức nhận tiền gửi khác theo nguyên tắc có hoàn trả đầy đủ tiền gốc, lãi cho </w:t>
      </w:r>
      <w:r w:rsidRPr="009053E3">
        <w:rPr>
          <w:sz w:val="26"/>
          <w:szCs w:val="26"/>
        </w:rPr>
        <w:lastRenderedPageBreak/>
        <w:t>người gửi theo thỏa</w:t>
      </w:r>
      <w:r w:rsidRPr="009053E3">
        <w:rPr>
          <w:spacing w:val="-8"/>
          <w:sz w:val="26"/>
          <w:szCs w:val="26"/>
        </w:rPr>
        <w:t xml:space="preserve"> </w:t>
      </w:r>
      <w:r w:rsidRPr="009053E3">
        <w:rPr>
          <w:sz w:val="26"/>
          <w:szCs w:val="26"/>
        </w:rPr>
        <w:t>thuận.</w:t>
      </w:r>
    </w:p>
    <w:p w14:paraId="28D37BD8" w14:textId="77777777" w:rsidR="009053E3" w:rsidRPr="009053E3" w:rsidRDefault="009053E3" w:rsidP="009053E3">
      <w:pPr>
        <w:pStyle w:val="BodyText"/>
        <w:spacing w:line="360" w:lineRule="auto"/>
        <w:ind w:left="153" w:right="291" w:firstLine="427"/>
        <w:rPr>
          <w:sz w:val="26"/>
          <w:szCs w:val="26"/>
        </w:rPr>
      </w:pPr>
      <w:r w:rsidRPr="009053E3">
        <w:rPr>
          <w:sz w:val="26"/>
          <w:szCs w:val="26"/>
        </w:rPr>
        <w:t>Căn cứ để xác định thu nhập miễn thuế đối với thu nhập từ lãi tiền gửi là sổ tiết kiệm (hoặc thẻ tiết kiệm), chứng chỉ tiền gửi, kỳ phiếu, tín phiếu và các giấy tờ khác theo nguyên tắc có hoàn trả đầy đủ tiền gốc, lãi cho người gửi theo thỏa thuận.</w:t>
      </w:r>
    </w:p>
    <w:p w14:paraId="5442DA0B" w14:textId="77777777" w:rsidR="009053E3" w:rsidRPr="009053E3" w:rsidRDefault="009053E3" w:rsidP="009053E3">
      <w:pPr>
        <w:pStyle w:val="ListParagraph"/>
        <w:numPr>
          <w:ilvl w:val="1"/>
          <w:numId w:val="5"/>
        </w:numPr>
        <w:tabs>
          <w:tab w:val="left" w:pos="1147"/>
        </w:tabs>
        <w:spacing w:line="360" w:lineRule="auto"/>
        <w:ind w:right="292" w:firstLine="708"/>
        <w:rPr>
          <w:sz w:val="26"/>
          <w:szCs w:val="26"/>
        </w:rPr>
      </w:pPr>
      <w:r w:rsidRPr="009053E3">
        <w:rPr>
          <w:sz w:val="26"/>
          <w:szCs w:val="26"/>
        </w:rPr>
        <w:t>Lãi từ hợp đồng bảo hiểm nhân thọ là khoản lãi mà cá nhân nhận được theo hợp đồng mua bảo hiểm nhân thọ của các doanh nghiệp bảo</w:t>
      </w:r>
      <w:r w:rsidRPr="009053E3">
        <w:rPr>
          <w:spacing w:val="-6"/>
          <w:sz w:val="26"/>
          <w:szCs w:val="26"/>
        </w:rPr>
        <w:t xml:space="preserve"> </w:t>
      </w:r>
      <w:r w:rsidRPr="009053E3">
        <w:rPr>
          <w:sz w:val="26"/>
          <w:szCs w:val="26"/>
        </w:rPr>
        <w:t>hiểm.</w:t>
      </w:r>
    </w:p>
    <w:p w14:paraId="23B3CA44" w14:textId="77777777" w:rsidR="009053E3" w:rsidRPr="009053E3" w:rsidRDefault="009053E3" w:rsidP="009053E3">
      <w:pPr>
        <w:pStyle w:val="BodyText"/>
        <w:spacing w:line="360" w:lineRule="auto"/>
        <w:ind w:left="153" w:right="301" w:firstLine="427"/>
        <w:rPr>
          <w:sz w:val="26"/>
          <w:szCs w:val="26"/>
        </w:rPr>
      </w:pPr>
      <w:r w:rsidRPr="009053E3">
        <w:rPr>
          <w:sz w:val="26"/>
          <w:szCs w:val="26"/>
        </w:rPr>
        <w:t>Căn cứ để xác định thu nhập miễn thuế đối với thu nhập từ lãi hợp đồng bảo hiểm nhân thọ là chứng từ trả tiền lãi từ hợp đồng bảo hiểm nhân thọ.</w:t>
      </w:r>
    </w:p>
    <w:p w14:paraId="43634641" w14:textId="77777777" w:rsidR="009053E3" w:rsidRPr="009053E3" w:rsidRDefault="009053E3" w:rsidP="009053E3">
      <w:pPr>
        <w:pStyle w:val="ListParagraph"/>
        <w:numPr>
          <w:ilvl w:val="1"/>
          <w:numId w:val="5"/>
        </w:numPr>
        <w:tabs>
          <w:tab w:val="left" w:pos="1147"/>
        </w:tabs>
        <w:spacing w:line="360" w:lineRule="auto"/>
        <w:ind w:right="298" w:firstLine="708"/>
        <w:rPr>
          <w:sz w:val="26"/>
          <w:szCs w:val="26"/>
        </w:rPr>
      </w:pPr>
      <w:r w:rsidRPr="009053E3">
        <w:rPr>
          <w:sz w:val="26"/>
          <w:szCs w:val="26"/>
        </w:rPr>
        <w:t>Lãi trái phiếu Chính phủ là khoản lãi mà cá nhân nhận được từ việc mua trái phiếu Chính phủ do Bộ Tài chính phát</w:t>
      </w:r>
      <w:r w:rsidRPr="009053E3">
        <w:rPr>
          <w:spacing w:val="-1"/>
          <w:sz w:val="26"/>
          <w:szCs w:val="26"/>
        </w:rPr>
        <w:t xml:space="preserve"> </w:t>
      </w:r>
      <w:r w:rsidRPr="009053E3">
        <w:rPr>
          <w:sz w:val="26"/>
          <w:szCs w:val="26"/>
        </w:rPr>
        <w:t>hành.</w:t>
      </w:r>
    </w:p>
    <w:p w14:paraId="528B0441" w14:textId="77777777" w:rsidR="009053E3" w:rsidRPr="009053E3" w:rsidRDefault="009053E3" w:rsidP="009053E3">
      <w:pPr>
        <w:pStyle w:val="BodyText"/>
        <w:spacing w:line="360" w:lineRule="auto"/>
        <w:ind w:left="153" w:right="299" w:firstLine="427"/>
        <w:rPr>
          <w:sz w:val="26"/>
          <w:szCs w:val="26"/>
        </w:rPr>
      </w:pPr>
      <w:r w:rsidRPr="009053E3">
        <w:rPr>
          <w:sz w:val="26"/>
          <w:szCs w:val="26"/>
        </w:rPr>
        <w:t>Căn cứ để xác định thu nhập miễn thuế đối với thu nhập từ lãi trái phiếu Chính phủ là mệnh giá, lãi suất và kỳ hạn trên trái phiếu Chính phủ;</w:t>
      </w:r>
    </w:p>
    <w:p w14:paraId="3A2F06E2" w14:textId="77777777" w:rsidR="009053E3" w:rsidRPr="009053E3" w:rsidRDefault="009053E3" w:rsidP="009053E3">
      <w:pPr>
        <w:pStyle w:val="ListParagraph"/>
        <w:numPr>
          <w:ilvl w:val="0"/>
          <w:numId w:val="5"/>
        </w:numPr>
        <w:tabs>
          <w:tab w:val="left" w:pos="864"/>
        </w:tabs>
        <w:spacing w:line="360" w:lineRule="auto"/>
        <w:ind w:right="296" w:firstLine="427"/>
        <w:jc w:val="both"/>
        <w:rPr>
          <w:sz w:val="26"/>
          <w:szCs w:val="26"/>
        </w:rPr>
      </w:pPr>
      <w:r w:rsidRPr="009053E3">
        <w:rPr>
          <w:sz w:val="26"/>
          <w:szCs w:val="26"/>
        </w:rPr>
        <w:t>Thu nhập từ kiều hối được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w:t>
      </w:r>
    </w:p>
    <w:p w14:paraId="3927DAB4" w14:textId="77777777" w:rsidR="009053E3" w:rsidRPr="009053E3" w:rsidRDefault="009053E3" w:rsidP="009053E3">
      <w:pPr>
        <w:pStyle w:val="BodyText"/>
        <w:spacing w:line="360" w:lineRule="auto"/>
        <w:ind w:left="153" w:right="295" w:firstLine="427"/>
        <w:rPr>
          <w:sz w:val="26"/>
          <w:szCs w:val="26"/>
        </w:rPr>
      </w:pPr>
      <w:r w:rsidRPr="009053E3">
        <w:rPr>
          <w:sz w:val="26"/>
          <w:szCs w:val="26"/>
        </w:rPr>
        <w:t>Căn cứ xác định thu nhập từ kiều hối được miễn thuế là các giấy tờ chứng minh nguồn tiền nhận từ nước ngoài và chứng từ chi tiền của tổ chức trả hộ (nếu có);</w:t>
      </w:r>
    </w:p>
    <w:p w14:paraId="48FDF39F" w14:textId="77777777" w:rsidR="009053E3" w:rsidRPr="009053E3" w:rsidRDefault="009053E3" w:rsidP="009053E3">
      <w:pPr>
        <w:pStyle w:val="ListParagraph"/>
        <w:numPr>
          <w:ilvl w:val="0"/>
          <w:numId w:val="5"/>
        </w:numPr>
        <w:tabs>
          <w:tab w:val="left" w:pos="821"/>
        </w:tabs>
        <w:spacing w:line="360" w:lineRule="auto"/>
        <w:ind w:right="298" w:firstLine="427"/>
        <w:jc w:val="both"/>
        <w:rPr>
          <w:sz w:val="26"/>
          <w:szCs w:val="26"/>
        </w:rPr>
      </w:pPr>
      <w:r w:rsidRPr="009053E3">
        <w:rPr>
          <w:sz w:val="26"/>
          <w:szCs w:val="26"/>
        </w:rPr>
        <w:t>Thu nhập từ phần tiền lương, tiền công làm việc ban đêm, làm thêm giờ được trả cao hơn so với tiền lương, tiền công làm việc ban ngày, làm việc trong giờ theo quy định của Bộ luật Lao động. Cụ thể như</w:t>
      </w:r>
      <w:r w:rsidRPr="009053E3">
        <w:rPr>
          <w:spacing w:val="-6"/>
          <w:sz w:val="26"/>
          <w:szCs w:val="26"/>
        </w:rPr>
        <w:t xml:space="preserve"> </w:t>
      </w:r>
      <w:r w:rsidRPr="009053E3">
        <w:rPr>
          <w:sz w:val="26"/>
          <w:szCs w:val="26"/>
        </w:rPr>
        <w:t>sau:</w:t>
      </w:r>
    </w:p>
    <w:p w14:paraId="5177F87F" w14:textId="77777777" w:rsidR="009053E3" w:rsidRPr="009053E3" w:rsidRDefault="009053E3" w:rsidP="009053E3">
      <w:pPr>
        <w:pStyle w:val="ListParagraph"/>
        <w:numPr>
          <w:ilvl w:val="1"/>
          <w:numId w:val="5"/>
        </w:numPr>
        <w:tabs>
          <w:tab w:val="left" w:pos="1286"/>
        </w:tabs>
        <w:spacing w:line="360" w:lineRule="auto"/>
        <w:ind w:right="296" w:firstLine="852"/>
        <w:rPr>
          <w:sz w:val="26"/>
          <w:szCs w:val="26"/>
        </w:rPr>
      </w:pPr>
      <w:r w:rsidRPr="009053E3">
        <w:rPr>
          <w:sz w:val="26"/>
          <w:szCs w:val="26"/>
        </w:rPr>
        <w:t>Phần tiền lương, tiền công trả cao hơn do phải làm việc ban đêm, làm thêm giờ được miễn thuế căn cứ vào tiền lương, tiền công thực trả do phải làm đêm, thêm giờ trừ (-) đi mức tiền lương, tiền công tính theo ngày làm việc bình thường.</w:t>
      </w:r>
    </w:p>
    <w:p w14:paraId="028502E5" w14:textId="77777777" w:rsidR="009053E3" w:rsidRPr="009053E3" w:rsidRDefault="009053E3" w:rsidP="009053E3">
      <w:pPr>
        <w:spacing w:line="360" w:lineRule="auto"/>
        <w:rPr>
          <w:sz w:val="26"/>
          <w:szCs w:val="26"/>
        </w:rPr>
        <w:sectPr w:rsidR="009053E3" w:rsidRPr="009053E3">
          <w:pgSz w:w="10320" w:h="14580"/>
          <w:pgMar w:top="1200" w:right="840" w:bottom="980" w:left="980" w:header="0" w:footer="711" w:gutter="0"/>
          <w:cols w:space="720"/>
        </w:sectPr>
      </w:pPr>
    </w:p>
    <w:p w14:paraId="43CCCE1A" w14:textId="77777777" w:rsidR="009053E3" w:rsidRPr="009053E3" w:rsidRDefault="009053E3" w:rsidP="009053E3">
      <w:pPr>
        <w:pStyle w:val="ListParagraph"/>
        <w:numPr>
          <w:ilvl w:val="2"/>
          <w:numId w:val="3"/>
        </w:numPr>
        <w:tabs>
          <w:tab w:val="left" w:pos="1286"/>
        </w:tabs>
        <w:spacing w:line="360" w:lineRule="auto"/>
        <w:ind w:right="291" w:firstLine="852"/>
        <w:rPr>
          <w:sz w:val="26"/>
          <w:szCs w:val="26"/>
        </w:rPr>
      </w:pPr>
      <w:r w:rsidRPr="009053E3">
        <w:rPr>
          <w:sz w:val="26"/>
          <w:szCs w:val="26"/>
        </w:rPr>
        <w:lastRenderedPageBreak/>
        <w:t>Tổ chức, cá nhân trả thu nhập phải lập bảng kê phản ánh rõ thời gian làm đêm, làm thêm giờ, khoản tiền lương trả thêm do làm đêm, làm thêm giờ đã trả cho người lao động. Bảng kê này được lưu tại đơn vị trả thu nhập và xuất trình khi có yêu cầu của cơ quan</w:t>
      </w:r>
      <w:r w:rsidRPr="009053E3">
        <w:rPr>
          <w:spacing w:val="2"/>
          <w:sz w:val="26"/>
          <w:szCs w:val="26"/>
        </w:rPr>
        <w:t xml:space="preserve"> </w:t>
      </w:r>
      <w:r w:rsidRPr="009053E3">
        <w:rPr>
          <w:sz w:val="26"/>
          <w:szCs w:val="26"/>
        </w:rPr>
        <w:t>thuế;</w:t>
      </w:r>
    </w:p>
    <w:p w14:paraId="230B9D28" w14:textId="77777777" w:rsidR="009053E3" w:rsidRPr="009053E3" w:rsidRDefault="009053E3" w:rsidP="009053E3">
      <w:pPr>
        <w:pStyle w:val="BodyText"/>
        <w:spacing w:line="360" w:lineRule="auto"/>
        <w:ind w:left="153" w:right="341" w:firstLine="427"/>
        <w:jc w:val="left"/>
        <w:rPr>
          <w:sz w:val="26"/>
          <w:szCs w:val="26"/>
        </w:rPr>
      </w:pPr>
      <w:r w:rsidRPr="009053E3">
        <w:rPr>
          <w:sz w:val="26"/>
          <w:szCs w:val="26"/>
        </w:rPr>
        <w:t>k) Tiền lương hưu do Quỹ bảo hiểm xã hội trả theo quy định của Luật Bảo hiểm xã hội; tiền lương hưu nhận được hàng tháng từ Quỹ hưu trí tự nguyện.</w:t>
      </w:r>
    </w:p>
    <w:p w14:paraId="0F98CC9E" w14:textId="77777777" w:rsidR="009053E3" w:rsidRPr="009053E3" w:rsidRDefault="009053E3" w:rsidP="009053E3">
      <w:pPr>
        <w:pStyle w:val="BodyText"/>
        <w:spacing w:line="360" w:lineRule="auto"/>
        <w:ind w:left="153" w:right="287" w:firstLine="427"/>
        <w:jc w:val="left"/>
        <w:rPr>
          <w:sz w:val="26"/>
          <w:szCs w:val="26"/>
        </w:rPr>
      </w:pPr>
      <w:r w:rsidRPr="009053E3">
        <w:rPr>
          <w:sz w:val="26"/>
          <w:szCs w:val="26"/>
        </w:rPr>
        <w:t>Cá nhân sinh sống, làm việc tại Việt Nam được miễn thuế đối với tiền lương hưu được trả từ nước ngoài;</w:t>
      </w:r>
    </w:p>
    <w:p w14:paraId="73EE8F01" w14:textId="77777777" w:rsidR="009053E3" w:rsidRPr="009053E3" w:rsidRDefault="009053E3" w:rsidP="009053E3">
      <w:pPr>
        <w:pStyle w:val="ListParagraph"/>
        <w:numPr>
          <w:ilvl w:val="0"/>
          <w:numId w:val="2"/>
        </w:numPr>
        <w:tabs>
          <w:tab w:val="left" w:pos="908"/>
        </w:tabs>
        <w:spacing w:line="360" w:lineRule="auto"/>
        <w:ind w:hanging="328"/>
        <w:rPr>
          <w:sz w:val="26"/>
          <w:szCs w:val="26"/>
        </w:rPr>
      </w:pPr>
      <w:r w:rsidRPr="009053E3">
        <w:rPr>
          <w:sz w:val="26"/>
          <w:szCs w:val="26"/>
        </w:rPr>
        <w:t>Thu nhập từ học bổng, bao</w:t>
      </w:r>
      <w:r w:rsidRPr="009053E3">
        <w:rPr>
          <w:spacing w:val="-2"/>
          <w:sz w:val="26"/>
          <w:szCs w:val="26"/>
        </w:rPr>
        <w:t xml:space="preserve"> </w:t>
      </w:r>
      <w:r w:rsidRPr="009053E3">
        <w:rPr>
          <w:sz w:val="26"/>
          <w:szCs w:val="26"/>
        </w:rPr>
        <w:t>gồm:</w:t>
      </w:r>
    </w:p>
    <w:p w14:paraId="21F10FC1" w14:textId="77777777" w:rsidR="009053E3" w:rsidRPr="009053E3" w:rsidRDefault="009053E3" w:rsidP="009053E3">
      <w:pPr>
        <w:pStyle w:val="ListParagraph"/>
        <w:numPr>
          <w:ilvl w:val="1"/>
          <w:numId w:val="2"/>
        </w:numPr>
        <w:tabs>
          <w:tab w:val="left" w:pos="1286"/>
        </w:tabs>
        <w:spacing w:line="360" w:lineRule="auto"/>
        <w:ind w:right="299" w:firstLine="852"/>
        <w:rPr>
          <w:sz w:val="26"/>
          <w:szCs w:val="26"/>
        </w:rPr>
      </w:pPr>
      <w:r w:rsidRPr="009053E3">
        <w:rPr>
          <w:sz w:val="26"/>
          <w:szCs w:val="26"/>
        </w:rPr>
        <w:t>Học bổng nhận được từ ngân sách Nhà nước bao gồm: học bổng của Bộ Giáo dục và Đào tạo, Sở Giáo dục và Đào tạo, các trường công lập hoặc các loại học bổng khác có nguồn từ ngân sách Nhà</w:t>
      </w:r>
      <w:r w:rsidRPr="009053E3">
        <w:rPr>
          <w:spacing w:val="-5"/>
          <w:sz w:val="26"/>
          <w:szCs w:val="26"/>
        </w:rPr>
        <w:t xml:space="preserve"> </w:t>
      </w:r>
      <w:r w:rsidRPr="009053E3">
        <w:rPr>
          <w:sz w:val="26"/>
          <w:szCs w:val="26"/>
        </w:rPr>
        <w:t>nước.</w:t>
      </w:r>
    </w:p>
    <w:p w14:paraId="37F6124A" w14:textId="77777777" w:rsidR="009053E3" w:rsidRPr="009053E3" w:rsidRDefault="009053E3" w:rsidP="009053E3">
      <w:pPr>
        <w:pStyle w:val="ListParagraph"/>
        <w:numPr>
          <w:ilvl w:val="1"/>
          <w:numId w:val="2"/>
        </w:numPr>
        <w:tabs>
          <w:tab w:val="left" w:pos="1286"/>
        </w:tabs>
        <w:spacing w:line="360" w:lineRule="auto"/>
        <w:ind w:right="299" w:firstLine="852"/>
        <w:rPr>
          <w:sz w:val="26"/>
          <w:szCs w:val="26"/>
        </w:rPr>
      </w:pPr>
      <w:r w:rsidRPr="009053E3">
        <w:rPr>
          <w:sz w:val="26"/>
          <w:szCs w:val="26"/>
        </w:rPr>
        <w:t>Học bổng nhận được từ tổ chức trong nước và ngoài nước (bao gồm cả khoản tiền sinh hoạt phí) theo chương trình hỗ trợ khuyến học của tổ chức</w:t>
      </w:r>
      <w:r w:rsidRPr="009053E3">
        <w:rPr>
          <w:spacing w:val="-9"/>
          <w:sz w:val="26"/>
          <w:szCs w:val="26"/>
        </w:rPr>
        <w:t xml:space="preserve"> </w:t>
      </w:r>
      <w:r w:rsidRPr="009053E3">
        <w:rPr>
          <w:sz w:val="26"/>
          <w:szCs w:val="26"/>
        </w:rPr>
        <w:t>đó.</w:t>
      </w:r>
    </w:p>
    <w:p w14:paraId="76287D0B" w14:textId="77777777" w:rsidR="009053E3" w:rsidRPr="009053E3" w:rsidRDefault="009053E3" w:rsidP="009053E3">
      <w:pPr>
        <w:pStyle w:val="BodyText"/>
        <w:spacing w:line="360" w:lineRule="auto"/>
        <w:ind w:left="153" w:right="295" w:firstLine="427"/>
        <w:rPr>
          <w:sz w:val="26"/>
          <w:szCs w:val="26"/>
        </w:rPr>
      </w:pPr>
      <w:r w:rsidRPr="009053E3">
        <w:rPr>
          <w:sz w:val="26"/>
          <w:szCs w:val="26"/>
        </w:rPr>
        <w:t>Tổ chức trả học bổng cho cá nhân phải lưu giữ các quyết định cấp học bổng và các chứng từ trả học bổng. Trường hợp cá nhân nhận học bổng trực tiếp từ các tổ chức nước ngoài thì cá nhân nhận thu nhập phải lưu giữ tài liệu, chứng từ chứng minh thu nhập nhận được là học bổng do các tổ chức ngoài nước cấp;</w:t>
      </w:r>
    </w:p>
    <w:p w14:paraId="0A51F8E0" w14:textId="77777777" w:rsidR="009053E3" w:rsidRPr="009053E3" w:rsidRDefault="009053E3" w:rsidP="009053E3">
      <w:pPr>
        <w:pStyle w:val="ListParagraph"/>
        <w:numPr>
          <w:ilvl w:val="0"/>
          <w:numId w:val="2"/>
        </w:numPr>
        <w:tabs>
          <w:tab w:val="left" w:pos="874"/>
        </w:tabs>
        <w:spacing w:line="360" w:lineRule="auto"/>
        <w:ind w:left="153" w:right="289" w:firstLine="427"/>
        <w:jc w:val="both"/>
        <w:rPr>
          <w:sz w:val="26"/>
          <w:szCs w:val="26"/>
        </w:rPr>
      </w:pPr>
      <w:r w:rsidRPr="009053E3">
        <w:rPr>
          <w:sz w:val="26"/>
          <w:szCs w:val="26"/>
        </w:rPr>
        <w:t>Thu nhập từ bồi thường hợp đồng bảo hiểm nhân thọ, phi nhân thọ, bảo hiểm sức khỏe; tiền bồi thường tai nạn lao động; tiền bồi thường, hỗ trợ theo quy định của pháp luật về bồi thường, hỗ trợ, tái định cư; các khoản bồi thường Nhà nước và các khoản bồi thường khác theo quy định của pháp luật về bồi thường Nhà nước. Cụ thể như</w:t>
      </w:r>
      <w:r w:rsidRPr="009053E3">
        <w:rPr>
          <w:spacing w:val="-2"/>
          <w:sz w:val="26"/>
          <w:szCs w:val="26"/>
        </w:rPr>
        <w:t xml:space="preserve"> </w:t>
      </w:r>
      <w:r w:rsidRPr="009053E3">
        <w:rPr>
          <w:sz w:val="26"/>
          <w:szCs w:val="26"/>
        </w:rPr>
        <w:t>sau:</w:t>
      </w:r>
    </w:p>
    <w:p w14:paraId="05C54FD1" w14:textId="77777777" w:rsidR="009053E3" w:rsidRPr="009053E3" w:rsidRDefault="009053E3" w:rsidP="009053E3">
      <w:pPr>
        <w:pStyle w:val="ListParagraph"/>
        <w:numPr>
          <w:ilvl w:val="1"/>
          <w:numId w:val="2"/>
        </w:numPr>
        <w:tabs>
          <w:tab w:val="left" w:pos="1286"/>
        </w:tabs>
        <w:spacing w:line="360" w:lineRule="auto"/>
        <w:ind w:right="295" w:firstLine="852"/>
        <w:rPr>
          <w:sz w:val="26"/>
          <w:szCs w:val="26"/>
        </w:rPr>
      </w:pPr>
      <w:r w:rsidRPr="009053E3">
        <w:rPr>
          <w:sz w:val="26"/>
          <w:szCs w:val="26"/>
        </w:rPr>
        <w:t>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theo thỏa thuận tại hợp đồng bảo hiểm đã ký kết. Căn cứ xác định khoản bồi thường này là văn bản hoặc quyết định bồi thường của tổ chức bảo hiểm hoặc Tòa án và chứng từ trả tiền bồi</w:t>
      </w:r>
      <w:r w:rsidRPr="009053E3">
        <w:rPr>
          <w:spacing w:val="-1"/>
          <w:sz w:val="26"/>
          <w:szCs w:val="26"/>
        </w:rPr>
        <w:t xml:space="preserve"> </w:t>
      </w:r>
      <w:r w:rsidRPr="009053E3">
        <w:rPr>
          <w:sz w:val="26"/>
          <w:szCs w:val="26"/>
        </w:rPr>
        <w:t>thường.</w:t>
      </w:r>
    </w:p>
    <w:p w14:paraId="7D93BF5E" w14:textId="77777777" w:rsidR="009053E3" w:rsidRPr="009053E3" w:rsidRDefault="009053E3" w:rsidP="009053E3">
      <w:pPr>
        <w:pStyle w:val="ListParagraph"/>
        <w:numPr>
          <w:ilvl w:val="1"/>
          <w:numId w:val="2"/>
        </w:numPr>
        <w:tabs>
          <w:tab w:val="left" w:pos="1286"/>
        </w:tabs>
        <w:spacing w:line="360" w:lineRule="auto"/>
        <w:ind w:right="293" w:firstLine="852"/>
        <w:rPr>
          <w:sz w:val="26"/>
          <w:szCs w:val="26"/>
        </w:rPr>
      </w:pPr>
      <w:r w:rsidRPr="009053E3">
        <w:rPr>
          <w:sz w:val="26"/>
          <w:szCs w:val="26"/>
        </w:rPr>
        <w:t xml:space="preserve">Thu nhập từ tiền bồi thường tai nạn lao động là khoản tiền người lao động </w:t>
      </w:r>
      <w:r w:rsidRPr="009053E3">
        <w:rPr>
          <w:sz w:val="26"/>
          <w:szCs w:val="26"/>
        </w:rPr>
        <w:lastRenderedPageBreak/>
        <w:t>nhận được từ người sử dụng lao động hoặc quỹ BHXH do bị tai nạn trong quá trình</w:t>
      </w:r>
      <w:r w:rsidRPr="009053E3">
        <w:rPr>
          <w:spacing w:val="25"/>
          <w:sz w:val="26"/>
          <w:szCs w:val="26"/>
        </w:rPr>
        <w:t xml:space="preserve"> </w:t>
      </w:r>
      <w:r w:rsidRPr="009053E3">
        <w:rPr>
          <w:sz w:val="26"/>
          <w:szCs w:val="26"/>
        </w:rPr>
        <w:t>tham</w:t>
      </w:r>
      <w:r w:rsidRPr="009053E3">
        <w:rPr>
          <w:spacing w:val="26"/>
          <w:sz w:val="26"/>
          <w:szCs w:val="26"/>
        </w:rPr>
        <w:t xml:space="preserve"> </w:t>
      </w:r>
      <w:r w:rsidRPr="009053E3">
        <w:rPr>
          <w:sz w:val="26"/>
          <w:szCs w:val="26"/>
        </w:rPr>
        <w:t>gia</w:t>
      </w:r>
      <w:r w:rsidRPr="009053E3">
        <w:rPr>
          <w:spacing w:val="24"/>
          <w:sz w:val="26"/>
          <w:szCs w:val="26"/>
        </w:rPr>
        <w:t xml:space="preserve"> </w:t>
      </w:r>
      <w:r w:rsidRPr="009053E3">
        <w:rPr>
          <w:sz w:val="26"/>
          <w:szCs w:val="26"/>
        </w:rPr>
        <w:t>lao</w:t>
      </w:r>
      <w:r w:rsidRPr="009053E3">
        <w:rPr>
          <w:spacing w:val="25"/>
          <w:sz w:val="26"/>
          <w:szCs w:val="26"/>
        </w:rPr>
        <w:t xml:space="preserve"> </w:t>
      </w:r>
      <w:r w:rsidRPr="009053E3">
        <w:rPr>
          <w:sz w:val="26"/>
          <w:szCs w:val="26"/>
        </w:rPr>
        <w:t>động.</w:t>
      </w:r>
      <w:r w:rsidRPr="009053E3">
        <w:rPr>
          <w:spacing w:val="27"/>
          <w:sz w:val="26"/>
          <w:szCs w:val="26"/>
        </w:rPr>
        <w:t xml:space="preserve"> </w:t>
      </w:r>
      <w:r w:rsidRPr="009053E3">
        <w:rPr>
          <w:sz w:val="26"/>
          <w:szCs w:val="26"/>
        </w:rPr>
        <w:t>Căn</w:t>
      </w:r>
      <w:r w:rsidRPr="009053E3">
        <w:rPr>
          <w:spacing w:val="26"/>
          <w:sz w:val="26"/>
          <w:szCs w:val="26"/>
        </w:rPr>
        <w:t xml:space="preserve"> </w:t>
      </w:r>
      <w:r w:rsidRPr="009053E3">
        <w:rPr>
          <w:sz w:val="26"/>
          <w:szCs w:val="26"/>
        </w:rPr>
        <w:t>cứ</w:t>
      </w:r>
      <w:r w:rsidRPr="009053E3">
        <w:rPr>
          <w:spacing w:val="22"/>
          <w:sz w:val="26"/>
          <w:szCs w:val="26"/>
        </w:rPr>
        <w:t xml:space="preserve"> </w:t>
      </w:r>
      <w:r w:rsidRPr="009053E3">
        <w:rPr>
          <w:sz w:val="26"/>
          <w:szCs w:val="26"/>
        </w:rPr>
        <w:t>xác</w:t>
      </w:r>
      <w:r w:rsidRPr="009053E3">
        <w:rPr>
          <w:spacing w:val="25"/>
          <w:sz w:val="26"/>
          <w:szCs w:val="26"/>
        </w:rPr>
        <w:t xml:space="preserve"> </w:t>
      </w:r>
      <w:r w:rsidRPr="009053E3">
        <w:rPr>
          <w:sz w:val="26"/>
          <w:szCs w:val="26"/>
        </w:rPr>
        <w:t>định</w:t>
      </w:r>
      <w:r w:rsidRPr="009053E3">
        <w:rPr>
          <w:spacing w:val="25"/>
          <w:sz w:val="26"/>
          <w:szCs w:val="26"/>
        </w:rPr>
        <w:t xml:space="preserve"> </w:t>
      </w:r>
      <w:r w:rsidRPr="009053E3">
        <w:rPr>
          <w:sz w:val="26"/>
          <w:szCs w:val="26"/>
        </w:rPr>
        <w:t>khoản</w:t>
      </w:r>
      <w:r w:rsidRPr="009053E3">
        <w:rPr>
          <w:spacing w:val="26"/>
          <w:sz w:val="26"/>
          <w:szCs w:val="26"/>
        </w:rPr>
        <w:t xml:space="preserve"> </w:t>
      </w:r>
      <w:r w:rsidRPr="009053E3">
        <w:rPr>
          <w:sz w:val="26"/>
          <w:szCs w:val="26"/>
        </w:rPr>
        <w:t>bồi</w:t>
      </w:r>
      <w:r w:rsidRPr="009053E3">
        <w:rPr>
          <w:spacing w:val="25"/>
          <w:sz w:val="26"/>
          <w:szCs w:val="26"/>
        </w:rPr>
        <w:t xml:space="preserve"> </w:t>
      </w:r>
      <w:r w:rsidRPr="009053E3">
        <w:rPr>
          <w:sz w:val="26"/>
          <w:szCs w:val="26"/>
        </w:rPr>
        <w:t>thường</w:t>
      </w:r>
      <w:r w:rsidRPr="009053E3">
        <w:rPr>
          <w:spacing w:val="24"/>
          <w:sz w:val="26"/>
          <w:szCs w:val="26"/>
        </w:rPr>
        <w:t xml:space="preserve"> </w:t>
      </w:r>
      <w:r w:rsidRPr="009053E3">
        <w:rPr>
          <w:sz w:val="26"/>
          <w:szCs w:val="26"/>
        </w:rPr>
        <w:t>này</w:t>
      </w:r>
      <w:r w:rsidRPr="009053E3">
        <w:rPr>
          <w:spacing w:val="17"/>
          <w:sz w:val="26"/>
          <w:szCs w:val="26"/>
        </w:rPr>
        <w:t xml:space="preserve"> </w:t>
      </w:r>
      <w:r w:rsidRPr="009053E3">
        <w:rPr>
          <w:sz w:val="26"/>
          <w:szCs w:val="26"/>
        </w:rPr>
        <w:t>là</w:t>
      </w:r>
      <w:r w:rsidRPr="009053E3">
        <w:rPr>
          <w:spacing w:val="25"/>
          <w:sz w:val="26"/>
          <w:szCs w:val="26"/>
        </w:rPr>
        <w:t xml:space="preserve"> </w:t>
      </w:r>
      <w:r w:rsidRPr="009053E3">
        <w:rPr>
          <w:sz w:val="26"/>
          <w:szCs w:val="26"/>
        </w:rPr>
        <w:t>văn</w:t>
      </w:r>
      <w:r w:rsidRPr="009053E3">
        <w:rPr>
          <w:spacing w:val="25"/>
          <w:sz w:val="26"/>
          <w:szCs w:val="26"/>
        </w:rPr>
        <w:t xml:space="preserve"> </w:t>
      </w:r>
      <w:r w:rsidRPr="009053E3">
        <w:rPr>
          <w:sz w:val="26"/>
          <w:szCs w:val="26"/>
        </w:rPr>
        <w:t>bản</w:t>
      </w:r>
      <w:r w:rsidRPr="009053E3">
        <w:rPr>
          <w:spacing w:val="26"/>
          <w:sz w:val="26"/>
          <w:szCs w:val="26"/>
        </w:rPr>
        <w:t xml:space="preserve"> </w:t>
      </w:r>
      <w:r w:rsidRPr="009053E3">
        <w:rPr>
          <w:sz w:val="26"/>
          <w:szCs w:val="26"/>
        </w:rPr>
        <w:t>hoặc</w:t>
      </w:r>
    </w:p>
    <w:p w14:paraId="28216D10" w14:textId="77777777" w:rsidR="009053E3" w:rsidRPr="009053E3" w:rsidRDefault="009053E3" w:rsidP="009053E3">
      <w:pPr>
        <w:pStyle w:val="BodyText"/>
        <w:spacing w:line="360" w:lineRule="auto"/>
        <w:ind w:left="153" w:right="298"/>
        <w:rPr>
          <w:sz w:val="26"/>
          <w:szCs w:val="26"/>
        </w:rPr>
      </w:pPr>
      <w:r w:rsidRPr="009053E3">
        <w:rPr>
          <w:sz w:val="26"/>
          <w:szCs w:val="26"/>
        </w:rPr>
        <w:t>quyết định bồi thường của người sử dụng lao động hoặc Tòa án và chứng từ chi bồi thường tai nạn lao động.</w:t>
      </w:r>
    </w:p>
    <w:p w14:paraId="2561D8A7" w14:textId="77777777" w:rsidR="009053E3" w:rsidRPr="009053E3" w:rsidRDefault="009053E3" w:rsidP="009053E3">
      <w:pPr>
        <w:pStyle w:val="ListParagraph"/>
        <w:numPr>
          <w:ilvl w:val="1"/>
          <w:numId w:val="2"/>
        </w:numPr>
        <w:tabs>
          <w:tab w:val="left" w:pos="1286"/>
        </w:tabs>
        <w:spacing w:line="360" w:lineRule="auto"/>
        <w:ind w:right="294" w:firstLine="852"/>
        <w:rPr>
          <w:sz w:val="26"/>
          <w:szCs w:val="26"/>
        </w:rPr>
      </w:pPr>
      <w:r w:rsidRPr="009053E3">
        <w:rPr>
          <w:sz w:val="26"/>
          <w:szCs w:val="26"/>
        </w:rPr>
        <w:t>Thu nhập từ 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w:t>
      </w:r>
      <w:r w:rsidRPr="009053E3">
        <w:rPr>
          <w:spacing w:val="-5"/>
          <w:sz w:val="26"/>
          <w:szCs w:val="26"/>
        </w:rPr>
        <w:t xml:space="preserve"> </w:t>
      </w:r>
      <w:r w:rsidRPr="009053E3">
        <w:rPr>
          <w:sz w:val="26"/>
          <w:szCs w:val="26"/>
        </w:rPr>
        <w:t>định.</w:t>
      </w:r>
    </w:p>
    <w:p w14:paraId="35C15057" w14:textId="77777777" w:rsidR="009053E3" w:rsidRPr="009053E3" w:rsidRDefault="009053E3" w:rsidP="009053E3">
      <w:pPr>
        <w:pStyle w:val="BodyText"/>
        <w:spacing w:line="360" w:lineRule="auto"/>
        <w:ind w:left="153" w:right="292" w:firstLine="427"/>
        <w:rPr>
          <w:sz w:val="26"/>
          <w:szCs w:val="26"/>
        </w:rPr>
      </w:pPr>
      <w:r w:rsidRPr="009053E3">
        <w:rPr>
          <w:sz w:val="26"/>
          <w:szCs w:val="26"/>
        </w:rPr>
        <w:t>Căn cứ để xác định thu nhập từ bồi thường, hỗ trợ theo quy định của pháp luật về bồi thường, hỗ trợ, tái định cư là quyết định của cơ quan Nhà nước có thẩm quyền về việc thu hồi đất, bồi thường tái định cư và chứng từ chi tiền bồi thường.</w:t>
      </w:r>
    </w:p>
    <w:p w14:paraId="5433F2FE" w14:textId="77777777" w:rsidR="009053E3" w:rsidRPr="009053E3" w:rsidRDefault="009053E3" w:rsidP="009053E3">
      <w:pPr>
        <w:pStyle w:val="ListParagraph"/>
        <w:numPr>
          <w:ilvl w:val="1"/>
          <w:numId w:val="2"/>
        </w:numPr>
        <w:tabs>
          <w:tab w:val="left" w:pos="1286"/>
        </w:tabs>
        <w:spacing w:line="360" w:lineRule="auto"/>
        <w:ind w:right="292" w:firstLine="852"/>
        <w:rPr>
          <w:sz w:val="26"/>
          <w:szCs w:val="26"/>
        </w:rPr>
      </w:pPr>
      <w:r w:rsidRPr="009053E3">
        <w:rPr>
          <w:sz w:val="26"/>
          <w:szCs w:val="26"/>
        </w:rPr>
        <w:t xml:space="preserve">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w:t>
      </w:r>
      <w:r w:rsidRPr="009053E3">
        <w:rPr>
          <w:spacing w:val="3"/>
          <w:sz w:val="26"/>
          <w:szCs w:val="26"/>
        </w:rPr>
        <w:t xml:space="preserve">lợi </w:t>
      </w:r>
      <w:r w:rsidRPr="009053E3">
        <w:rPr>
          <w:sz w:val="26"/>
          <w:szCs w:val="26"/>
        </w:rPr>
        <w:t>của cá nhân; thu nhập từ bồi thường cho người bị oan do cơ quan có thẩm quyền trong hoạt động tố tụng hình sự quyết định. Căn cứ xác định khoản bồi thường này là quyết định của cơ quan Nhà nước có thẩm quyền buộc cơ quan hoặc cá nhân có quyết định sai phải bồi thường và chứng từ chi bồi</w:t>
      </w:r>
      <w:r w:rsidRPr="009053E3">
        <w:rPr>
          <w:spacing w:val="-4"/>
          <w:sz w:val="26"/>
          <w:szCs w:val="26"/>
        </w:rPr>
        <w:t xml:space="preserve"> </w:t>
      </w:r>
      <w:r w:rsidRPr="009053E3">
        <w:rPr>
          <w:sz w:val="26"/>
          <w:szCs w:val="26"/>
        </w:rPr>
        <w:t>thường;</w:t>
      </w:r>
    </w:p>
    <w:p w14:paraId="67FDEEDC" w14:textId="77777777" w:rsidR="009053E3" w:rsidRPr="009053E3" w:rsidRDefault="009053E3" w:rsidP="009053E3">
      <w:pPr>
        <w:pStyle w:val="ListParagraph"/>
        <w:numPr>
          <w:ilvl w:val="0"/>
          <w:numId w:val="1"/>
        </w:numPr>
        <w:tabs>
          <w:tab w:val="left" w:pos="862"/>
        </w:tabs>
        <w:spacing w:line="360" w:lineRule="auto"/>
        <w:ind w:right="299" w:firstLine="427"/>
        <w:jc w:val="both"/>
        <w:rPr>
          <w:sz w:val="26"/>
          <w:szCs w:val="26"/>
        </w:rPr>
      </w:pPr>
      <w:r w:rsidRPr="009053E3">
        <w:rPr>
          <w:sz w:val="26"/>
          <w:szCs w:val="26"/>
        </w:rPr>
        <w:t>Thu nhập nhận được từ các quỹ từ thiện được cơ quan Nhà nước có thẩm quyền cho phép thành lập hoặc công nhận, hoạt động vì mục đích từ thiện, nhân đạo, khuyến học không nhằm mục đích thu lợi</w:t>
      </w:r>
      <w:r w:rsidRPr="009053E3">
        <w:rPr>
          <w:spacing w:val="-5"/>
          <w:sz w:val="26"/>
          <w:szCs w:val="26"/>
        </w:rPr>
        <w:t xml:space="preserve"> </w:t>
      </w:r>
      <w:r w:rsidRPr="009053E3">
        <w:rPr>
          <w:sz w:val="26"/>
          <w:szCs w:val="26"/>
        </w:rPr>
        <w:t>nhuận.</w:t>
      </w:r>
    </w:p>
    <w:p w14:paraId="13C1600A" w14:textId="77777777" w:rsidR="009053E3" w:rsidRPr="009053E3" w:rsidRDefault="009053E3" w:rsidP="009053E3">
      <w:pPr>
        <w:pStyle w:val="BodyText"/>
        <w:spacing w:line="360" w:lineRule="auto"/>
        <w:ind w:left="153" w:right="299" w:firstLine="427"/>
        <w:rPr>
          <w:sz w:val="26"/>
          <w:szCs w:val="26"/>
        </w:rPr>
      </w:pPr>
      <w:r w:rsidRPr="009053E3">
        <w:rPr>
          <w:sz w:val="26"/>
          <w:szCs w:val="26"/>
        </w:rPr>
        <w:t>Quỹ từ thiện nêu tại điểm này là quỹ từ thiện được thành lập và hoạt động theo quy định tại Nghị định số 30/2012/NĐ-CP ngày 12/4/2012 của Chính phủ về tổ chức, hoạt động của quỹ xã hội, quỹ từ thiện.</w:t>
      </w:r>
    </w:p>
    <w:p w14:paraId="7C8E2B9B" w14:textId="77777777" w:rsidR="009053E3" w:rsidRPr="009053E3" w:rsidRDefault="009053E3" w:rsidP="009053E3">
      <w:pPr>
        <w:pStyle w:val="BodyText"/>
        <w:spacing w:line="360" w:lineRule="auto"/>
        <w:ind w:left="153" w:right="290" w:firstLine="427"/>
        <w:rPr>
          <w:sz w:val="26"/>
          <w:szCs w:val="26"/>
        </w:rPr>
      </w:pPr>
      <w:r w:rsidRPr="009053E3">
        <w:rPr>
          <w:sz w:val="26"/>
          <w:szCs w:val="26"/>
        </w:rPr>
        <w:t xml:space="preserve">Căn cứ xác định thu nhập nhận được từ các quỹ từ thiện được miễn </w:t>
      </w:r>
      <w:r w:rsidRPr="009053E3">
        <w:rPr>
          <w:spacing w:val="2"/>
          <w:sz w:val="26"/>
          <w:szCs w:val="26"/>
        </w:rPr>
        <w:t xml:space="preserve">thuế </w:t>
      </w:r>
      <w:r w:rsidRPr="009053E3">
        <w:rPr>
          <w:sz w:val="26"/>
          <w:szCs w:val="26"/>
        </w:rPr>
        <w:t>tại điểm này là văn bản hoặc quyết định trao khoản thu nhập của quỹ từ thiện và  chứng từ chi tiền, hiện vật từ quỹ từ</w:t>
      </w:r>
      <w:r w:rsidRPr="009053E3">
        <w:rPr>
          <w:spacing w:val="-9"/>
          <w:sz w:val="26"/>
          <w:szCs w:val="26"/>
        </w:rPr>
        <w:t xml:space="preserve"> </w:t>
      </w:r>
      <w:r w:rsidRPr="009053E3">
        <w:rPr>
          <w:sz w:val="26"/>
          <w:szCs w:val="26"/>
        </w:rPr>
        <w:t>thiện;</w:t>
      </w:r>
    </w:p>
    <w:p w14:paraId="752BE08D" w14:textId="77777777" w:rsidR="009053E3" w:rsidRPr="009053E3" w:rsidRDefault="009053E3" w:rsidP="009053E3">
      <w:pPr>
        <w:pStyle w:val="ListParagraph"/>
        <w:numPr>
          <w:ilvl w:val="0"/>
          <w:numId w:val="1"/>
        </w:numPr>
        <w:tabs>
          <w:tab w:val="left" w:pos="859"/>
        </w:tabs>
        <w:spacing w:line="360" w:lineRule="auto"/>
        <w:ind w:right="293" w:firstLine="427"/>
        <w:jc w:val="both"/>
        <w:rPr>
          <w:sz w:val="26"/>
          <w:szCs w:val="26"/>
        </w:rPr>
      </w:pPr>
      <w:r w:rsidRPr="009053E3">
        <w:rPr>
          <w:sz w:val="26"/>
          <w:szCs w:val="26"/>
        </w:rPr>
        <w:t xml:space="preserve">Thu nhập nhận được từ các nguồn viện trợ của nước ngoài vì mục đích từ thiện, </w:t>
      </w:r>
      <w:r w:rsidRPr="009053E3">
        <w:rPr>
          <w:sz w:val="26"/>
          <w:szCs w:val="26"/>
        </w:rPr>
        <w:lastRenderedPageBreak/>
        <w:t>nhân đạo dưới hình thức Chính phủ và phi Chính phủ được cơ quan Nhà nước có thẩm quyền phê</w:t>
      </w:r>
      <w:r w:rsidRPr="009053E3">
        <w:rPr>
          <w:spacing w:val="-2"/>
          <w:sz w:val="26"/>
          <w:szCs w:val="26"/>
        </w:rPr>
        <w:t xml:space="preserve"> </w:t>
      </w:r>
      <w:r w:rsidRPr="009053E3">
        <w:rPr>
          <w:sz w:val="26"/>
          <w:szCs w:val="26"/>
        </w:rPr>
        <w:t>duyệt.</w:t>
      </w:r>
    </w:p>
    <w:p w14:paraId="2F527C2E" w14:textId="77777777" w:rsidR="009053E3" w:rsidRDefault="009053E3" w:rsidP="009053E3">
      <w:pPr>
        <w:pStyle w:val="BodyText"/>
        <w:spacing w:line="360" w:lineRule="auto"/>
        <w:ind w:left="153" w:right="295" w:firstLine="427"/>
        <w:rPr>
          <w:sz w:val="26"/>
          <w:szCs w:val="26"/>
        </w:rPr>
      </w:pPr>
      <w:r w:rsidRPr="009053E3">
        <w:rPr>
          <w:sz w:val="26"/>
          <w:szCs w:val="26"/>
        </w:rPr>
        <w:t>Căn cứ xác định thu nhập được miễn thuế tại điểm này là văn bản của cơ quan Nhà nước có thẩm quyền phê duyệt việc nhận viện trợ.</w:t>
      </w:r>
    </w:p>
    <w:p w14:paraId="0A72CD67" w14:textId="77777777" w:rsidR="009053E3" w:rsidRPr="009053E3" w:rsidRDefault="009053E3" w:rsidP="009053E3">
      <w:pPr>
        <w:pStyle w:val="BodyText"/>
        <w:spacing w:line="360" w:lineRule="auto"/>
        <w:ind w:right="295"/>
        <w:rPr>
          <w:b/>
          <w:sz w:val="26"/>
          <w:szCs w:val="26"/>
          <w:lang w:val="en-US"/>
        </w:rPr>
      </w:pPr>
      <w:r w:rsidRPr="009053E3">
        <w:rPr>
          <w:b/>
          <w:sz w:val="26"/>
          <w:szCs w:val="26"/>
          <w:lang w:val="en-US"/>
        </w:rPr>
        <w:t xml:space="preserve">Tài </w:t>
      </w:r>
      <w:proofErr w:type="spellStart"/>
      <w:r w:rsidRPr="009053E3">
        <w:rPr>
          <w:b/>
          <w:sz w:val="26"/>
          <w:szCs w:val="26"/>
          <w:lang w:val="en-US"/>
        </w:rPr>
        <w:t>liệu</w:t>
      </w:r>
      <w:proofErr w:type="spellEnd"/>
      <w:r w:rsidRPr="009053E3">
        <w:rPr>
          <w:b/>
          <w:sz w:val="26"/>
          <w:szCs w:val="26"/>
          <w:lang w:val="en-US"/>
        </w:rPr>
        <w:t xml:space="preserve"> </w:t>
      </w:r>
      <w:proofErr w:type="spellStart"/>
      <w:r w:rsidRPr="009053E3">
        <w:rPr>
          <w:b/>
          <w:sz w:val="26"/>
          <w:szCs w:val="26"/>
          <w:lang w:val="en-US"/>
        </w:rPr>
        <w:t>tham</w:t>
      </w:r>
      <w:proofErr w:type="spellEnd"/>
      <w:r w:rsidRPr="009053E3">
        <w:rPr>
          <w:b/>
          <w:sz w:val="26"/>
          <w:szCs w:val="26"/>
          <w:lang w:val="en-US"/>
        </w:rPr>
        <w:t xml:space="preserve"> </w:t>
      </w:r>
      <w:proofErr w:type="spellStart"/>
      <w:r w:rsidRPr="009053E3">
        <w:rPr>
          <w:b/>
          <w:sz w:val="26"/>
          <w:szCs w:val="26"/>
          <w:lang w:val="en-US"/>
        </w:rPr>
        <w:t>khảo</w:t>
      </w:r>
      <w:proofErr w:type="spellEnd"/>
      <w:r w:rsidRPr="009053E3">
        <w:rPr>
          <w:b/>
          <w:sz w:val="26"/>
          <w:szCs w:val="26"/>
          <w:lang w:val="en-US"/>
        </w:rPr>
        <w:t xml:space="preserve">: </w:t>
      </w:r>
    </w:p>
    <w:p w14:paraId="713E8FFA" w14:textId="77777777" w:rsidR="009053E3" w:rsidRPr="009053E3" w:rsidRDefault="009053E3" w:rsidP="009053E3">
      <w:pPr>
        <w:pStyle w:val="Heading4"/>
        <w:numPr>
          <w:ilvl w:val="0"/>
          <w:numId w:val="11"/>
        </w:numPr>
        <w:tabs>
          <w:tab w:val="left" w:pos="934"/>
        </w:tabs>
        <w:spacing w:before="0" w:line="360" w:lineRule="auto"/>
        <w:rPr>
          <w:sz w:val="26"/>
          <w:szCs w:val="26"/>
          <w:lang w:val="en-US"/>
        </w:rPr>
      </w:pPr>
      <w:r>
        <w:t>15/VBHN-VPQH</w:t>
      </w:r>
      <w:r>
        <w:rPr>
          <w:lang w:val="en-US"/>
        </w:rPr>
        <w:t xml:space="preserve">: </w:t>
      </w:r>
      <w:proofErr w:type="spellStart"/>
      <w:r>
        <w:rPr>
          <w:lang w:val="en-US"/>
        </w:rPr>
        <w:t>văn</w:t>
      </w:r>
      <w:proofErr w:type="spellEnd"/>
      <w:r>
        <w:rPr>
          <w:lang w:val="en-US"/>
        </w:rPr>
        <w:t xml:space="preserve"> </w:t>
      </w:r>
      <w:proofErr w:type="spellStart"/>
      <w:r>
        <w:rPr>
          <w:lang w:val="en-US"/>
        </w:rPr>
        <w:t>bản</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nhất</w:t>
      </w:r>
      <w:proofErr w:type="spellEnd"/>
      <w:r>
        <w:rPr>
          <w:lang w:val="en-US"/>
        </w:rPr>
        <w:t xml:space="preserve"> </w:t>
      </w:r>
      <w:proofErr w:type="spellStart"/>
      <w:r>
        <w:rPr>
          <w:lang w:val="en-US"/>
        </w:rPr>
        <w:t>Luật</w:t>
      </w:r>
      <w:proofErr w:type="spellEnd"/>
      <w:r>
        <w:rPr>
          <w:lang w:val="en-US"/>
        </w:rPr>
        <w:t xml:space="preserve"> </w:t>
      </w:r>
      <w:proofErr w:type="spellStart"/>
      <w:r>
        <w:rPr>
          <w:lang w:val="en-US"/>
        </w:rPr>
        <w:t>thuế</w:t>
      </w:r>
      <w:proofErr w:type="spellEnd"/>
      <w:r>
        <w:rPr>
          <w:lang w:val="en-US"/>
        </w:rPr>
        <w:t xml:space="preserve"> TNCN</w:t>
      </w:r>
    </w:p>
    <w:p w14:paraId="0826666E" w14:textId="77777777" w:rsidR="009053E3" w:rsidRPr="009053E3" w:rsidRDefault="009053E3" w:rsidP="009053E3">
      <w:pPr>
        <w:pStyle w:val="Heading4"/>
        <w:tabs>
          <w:tab w:val="left" w:pos="934"/>
        </w:tabs>
        <w:spacing w:before="0" w:line="360" w:lineRule="auto"/>
        <w:ind w:left="812" w:firstLine="0"/>
        <w:rPr>
          <w:sz w:val="26"/>
          <w:szCs w:val="26"/>
          <w:lang w:val="en-US"/>
        </w:rPr>
      </w:pPr>
    </w:p>
    <w:p w14:paraId="44344022" w14:textId="77777777" w:rsidR="009053E3" w:rsidRPr="009053E3" w:rsidRDefault="009053E3" w:rsidP="009053E3">
      <w:pPr>
        <w:pStyle w:val="BodyText"/>
        <w:spacing w:line="360" w:lineRule="auto"/>
        <w:ind w:left="153" w:right="295" w:firstLine="427"/>
        <w:rPr>
          <w:sz w:val="26"/>
          <w:szCs w:val="26"/>
          <w:lang w:val="en-US"/>
        </w:rPr>
      </w:pPr>
    </w:p>
    <w:p w14:paraId="238D3EB5" w14:textId="77777777" w:rsidR="00C8678B" w:rsidRPr="009053E3" w:rsidRDefault="002E146A" w:rsidP="009053E3">
      <w:pPr>
        <w:spacing w:line="360" w:lineRule="auto"/>
        <w:rPr>
          <w:sz w:val="26"/>
          <w:szCs w:val="26"/>
        </w:rPr>
      </w:pPr>
    </w:p>
    <w:sectPr w:rsidR="00C8678B" w:rsidRPr="00905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4DF7"/>
    <w:multiLevelType w:val="hybridMultilevel"/>
    <w:tmpl w:val="8294CF2E"/>
    <w:lvl w:ilvl="0" w:tplc="BD3899B0">
      <w:numFmt w:val="bullet"/>
      <w:lvlText w:val=""/>
      <w:lvlJc w:val="left"/>
      <w:pPr>
        <w:ind w:left="153" w:hanging="286"/>
      </w:pPr>
      <w:rPr>
        <w:rFonts w:ascii="Symbol" w:eastAsia="Symbol" w:hAnsi="Symbol" w:cs="Symbol" w:hint="default"/>
        <w:w w:val="100"/>
        <w:sz w:val="24"/>
        <w:szCs w:val="24"/>
        <w:lang w:val="vi" w:eastAsia="en-US" w:bidi="ar-SA"/>
      </w:rPr>
    </w:lvl>
    <w:lvl w:ilvl="1" w:tplc="7FC63A4C">
      <w:numFmt w:val="bullet"/>
      <w:lvlText w:val=""/>
      <w:lvlJc w:val="left"/>
      <w:pPr>
        <w:ind w:left="153" w:hanging="284"/>
      </w:pPr>
      <w:rPr>
        <w:rFonts w:ascii="Wingdings" w:eastAsia="Wingdings" w:hAnsi="Wingdings" w:cs="Wingdings" w:hint="default"/>
        <w:w w:val="100"/>
        <w:sz w:val="24"/>
        <w:szCs w:val="24"/>
        <w:lang w:val="vi" w:eastAsia="en-US" w:bidi="ar-SA"/>
      </w:rPr>
    </w:lvl>
    <w:lvl w:ilvl="2" w:tplc="0380B91E">
      <w:numFmt w:val="bullet"/>
      <w:lvlText w:val="•"/>
      <w:lvlJc w:val="left"/>
      <w:pPr>
        <w:ind w:left="1828" w:hanging="284"/>
      </w:pPr>
      <w:rPr>
        <w:rFonts w:hint="default"/>
        <w:lang w:val="vi" w:eastAsia="en-US" w:bidi="ar-SA"/>
      </w:rPr>
    </w:lvl>
    <w:lvl w:ilvl="3" w:tplc="2ACC2A48">
      <w:numFmt w:val="bullet"/>
      <w:lvlText w:val="•"/>
      <w:lvlJc w:val="left"/>
      <w:pPr>
        <w:ind w:left="2662" w:hanging="284"/>
      </w:pPr>
      <w:rPr>
        <w:rFonts w:hint="default"/>
        <w:lang w:val="vi" w:eastAsia="en-US" w:bidi="ar-SA"/>
      </w:rPr>
    </w:lvl>
    <w:lvl w:ilvl="4" w:tplc="8B385D64">
      <w:numFmt w:val="bullet"/>
      <w:lvlText w:val="•"/>
      <w:lvlJc w:val="left"/>
      <w:pPr>
        <w:ind w:left="3496" w:hanging="284"/>
      </w:pPr>
      <w:rPr>
        <w:rFonts w:hint="default"/>
        <w:lang w:val="vi" w:eastAsia="en-US" w:bidi="ar-SA"/>
      </w:rPr>
    </w:lvl>
    <w:lvl w:ilvl="5" w:tplc="5C6650D0">
      <w:numFmt w:val="bullet"/>
      <w:lvlText w:val="•"/>
      <w:lvlJc w:val="left"/>
      <w:pPr>
        <w:ind w:left="4330" w:hanging="284"/>
      </w:pPr>
      <w:rPr>
        <w:rFonts w:hint="default"/>
        <w:lang w:val="vi" w:eastAsia="en-US" w:bidi="ar-SA"/>
      </w:rPr>
    </w:lvl>
    <w:lvl w:ilvl="6" w:tplc="D340DF18">
      <w:numFmt w:val="bullet"/>
      <w:lvlText w:val="•"/>
      <w:lvlJc w:val="left"/>
      <w:pPr>
        <w:ind w:left="5164" w:hanging="284"/>
      </w:pPr>
      <w:rPr>
        <w:rFonts w:hint="default"/>
        <w:lang w:val="vi" w:eastAsia="en-US" w:bidi="ar-SA"/>
      </w:rPr>
    </w:lvl>
    <w:lvl w:ilvl="7" w:tplc="490A89E6">
      <w:numFmt w:val="bullet"/>
      <w:lvlText w:val="•"/>
      <w:lvlJc w:val="left"/>
      <w:pPr>
        <w:ind w:left="5998" w:hanging="284"/>
      </w:pPr>
      <w:rPr>
        <w:rFonts w:hint="default"/>
        <w:lang w:val="vi" w:eastAsia="en-US" w:bidi="ar-SA"/>
      </w:rPr>
    </w:lvl>
    <w:lvl w:ilvl="8" w:tplc="A40A95C8">
      <w:numFmt w:val="bullet"/>
      <w:lvlText w:val="•"/>
      <w:lvlJc w:val="left"/>
      <w:pPr>
        <w:ind w:left="6832" w:hanging="284"/>
      </w:pPr>
      <w:rPr>
        <w:rFonts w:hint="default"/>
        <w:lang w:val="vi" w:eastAsia="en-US" w:bidi="ar-SA"/>
      </w:rPr>
    </w:lvl>
  </w:abstractNum>
  <w:abstractNum w:abstractNumId="1" w15:restartNumberingAfterBreak="0">
    <w:nsid w:val="1DCA0C09"/>
    <w:multiLevelType w:val="multilevel"/>
    <w:tmpl w:val="07220FAE"/>
    <w:lvl w:ilvl="0">
      <w:start w:val="80"/>
      <w:numFmt w:val="decimal"/>
      <w:lvlText w:val="%1"/>
      <w:lvlJc w:val="left"/>
      <w:pPr>
        <w:ind w:left="153" w:hanging="797"/>
        <w:jc w:val="left"/>
      </w:pPr>
      <w:rPr>
        <w:rFonts w:hint="default"/>
        <w:lang w:val="vi" w:eastAsia="en-US" w:bidi="ar-SA"/>
      </w:rPr>
    </w:lvl>
    <w:lvl w:ilvl="1">
      <w:numFmt w:val="decimalZero"/>
      <w:lvlText w:val="%1.%2"/>
      <w:lvlJc w:val="left"/>
      <w:pPr>
        <w:ind w:left="153" w:hanging="797"/>
        <w:jc w:val="left"/>
      </w:pPr>
      <w:rPr>
        <w:rFonts w:ascii="Times New Roman" w:eastAsia="Times New Roman" w:hAnsi="Times New Roman" w:cs="Times New Roman" w:hint="default"/>
        <w:spacing w:val="-3"/>
        <w:w w:val="100"/>
        <w:sz w:val="24"/>
        <w:szCs w:val="24"/>
        <w:lang w:val="vi" w:eastAsia="en-US" w:bidi="ar-SA"/>
      </w:rPr>
    </w:lvl>
    <w:lvl w:ilvl="2">
      <w:numFmt w:val="bullet"/>
      <w:lvlText w:val=""/>
      <w:lvlJc w:val="left"/>
      <w:pPr>
        <w:ind w:left="153" w:hanging="281"/>
      </w:pPr>
      <w:rPr>
        <w:rFonts w:ascii="Symbol" w:eastAsia="Symbol" w:hAnsi="Symbol" w:cs="Symbol" w:hint="default"/>
        <w:w w:val="100"/>
        <w:sz w:val="24"/>
        <w:szCs w:val="24"/>
        <w:lang w:val="vi" w:eastAsia="en-US" w:bidi="ar-SA"/>
      </w:rPr>
    </w:lvl>
    <w:lvl w:ilvl="3">
      <w:numFmt w:val="bullet"/>
      <w:lvlText w:val="•"/>
      <w:lvlJc w:val="left"/>
      <w:pPr>
        <w:ind w:left="2662" w:hanging="281"/>
      </w:pPr>
      <w:rPr>
        <w:rFonts w:hint="default"/>
        <w:lang w:val="vi" w:eastAsia="en-US" w:bidi="ar-SA"/>
      </w:rPr>
    </w:lvl>
    <w:lvl w:ilvl="4">
      <w:numFmt w:val="bullet"/>
      <w:lvlText w:val="•"/>
      <w:lvlJc w:val="left"/>
      <w:pPr>
        <w:ind w:left="3496" w:hanging="281"/>
      </w:pPr>
      <w:rPr>
        <w:rFonts w:hint="default"/>
        <w:lang w:val="vi" w:eastAsia="en-US" w:bidi="ar-SA"/>
      </w:rPr>
    </w:lvl>
    <w:lvl w:ilvl="5">
      <w:numFmt w:val="bullet"/>
      <w:lvlText w:val="•"/>
      <w:lvlJc w:val="left"/>
      <w:pPr>
        <w:ind w:left="4330" w:hanging="281"/>
      </w:pPr>
      <w:rPr>
        <w:rFonts w:hint="default"/>
        <w:lang w:val="vi" w:eastAsia="en-US" w:bidi="ar-SA"/>
      </w:rPr>
    </w:lvl>
    <w:lvl w:ilvl="6">
      <w:numFmt w:val="bullet"/>
      <w:lvlText w:val="•"/>
      <w:lvlJc w:val="left"/>
      <w:pPr>
        <w:ind w:left="5164" w:hanging="281"/>
      </w:pPr>
      <w:rPr>
        <w:rFonts w:hint="default"/>
        <w:lang w:val="vi" w:eastAsia="en-US" w:bidi="ar-SA"/>
      </w:rPr>
    </w:lvl>
    <w:lvl w:ilvl="7">
      <w:numFmt w:val="bullet"/>
      <w:lvlText w:val="•"/>
      <w:lvlJc w:val="left"/>
      <w:pPr>
        <w:ind w:left="5998" w:hanging="281"/>
      </w:pPr>
      <w:rPr>
        <w:rFonts w:hint="default"/>
        <w:lang w:val="vi" w:eastAsia="en-US" w:bidi="ar-SA"/>
      </w:rPr>
    </w:lvl>
    <w:lvl w:ilvl="8">
      <w:numFmt w:val="bullet"/>
      <w:lvlText w:val="•"/>
      <w:lvlJc w:val="left"/>
      <w:pPr>
        <w:ind w:left="6832" w:hanging="281"/>
      </w:pPr>
      <w:rPr>
        <w:rFonts w:hint="default"/>
        <w:lang w:val="vi" w:eastAsia="en-US" w:bidi="ar-SA"/>
      </w:rPr>
    </w:lvl>
  </w:abstractNum>
  <w:abstractNum w:abstractNumId="2" w15:restartNumberingAfterBreak="0">
    <w:nsid w:val="22BE1AA1"/>
    <w:multiLevelType w:val="hybridMultilevel"/>
    <w:tmpl w:val="8294C5E2"/>
    <w:lvl w:ilvl="0" w:tplc="01AC6B96">
      <w:numFmt w:val="bullet"/>
      <w:lvlText w:val=""/>
      <w:lvlJc w:val="left"/>
      <w:pPr>
        <w:ind w:left="153" w:hanging="286"/>
      </w:pPr>
      <w:rPr>
        <w:rFonts w:ascii="Symbol" w:eastAsia="Symbol" w:hAnsi="Symbol" w:cs="Symbol" w:hint="default"/>
        <w:w w:val="100"/>
        <w:sz w:val="24"/>
        <w:szCs w:val="24"/>
        <w:lang w:val="vi" w:eastAsia="en-US" w:bidi="ar-SA"/>
      </w:rPr>
    </w:lvl>
    <w:lvl w:ilvl="1" w:tplc="EBD29AEC">
      <w:numFmt w:val="bullet"/>
      <w:lvlText w:val="•"/>
      <w:lvlJc w:val="left"/>
      <w:pPr>
        <w:ind w:left="994" w:hanging="286"/>
      </w:pPr>
      <w:rPr>
        <w:rFonts w:hint="default"/>
        <w:lang w:val="vi" w:eastAsia="en-US" w:bidi="ar-SA"/>
      </w:rPr>
    </w:lvl>
    <w:lvl w:ilvl="2" w:tplc="BD62D07E">
      <w:numFmt w:val="bullet"/>
      <w:lvlText w:val="•"/>
      <w:lvlJc w:val="left"/>
      <w:pPr>
        <w:ind w:left="1828" w:hanging="286"/>
      </w:pPr>
      <w:rPr>
        <w:rFonts w:hint="default"/>
        <w:lang w:val="vi" w:eastAsia="en-US" w:bidi="ar-SA"/>
      </w:rPr>
    </w:lvl>
    <w:lvl w:ilvl="3" w:tplc="326E29E2">
      <w:numFmt w:val="bullet"/>
      <w:lvlText w:val="•"/>
      <w:lvlJc w:val="left"/>
      <w:pPr>
        <w:ind w:left="2662" w:hanging="286"/>
      </w:pPr>
      <w:rPr>
        <w:rFonts w:hint="default"/>
        <w:lang w:val="vi" w:eastAsia="en-US" w:bidi="ar-SA"/>
      </w:rPr>
    </w:lvl>
    <w:lvl w:ilvl="4" w:tplc="261A29DE">
      <w:numFmt w:val="bullet"/>
      <w:lvlText w:val="•"/>
      <w:lvlJc w:val="left"/>
      <w:pPr>
        <w:ind w:left="3496" w:hanging="286"/>
      </w:pPr>
      <w:rPr>
        <w:rFonts w:hint="default"/>
        <w:lang w:val="vi" w:eastAsia="en-US" w:bidi="ar-SA"/>
      </w:rPr>
    </w:lvl>
    <w:lvl w:ilvl="5" w:tplc="A28C86E8">
      <w:numFmt w:val="bullet"/>
      <w:lvlText w:val="•"/>
      <w:lvlJc w:val="left"/>
      <w:pPr>
        <w:ind w:left="4330" w:hanging="286"/>
      </w:pPr>
      <w:rPr>
        <w:rFonts w:hint="default"/>
        <w:lang w:val="vi" w:eastAsia="en-US" w:bidi="ar-SA"/>
      </w:rPr>
    </w:lvl>
    <w:lvl w:ilvl="6" w:tplc="0D3C2A88">
      <w:numFmt w:val="bullet"/>
      <w:lvlText w:val="•"/>
      <w:lvlJc w:val="left"/>
      <w:pPr>
        <w:ind w:left="5164" w:hanging="286"/>
      </w:pPr>
      <w:rPr>
        <w:rFonts w:hint="default"/>
        <w:lang w:val="vi" w:eastAsia="en-US" w:bidi="ar-SA"/>
      </w:rPr>
    </w:lvl>
    <w:lvl w:ilvl="7" w:tplc="1AEE96C4">
      <w:numFmt w:val="bullet"/>
      <w:lvlText w:val="•"/>
      <w:lvlJc w:val="left"/>
      <w:pPr>
        <w:ind w:left="5998" w:hanging="286"/>
      </w:pPr>
      <w:rPr>
        <w:rFonts w:hint="default"/>
        <w:lang w:val="vi" w:eastAsia="en-US" w:bidi="ar-SA"/>
      </w:rPr>
    </w:lvl>
    <w:lvl w:ilvl="8" w:tplc="540840D4">
      <w:numFmt w:val="bullet"/>
      <w:lvlText w:val="•"/>
      <w:lvlJc w:val="left"/>
      <w:pPr>
        <w:ind w:left="6832" w:hanging="286"/>
      </w:pPr>
      <w:rPr>
        <w:rFonts w:hint="default"/>
        <w:lang w:val="vi" w:eastAsia="en-US" w:bidi="ar-SA"/>
      </w:rPr>
    </w:lvl>
  </w:abstractNum>
  <w:abstractNum w:abstractNumId="3" w15:restartNumberingAfterBreak="0">
    <w:nsid w:val="3E655918"/>
    <w:multiLevelType w:val="hybridMultilevel"/>
    <w:tmpl w:val="92D8DB10"/>
    <w:lvl w:ilvl="0" w:tplc="B5448738">
      <w:numFmt w:val="bullet"/>
      <w:lvlText w:val=""/>
      <w:lvlJc w:val="left"/>
      <w:pPr>
        <w:ind w:left="153" w:hanging="197"/>
      </w:pPr>
      <w:rPr>
        <w:rFonts w:ascii="Symbol" w:eastAsia="Symbol" w:hAnsi="Symbol" w:cs="Symbol" w:hint="default"/>
        <w:w w:val="100"/>
        <w:sz w:val="24"/>
        <w:szCs w:val="24"/>
        <w:lang w:val="vi" w:eastAsia="en-US" w:bidi="ar-SA"/>
      </w:rPr>
    </w:lvl>
    <w:lvl w:ilvl="1" w:tplc="F730B79A">
      <w:numFmt w:val="bullet"/>
      <w:lvlText w:val="•"/>
      <w:lvlJc w:val="left"/>
      <w:pPr>
        <w:ind w:left="994" w:hanging="197"/>
      </w:pPr>
      <w:rPr>
        <w:rFonts w:hint="default"/>
        <w:lang w:val="vi" w:eastAsia="en-US" w:bidi="ar-SA"/>
      </w:rPr>
    </w:lvl>
    <w:lvl w:ilvl="2" w:tplc="3B9E756A">
      <w:numFmt w:val="bullet"/>
      <w:lvlText w:val="•"/>
      <w:lvlJc w:val="left"/>
      <w:pPr>
        <w:ind w:left="1828" w:hanging="197"/>
      </w:pPr>
      <w:rPr>
        <w:rFonts w:hint="default"/>
        <w:lang w:val="vi" w:eastAsia="en-US" w:bidi="ar-SA"/>
      </w:rPr>
    </w:lvl>
    <w:lvl w:ilvl="3" w:tplc="04BE3E56">
      <w:numFmt w:val="bullet"/>
      <w:lvlText w:val="•"/>
      <w:lvlJc w:val="left"/>
      <w:pPr>
        <w:ind w:left="2662" w:hanging="197"/>
      </w:pPr>
      <w:rPr>
        <w:rFonts w:hint="default"/>
        <w:lang w:val="vi" w:eastAsia="en-US" w:bidi="ar-SA"/>
      </w:rPr>
    </w:lvl>
    <w:lvl w:ilvl="4" w:tplc="F9A00A20">
      <w:numFmt w:val="bullet"/>
      <w:lvlText w:val="•"/>
      <w:lvlJc w:val="left"/>
      <w:pPr>
        <w:ind w:left="3496" w:hanging="197"/>
      </w:pPr>
      <w:rPr>
        <w:rFonts w:hint="default"/>
        <w:lang w:val="vi" w:eastAsia="en-US" w:bidi="ar-SA"/>
      </w:rPr>
    </w:lvl>
    <w:lvl w:ilvl="5" w:tplc="BD1ED5DA">
      <w:numFmt w:val="bullet"/>
      <w:lvlText w:val="•"/>
      <w:lvlJc w:val="left"/>
      <w:pPr>
        <w:ind w:left="4330" w:hanging="197"/>
      </w:pPr>
      <w:rPr>
        <w:rFonts w:hint="default"/>
        <w:lang w:val="vi" w:eastAsia="en-US" w:bidi="ar-SA"/>
      </w:rPr>
    </w:lvl>
    <w:lvl w:ilvl="6" w:tplc="C352AA9A">
      <w:numFmt w:val="bullet"/>
      <w:lvlText w:val="•"/>
      <w:lvlJc w:val="left"/>
      <w:pPr>
        <w:ind w:left="5164" w:hanging="197"/>
      </w:pPr>
      <w:rPr>
        <w:rFonts w:hint="default"/>
        <w:lang w:val="vi" w:eastAsia="en-US" w:bidi="ar-SA"/>
      </w:rPr>
    </w:lvl>
    <w:lvl w:ilvl="7" w:tplc="526C54EA">
      <w:numFmt w:val="bullet"/>
      <w:lvlText w:val="•"/>
      <w:lvlJc w:val="left"/>
      <w:pPr>
        <w:ind w:left="5998" w:hanging="197"/>
      </w:pPr>
      <w:rPr>
        <w:rFonts w:hint="default"/>
        <w:lang w:val="vi" w:eastAsia="en-US" w:bidi="ar-SA"/>
      </w:rPr>
    </w:lvl>
    <w:lvl w:ilvl="8" w:tplc="218A24D4">
      <w:numFmt w:val="bullet"/>
      <w:lvlText w:val="•"/>
      <w:lvlJc w:val="left"/>
      <w:pPr>
        <w:ind w:left="6832" w:hanging="197"/>
      </w:pPr>
      <w:rPr>
        <w:rFonts w:hint="default"/>
        <w:lang w:val="vi" w:eastAsia="en-US" w:bidi="ar-SA"/>
      </w:rPr>
    </w:lvl>
  </w:abstractNum>
  <w:abstractNum w:abstractNumId="4" w15:restartNumberingAfterBreak="0">
    <w:nsid w:val="46060DCF"/>
    <w:multiLevelType w:val="hybridMultilevel"/>
    <w:tmpl w:val="E1D444A4"/>
    <w:lvl w:ilvl="0" w:tplc="C0945DD8">
      <w:numFmt w:val="bullet"/>
      <w:lvlText w:val="-"/>
      <w:lvlJc w:val="left"/>
      <w:pPr>
        <w:ind w:left="153" w:hanging="173"/>
      </w:pPr>
      <w:rPr>
        <w:rFonts w:ascii="Times New Roman" w:eastAsia="Times New Roman" w:hAnsi="Times New Roman" w:cs="Times New Roman" w:hint="default"/>
        <w:spacing w:val="-30"/>
        <w:w w:val="99"/>
        <w:sz w:val="24"/>
        <w:szCs w:val="24"/>
        <w:lang w:val="vi" w:eastAsia="en-US" w:bidi="ar-SA"/>
      </w:rPr>
    </w:lvl>
    <w:lvl w:ilvl="1" w:tplc="8C6C6D44">
      <w:numFmt w:val="bullet"/>
      <w:lvlText w:val="-"/>
      <w:lvlJc w:val="left"/>
      <w:pPr>
        <w:ind w:left="153" w:hanging="286"/>
      </w:pPr>
      <w:rPr>
        <w:rFonts w:ascii="Times New Roman" w:eastAsia="Times New Roman" w:hAnsi="Times New Roman" w:cs="Times New Roman" w:hint="default"/>
        <w:spacing w:val="-3"/>
        <w:w w:val="99"/>
        <w:sz w:val="24"/>
        <w:szCs w:val="24"/>
        <w:lang w:val="vi" w:eastAsia="en-US" w:bidi="ar-SA"/>
      </w:rPr>
    </w:lvl>
    <w:lvl w:ilvl="2" w:tplc="2C5AE592">
      <w:numFmt w:val="bullet"/>
      <w:lvlText w:val="•"/>
      <w:lvlJc w:val="left"/>
      <w:pPr>
        <w:ind w:left="1828" w:hanging="286"/>
      </w:pPr>
      <w:rPr>
        <w:rFonts w:hint="default"/>
        <w:lang w:val="vi" w:eastAsia="en-US" w:bidi="ar-SA"/>
      </w:rPr>
    </w:lvl>
    <w:lvl w:ilvl="3" w:tplc="A87082F0">
      <w:numFmt w:val="bullet"/>
      <w:lvlText w:val="•"/>
      <w:lvlJc w:val="left"/>
      <w:pPr>
        <w:ind w:left="2662" w:hanging="286"/>
      </w:pPr>
      <w:rPr>
        <w:rFonts w:hint="default"/>
        <w:lang w:val="vi" w:eastAsia="en-US" w:bidi="ar-SA"/>
      </w:rPr>
    </w:lvl>
    <w:lvl w:ilvl="4" w:tplc="D6AE590C">
      <w:numFmt w:val="bullet"/>
      <w:lvlText w:val="•"/>
      <w:lvlJc w:val="left"/>
      <w:pPr>
        <w:ind w:left="3496" w:hanging="286"/>
      </w:pPr>
      <w:rPr>
        <w:rFonts w:hint="default"/>
        <w:lang w:val="vi" w:eastAsia="en-US" w:bidi="ar-SA"/>
      </w:rPr>
    </w:lvl>
    <w:lvl w:ilvl="5" w:tplc="9D1CCC0C">
      <w:numFmt w:val="bullet"/>
      <w:lvlText w:val="•"/>
      <w:lvlJc w:val="left"/>
      <w:pPr>
        <w:ind w:left="4330" w:hanging="286"/>
      </w:pPr>
      <w:rPr>
        <w:rFonts w:hint="default"/>
        <w:lang w:val="vi" w:eastAsia="en-US" w:bidi="ar-SA"/>
      </w:rPr>
    </w:lvl>
    <w:lvl w:ilvl="6" w:tplc="83EC5A14">
      <w:numFmt w:val="bullet"/>
      <w:lvlText w:val="•"/>
      <w:lvlJc w:val="left"/>
      <w:pPr>
        <w:ind w:left="5164" w:hanging="286"/>
      </w:pPr>
      <w:rPr>
        <w:rFonts w:hint="default"/>
        <w:lang w:val="vi" w:eastAsia="en-US" w:bidi="ar-SA"/>
      </w:rPr>
    </w:lvl>
    <w:lvl w:ilvl="7" w:tplc="24A89EAC">
      <w:numFmt w:val="bullet"/>
      <w:lvlText w:val="•"/>
      <w:lvlJc w:val="left"/>
      <w:pPr>
        <w:ind w:left="5998" w:hanging="286"/>
      </w:pPr>
      <w:rPr>
        <w:rFonts w:hint="default"/>
        <w:lang w:val="vi" w:eastAsia="en-US" w:bidi="ar-SA"/>
      </w:rPr>
    </w:lvl>
    <w:lvl w:ilvl="8" w:tplc="9F32CC92">
      <w:numFmt w:val="bullet"/>
      <w:lvlText w:val="•"/>
      <w:lvlJc w:val="left"/>
      <w:pPr>
        <w:ind w:left="6832" w:hanging="286"/>
      </w:pPr>
      <w:rPr>
        <w:rFonts w:hint="default"/>
        <w:lang w:val="vi" w:eastAsia="en-US" w:bidi="ar-SA"/>
      </w:rPr>
    </w:lvl>
  </w:abstractNum>
  <w:abstractNum w:abstractNumId="5" w15:restartNumberingAfterBreak="0">
    <w:nsid w:val="462D6FFF"/>
    <w:multiLevelType w:val="hybridMultilevel"/>
    <w:tmpl w:val="CAB4D928"/>
    <w:lvl w:ilvl="0" w:tplc="565470D6">
      <w:start w:val="13"/>
      <w:numFmt w:val="lowerLetter"/>
      <w:lvlText w:val="%1)"/>
      <w:lvlJc w:val="left"/>
      <w:pPr>
        <w:ind w:left="907" w:hanging="327"/>
        <w:jc w:val="left"/>
      </w:pPr>
      <w:rPr>
        <w:rFonts w:ascii="Times New Roman" w:eastAsia="Times New Roman" w:hAnsi="Times New Roman" w:cs="Times New Roman" w:hint="default"/>
        <w:spacing w:val="-3"/>
        <w:w w:val="100"/>
        <w:sz w:val="24"/>
        <w:szCs w:val="24"/>
        <w:lang w:val="vi" w:eastAsia="en-US" w:bidi="ar-SA"/>
      </w:rPr>
    </w:lvl>
    <w:lvl w:ilvl="1" w:tplc="388241C0">
      <w:numFmt w:val="bullet"/>
      <w:lvlText w:val=""/>
      <w:lvlJc w:val="left"/>
      <w:pPr>
        <w:ind w:left="153" w:hanging="281"/>
      </w:pPr>
      <w:rPr>
        <w:rFonts w:ascii="Symbol" w:eastAsia="Symbol" w:hAnsi="Symbol" w:cs="Symbol" w:hint="default"/>
        <w:w w:val="100"/>
        <w:sz w:val="24"/>
        <w:szCs w:val="24"/>
        <w:lang w:val="vi" w:eastAsia="en-US" w:bidi="ar-SA"/>
      </w:rPr>
    </w:lvl>
    <w:lvl w:ilvl="2" w:tplc="B7F243A8">
      <w:numFmt w:val="bullet"/>
      <w:lvlText w:val="•"/>
      <w:lvlJc w:val="left"/>
      <w:pPr>
        <w:ind w:left="1744" w:hanging="281"/>
      </w:pPr>
      <w:rPr>
        <w:rFonts w:hint="default"/>
        <w:lang w:val="vi" w:eastAsia="en-US" w:bidi="ar-SA"/>
      </w:rPr>
    </w:lvl>
    <w:lvl w:ilvl="3" w:tplc="1A989B5A">
      <w:numFmt w:val="bullet"/>
      <w:lvlText w:val="•"/>
      <w:lvlJc w:val="left"/>
      <w:pPr>
        <w:ind w:left="2588" w:hanging="281"/>
      </w:pPr>
      <w:rPr>
        <w:rFonts w:hint="default"/>
        <w:lang w:val="vi" w:eastAsia="en-US" w:bidi="ar-SA"/>
      </w:rPr>
    </w:lvl>
    <w:lvl w:ilvl="4" w:tplc="6BE6EDCE">
      <w:numFmt w:val="bullet"/>
      <w:lvlText w:val="•"/>
      <w:lvlJc w:val="left"/>
      <w:pPr>
        <w:ind w:left="3433" w:hanging="281"/>
      </w:pPr>
      <w:rPr>
        <w:rFonts w:hint="default"/>
        <w:lang w:val="vi" w:eastAsia="en-US" w:bidi="ar-SA"/>
      </w:rPr>
    </w:lvl>
    <w:lvl w:ilvl="5" w:tplc="7F4265DE">
      <w:numFmt w:val="bullet"/>
      <w:lvlText w:val="•"/>
      <w:lvlJc w:val="left"/>
      <w:pPr>
        <w:ind w:left="4277" w:hanging="281"/>
      </w:pPr>
      <w:rPr>
        <w:rFonts w:hint="default"/>
        <w:lang w:val="vi" w:eastAsia="en-US" w:bidi="ar-SA"/>
      </w:rPr>
    </w:lvl>
    <w:lvl w:ilvl="6" w:tplc="73863E06">
      <w:numFmt w:val="bullet"/>
      <w:lvlText w:val="•"/>
      <w:lvlJc w:val="left"/>
      <w:pPr>
        <w:ind w:left="5122" w:hanging="281"/>
      </w:pPr>
      <w:rPr>
        <w:rFonts w:hint="default"/>
        <w:lang w:val="vi" w:eastAsia="en-US" w:bidi="ar-SA"/>
      </w:rPr>
    </w:lvl>
    <w:lvl w:ilvl="7" w:tplc="CA720592">
      <w:numFmt w:val="bullet"/>
      <w:lvlText w:val="•"/>
      <w:lvlJc w:val="left"/>
      <w:pPr>
        <w:ind w:left="5966" w:hanging="281"/>
      </w:pPr>
      <w:rPr>
        <w:rFonts w:hint="default"/>
        <w:lang w:val="vi" w:eastAsia="en-US" w:bidi="ar-SA"/>
      </w:rPr>
    </w:lvl>
    <w:lvl w:ilvl="8" w:tplc="1B2A6536">
      <w:numFmt w:val="bullet"/>
      <w:lvlText w:val="•"/>
      <w:lvlJc w:val="left"/>
      <w:pPr>
        <w:ind w:left="6811" w:hanging="281"/>
      </w:pPr>
      <w:rPr>
        <w:rFonts w:hint="default"/>
        <w:lang w:val="vi" w:eastAsia="en-US" w:bidi="ar-SA"/>
      </w:rPr>
    </w:lvl>
  </w:abstractNum>
  <w:abstractNum w:abstractNumId="6" w15:restartNumberingAfterBreak="0">
    <w:nsid w:val="59B547C8"/>
    <w:multiLevelType w:val="hybridMultilevel"/>
    <w:tmpl w:val="08641D5E"/>
    <w:lvl w:ilvl="0" w:tplc="1BCE04A6">
      <w:start w:val="7"/>
      <w:numFmt w:val="lowerLetter"/>
      <w:lvlText w:val="%1)"/>
      <w:lvlJc w:val="left"/>
      <w:pPr>
        <w:ind w:left="153" w:hanging="291"/>
        <w:jc w:val="left"/>
      </w:pPr>
      <w:rPr>
        <w:rFonts w:ascii="Times New Roman" w:eastAsia="Times New Roman" w:hAnsi="Times New Roman" w:cs="Times New Roman" w:hint="default"/>
        <w:spacing w:val="-30"/>
        <w:w w:val="100"/>
        <w:sz w:val="24"/>
        <w:szCs w:val="24"/>
        <w:lang w:val="vi" w:eastAsia="en-US" w:bidi="ar-SA"/>
      </w:rPr>
    </w:lvl>
    <w:lvl w:ilvl="1" w:tplc="D076E1DC">
      <w:numFmt w:val="bullet"/>
      <w:lvlText w:val=""/>
      <w:lvlJc w:val="left"/>
      <w:pPr>
        <w:ind w:left="153" w:hanging="286"/>
      </w:pPr>
      <w:rPr>
        <w:rFonts w:ascii="Symbol" w:eastAsia="Symbol" w:hAnsi="Symbol" w:cs="Symbol" w:hint="default"/>
        <w:w w:val="100"/>
        <w:sz w:val="24"/>
        <w:szCs w:val="24"/>
        <w:lang w:val="vi" w:eastAsia="en-US" w:bidi="ar-SA"/>
      </w:rPr>
    </w:lvl>
    <w:lvl w:ilvl="2" w:tplc="5770F714">
      <w:numFmt w:val="bullet"/>
      <w:lvlText w:val="•"/>
      <w:lvlJc w:val="left"/>
      <w:pPr>
        <w:ind w:left="1828" w:hanging="286"/>
      </w:pPr>
      <w:rPr>
        <w:rFonts w:hint="default"/>
        <w:lang w:val="vi" w:eastAsia="en-US" w:bidi="ar-SA"/>
      </w:rPr>
    </w:lvl>
    <w:lvl w:ilvl="3" w:tplc="63A87988">
      <w:numFmt w:val="bullet"/>
      <w:lvlText w:val="•"/>
      <w:lvlJc w:val="left"/>
      <w:pPr>
        <w:ind w:left="2662" w:hanging="286"/>
      </w:pPr>
      <w:rPr>
        <w:rFonts w:hint="default"/>
        <w:lang w:val="vi" w:eastAsia="en-US" w:bidi="ar-SA"/>
      </w:rPr>
    </w:lvl>
    <w:lvl w:ilvl="4" w:tplc="B456C594">
      <w:numFmt w:val="bullet"/>
      <w:lvlText w:val="•"/>
      <w:lvlJc w:val="left"/>
      <w:pPr>
        <w:ind w:left="3496" w:hanging="286"/>
      </w:pPr>
      <w:rPr>
        <w:rFonts w:hint="default"/>
        <w:lang w:val="vi" w:eastAsia="en-US" w:bidi="ar-SA"/>
      </w:rPr>
    </w:lvl>
    <w:lvl w:ilvl="5" w:tplc="6712B2D8">
      <w:numFmt w:val="bullet"/>
      <w:lvlText w:val="•"/>
      <w:lvlJc w:val="left"/>
      <w:pPr>
        <w:ind w:left="4330" w:hanging="286"/>
      </w:pPr>
      <w:rPr>
        <w:rFonts w:hint="default"/>
        <w:lang w:val="vi" w:eastAsia="en-US" w:bidi="ar-SA"/>
      </w:rPr>
    </w:lvl>
    <w:lvl w:ilvl="6" w:tplc="9E34B25E">
      <w:numFmt w:val="bullet"/>
      <w:lvlText w:val="•"/>
      <w:lvlJc w:val="left"/>
      <w:pPr>
        <w:ind w:left="5164" w:hanging="286"/>
      </w:pPr>
      <w:rPr>
        <w:rFonts w:hint="default"/>
        <w:lang w:val="vi" w:eastAsia="en-US" w:bidi="ar-SA"/>
      </w:rPr>
    </w:lvl>
    <w:lvl w:ilvl="7" w:tplc="4D366D5E">
      <w:numFmt w:val="bullet"/>
      <w:lvlText w:val="•"/>
      <w:lvlJc w:val="left"/>
      <w:pPr>
        <w:ind w:left="5998" w:hanging="286"/>
      </w:pPr>
      <w:rPr>
        <w:rFonts w:hint="default"/>
        <w:lang w:val="vi" w:eastAsia="en-US" w:bidi="ar-SA"/>
      </w:rPr>
    </w:lvl>
    <w:lvl w:ilvl="8" w:tplc="1090A520">
      <w:numFmt w:val="bullet"/>
      <w:lvlText w:val="•"/>
      <w:lvlJc w:val="left"/>
      <w:pPr>
        <w:ind w:left="6832" w:hanging="286"/>
      </w:pPr>
      <w:rPr>
        <w:rFonts w:hint="default"/>
        <w:lang w:val="vi" w:eastAsia="en-US" w:bidi="ar-SA"/>
      </w:rPr>
    </w:lvl>
  </w:abstractNum>
  <w:abstractNum w:abstractNumId="7" w15:restartNumberingAfterBreak="0">
    <w:nsid w:val="5A3E3E26"/>
    <w:multiLevelType w:val="hybridMultilevel"/>
    <w:tmpl w:val="05EC9ED2"/>
    <w:lvl w:ilvl="0" w:tplc="30FA638A">
      <w:start w:val="10"/>
      <w:numFmt w:val="bullet"/>
      <w:lvlText w:val="-"/>
      <w:lvlJc w:val="left"/>
      <w:pPr>
        <w:ind w:left="812" w:hanging="360"/>
      </w:pPr>
      <w:rPr>
        <w:rFonts w:ascii="Times New Roman" w:eastAsia="Times New Roman" w:hAnsi="Times New Roman" w:cs="Times New Roman" w:hint="default"/>
        <w:sz w:val="24"/>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8" w15:restartNumberingAfterBreak="0">
    <w:nsid w:val="61D319E4"/>
    <w:multiLevelType w:val="multilevel"/>
    <w:tmpl w:val="8CE83E4C"/>
    <w:lvl w:ilvl="0">
      <w:start w:val="1"/>
      <w:numFmt w:val="lowerLetter"/>
      <w:lvlText w:val="%1)"/>
      <w:lvlJc w:val="left"/>
      <w:pPr>
        <w:ind w:left="153" w:hanging="276"/>
        <w:jc w:val="left"/>
      </w:pPr>
      <w:rPr>
        <w:rFonts w:ascii="Times New Roman" w:eastAsia="Times New Roman" w:hAnsi="Times New Roman" w:cs="Times New Roman" w:hint="default"/>
        <w:spacing w:val="-30"/>
        <w:w w:val="100"/>
        <w:sz w:val="24"/>
        <w:szCs w:val="24"/>
        <w:lang w:val="vi" w:eastAsia="en-US" w:bidi="ar-SA"/>
      </w:rPr>
    </w:lvl>
    <w:lvl w:ilvl="1">
      <w:start w:val="1"/>
      <w:numFmt w:val="decimal"/>
      <w:lvlText w:val="%1.%2)"/>
      <w:lvlJc w:val="left"/>
      <w:pPr>
        <w:ind w:left="153" w:hanging="463"/>
        <w:jc w:val="right"/>
      </w:pPr>
      <w:rPr>
        <w:rFonts w:ascii="Times New Roman" w:eastAsia="Times New Roman" w:hAnsi="Times New Roman" w:cs="Times New Roman" w:hint="default"/>
        <w:w w:val="100"/>
        <w:sz w:val="24"/>
        <w:szCs w:val="24"/>
        <w:lang w:val="vi" w:eastAsia="en-US" w:bidi="ar-SA"/>
      </w:rPr>
    </w:lvl>
    <w:lvl w:ilvl="2">
      <w:numFmt w:val="bullet"/>
      <w:lvlText w:val="•"/>
      <w:lvlJc w:val="left"/>
      <w:pPr>
        <w:ind w:left="1828" w:hanging="463"/>
      </w:pPr>
      <w:rPr>
        <w:rFonts w:hint="default"/>
        <w:lang w:val="vi" w:eastAsia="en-US" w:bidi="ar-SA"/>
      </w:rPr>
    </w:lvl>
    <w:lvl w:ilvl="3">
      <w:numFmt w:val="bullet"/>
      <w:lvlText w:val="•"/>
      <w:lvlJc w:val="left"/>
      <w:pPr>
        <w:ind w:left="2662" w:hanging="463"/>
      </w:pPr>
      <w:rPr>
        <w:rFonts w:hint="default"/>
        <w:lang w:val="vi" w:eastAsia="en-US" w:bidi="ar-SA"/>
      </w:rPr>
    </w:lvl>
    <w:lvl w:ilvl="4">
      <w:numFmt w:val="bullet"/>
      <w:lvlText w:val="•"/>
      <w:lvlJc w:val="left"/>
      <w:pPr>
        <w:ind w:left="3496" w:hanging="463"/>
      </w:pPr>
      <w:rPr>
        <w:rFonts w:hint="default"/>
        <w:lang w:val="vi" w:eastAsia="en-US" w:bidi="ar-SA"/>
      </w:rPr>
    </w:lvl>
    <w:lvl w:ilvl="5">
      <w:numFmt w:val="bullet"/>
      <w:lvlText w:val="•"/>
      <w:lvlJc w:val="left"/>
      <w:pPr>
        <w:ind w:left="4330" w:hanging="463"/>
      </w:pPr>
      <w:rPr>
        <w:rFonts w:hint="default"/>
        <w:lang w:val="vi" w:eastAsia="en-US" w:bidi="ar-SA"/>
      </w:rPr>
    </w:lvl>
    <w:lvl w:ilvl="6">
      <w:numFmt w:val="bullet"/>
      <w:lvlText w:val="•"/>
      <w:lvlJc w:val="left"/>
      <w:pPr>
        <w:ind w:left="5164" w:hanging="463"/>
      </w:pPr>
      <w:rPr>
        <w:rFonts w:hint="default"/>
        <w:lang w:val="vi" w:eastAsia="en-US" w:bidi="ar-SA"/>
      </w:rPr>
    </w:lvl>
    <w:lvl w:ilvl="7">
      <w:numFmt w:val="bullet"/>
      <w:lvlText w:val="•"/>
      <w:lvlJc w:val="left"/>
      <w:pPr>
        <w:ind w:left="5998" w:hanging="463"/>
      </w:pPr>
      <w:rPr>
        <w:rFonts w:hint="default"/>
        <w:lang w:val="vi" w:eastAsia="en-US" w:bidi="ar-SA"/>
      </w:rPr>
    </w:lvl>
    <w:lvl w:ilvl="8">
      <w:numFmt w:val="bullet"/>
      <w:lvlText w:val="•"/>
      <w:lvlJc w:val="left"/>
      <w:pPr>
        <w:ind w:left="6832" w:hanging="463"/>
      </w:pPr>
      <w:rPr>
        <w:rFonts w:hint="default"/>
        <w:lang w:val="vi" w:eastAsia="en-US" w:bidi="ar-SA"/>
      </w:rPr>
    </w:lvl>
  </w:abstractNum>
  <w:abstractNum w:abstractNumId="9" w15:restartNumberingAfterBreak="0">
    <w:nsid w:val="631F784E"/>
    <w:multiLevelType w:val="hybridMultilevel"/>
    <w:tmpl w:val="23A82D8E"/>
    <w:lvl w:ilvl="0" w:tplc="156E9658">
      <w:start w:val="16"/>
      <w:numFmt w:val="lowerLetter"/>
      <w:lvlText w:val="%1)"/>
      <w:lvlJc w:val="left"/>
      <w:pPr>
        <w:ind w:left="153" w:hanging="281"/>
        <w:jc w:val="left"/>
      </w:pPr>
      <w:rPr>
        <w:rFonts w:ascii="Times New Roman" w:eastAsia="Times New Roman" w:hAnsi="Times New Roman" w:cs="Times New Roman" w:hint="default"/>
        <w:w w:val="100"/>
        <w:sz w:val="24"/>
        <w:szCs w:val="24"/>
        <w:lang w:val="vi" w:eastAsia="en-US" w:bidi="ar-SA"/>
      </w:rPr>
    </w:lvl>
    <w:lvl w:ilvl="1" w:tplc="1E1097E6">
      <w:numFmt w:val="bullet"/>
      <w:lvlText w:val="•"/>
      <w:lvlJc w:val="left"/>
      <w:pPr>
        <w:ind w:left="994" w:hanging="281"/>
      </w:pPr>
      <w:rPr>
        <w:rFonts w:hint="default"/>
        <w:lang w:val="vi" w:eastAsia="en-US" w:bidi="ar-SA"/>
      </w:rPr>
    </w:lvl>
    <w:lvl w:ilvl="2" w:tplc="D0001732">
      <w:numFmt w:val="bullet"/>
      <w:lvlText w:val="•"/>
      <w:lvlJc w:val="left"/>
      <w:pPr>
        <w:ind w:left="1828" w:hanging="281"/>
      </w:pPr>
      <w:rPr>
        <w:rFonts w:hint="default"/>
        <w:lang w:val="vi" w:eastAsia="en-US" w:bidi="ar-SA"/>
      </w:rPr>
    </w:lvl>
    <w:lvl w:ilvl="3" w:tplc="3F2A872E">
      <w:numFmt w:val="bullet"/>
      <w:lvlText w:val="•"/>
      <w:lvlJc w:val="left"/>
      <w:pPr>
        <w:ind w:left="2662" w:hanging="281"/>
      </w:pPr>
      <w:rPr>
        <w:rFonts w:hint="default"/>
        <w:lang w:val="vi" w:eastAsia="en-US" w:bidi="ar-SA"/>
      </w:rPr>
    </w:lvl>
    <w:lvl w:ilvl="4" w:tplc="7C487828">
      <w:numFmt w:val="bullet"/>
      <w:lvlText w:val="•"/>
      <w:lvlJc w:val="left"/>
      <w:pPr>
        <w:ind w:left="3496" w:hanging="281"/>
      </w:pPr>
      <w:rPr>
        <w:rFonts w:hint="default"/>
        <w:lang w:val="vi" w:eastAsia="en-US" w:bidi="ar-SA"/>
      </w:rPr>
    </w:lvl>
    <w:lvl w:ilvl="5" w:tplc="18EC6C76">
      <w:numFmt w:val="bullet"/>
      <w:lvlText w:val="•"/>
      <w:lvlJc w:val="left"/>
      <w:pPr>
        <w:ind w:left="4330" w:hanging="281"/>
      </w:pPr>
      <w:rPr>
        <w:rFonts w:hint="default"/>
        <w:lang w:val="vi" w:eastAsia="en-US" w:bidi="ar-SA"/>
      </w:rPr>
    </w:lvl>
    <w:lvl w:ilvl="6" w:tplc="8D1AC1C6">
      <w:numFmt w:val="bullet"/>
      <w:lvlText w:val="•"/>
      <w:lvlJc w:val="left"/>
      <w:pPr>
        <w:ind w:left="5164" w:hanging="281"/>
      </w:pPr>
      <w:rPr>
        <w:rFonts w:hint="default"/>
        <w:lang w:val="vi" w:eastAsia="en-US" w:bidi="ar-SA"/>
      </w:rPr>
    </w:lvl>
    <w:lvl w:ilvl="7" w:tplc="6130F256">
      <w:numFmt w:val="bullet"/>
      <w:lvlText w:val="•"/>
      <w:lvlJc w:val="left"/>
      <w:pPr>
        <w:ind w:left="5998" w:hanging="281"/>
      </w:pPr>
      <w:rPr>
        <w:rFonts w:hint="default"/>
        <w:lang w:val="vi" w:eastAsia="en-US" w:bidi="ar-SA"/>
      </w:rPr>
    </w:lvl>
    <w:lvl w:ilvl="8" w:tplc="8FECF910">
      <w:numFmt w:val="bullet"/>
      <w:lvlText w:val="•"/>
      <w:lvlJc w:val="left"/>
      <w:pPr>
        <w:ind w:left="6832" w:hanging="281"/>
      </w:pPr>
      <w:rPr>
        <w:rFonts w:hint="default"/>
        <w:lang w:val="vi" w:eastAsia="en-US" w:bidi="ar-SA"/>
      </w:rPr>
    </w:lvl>
  </w:abstractNum>
  <w:abstractNum w:abstractNumId="10" w15:restartNumberingAfterBreak="0">
    <w:nsid w:val="76E75F78"/>
    <w:multiLevelType w:val="multilevel"/>
    <w:tmpl w:val="70AE637A"/>
    <w:lvl w:ilvl="0">
      <w:start w:val="6"/>
      <w:numFmt w:val="decimal"/>
      <w:lvlText w:val="%1"/>
      <w:lvlJc w:val="left"/>
      <w:pPr>
        <w:ind w:left="573" w:hanging="420"/>
        <w:jc w:val="left"/>
      </w:pPr>
      <w:rPr>
        <w:rFonts w:hint="default"/>
        <w:lang w:val="vi" w:eastAsia="en-US" w:bidi="ar-SA"/>
      </w:rPr>
    </w:lvl>
    <w:lvl w:ilvl="1">
      <w:start w:val="1"/>
      <w:numFmt w:val="decimal"/>
      <w:lvlText w:val="%1.%2."/>
      <w:lvlJc w:val="left"/>
      <w:pPr>
        <w:ind w:left="573" w:hanging="420"/>
        <w:jc w:val="left"/>
      </w:pPr>
      <w:rPr>
        <w:rFonts w:ascii="Times New Roman" w:eastAsia="Times New Roman" w:hAnsi="Times New Roman" w:cs="Times New Roman" w:hint="default"/>
        <w:b/>
        <w:bCs/>
        <w:spacing w:val="-3"/>
        <w:w w:val="100"/>
        <w:sz w:val="24"/>
        <w:szCs w:val="24"/>
        <w:lang w:val="vi" w:eastAsia="en-US" w:bidi="ar-SA"/>
      </w:rPr>
    </w:lvl>
    <w:lvl w:ilvl="2">
      <w:start w:val="1"/>
      <w:numFmt w:val="decimal"/>
      <w:lvlText w:val="%1.%2.%3."/>
      <w:lvlJc w:val="left"/>
      <w:pPr>
        <w:ind w:left="753" w:hanging="600"/>
        <w:jc w:val="left"/>
      </w:pPr>
      <w:rPr>
        <w:rFonts w:ascii="Times New Roman" w:eastAsia="Times New Roman" w:hAnsi="Times New Roman" w:cs="Times New Roman" w:hint="default"/>
        <w:b/>
        <w:bCs/>
        <w:spacing w:val="-4"/>
        <w:w w:val="100"/>
        <w:sz w:val="24"/>
        <w:szCs w:val="24"/>
        <w:lang w:val="vi" w:eastAsia="en-US" w:bidi="ar-SA"/>
      </w:rPr>
    </w:lvl>
    <w:lvl w:ilvl="3">
      <w:start w:val="1"/>
      <w:numFmt w:val="decimal"/>
      <w:lvlText w:val="%1.%2.%3.%4."/>
      <w:lvlJc w:val="left"/>
      <w:pPr>
        <w:ind w:left="933" w:hanging="780"/>
        <w:jc w:val="left"/>
      </w:pPr>
      <w:rPr>
        <w:rFonts w:ascii="Times New Roman" w:eastAsia="Times New Roman" w:hAnsi="Times New Roman" w:cs="Times New Roman" w:hint="default"/>
        <w:b/>
        <w:bCs/>
        <w:i/>
        <w:spacing w:val="-4"/>
        <w:w w:val="100"/>
        <w:sz w:val="24"/>
        <w:szCs w:val="24"/>
        <w:lang w:val="vi" w:eastAsia="en-US" w:bidi="ar-SA"/>
      </w:rPr>
    </w:lvl>
    <w:lvl w:ilvl="4">
      <w:numFmt w:val="bullet"/>
      <w:lvlText w:val="-"/>
      <w:lvlJc w:val="left"/>
      <w:pPr>
        <w:ind w:left="153" w:hanging="168"/>
      </w:pPr>
      <w:rPr>
        <w:rFonts w:ascii="Times New Roman" w:eastAsia="Times New Roman" w:hAnsi="Times New Roman" w:cs="Times New Roman" w:hint="default"/>
        <w:w w:val="99"/>
        <w:sz w:val="24"/>
        <w:szCs w:val="24"/>
        <w:lang w:val="vi" w:eastAsia="en-US" w:bidi="ar-SA"/>
      </w:rPr>
    </w:lvl>
    <w:lvl w:ilvl="5">
      <w:numFmt w:val="bullet"/>
      <w:lvlText w:val="•"/>
      <w:lvlJc w:val="left"/>
      <w:pPr>
        <w:ind w:left="3100" w:hanging="168"/>
      </w:pPr>
      <w:rPr>
        <w:rFonts w:hint="default"/>
        <w:lang w:val="vi" w:eastAsia="en-US" w:bidi="ar-SA"/>
      </w:rPr>
    </w:lvl>
    <w:lvl w:ilvl="6">
      <w:numFmt w:val="bullet"/>
      <w:lvlText w:val="•"/>
      <w:lvlJc w:val="left"/>
      <w:pPr>
        <w:ind w:left="4180" w:hanging="168"/>
      </w:pPr>
      <w:rPr>
        <w:rFonts w:hint="default"/>
        <w:lang w:val="vi" w:eastAsia="en-US" w:bidi="ar-SA"/>
      </w:rPr>
    </w:lvl>
    <w:lvl w:ilvl="7">
      <w:numFmt w:val="bullet"/>
      <w:lvlText w:val="•"/>
      <w:lvlJc w:val="left"/>
      <w:pPr>
        <w:ind w:left="5260" w:hanging="168"/>
      </w:pPr>
      <w:rPr>
        <w:rFonts w:hint="default"/>
        <w:lang w:val="vi" w:eastAsia="en-US" w:bidi="ar-SA"/>
      </w:rPr>
    </w:lvl>
    <w:lvl w:ilvl="8">
      <w:numFmt w:val="bullet"/>
      <w:lvlText w:val="•"/>
      <w:lvlJc w:val="left"/>
      <w:pPr>
        <w:ind w:left="6340" w:hanging="168"/>
      </w:pPr>
      <w:rPr>
        <w:rFonts w:hint="default"/>
        <w:lang w:val="vi" w:eastAsia="en-US" w:bidi="ar-SA"/>
      </w:rPr>
    </w:lvl>
  </w:abstractNum>
  <w:num w:numId="1">
    <w:abstractNumId w:val="9"/>
  </w:num>
  <w:num w:numId="2">
    <w:abstractNumId w:val="5"/>
  </w:num>
  <w:num w:numId="3">
    <w:abstractNumId w:val="1"/>
  </w:num>
  <w:num w:numId="4">
    <w:abstractNumId w:val="4"/>
  </w:num>
  <w:num w:numId="5">
    <w:abstractNumId w:val="6"/>
  </w:num>
  <w:num w:numId="6">
    <w:abstractNumId w:val="2"/>
  </w:num>
  <w:num w:numId="7">
    <w:abstractNumId w:val="3"/>
  </w:num>
  <w:num w:numId="8">
    <w:abstractNumId w:val="0"/>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zMjY2MrQwNzcyNjJT0lEKTi0uzszPAykwrAUA5TGGpSwAAAA="/>
  </w:docVars>
  <w:rsids>
    <w:rsidRoot w:val="009053E3"/>
    <w:rsid w:val="002E146A"/>
    <w:rsid w:val="00673957"/>
    <w:rsid w:val="007901CA"/>
    <w:rsid w:val="009053E3"/>
    <w:rsid w:val="0094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3616"/>
  <w15:chartTrackingRefBased/>
  <w15:docId w15:val="{A613511E-D6A4-4990-9A50-65E0D82F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53E3"/>
    <w:pPr>
      <w:widowControl w:val="0"/>
      <w:autoSpaceDE w:val="0"/>
      <w:autoSpaceDN w:val="0"/>
      <w:spacing w:after="0" w:line="240" w:lineRule="auto"/>
    </w:pPr>
    <w:rPr>
      <w:rFonts w:ascii="Times New Roman" w:eastAsia="Times New Roman" w:hAnsi="Times New Roman" w:cs="Times New Roman"/>
      <w:lang w:val="vi"/>
    </w:rPr>
  </w:style>
  <w:style w:type="paragraph" w:styleId="Heading4">
    <w:name w:val="heading 4"/>
    <w:basedOn w:val="Normal"/>
    <w:link w:val="Heading4Char"/>
    <w:uiPriority w:val="1"/>
    <w:qFormat/>
    <w:rsid w:val="009053E3"/>
    <w:pPr>
      <w:spacing w:before="5"/>
      <w:ind w:left="933" w:hanging="781"/>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9053E3"/>
    <w:rPr>
      <w:rFonts w:ascii="Times New Roman" w:eastAsia="Times New Roman" w:hAnsi="Times New Roman" w:cs="Times New Roman"/>
      <w:b/>
      <w:bCs/>
      <w:i/>
      <w:sz w:val="24"/>
      <w:szCs w:val="24"/>
      <w:lang w:val="vi"/>
    </w:rPr>
  </w:style>
  <w:style w:type="paragraph" w:styleId="BodyText">
    <w:name w:val="Body Text"/>
    <w:basedOn w:val="Normal"/>
    <w:link w:val="BodyTextChar"/>
    <w:uiPriority w:val="1"/>
    <w:qFormat/>
    <w:rsid w:val="009053E3"/>
    <w:pPr>
      <w:ind w:left="333"/>
      <w:jc w:val="both"/>
    </w:pPr>
    <w:rPr>
      <w:sz w:val="24"/>
      <w:szCs w:val="24"/>
    </w:rPr>
  </w:style>
  <w:style w:type="character" w:customStyle="1" w:styleId="BodyTextChar">
    <w:name w:val="Body Text Char"/>
    <w:basedOn w:val="DefaultParagraphFont"/>
    <w:link w:val="BodyText"/>
    <w:uiPriority w:val="1"/>
    <w:rsid w:val="009053E3"/>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053E3"/>
    <w:pPr>
      <w:ind w:left="333"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2</cp:revision>
  <dcterms:created xsi:type="dcterms:W3CDTF">2023-08-16T01:35:00Z</dcterms:created>
  <dcterms:modified xsi:type="dcterms:W3CDTF">2023-08-16T01:35:00Z</dcterms:modified>
</cp:coreProperties>
</file>