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3F8B" w14:textId="6B485977" w:rsidR="000431DF" w:rsidRDefault="006656C4" w:rsidP="00AD54B2">
      <w:pPr>
        <w:pStyle w:val="Els-Title"/>
        <w:widowControl w:val="0"/>
        <w:spacing w:after="0"/>
      </w:pPr>
      <w:r>
        <w:t xml:space="preserve">LÝ THUYẾT HÀNH VI DỰ ĐỊNH TRONG NGHIÊN CỨU VỀ Ý ĐỊNH </w:t>
      </w:r>
      <w:r w:rsidR="00D94D1A">
        <w:t>ÁP DỤNG</w:t>
      </w:r>
      <w:r>
        <w:t xml:space="preserve"> KẾ TOÁN QUẢN TRỊ MÔI TRƯỜNG</w:t>
      </w:r>
      <w:r w:rsidR="00D94D1A">
        <w:t xml:space="preserve"> </w:t>
      </w:r>
      <w:r w:rsidR="007A5EBD">
        <w:t>TRONG</w:t>
      </w:r>
      <w:r w:rsidR="00D94D1A">
        <w:t xml:space="preserve"> DOANH NGHIỆP</w:t>
      </w:r>
    </w:p>
    <w:p w14:paraId="3F33F4F1" w14:textId="29081581" w:rsidR="000431DF" w:rsidRPr="002028D0" w:rsidRDefault="000431DF" w:rsidP="00AD54B2">
      <w:pPr>
        <w:tabs>
          <w:tab w:val="left" w:pos="2360"/>
        </w:tabs>
        <w:spacing w:line="360" w:lineRule="auto"/>
        <w:jc w:val="center"/>
        <w:rPr>
          <w:b/>
          <w:bCs/>
          <w:sz w:val="24"/>
          <w:szCs w:val="24"/>
          <w:vertAlign w:val="subscript"/>
        </w:rPr>
      </w:pPr>
      <w:r w:rsidRPr="002028D0">
        <w:rPr>
          <w:b/>
          <w:bCs/>
          <w:sz w:val="24"/>
          <w:szCs w:val="24"/>
        </w:rPr>
        <w:t>Dương Thị Thanh Hiền</w:t>
      </w:r>
      <w:r w:rsidRPr="002028D0">
        <w:rPr>
          <w:b/>
          <w:bCs/>
          <w:sz w:val="24"/>
          <w:szCs w:val="24"/>
          <w:vertAlign w:val="subscript"/>
        </w:rPr>
        <w:softHyphen/>
      </w:r>
      <w:r w:rsidRPr="002028D0">
        <w:rPr>
          <w:b/>
          <w:bCs/>
          <w:sz w:val="24"/>
          <w:szCs w:val="24"/>
          <w:vertAlign w:val="subscript"/>
        </w:rPr>
        <w:softHyphen/>
      </w:r>
    </w:p>
    <w:p w14:paraId="105A7D95" w14:textId="77777777" w:rsidR="00AD54B2" w:rsidRPr="00AD54B2" w:rsidRDefault="00AD54B2" w:rsidP="00AD54B2">
      <w:pPr>
        <w:spacing w:line="360" w:lineRule="auto"/>
        <w:rPr>
          <w:b/>
          <w:bCs/>
          <w:sz w:val="14"/>
          <w:szCs w:val="14"/>
        </w:rPr>
      </w:pPr>
    </w:p>
    <w:p w14:paraId="4B84FA37" w14:textId="15B30884" w:rsidR="001535F6" w:rsidRPr="00AD54B2" w:rsidRDefault="000431DF" w:rsidP="00AD54B2">
      <w:pPr>
        <w:spacing w:line="360" w:lineRule="auto"/>
        <w:rPr>
          <w:b/>
          <w:bCs/>
          <w:sz w:val="24"/>
          <w:szCs w:val="24"/>
        </w:rPr>
      </w:pPr>
      <w:r w:rsidRPr="00AD54B2">
        <w:rPr>
          <w:b/>
          <w:bCs/>
          <w:sz w:val="24"/>
          <w:szCs w:val="24"/>
        </w:rPr>
        <w:t>TÓM TẮT</w:t>
      </w:r>
    </w:p>
    <w:p w14:paraId="68D703C0" w14:textId="00848FBC" w:rsidR="000431DF" w:rsidRPr="00AD54B2" w:rsidRDefault="007A5EBD" w:rsidP="00AD54B2">
      <w:pPr>
        <w:spacing w:line="360" w:lineRule="auto"/>
        <w:ind w:firstLine="567"/>
        <w:jc w:val="both"/>
        <w:rPr>
          <w:sz w:val="24"/>
          <w:szCs w:val="24"/>
        </w:rPr>
      </w:pPr>
      <w:r w:rsidRPr="00AD54B2">
        <w:rPr>
          <w:sz w:val="24"/>
          <w:szCs w:val="24"/>
        </w:rPr>
        <w:t>Trong bối cảnh nóng lên của các vấn đề môi trường trên thế giới</w:t>
      </w:r>
      <w:r w:rsidRPr="00AD54B2">
        <w:rPr>
          <w:sz w:val="24"/>
          <w:szCs w:val="24"/>
        </w:rPr>
        <w:t xml:space="preserve"> nói chung và</w:t>
      </w:r>
      <w:r w:rsidRPr="00AD54B2">
        <w:rPr>
          <w:sz w:val="24"/>
          <w:szCs w:val="24"/>
        </w:rPr>
        <w:t xml:space="preserve"> Việt Nam nói riêng, việc hiểu biết sâu hơn về một công cụ thu thập, phân tích, đánh giá thông tin môi trường hiệu quả là rất cần thiết. Mục tiêu của </w:t>
      </w:r>
      <w:r w:rsidRPr="00AD54B2">
        <w:rPr>
          <w:sz w:val="24"/>
          <w:szCs w:val="24"/>
        </w:rPr>
        <w:t>bài viết</w:t>
      </w:r>
      <w:r w:rsidRPr="00AD54B2">
        <w:rPr>
          <w:sz w:val="24"/>
          <w:szCs w:val="24"/>
        </w:rPr>
        <w:t xml:space="preserve"> này là </w:t>
      </w:r>
      <w:r w:rsidRPr="00AD54B2">
        <w:rPr>
          <w:sz w:val="24"/>
          <w:szCs w:val="24"/>
        </w:rPr>
        <w:t>sơ lược về lý thuyết hành vi dự định trong nghiên cứu về ý định áp dụng kế toán quản trị môi trường (KTQTMT) trong doanh nghiệp (DN)</w:t>
      </w:r>
      <w:r w:rsidRPr="00AD54B2">
        <w:rPr>
          <w:sz w:val="24"/>
          <w:szCs w:val="24"/>
        </w:rPr>
        <w:t>.</w:t>
      </w:r>
      <w:r w:rsidRPr="00AD54B2">
        <w:rPr>
          <w:sz w:val="24"/>
          <w:szCs w:val="24"/>
        </w:rPr>
        <w:t xml:space="preserve"> </w:t>
      </w:r>
      <w:r w:rsidRPr="00AD54B2">
        <w:rPr>
          <w:sz w:val="24"/>
          <w:szCs w:val="24"/>
        </w:rPr>
        <w:t xml:space="preserve">Với lý thuyết hành vi dự định (TPB), </w:t>
      </w:r>
      <w:r w:rsidR="00AD54B2" w:rsidRPr="00AD54B2">
        <w:rPr>
          <w:sz w:val="24"/>
          <w:szCs w:val="24"/>
        </w:rPr>
        <w:t>một khi chuỗi các lòng tin được hình thành, nó sẽ tạo ra nhận thức liên quan đến thái độ, chuẩn cảm nhận, kiểm soát cảm nhận, từ đó hình thành ý định và hành vi một cách phù hợp và hợp lý</w:t>
      </w:r>
      <w:r w:rsidRPr="00AD54B2">
        <w:rPr>
          <w:sz w:val="24"/>
          <w:szCs w:val="24"/>
        </w:rPr>
        <w:t>.</w:t>
      </w:r>
      <w:r w:rsidR="00AD54B2" w:rsidRPr="00AD54B2">
        <w:rPr>
          <w:sz w:val="24"/>
          <w:szCs w:val="24"/>
        </w:rPr>
        <w:t xml:space="preserve"> </w:t>
      </w:r>
      <w:r w:rsidR="00AD54B2" w:rsidRPr="00AD54B2">
        <w:rPr>
          <w:sz w:val="24"/>
          <w:szCs w:val="24"/>
        </w:rPr>
        <w:t xml:space="preserve">Khi đó </w:t>
      </w:r>
      <w:r w:rsidR="00AD54B2" w:rsidRPr="00AD54B2">
        <w:rPr>
          <w:sz w:val="24"/>
          <w:szCs w:val="24"/>
        </w:rPr>
        <w:t>nhà quản trị doanh nghiệp</w:t>
      </w:r>
      <w:r w:rsidR="00AD54B2" w:rsidRPr="00AD54B2">
        <w:rPr>
          <w:sz w:val="24"/>
          <w:szCs w:val="24"/>
        </w:rPr>
        <w:t xml:space="preserve"> sẽ tính toán, đo lường kết quả khi lựa chọn hành vi, họ sẽ nghĩ về những gì mà người khác muốn hoặc không muốn họ làm, đặc biệt là những gì tạo nên thuận lợi và khó khăn khi chuyển hóa hành vi</w:t>
      </w:r>
      <w:r w:rsidR="00AD54B2" w:rsidRPr="00AD54B2">
        <w:rPr>
          <w:sz w:val="24"/>
          <w:szCs w:val="24"/>
        </w:rPr>
        <w:t>, trong đó có ý định áp dụng KTQTMT.</w:t>
      </w:r>
    </w:p>
    <w:p w14:paraId="35B13536" w14:textId="58B69544" w:rsidR="00937FE1" w:rsidRPr="00AD54B2" w:rsidRDefault="000431DF" w:rsidP="00AD54B2">
      <w:pPr>
        <w:pStyle w:val="Els-1storder-head"/>
        <w:keepNext w:val="0"/>
        <w:widowControl w:val="0"/>
        <w:numPr>
          <w:ilvl w:val="0"/>
          <w:numId w:val="0"/>
        </w:numPr>
        <w:spacing w:before="0" w:after="0" w:line="360" w:lineRule="auto"/>
        <w:jc w:val="both"/>
        <w:rPr>
          <w:sz w:val="24"/>
          <w:szCs w:val="24"/>
        </w:rPr>
      </w:pPr>
      <w:bookmarkStart w:id="0" w:name="_Hlk174104407"/>
      <w:r w:rsidRPr="00AD54B2">
        <w:rPr>
          <w:sz w:val="24"/>
          <w:szCs w:val="24"/>
        </w:rPr>
        <w:t xml:space="preserve">1.  </w:t>
      </w:r>
      <w:r w:rsidR="00937FE1" w:rsidRPr="00AD54B2">
        <w:rPr>
          <w:sz w:val="24"/>
          <w:szCs w:val="24"/>
        </w:rPr>
        <w:t>Giới thiệu</w:t>
      </w:r>
      <w:r w:rsidR="006656C4" w:rsidRPr="00AD54B2">
        <w:rPr>
          <w:sz w:val="24"/>
          <w:szCs w:val="24"/>
        </w:rPr>
        <w:t xml:space="preserve"> về lý thuyết hành vi dự định</w:t>
      </w:r>
    </w:p>
    <w:p w14:paraId="6E696B62" w14:textId="03229266" w:rsidR="00732B6D" w:rsidRDefault="00732B6D" w:rsidP="00AD54B2">
      <w:pPr>
        <w:pStyle w:val="Els-1storder-head"/>
        <w:keepNext w:val="0"/>
        <w:widowControl w:val="0"/>
        <w:numPr>
          <w:ilvl w:val="0"/>
          <w:numId w:val="0"/>
        </w:numPr>
        <w:spacing w:before="0" w:after="0" w:line="360" w:lineRule="auto"/>
        <w:ind w:firstLine="567"/>
        <w:jc w:val="both"/>
        <w:rPr>
          <w:b w:val="0"/>
          <w:bCs/>
          <w:sz w:val="24"/>
          <w:szCs w:val="24"/>
        </w:rPr>
      </w:pPr>
      <w:r w:rsidRPr="00732B6D">
        <w:rPr>
          <w:b w:val="0"/>
          <w:bCs/>
          <w:sz w:val="24"/>
          <w:szCs w:val="24"/>
        </w:rPr>
        <w:t>Lý t</w:t>
      </w:r>
      <w:r w:rsidRPr="00732B6D">
        <w:rPr>
          <w:b w:val="0"/>
          <w:bCs/>
          <w:sz w:val="24"/>
          <w:szCs w:val="24"/>
        </w:rPr>
        <w:t xml:space="preserve">huyết hành vi dự định </w:t>
      </w:r>
      <w:r w:rsidRPr="00732B6D">
        <w:rPr>
          <w:b w:val="0"/>
          <w:bCs/>
          <w:sz w:val="24"/>
          <w:szCs w:val="24"/>
        </w:rPr>
        <w:t>hay l</w:t>
      </w:r>
      <w:r w:rsidRPr="00732B6D">
        <w:rPr>
          <w:b w:val="0"/>
          <w:bCs/>
          <w:sz w:val="24"/>
          <w:szCs w:val="24"/>
        </w:rPr>
        <w:t>ý thuyết hành vi có kế hoạch (Theory of</w:t>
      </w:r>
      <w:r w:rsidRPr="00732B6D">
        <w:rPr>
          <w:b w:val="0"/>
          <w:bCs/>
          <w:sz w:val="24"/>
          <w:szCs w:val="24"/>
        </w:rPr>
        <w:t xml:space="preserve"> </w:t>
      </w:r>
      <w:r w:rsidRPr="00732B6D">
        <w:rPr>
          <w:b w:val="0"/>
          <w:bCs/>
          <w:sz w:val="24"/>
          <w:szCs w:val="24"/>
        </w:rPr>
        <w:t>Planned Behaviour - TPB) của Ajzen (1991)</w:t>
      </w:r>
      <w:r w:rsidRPr="00732B6D">
        <w:rPr>
          <w:b w:val="0"/>
          <w:bCs/>
          <w:sz w:val="24"/>
          <w:szCs w:val="24"/>
        </w:rPr>
        <w:t xml:space="preserve"> </w:t>
      </w:r>
      <w:r w:rsidRPr="00732B6D">
        <w:rPr>
          <w:b w:val="0"/>
          <w:bCs/>
          <w:sz w:val="24"/>
          <w:szCs w:val="24"/>
        </w:rPr>
        <w:t>được phát triển từ lý thuyết hành vi hợp lý (Ajzen và</w:t>
      </w:r>
      <w:r w:rsidRPr="00732B6D">
        <w:rPr>
          <w:b w:val="0"/>
          <w:bCs/>
          <w:sz w:val="24"/>
          <w:szCs w:val="24"/>
        </w:rPr>
        <w:t xml:space="preserve"> </w:t>
      </w:r>
      <w:r w:rsidRPr="00732B6D">
        <w:rPr>
          <w:b w:val="0"/>
          <w:bCs/>
          <w:sz w:val="24"/>
          <w:szCs w:val="24"/>
        </w:rPr>
        <w:t>Fishbein, 1975)</w:t>
      </w:r>
      <w:r w:rsidRPr="00732B6D">
        <w:rPr>
          <w:b w:val="0"/>
          <w:bCs/>
          <w:sz w:val="24"/>
          <w:szCs w:val="24"/>
        </w:rPr>
        <w:t>. L</w:t>
      </w:r>
      <w:r w:rsidRPr="00732B6D">
        <w:rPr>
          <w:b w:val="0"/>
          <w:bCs/>
          <w:sz w:val="24"/>
          <w:szCs w:val="24"/>
        </w:rPr>
        <w:t>ý thuyết này được tạo ra do sự hạn</w:t>
      </w:r>
      <w:r w:rsidRPr="00732B6D">
        <w:rPr>
          <w:b w:val="0"/>
          <w:bCs/>
          <w:sz w:val="24"/>
          <w:szCs w:val="24"/>
        </w:rPr>
        <w:t xml:space="preserve"> </w:t>
      </w:r>
      <w:r w:rsidRPr="00732B6D">
        <w:rPr>
          <w:b w:val="0"/>
          <w:bCs/>
          <w:sz w:val="24"/>
          <w:szCs w:val="24"/>
        </w:rPr>
        <w:t>chế của lý thuyết trước về việc cho rằng hành vi của</w:t>
      </w:r>
      <w:r w:rsidRPr="00732B6D">
        <w:rPr>
          <w:b w:val="0"/>
          <w:bCs/>
          <w:sz w:val="24"/>
          <w:szCs w:val="24"/>
        </w:rPr>
        <w:t xml:space="preserve"> </w:t>
      </w:r>
      <w:r w:rsidRPr="00732B6D">
        <w:rPr>
          <w:b w:val="0"/>
          <w:bCs/>
          <w:sz w:val="24"/>
          <w:szCs w:val="24"/>
        </w:rPr>
        <w:t>con người là hoàn toàn do kiểm soát lý trí. Tương tự</w:t>
      </w:r>
      <w:r w:rsidRPr="00732B6D">
        <w:rPr>
          <w:b w:val="0"/>
          <w:bCs/>
          <w:sz w:val="24"/>
          <w:szCs w:val="24"/>
        </w:rPr>
        <w:t xml:space="preserve"> </w:t>
      </w:r>
      <w:r w:rsidRPr="00732B6D">
        <w:rPr>
          <w:b w:val="0"/>
          <w:bCs/>
          <w:sz w:val="24"/>
          <w:szCs w:val="24"/>
        </w:rPr>
        <w:t xml:space="preserve">như lý thuyết </w:t>
      </w:r>
      <w:r w:rsidRPr="00732B6D">
        <w:rPr>
          <w:b w:val="0"/>
          <w:bCs/>
          <w:sz w:val="24"/>
          <w:szCs w:val="24"/>
        </w:rPr>
        <w:t xml:space="preserve">hành vi hợp lý </w:t>
      </w:r>
      <w:r w:rsidRPr="00732B6D">
        <w:rPr>
          <w:b w:val="0"/>
          <w:bCs/>
          <w:sz w:val="24"/>
          <w:szCs w:val="24"/>
        </w:rPr>
        <w:t>(Theory of</w:t>
      </w:r>
      <w:r w:rsidRPr="00732B6D">
        <w:rPr>
          <w:b w:val="0"/>
          <w:bCs/>
          <w:sz w:val="24"/>
          <w:szCs w:val="24"/>
        </w:rPr>
        <w:t xml:space="preserve"> </w:t>
      </w:r>
      <w:r w:rsidRPr="00732B6D">
        <w:rPr>
          <w:b w:val="0"/>
          <w:bCs/>
          <w:sz w:val="24"/>
          <w:szCs w:val="24"/>
        </w:rPr>
        <w:t>Reasoned Action - TRA), nhân tố trung tâm trong lý thuyết</w:t>
      </w:r>
      <w:r w:rsidRPr="00732B6D">
        <w:rPr>
          <w:b w:val="0"/>
          <w:bCs/>
          <w:sz w:val="24"/>
          <w:szCs w:val="24"/>
        </w:rPr>
        <w:t xml:space="preserve"> </w:t>
      </w:r>
      <w:r w:rsidRPr="00732B6D">
        <w:rPr>
          <w:b w:val="0"/>
          <w:bCs/>
          <w:sz w:val="24"/>
          <w:szCs w:val="24"/>
        </w:rPr>
        <w:t>hành vi có kế hoạch là ý định của cá nhân trong việc</w:t>
      </w:r>
      <w:r w:rsidRPr="00732B6D">
        <w:rPr>
          <w:b w:val="0"/>
          <w:bCs/>
          <w:sz w:val="24"/>
          <w:szCs w:val="24"/>
        </w:rPr>
        <w:t xml:space="preserve"> </w:t>
      </w:r>
      <w:r w:rsidRPr="00732B6D">
        <w:rPr>
          <w:b w:val="0"/>
          <w:bCs/>
          <w:sz w:val="24"/>
          <w:szCs w:val="24"/>
        </w:rPr>
        <w:t>thực hiện một hành vi nhất định</w:t>
      </w:r>
      <w:r w:rsidRPr="00732B6D">
        <w:rPr>
          <w:b w:val="0"/>
          <w:bCs/>
          <w:sz w:val="24"/>
          <w:szCs w:val="24"/>
        </w:rPr>
        <w:t xml:space="preserve">. </w:t>
      </w:r>
      <w:r w:rsidRPr="00732B6D">
        <w:rPr>
          <w:b w:val="0"/>
          <w:bCs/>
          <w:sz w:val="24"/>
          <w:szCs w:val="24"/>
        </w:rPr>
        <w:t>Trong lý thuyết mới này, tác giả cho rằng ý định</w:t>
      </w:r>
      <w:r w:rsidRPr="00732B6D">
        <w:rPr>
          <w:b w:val="0"/>
          <w:bCs/>
          <w:sz w:val="24"/>
          <w:szCs w:val="24"/>
        </w:rPr>
        <w:t xml:space="preserve"> </w:t>
      </w:r>
      <w:r w:rsidRPr="00732B6D">
        <w:rPr>
          <w:b w:val="0"/>
          <w:bCs/>
          <w:sz w:val="24"/>
          <w:szCs w:val="24"/>
        </w:rPr>
        <w:t>thực hiện hành vi sẽ chịu ảnh hưởng bởi ba nhân tố</w:t>
      </w:r>
      <w:r w:rsidRPr="00732B6D">
        <w:rPr>
          <w:b w:val="0"/>
          <w:bCs/>
          <w:sz w:val="24"/>
          <w:szCs w:val="24"/>
        </w:rPr>
        <w:t xml:space="preserve"> </w:t>
      </w:r>
      <w:r w:rsidRPr="00732B6D">
        <w:rPr>
          <w:b w:val="0"/>
          <w:bCs/>
          <w:sz w:val="24"/>
          <w:szCs w:val="24"/>
        </w:rPr>
        <w:t>như thái độ đối với hành vi, tiêu chuẩn chủ quan và</w:t>
      </w:r>
      <w:r>
        <w:rPr>
          <w:b w:val="0"/>
          <w:bCs/>
          <w:sz w:val="24"/>
          <w:szCs w:val="24"/>
        </w:rPr>
        <w:t xml:space="preserve"> </w:t>
      </w:r>
      <w:r w:rsidRPr="00732B6D">
        <w:rPr>
          <w:b w:val="0"/>
          <w:bCs/>
          <w:sz w:val="24"/>
          <w:szCs w:val="24"/>
        </w:rPr>
        <w:t>nhận thức về kiểm soát hành vi</w:t>
      </w:r>
      <w:r>
        <w:rPr>
          <w:b w:val="0"/>
          <w:bCs/>
          <w:sz w:val="24"/>
          <w:szCs w:val="24"/>
        </w:rPr>
        <w:t>.</w:t>
      </w:r>
    </w:p>
    <w:p w14:paraId="059CA158" w14:textId="728D7052" w:rsidR="00732B6D" w:rsidRPr="00732B6D" w:rsidRDefault="00732B6D" w:rsidP="00AD54B2">
      <w:pPr>
        <w:rPr>
          <w:lang w:val="en-US"/>
        </w:rPr>
      </w:pPr>
      <w:r w:rsidRPr="00732B6D">
        <w:rPr>
          <w:lang w:val="en-US"/>
        </w:rPr>
        <w:drawing>
          <wp:inline distT="0" distB="0" distL="0" distR="0" wp14:anchorId="371AF20D" wp14:editId="25D91072">
            <wp:extent cx="5972175" cy="1971675"/>
            <wp:effectExtent l="0" t="0" r="9525" b="9525"/>
            <wp:docPr id="123629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92582" name=""/>
                    <pic:cNvPicPr/>
                  </pic:nvPicPr>
                  <pic:blipFill>
                    <a:blip r:embed="rId6"/>
                    <a:stretch>
                      <a:fillRect/>
                    </a:stretch>
                  </pic:blipFill>
                  <pic:spPr>
                    <a:xfrm>
                      <a:off x="0" y="0"/>
                      <a:ext cx="5972175" cy="1971675"/>
                    </a:xfrm>
                    <a:prstGeom prst="rect">
                      <a:avLst/>
                    </a:prstGeom>
                  </pic:spPr>
                </pic:pic>
              </a:graphicData>
            </a:graphic>
          </wp:inline>
        </w:drawing>
      </w:r>
    </w:p>
    <w:p w14:paraId="34D444CD" w14:textId="77777777" w:rsidR="00732B6D" w:rsidRDefault="00732B6D" w:rsidP="00AD54B2">
      <w:pPr>
        <w:rPr>
          <w:lang w:val="en-US"/>
        </w:rPr>
      </w:pPr>
    </w:p>
    <w:p w14:paraId="4955AFD8" w14:textId="1707E736" w:rsidR="00732B6D" w:rsidRPr="00D94D1A" w:rsidRDefault="00732B6D" w:rsidP="00AD54B2">
      <w:pPr>
        <w:spacing w:line="360" w:lineRule="auto"/>
        <w:jc w:val="center"/>
        <w:rPr>
          <w:b/>
          <w:bCs/>
          <w:sz w:val="24"/>
          <w:szCs w:val="24"/>
          <w:lang w:val="en-US"/>
        </w:rPr>
      </w:pPr>
      <w:r w:rsidRPr="00D94D1A">
        <w:rPr>
          <w:b/>
          <w:bCs/>
          <w:sz w:val="24"/>
          <w:szCs w:val="24"/>
          <w:lang w:val="en-US"/>
        </w:rPr>
        <w:t xml:space="preserve">Hình 1. </w:t>
      </w:r>
      <w:r w:rsidRPr="00D94D1A">
        <w:rPr>
          <w:b/>
          <w:bCs/>
          <w:sz w:val="24"/>
          <w:szCs w:val="24"/>
          <w:lang w:val="en-US"/>
        </w:rPr>
        <w:t>Mô hình Lý thuyết hành vi có kế hoạch (TPB) (Ajzen, 1991)</w:t>
      </w:r>
    </w:p>
    <w:p w14:paraId="19019F5B" w14:textId="2F7ED4AD" w:rsidR="00732B6D" w:rsidRDefault="00732B6D" w:rsidP="0016740C">
      <w:pPr>
        <w:spacing w:line="360" w:lineRule="auto"/>
        <w:ind w:firstLine="567"/>
        <w:jc w:val="both"/>
        <w:rPr>
          <w:sz w:val="24"/>
          <w:szCs w:val="24"/>
          <w:lang w:val="en-US"/>
        </w:rPr>
      </w:pPr>
      <w:r w:rsidRPr="00732B6D">
        <w:rPr>
          <w:sz w:val="24"/>
          <w:szCs w:val="24"/>
          <w:lang w:val="en-US"/>
        </w:rPr>
        <w:lastRenderedPageBreak/>
        <w:t>Ba yếu tố quyết định cơ bản trong TPB: (1) Yếu tố cá nhân là thái độ cá nhân</w:t>
      </w:r>
      <w:r>
        <w:rPr>
          <w:sz w:val="24"/>
          <w:szCs w:val="24"/>
          <w:lang w:val="en-US"/>
        </w:rPr>
        <w:t xml:space="preserve"> </w:t>
      </w:r>
      <w:r w:rsidRPr="00732B6D">
        <w:rPr>
          <w:sz w:val="24"/>
          <w:szCs w:val="24"/>
          <w:lang w:val="en-US"/>
        </w:rPr>
        <w:t>đối với việc đánh giá tích cực hay tiêu cực của việc thực hiện hành vi; (2) Về nhận thức</w:t>
      </w:r>
      <w:r>
        <w:rPr>
          <w:sz w:val="24"/>
          <w:szCs w:val="24"/>
          <w:lang w:val="en-US"/>
        </w:rPr>
        <w:t xml:space="preserve"> </w:t>
      </w:r>
      <w:r w:rsidRPr="00732B6D">
        <w:rPr>
          <w:sz w:val="24"/>
          <w:szCs w:val="24"/>
          <w:lang w:val="en-US"/>
        </w:rPr>
        <w:t>áp lực xã hội của người đó, được gọi là Chuẩn chủ quan; và (3) yếu tố quyết định về</w:t>
      </w:r>
      <w:r>
        <w:rPr>
          <w:sz w:val="24"/>
          <w:szCs w:val="24"/>
          <w:lang w:val="en-US"/>
        </w:rPr>
        <w:t xml:space="preserve"> </w:t>
      </w:r>
      <w:r w:rsidRPr="00732B6D">
        <w:rPr>
          <w:sz w:val="24"/>
          <w:szCs w:val="24"/>
          <w:lang w:val="en-US"/>
        </w:rPr>
        <w:t>sự tự nhận thức (self-efficacy) hoặc khả năng thực hiện hành vi, được gọi là Nhận thức</w:t>
      </w:r>
      <w:r>
        <w:rPr>
          <w:sz w:val="24"/>
          <w:szCs w:val="24"/>
          <w:lang w:val="en-US"/>
        </w:rPr>
        <w:t xml:space="preserve"> </w:t>
      </w:r>
      <w:r w:rsidRPr="00732B6D">
        <w:rPr>
          <w:sz w:val="24"/>
          <w:szCs w:val="24"/>
          <w:lang w:val="en-US"/>
        </w:rPr>
        <w:t>kiểm soát hành vi. TPB cho thấy tầm quan trọng của Thái độ đối với hành vi, Chuẩn</w:t>
      </w:r>
      <w:r>
        <w:rPr>
          <w:sz w:val="24"/>
          <w:szCs w:val="24"/>
          <w:lang w:val="en-US"/>
        </w:rPr>
        <w:t xml:space="preserve"> </w:t>
      </w:r>
      <w:r w:rsidRPr="00732B6D">
        <w:rPr>
          <w:sz w:val="24"/>
          <w:szCs w:val="24"/>
          <w:lang w:val="en-US"/>
        </w:rPr>
        <w:t>chủ quan và Nhận thức kiểm soát hành vi dẫn đến sự hình thành của một Ý định hành</w:t>
      </w:r>
      <w:r>
        <w:rPr>
          <w:sz w:val="24"/>
          <w:szCs w:val="24"/>
          <w:lang w:val="en-US"/>
        </w:rPr>
        <w:t xml:space="preserve"> </w:t>
      </w:r>
      <w:r w:rsidRPr="00732B6D">
        <w:rPr>
          <w:sz w:val="24"/>
          <w:szCs w:val="24"/>
          <w:lang w:val="en-US"/>
        </w:rPr>
        <w:t>vi. Theo lý thuyết này, các cá nhân có cơ sở và động lực trong quá trình ra quyết định</w:t>
      </w:r>
      <w:r w:rsidR="0016740C">
        <w:rPr>
          <w:sz w:val="24"/>
          <w:szCs w:val="24"/>
          <w:lang w:val="en-US"/>
        </w:rPr>
        <w:t xml:space="preserve"> </w:t>
      </w:r>
      <w:r w:rsidRPr="00732B6D">
        <w:rPr>
          <w:sz w:val="24"/>
          <w:szCs w:val="24"/>
          <w:lang w:val="en-US"/>
        </w:rPr>
        <w:t>của họ và đưa ra một sự lựa chọn hợp lí giữa các giải pháp, công cụ tốt nhất để phán</w:t>
      </w:r>
      <w:r>
        <w:rPr>
          <w:sz w:val="24"/>
          <w:szCs w:val="24"/>
          <w:lang w:val="en-US"/>
        </w:rPr>
        <w:t xml:space="preserve"> </w:t>
      </w:r>
      <w:r w:rsidRPr="00732B6D">
        <w:rPr>
          <w:sz w:val="24"/>
          <w:szCs w:val="24"/>
          <w:lang w:val="en-US"/>
        </w:rPr>
        <w:t>đoán hành vi là Ý định và hành vi được xác định bởi Ý định thực hiện hành vi (BI) của</w:t>
      </w:r>
      <w:r>
        <w:rPr>
          <w:sz w:val="24"/>
          <w:szCs w:val="24"/>
          <w:lang w:val="en-US"/>
        </w:rPr>
        <w:t xml:space="preserve"> </w:t>
      </w:r>
      <w:r w:rsidRPr="00732B6D">
        <w:rPr>
          <w:sz w:val="24"/>
          <w:szCs w:val="24"/>
          <w:lang w:val="en-US"/>
        </w:rPr>
        <w:t>một ngườ</w:t>
      </w:r>
      <w:r w:rsidR="00D94D1A">
        <w:rPr>
          <w:sz w:val="24"/>
          <w:szCs w:val="24"/>
          <w:lang w:val="en-US"/>
        </w:rPr>
        <w:t>i.</w:t>
      </w:r>
    </w:p>
    <w:p w14:paraId="2AB97BD7" w14:textId="0B180DB0" w:rsidR="00D94D1A" w:rsidRDefault="00D94D1A" w:rsidP="00AD54B2">
      <w:pPr>
        <w:spacing w:line="360" w:lineRule="auto"/>
        <w:jc w:val="both"/>
        <w:rPr>
          <w:sz w:val="24"/>
          <w:szCs w:val="24"/>
          <w:lang w:val="en-US"/>
        </w:rPr>
      </w:pPr>
      <w:r>
        <w:rPr>
          <w:sz w:val="24"/>
          <w:szCs w:val="24"/>
          <w:lang w:val="en-US"/>
        </w:rPr>
        <w:tab/>
      </w:r>
      <w:r w:rsidRPr="00D94D1A">
        <w:rPr>
          <w:sz w:val="24"/>
          <w:szCs w:val="24"/>
          <w:lang w:val="en-US"/>
        </w:rPr>
        <w:t xml:space="preserve">Về cơ bản, nội dung lý thuyết </w:t>
      </w:r>
      <w:r>
        <w:rPr>
          <w:sz w:val="24"/>
          <w:szCs w:val="24"/>
          <w:lang w:val="en-US"/>
        </w:rPr>
        <w:t xml:space="preserve">này </w:t>
      </w:r>
      <w:r w:rsidRPr="00D94D1A">
        <w:rPr>
          <w:sz w:val="24"/>
          <w:szCs w:val="24"/>
          <w:lang w:val="en-US"/>
        </w:rPr>
        <w:t>giả định rằng hành vi của con người luôn tồn tại có lý do và bao giờ cũng xuất phát từ các thông tin (information) hoặc lòng tin (beliefs) của mình đối với hành vi đó. Các lòng tin này xuất phát từ rất nhiều nguồn và ngữ cảnh khác nhau, có thể từ nền giáo dục, những kinh nghiệm cá nhân, các phương tiện truyền thông.</w:t>
      </w:r>
    </w:p>
    <w:p w14:paraId="33EB59C8" w14:textId="77777777" w:rsidR="00D94D1A" w:rsidRDefault="00D94D1A" w:rsidP="00AD54B2">
      <w:pPr>
        <w:spacing w:line="360" w:lineRule="auto"/>
        <w:ind w:firstLine="567"/>
        <w:jc w:val="both"/>
        <w:rPr>
          <w:sz w:val="24"/>
          <w:szCs w:val="24"/>
          <w:lang w:val="en-US"/>
        </w:rPr>
      </w:pPr>
      <w:r w:rsidRPr="00D94D1A">
        <w:rPr>
          <w:sz w:val="24"/>
          <w:szCs w:val="24"/>
          <w:lang w:val="en-US"/>
        </w:rPr>
        <w:t>Đầu tiên là lòng tin về việc đạt được những kết quả tốt hoặc không tốt nếu thực hiện hành vi. Chính sự mong đợi về kết quả này sẽ tạo ra thái độ (Attitude) của một người, nếu kết quả mong đợi là tích cực thì thái độ cũng đồng thuận hơn.</w:t>
      </w:r>
    </w:p>
    <w:p w14:paraId="1057A32B" w14:textId="77777777" w:rsidR="00D94D1A" w:rsidRDefault="00D94D1A" w:rsidP="00AD54B2">
      <w:pPr>
        <w:spacing w:line="360" w:lineRule="auto"/>
        <w:ind w:firstLine="567"/>
        <w:jc w:val="both"/>
        <w:rPr>
          <w:sz w:val="24"/>
          <w:szCs w:val="24"/>
          <w:lang w:val="en-US"/>
        </w:rPr>
      </w:pPr>
      <w:r w:rsidRPr="00D94D1A">
        <w:rPr>
          <w:sz w:val="24"/>
          <w:szCs w:val="24"/>
          <w:lang w:val="en-US"/>
        </w:rPr>
        <w:t>Thứ hai là niềm tin về việc các cá nhân hoặc nhóm quan trọng có ủng hộ hay không ủng hộ việc thực hiện một hành vi cụ thể. Niềm tin này bao gồm hai loại: niềm tin về điều nên làm (Injunctive normative beliefs) và niềm tin về điều mà nhiều người đang làm (Descriptive normative beliefs). Từ những niềm tin này, con người hình thành nên chuẩn mực cảm nhận (Perceived Norm), qua đó hình thành áp lực trong việc thực hiện hoặc không thực hiện hành vi đó. Nếu đa số những người quan trọng ủng hộ, con người sẽ cảm thấy áp lực thúc đẩy họ thực hiện hành vi đó.</w:t>
      </w:r>
    </w:p>
    <w:p w14:paraId="5EAC28A5" w14:textId="0D1B5475" w:rsidR="00D94D1A" w:rsidRPr="00732B6D" w:rsidRDefault="00D94D1A" w:rsidP="00AD54B2">
      <w:pPr>
        <w:spacing w:line="360" w:lineRule="auto"/>
        <w:ind w:firstLine="567"/>
        <w:jc w:val="both"/>
        <w:rPr>
          <w:sz w:val="24"/>
          <w:szCs w:val="24"/>
          <w:lang w:val="en-US"/>
        </w:rPr>
      </w:pPr>
      <w:r w:rsidRPr="00D94D1A">
        <w:rPr>
          <w:sz w:val="24"/>
          <w:szCs w:val="24"/>
          <w:lang w:val="en-US"/>
        </w:rPr>
        <w:t>Cuối cùng, con người cũng cảm nhận và hình thành lòng tin từ yếu tố cá nhân và môi trường, rằng những nhân tố này hoặc thúc đẩy, hoặc cản trở một hành vi nào đó. Chính lòng tin kiểm soát (control beliefs) tạo nên KSHV cảm nhận. Khi lòng tin kiểm soát này nhận dạng các nhân tố thúc đẩy nhiều hơn các nhân tố cản trở, KSHV cảm nhận sẽ ở một mức cao, qua đó hình thành hành vi</w:t>
      </w:r>
      <w:r>
        <w:rPr>
          <w:sz w:val="24"/>
          <w:szCs w:val="24"/>
          <w:lang w:val="en-US"/>
        </w:rPr>
        <w:t>.</w:t>
      </w:r>
    </w:p>
    <w:p w14:paraId="61A57813" w14:textId="00BF2483" w:rsidR="000431DF" w:rsidRPr="000840B1" w:rsidRDefault="000431DF" w:rsidP="00AD54B2">
      <w:pPr>
        <w:pStyle w:val="Els-1storder-head"/>
        <w:keepNext w:val="0"/>
        <w:widowControl w:val="0"/>
        <w:numPr>
          <w:ilvl w:val="0"/>
          <w:numId w:val="0"/>
        </w:numPr>
        <w:spacing w:before="0" w:after="0" w:line="360" w:lineRule="auto"/>
        <w:jc w:val="both"/>
        <w:rPr>
          <w:sz w:val="24"/>
          <w:szCs w:val="24"/>
        </w:rPr>
      </w:pPr>
      <w:r w:rsidRPr="000840B1">
        <w:rPr>
          <w:sz w:val="24"/>
          <w:szCs w:val="24"/>
        </w:rPr>
        <w:t xml:space="preserve">2.  </w:t>
      </w:r>
      <w:r w:rsidR="006656C4">
        <w:rPr>
          <w:sz w:val="24"/>
          <w:szCs w:val="24"/>
        </w:rPr>
        <w:t xml:space="preserve">Lý thuyết hành vi dự định trong nghiên cứu về ý định </w:t>
      </w:r>
      <w:r w:rsidR="00D94D1A">
        <w:rPr>
          <w:sz w:val="24"/>
          <w:szCs w:val="24"/>
        </w:rPr>
        <w:t>áp dụng</w:t>
      </w:r>
      <w:r w:rsidR="006656C4">
        <w:rPr>
          <w:sz w:val="24"/>
          <w:szCs w:val="24"/>
        </w:rPr>
        <w:t xml:space="preserve"> kế toán quản trị môi trường</w:t>
      </w:r>
    </w:p>
    <w:p w14:paraId="299C496C" w14:textId="2004248B" w:rsidR="00D94D1A" w:rsidRDefault="00D94D1A" w:rsidP="00AD54B2">
      <w:pPr>
        <w:autoSpaceDE w:val="0"/>
        <w:autoSpaceDN w:val="0"/>
        <w:adjustRightInd w:val="0"/>
        <w:spacing w:line="360" w:lineRule="auto"/>
        <w:ind w:firstLine="567"/>
        <w:jc w:val="both"/>
        <w:rPr>
          <w:rFonts w:eastAsiaTheme="minorEastAsia"/>
          <w:sz w:val="24"/>
          <w:szCs w:val="24"/>
          <w:lang w:val="en-US"/>
        </w:rPr>
      </w:pPr>
      <w:r w:rsidRPr="00D94D1A">
        <w:rPr>
          <w:rFonts w:eastAsiaTheme="minorEastAsia"/>
          <w:sz w:val="24"/>
          <w:szCs w:val="24"/>
          <w:lang w:val="en-US"/>
        </w:rPr>
        <w:t>Qua việc nghiên cứu, phân tích</w:t>
      </w:r>
      <w:r>
        <w:rPr>
          <w:rFonts w:eastAsiaTheme="minorEastAsia"/>
          <w:sz w:val="24"/>
          <w:szCs w:val="24"/>
          <w:lang w:val="en-US"/>
        </w:rPr>
        <w:t xml:space="preserve"> </w:t>
      </w:r>
      <w:r w:rsidRPr="00D94D1A">
        <w:rPr>
          <w:rFonts w:eastAsiaTheme="minorEastAsia"/>
          <w:sz w:val="24"/>
          <w:szCs w:val="24"/>
          <w:lang w:val="en-US"/>
        </w:rPr>
        <w:t>và so sánh các mô hình lý thuyết</w:t>
      </w:r>
      <w:r>
        <w:rPr>
          <w:rFonts w:eastAsiaTheme="minorEastAsia"/>
          <w:sz w:val="24"/>
          <w:szCs w:val="24"/>
          <w:lang w:val="en-US"/>
        </w:rPr>
        <w:t xml:space="preserve"> </w:t>
      </w:r>
      <w:r w:rsidRPr="00D94D1A">
        <w:rPr>
          <w:rFonts w:eastAsiaTheme="minorEastAsia"/>
          <w:sz w:val="24"/>
          <w:szCs w:val="24"/>
          <w:lang w:val="en-US"/>
        </w:rPr>
        <w:t>của các học giả trước đây, tác giả</w:t>
      </w:r>
      <w:r>
        <w:rPr>
          <w:rFonts w:eastAsiaTheme="minorEastAsia"/>
          <w:sz w:val="24"/>
          <w:szCs w:val="24"/>
          <w:lang w:val="en-US"/>
        </w:rPr>
        <w:t xml:space="preserve"> </w:t>
      </w:r>
      <w:r w:rsidRPr="00D94D1A">
        <w:rPr>
          <w:rFonts w:eastAsiaTheme="minorEastAsia"/>
          <w:sz w:val="24"/>
          <w:szCs w:val="24"/>
          <w:lang w:val="en-US"/>
        </w:rPr>
        <w:t>cho rằng, mô hình TRA, TPB có</w:t>
      </w:r>
      <w:r>
        <w:rPr>
          <w:rFonts w:eastAsiaTheme="minorEastAsia"/>
          <w:sz w:val="24"/>
          <w:szCs w:val="24"/>
          <w:lang w:val="en-US"/>
        </w:rPr>
        <w:t xml:space="preserve"> </w:t>
      </w:r>
      <w:r w:rsidRPr="00D94D1A">
        <w:rPr>
          <w:rFonts w:eastAsiaTheme="minorEastAsia"/>
          <w:sz w:val="24"/>
          <w:szCs w:val="24"/>
          <w:lang w:val="en-US"/>
        </w:rPr>
        <w:t>thế mạnh trong việc nghiên cứu ý</w:t>
      </w:r>
      <w:r>
        <w:rPr>
          <w:rFonts w:eastAsiaTheme="minorEastAsia"/>
          <w:sz w:val="24"/>
          <w:szCs w:val="24"/>
          <w:lang w:val="en-US"/>
        </w:rPr>
        <w:t xml:space="preserve"> </w:t>
      </w:r>
      <w:r w:rsidRPr="00D94D1A">
        <w:rPr>
          <w:rFonts w:eastAsiaTheme="minorEastAsia"/>
          <w:sz w:val="24"/>
          <w:szCs w:val="24"/>
          <w:lang w:val="en-US"/>
        </w:rPr>
        <w:t>định hành vi, đặc biệt là hành vi</w:t>
      </w:r>
      <w:r>
        <w:rPr>
          <w:rFonts w:eastAsiaTheme="minorEastAsia"/>
          <w:sz w:val="24"/>
          <w:szCs w:val="24"/>
          <w:lang w:val="en-US"/>
        </w:rPr>
        <w:t xml:space="preserve"> </w:t>
      </w:r>
      <w:r w:rsidRPr="00D94D1A">
        <w:rPr>
          <w:rFonts w:eastAsiaTheme="minorEastAsia"/>
          <w:sz w:val="24"/>
          <w:szCs w:val="24"/>
          <w:lang w:val="en-US"/>
        </w:rPr>
        <w:t>người tiêu dùng. Ý định áp dụng</w:t>
      </w:r>
      <w:r>
        <w:rPr>
          <w:rFonts w:eastAsiaTheme="minorEastAsia"/>
          <w:sz w:val="24"/>
          <w:szCs w:val="24"/>
          <w:lang w:val="en-US"/>
        </w:rPr>
        <w:t xml:space="preserve"> - </w:t>
      </w:r>
      <w:r w:rsidRPr="00D94D1A">
        <w:rPr>
          <w:rFonts w:eastAsiaTheme="minorEastAsia"/>
          <w:sz w:val="24"/>
          <w:szCs w:val="24"/>
          <w:lang w:val="en-US"/>
        </w:rPr>
        <w:t>trước khi đi</w:t>
      </w:r>
      <w:r>
        <w:rPr>
          <w:rFonts w:eastAsiaTheme="minorEastAsia"/>
          <w:sz w:val="24"/>
          <w:szCs w:val="24"/>
          <w:lang w:val="en-US"/>
        </w:rPr>
        <w:t xml:space="preserve"> </w:t>
      </w:r>
      <w:r w:rsidRPr="00D94D1A">
        <w:rPr>
          <w:rFonts w:eastAsiaTheme="minorEastAsia"/>
          <w:sz w:val="24"/>
          <w:szCs w:val="24"/>
          <w:lang w:val="en-US"/>
        </w:rPr>
        <w:t>đến quyết định áp dụng KTQT</w:t>
      </w:r>
      <w:r>
        <w:rPr>
          <w:rFonts w:eastAsiaTheme="minorEastAsia"/>
          <w:sz w:val="24"/>
          <w:szCs w:val="24"/>
          <w:lang w:val="en-US"/>
        </w:rPr>
        <w:t>MT</w:t>
      </w:r>
      <w:r w:rsidRPr="00D94D1A">
        <w:rPr>
          <w:rFonts w:eastAsiaTheme="minorEastAsia"/>
          <w:sz w:val="24"/>
          <w:szCs w:val="24"/>
          <w:lang w:val="en-US"/>
        </w:rPr>
        <w:t xml:space="preserve"> hay</w:t>
      </w:r>
      <w:r>
        <w:rPr>
          <w:rFonts w:eastAsiaTheme="minorEastAsia"/>
          <w:sz w:val="24"/>
          <w:szCs w:val="24"/>
          <w:lang w:val="en-US"/>
        </w:rPr>
        <w:t xml:space="preserve"> </w:t>
      </w:r>
      <w:r w:rsidRPr="00D94D1A">
        <w:rPr>
          <w:rFonts w:eastAsiaTheme="minorEastAsia"/>
          <w:sz w:val="24"/>
          <w:szCs w:val="24"/>
          <w:lang w:val="en-US"/>
        </w:rPr>
        <w:t>thực hiện một sự đổi mới trong DN</w:t>
      </w:r>
      <w:r>
        <w:rPr>
          <w:rFonts w:eastAsiaTheme="minorEastAsia"/>
          <w:sz w:val="24"/>
          <w:szCs w:val="24"/>
          <w:lang w:val="en-US"/>
        </w:rPr>
        <w:t xml:space="preserve"> </w:t>
      </w:r>
      <w:r w:rsidRPr="00D94D1A">
        <w:rPr>
          <w:rFonts w:eastAsiaTheme="minorEastAsia"/>
          <w:sz w:val="24"/>
          <w:szCs w:val="24"/>
          <w:lang w:val="en-US"/>
        </w:rPr>
        <w:t>thì những người lãnh đạo cấp cao</w:t>
      </w:r>
      <w:r>
        <w:rPr>
          <w:rFonts w:eastAsiaTheme="minorEastAsia"/>
          <w:sz w:val="24"/>
          <w:szCs w:val="24"/>
          <w:lang w:val="en-US"/>
        </w:rPr>
        <w:t xml:space="preserve"> </w:t>
      </w:r>
      <w:r w:rsidRPr="00D94D1A">
        <w:rPr>
          <w:rFonts w:eastAsiaTheme="minorEastAsia"/>
          <w:sz w:val="24"/>
          <w:szCs w:val="24"/>
          <w:lang w:val="en-US"/>
        </w:rPr>
        <w:t>nhất của tổ chức phải có ý định</w:t>
      </w:r>
      <w:r>
        <w:rPr>
          <w:rFonts w:eastAsiaTheme="minorEastAsia"/>
          <w:sz w:val="24"/>
          <w:szCs w:val="24"/>
          <w:lang w:val="en-US"/>
        </w:rPr>
        <w:t xml:space="preserve"> </w:t>
      </w:r>
      <w:r w:rsidRPr="00D94D1A">
        <w:rPr>
          <w:rFonts w:eastAsiaTheme="minorEastAsia"/>
          <w:sz w:val="24"/>
          <w:szCs w:val="24"/>
          <w:lang w:val="en-US"/>
        </w:rPr>
        <w:t>thay đổi. Ý định thực hiện đổi mới</w:t>
      </w:r>
      <w:r>
        <w:rPr>
          <w:rFonts w:eastAsiaTheme="minorEastAsia"/>
          <w:sz w:val="24"/>
          <w:szCs w:val="24"/>
          <w:lang w:val="en-US"/>
        </w:rPr>
        <w:t xml:space="preserve"> </w:t>
      </w:r>
      <w:r w:rsidRPr="00D94D1A">
        <w:rPr>
          <w:rFonts w:eastAsiaTheme="minorEastAsia"/>
          <w:sz w:val="24"/>
          <w:szCs w:val="24"/>
          <w:lang w:val="en-US"/>
        </w:rPr>
        <w:t>xuất phát từ thái độ tích cực của</w:t>
      </w:r>
      <w:r>
        <w:rPr>
          <w:rFonts w:eastAsiaTheme="minorEastAsia"/>
          <w:sz w:val="24"/>
          <w:szCs w:val="24"/>
          <w:lang w:val="en-US"/>
        </w:rPr>
        <w:t xml:space="preserve"> </w:t>
      </w:r>
      <w:r w:rsidRPr="00D94D1A">
        <w:rPr>
          <w:rFonts w:eastAsiaTheme="minorEastAsia"/>
          <w:sz w:val="24"/>
          <w:szCs w:val="24"/>
          <w:lang w:val="en-US"/>
        </w:rPr>
        <w:t>nhà quản trị và những yếu tố thuận</w:t>
      </w:r>
      <w:r>
        <w:rPr>
          <w:rFonts w:eastAsiaTheme="minorEastAsia"/>
          <w:sz w:val="24"/>
          <w:szCs w:val="24"/>
          <w:lang w:val="en-US"/>
        </w:rPr>
        <w:t xml:space="preserve"> </w:t>
      </w:r>
      <w:r w:rsidRPr="00D94D1A">
        <w:rPr>
          <w:rFonts w:eastAsiaTheme="minorEastAsia"/>
          <w:sz w:val="24"/>
          <w:szCs w:val="24"/>
          <w:lang w:val="en-US"/>
        </w:rPr>
        <w:t xml:space="preserve">lợi cho việc thực hiện thay đổi. </w:t>
      </w:r>
    </w:p>
    <w:p w14:paraId="1F3FA7CC" w14:textId="77777777" w:rsidR="00D94D1A" w:rsidRDefault="00D94D1A" w:rsidP="00AD54B2">
      <w:pPr>
        <w:autoSpaceDE w:val="0"/>
        <w:autoSpaceDN w:val="0"/>
        <w:adjustRightInd w:val="0"/>
        <w:spacing w:line="360" w:lineRule="auto"/>
        <w:ind w:firstLine="567"/>
        <w:jc w:val="both"/>
        <w:rPr>
          <w:rFonts w:eastAsiaTheme="minorEastAsia"/>
          <w:sz w:val="24"/>
          <w:szCs w:val="24"/>
          <w:lang w:val="en-US"/>
        </w:rPr>
      </w:pPr>
      <w:r w:rsidRPr="00D94D1A">
        <w:rPr>
          <w:rFonts w:eastAsiaTheme="minorEastAsia"/>
          <w:sz w:val="24"/>
          <w:szCs w:val="24"/>
          <w:lang w:val="en-US"/>
        </w:rPr>
        <w:t xml:space="preserve">Trên thực tế, Fishbein và Ajzen (2011) tin rằng mô hình lý thuyết này phù hợp để xem xét </w:t>
      </w:r>
      <w:r w:rsidRPr="00D94D1A">
        <w:rPr>
          <w:rFonts w:eastAsiaTheme="minorEastAsia"/>
          <w:sz w:val="24"/>
          <w:szCs w:val="24"/>
          <w:lang w:val="en-US"/>
        </w:rPr>
        <w:lastRenderedPageBreak/>
        <w:t xml:space="preserve">với bất kỳ hành vi nào. Họ hy vọng rằng mô hình này sẽ thúc đẩy việc tạo ra một tri thức thống nhất về dự đoán hành vi, từ đó góp phần giải quyết các vấn đề phức tạp từ hành vi của con người. Minh chứng cho điều đó là việc không khó để tìm kiếm các nghiên cứu về nhiều nhóm hành vi trong đó có vận dụng lý thuyết hành động hợp lý hay hành vi dự định. Từ hành vi liên quan đến sức khỏe (Hagger và cộng sự, 2016; Montano &amp; Kasprzyk, 2015), khởi nghiệp (Kautonen và cộng sự, 2015; Lortie &amp; Castogiovanni, 2015), tiêu dùng (Cooke và cộng sự, 2016; Paul và cộng sự, 2016) cho đến các hành vi liên quan đến môi trường, PTBV (Kiatkawsin &amp; Han, 2017; Kwakye và cộng sự, 2018; Thoradeniya và cộng sự, 2015). </w:t>
      </w:r>
    </w:p>
    <w:p w14:paraId="6CF33962" w14:textId="3A8C2BD7" w:rsidR="00D94D1A" w:rsidRDefault="00D94D1A" w:rsidP="00AD54B2">
      <w:pPr>
        <w:autoSpaceDE w:val="0"/>
        <w:autoSpaceDN w:val="0"/>
        <w:adjustRightInd w:val="0"/>
        <w:spacing w:line="360" w:lineRule="auto"/>
        <w:ind w:firstLine="567"/>
        <w:jc w:val="both"/>
        <w:rPr>
          <w:rFonts w:eastAsiaTheme="minorEastAsia"/>
          <w:sz w:val="24"/>
          <w:szCs w:val="24"/>
          <w:lang w:val="en-US"/>
        </w:rPr>
      </w:pPr>
      <w:r w:rsidRPr="00D94D1A">
        <w:rPr>
          <w:rFonts w:eastAsiaTheme="minorEastAsia"/>
          <w:sz w:val="24"/>
          <w:szCs w:val="24"/>
          <w:lang w:val="en-US"/>
        </w:rPr>
        <w:t xml:space="preserve">Nếu xét riêng trong mảng </w:t>
      </w:r>
      <w:r>
        <w:rPr>
          <w:rFonts w:eastAsiaTheme="minorEastAsia"/>
          <w:sz w:val="24"/>
          <w:szCs w:val="24"/>
          <w:lang w:val="en-US"/>
        </w:rPr>
        <w:t>KTQTMT</w:t>
      </w:r>
      <w:r w:rsidRPr="00D94D1A">
        <w:rPr>
          <w:rFonts w:eastAsiaTheme="minorEastAsia"/>
          <w:sz w:val="24"/>
          <w:szCs w:val="24"/>
          <w:lang w:val="en-US"/>
        </w:rPr>
        <w:t xml:space="preserve">, tuy rất ít nhưng vẫn có nghiên cứu đề cập lý thuyết này. Chẳng hạn, Tashakor và cộng sự (2019) minh chứng về mối quan hệ của thái độ và </w:t>
      </w:r>
      <w:r>
        <w:rPr>
          <w:rFonts w:eastAsiaTheme="minorEastAsia"/>
          <w:sz w:val="24"/>
          <w:szCs w:val="24"/>
          <w:lang w:val="en-US"/>
        </w:rPr>
        <w:t>khảo sát hành vi</w:t>
      </w:r>
      <w:r w:rsidRPr="00D94D1A">
        <w:rPr>
          <w:rFonts w:eastAsiaTheme="minorEastAsia"/>
          <w:sz w:val="24"/>
          <w:szCs w:val="24"/>
          <w:lang w:val="en-US"/>
        </w:rPr>
        <w:t xml:space="preserve"> cảm nhận với ý định chấp nhận </w:t>
      </w:r>
      <w:r>
        <w:rPr>
          <w:rFonts w:eastAsiaTheme="minorEastAsia"/>
          <w:sz w:val="24"/>
          <w:szCs w:val="24"/>
          <w:lang w:val="en-US"/>
        </w:rPr>
        <w:t>KTQTMT</w:t>
      </w:r>
      <w:r w:rsidRPr="00D94D1A">
        <w:rPr>
          <w:rFonts w:eastAsiaTheme="minorEastAsia"/>
          <w:sz w:val="24"/>
          <w:szCs w:val="24"/>
          <w:lang w:val="en-US"/>
        </w:rPr>
        <w:t xml:space="preserve"> của những người nông dân trồng sợi bông. Hay khi kết hợp Mô hình chấp nhận công nghệ  với TPB, kết quả nghiên cứu của Nguyễn Thị Ngọc Oanh (2016) cho thấy các nhân tố liên quan đến nhận thức, áp lực có ảnh hưởng đến ý định áp dụng </w:t>
      </w:r>
      <w:r>
        <w:rPr>
          <w:rFonts w:eastAsiaTheme="minorEastAsia"/>
          <w:sz w:val="24"/>
          <w:szCs w:val="24"/>
          <w:lang w:val="en-US"/>
        </w:rPr>
        <w:t>KTQTMT</w:t>
      </w:r>
      <w:r w:rsidRPr="00D94D1A">
        <w:rPr>
          <w:rFonts w:eastAsiaTheme="minorEastAsia"/>
          <w:sz w:val="24"/>
          <w:szCs w:val="24"/>
          <w:lang w:val="en-US"/>
        </w:rPr>
        <w:t xml:space="preserve">. Nên việc dùng TPB để nghiên cứu về ý định dùng </w:t>
      </w:r>
      <w:r>
        <w:rPr>
          <w:rFonts w:eastAsiaTheme="minorEastAsia"/>
          <w:sz w:val="24"/>
          <w:szCs w:val="24"/>
          <w:lang w:val="en-US"/>
        </w:rPr>
        <w:t>KTQTMT</w:t>
      </w:r>
      <w:r w:rsidRPr="00D94D1A">
        <w:rPr>
          <w:rFonts w:eastAsiaTheme="minorEastAsia"/>
          <w:sz w:val="24"/>
          <w:szCs w:val="24"/>
          <w:lang w:val="en-US"/>
        </w:rPr>
        <w:t xml:space="preserve"> của bộ phận kế toán là hoàn toàn phù hợp. </w:t>
      </w:r>
    </w:p>
    <w:p w14:paraId="19927D0B" w14:textId="701E72BC" w:rsidR="007A5EBD" w:rsidRDefault="007A5EBD" w:rsidP="00AD54B2">
      <w:pPr>
        <w:autoSpaceDE w:val="0"/>
        <w:autoSpaceDN w:val="0"/>
        <w:adjustRightInd w:val="0"/>
        <w:spacing w:line="360" w:lineRule="auto"/>
        <w:ind w:firstLine="567"/>
        <w:jc w:val="both"/>
        <w:rPr>
          <w:rFonts w:eastAsiaTheme="minorEastAsia"/>
          <w:sz w:val="24"/>
          <w:szCs w:val="24"/>
          <w:lang w:val="en-US"/>
        </w:rPr>
      </w:pPr>
      <w:r w:rsidRPr="007A5EBD">
        <w:rPr>
          <w:rFonts w:eastAsiaTheme="minorEastAsia"/>
          <w:sz w:val="24"/>
          <w:szCs w:val="24"/>
          <w:lang w:val="en-US"/>
        </w:rPr>
        <w:t>Là một con người, tất cả chúng ta đều có hành vi, chúng ta cần kiểm soát bất kỳ</w:t>
      </w:r>
      <w:r>
        <w:rPr>
          <w:rFonts w:eastAsiaTheme="minorEastAsia"/>
          <w:sz w:val="24"/>
          <w:szCs w:val="24"/>
          <w:lang w:val="en-US"/>
        </w:rPr>
        <w:t xml:space="preserve"> </w:t>
      </w:r>
      <w:r w:rsidRPr="007A5EBD">
        <w:rPr>
          <w:rFonts w:eastAsiaTheme="minorEastAsia"/>
          <w:sz w:val="24"/>
          <w:szCs w:val="24"/>
          <w:lang w:val="en-US"/>
        </w:rPr>
        <w:t>điều gì chúng ta làm trong cuộc sống của mình. Bởi vì, tự chủ là khả năng hữu ích của</w:t>
      </w:r>
      <w:r>
        <w:rPr>
          <w:rFonts w:eastAsiaTheme="minorEastAsia"/>
          <w:sz w:val="24"/>
          <w:szCs w:val="24"/>
          <w:lang w:val="en-US"/>
        </w:rPr>
        <w:t xml:space="preserve"> </w:t>
      </w:r>
      <w:r w:rsidRPr="007A5EBD">
        <w:rPr>
          <w:rFonts w:eastAsiaTheme="minorEastAsia"/>
          <w:sz w:val="24"/>
          <w:szCs w:val="24"/>
          <w:lang w:val="en-US"/>
        </w:rPr>
        <w:t>cá nhân để ngăn chặn, điều chỉnh và quản lý các hoạt động bên trong để không vi phạm</w:t>
      </w:r>
      <w:r>
        <w:rPr>
          <w:rFonts w:eastAsiaTheme="minorEastAsia"/>
          <w:sz w:val="24"/>
          <w:szCs w:val="24"/>
          <w:lang w:val="en-US"/>
        </w:rPr>
        <w:t xml:space="preserve"> </w:t>
      </w:r>
      <w:r w:rsidRPr="007A5EBD">
        <w:rPr>
          <w:rFonts w:eastAsiaTheme="minorEastAsia"/>
          <w:sz w:val="24"/>
          <w:szCs w:val="24"/>
          <w:lang w:val="en-US"/>
        </w:rPr>
        <w:t>các chuẩn mực đạo đức hiện hành nhằm thu được lợi ích lớn hơn. TPB được liên kết</w:t>
      </w:r>
      <w:r>
        <w:rPr>
          <w:rFonts w:eastAsiaTheme="minorEastAsia"/>
          <w:sz w:val="24"/>
          <w:szCs w:val="24"/>
          <w:lang w:val="en-US"/>
        </w:rPr>
        <w:t xml:space="preserve"> </w:t>
      </w:r>
      <w:r w:rsidRPr="007A5EBD">
        <w:rPr>
          <w:rFonts w:eastAsiaTheme="minorEastAsia"/>
          <w:sz w:val="24"/>
          <w:szCs w:val="24"/>
          <w:lang w:val="en-US"/>
        </w:rPr>
        <w:t>với lĩnh vực nhà ở sẽ rất hữu ích trong việc đo lường cách một người nhìn nhận một</w:t>
      </w:r>
      <w:r>
        <w:rPr>
          <w:rFonts w:eastAsiaTheme="minorEastAsia"/>
          <w:sz w:val="24"/>
          <w:szCs w:val="24"/>
          <w:lang w:val="en-US"/>
        </w:rPr>
        <w:t xml:space="preserve"> </w:t>
      </w:r>
      <w:r w:rsidRPr="007A5EBD">
        <w:rPr>
          <w:rFonts w:eastAsiaTheme="minorEastAsia"/>
          <w:sz w:val="24"/>
          <w:szCs w:val="24"/>
          <w:lang w:val="en-US"/>
        </w:rPr>
        <w:t>đối tượng là tích cực hay tiêu cực, cũng như có lợi hay bất lợi. TPB dựa trên giả định</w:t>
      </w:r>
      <w:r>
        <w:rPr>
          <w:rFonts w:eastAsiaTheme="minorEastAsia"/>
          <w:sz w:val="24"/>
          <w:szCs w:val="24"/>
          <w:lang w:val="en-US"/>
        </w:rPr>
        <w:t xml:space="preserve"> </w:t>
      </w:r>
      <w:r w:rsidRPr="007A5EBD">
        <w:rPr>
          <w:rFonts w:eastAsiaTheme="minorEastAsia"/>
          <w:sz w:val="24"/>
          <w:szCs w:val="24"/>
          <w:lang w:val="en-US"/>
        </w:rPr>
        <w:t>rằng con người là sinh vật có lý trí và sử dụng thông tin có thể cho họ một cách có hệ</w:t>
      </w:r>
      <w:r>
        <w:rPr>
          <w:rFonts w:eastAsiaTheme="minorEastAsia"/>
          <w:sz w:val="24"/>
          <w:szCs w:val="24"/>
          <w:lang w:val="en-US"/>
        </w:rPr>
        <w:t xml:space="preserve"> </w:t>
      </w:r>
      <w:r w:rsidRPr="007A5EBD">
        <w:rPr>
          <w:rFonts w:eastAsiaTheme="minorEastAsia"/>
          <w:sz w:val="24"/>
          <w:szCs w:val="24"/>
          <w:lang w:val="en-US"/>
        </w:rPr>
        <w:t>thống. Mọi người nghĩ về ý nghĩa của các hành động của họ trước khi họ quyết định</w:t>
      </w:r>
      <w:r>
        <w:rPr>
          <w:rFonts w:eastAsiaTheme="minorEastAsia"/>
          <w:sz w:val="24"/>
          <w:szCs w:val="24"/>
          <w:lang w:val="en-US"/>
        </w:rPr>
        <w:t xml:space="preserve"> </w:t>
      </w:r>
      <w:r w:rsidRPr="007A5EBD">
        <w:rPr>
          <w:rFonts w:eastAsiaTheme="minorEastAsia"/>
          <w:sz w:val="24"/>
          <w:szCs w:val="24"/>
          <w:lang w:val="en-US"/>
        </w:rPr>
        <w:t xml:space="preserve">có thực hiện một hành vi cụ thể hay không (ví dụ như </w:t>
      </w:r>
      <w:r>
        <w:rPr>
          <w:rFonts w:eastAsiaTheme="minorEastAsia"/>
          <w:sz w:val="24"/>
          <w:szCs w:val="24"/>
          <w:lang w:val="en-US"/>
        </w:rPr>
        <w:t>ý định áp dụng KTQTMT</w:t>
      </w:r>
      <w:r w:rsidRPr="007A5EBD">
        <w:rPr>
          <w:rFonts w:eastAsiaTheme="minorEastAsia"/>
          <w:sz w:val="24"/>
          <w:szCs w:val="24"/>
          <w:lang w:val="en-US"/>
        </w:rPr>
        <w:t>). Lý thuyết hành</w:t>
      </w:r>
      <w:r>
        <w:rPr>
          <w:rFonts w:eastAsiaTheme="minorEastAsia"/>
          <w:sz w:val="24"/>
          <w:szCs w:val="24"/>
          <w:lang w:val="en-US"/>
        </w:rPr>
        <w:t xml:space="preserve"> </w:t>
      </w:r>
      <w:r w:rsidRPr="007A5EBD">
        <w:rPr>
          <w:rFonts w:eastAsiaTheme="minorEastAsia"/>
          <w:sz w:val="24"/>
          <w:szCs w:val="24"/>
          <w:lang w:val="en-US"/>
        </w:rPr>
        <w:t xml:space="preserve">vi có kế hoạch là một lý thuyết phân tích thái độ của </w:t>
      </w:r>
      <w:r>
        <w:rPr>
          <w:rFonts w:eastAsiaTheme="minorEastAsia"/>
          <w:sz w:val="24"/>
          <w:szCs w:val="24"/>
          <w:lang w:val="en-US"/>
        </w:rPr>
        <w:t>người sử dụng</w:t>
      </w:r>
      <w:r w:rsidRPr="007A5EBD">
        <w:rPr>
          <w:rFonts w:eastAsiaTheme="minorEastAsia"/>
          <w:sz w:val="24"/>
          <w:szCs w:val="24"/>
          <w:lang w:val="en-US"/>
        </w:rPr>
        <w:t>, Chuẩn chủ quan và Nhận</w:t>
      </w:r>
      <w:r>
        <w:rPr>
          <w:rFonts w:eastAsiaTheme="minorEastAsia"/>
          <w:sz w:val="24"/>
          <w:szCs w:val="24"/>
          <w:lang w:val="en-US"/>
        </w:rPr>
        <w:t xml:space="preserve"> </w:t>
      </w:r>
      <w:r w:rsidRPr="007A5EBD">
        <w:rPr>
          <w:rFonts w:eastAsiaTheme="minorEastAsia"/>
          <w:sz w:val="24"/>
          <w:szCs w:val="24"/>
          <w:lang w:val="en-US"/>
        </w:rPr>
        <w:t xml:space="preserve">thức kiểm soát hành vi của </w:t>
      </w:r>
      <w:r>
        <w:rPr>
          <w:rFonts w:eastAsiaTheme="minorEastAsia"/>
          <w:sz w:val="24"/>
          <w:szCs w:val="24"/>
          <w:lang w:val="en-US"/>
        </w:rPr>
        <w:t>người sử dụng</w:t>
      </w:r>
      <w:r w:rsidRPr="007A5EBD">
        <w:rPr>
          <w:rFonts w:eastAsiaTheme="minorEastAsia"/>
          <w:sz w:val="24"/>
          <w:szCs w:val="24"/>
          <w:lang w:val="en-US"/>
        </w:rPr>
        <w:t xml:space="preserve">. Thái độ của </w:t>
      </w:r>
      <w:r>
        <w:rPr>
          <w:rFonts w:eastAsiaTheme="minorEastAsia"/>
          <w:sz w:val="24"/>
          <w:szCs w:val="24"/>
          <w:lang w:val="en-US"/>
        </w:rPr>
        <w:t>người sử dụng</w:t>
      </w:r>
      <w:r w:rsidRPr="007A5EBD">
        <w:rPr>
          <w:rFonts w:eastAsiaTheme="minorEastAsia"/>
          <w:sz w:val="24"/>
          <w:szCs w:val="24"/>
          <w:lang w:val="en-US"/>
        </w:rPr>
        <w:t xml:space="preserve"> được kỳ vọng sẽ quyết định điều</w:t>
      </w:r>
      <w:r>
        <w:rPr>
          <w:rFonts w:eastAsiaTheme="minorEastAsia"/>
          <w:sz w:val="24"/>
          <w:szCs w:val="24"/>
          <w:lang w:val="en-US"/>
        </w:rPr>
        <w:t xml:space="preserve"> </w:t>
      </w:r>
      <w:r w:rsidRPr="007A5EBD">
        <w:rPr>
          <w:rFonts w:eastAsiaTheme="minorEastAsia"/>
          <w:sz w:val="24"/>
          <w:szCs w:val="24"/>
          <w:lang w:val="en-US"/>
        </w:rPr>
        <w:t xml:space="preserve">gì sẽ xảy ra với sản phẩm trong tương lai, nghĩa là </w:t>
      </w:r>
      <w:r>
        <w:rPr>
          <w:rFonts w:eastAsiaTheme="minorEastAsia"/>
          <w:sz w:val="24"/>
          <w:szCs w:val="24"/>
          <w:lang w:val="en-US"/>
        </w:rPr>
        <w:t>người sử dụng</w:t>
      </w:r>
      <w:r w:rsidRPr="007A5EBD">
        <w:rPr>
          <w:rFonts w:eastAsiaTheme="minorEastAsia"/>
          <w:sz w:val="24"/>
          <w:szCs w:val="24"/>
          <w:lang w:val="en-US"/>
        </w:rPr>
        <w:t xml:space="preserve"> sẵn sàng chấp nhận hoặc cảm</w:t>
      </w:r>
      <w:r>
        <w:rPr>
          <w:rFonts w:eastAsiaTheme="minorEastAsia"/>
          <w:sz w:val="24"/>
          <w:szCs w:val="24"/>
          <w:lang w:val="en-US"/>
        </w:rPr>
        <w:t xml:space="preserve"> </w:t>
      </w:r>
      <w:r w:rsidRPr="007A5EBD">
        <w:rPr>
          <w:rFonts w:eastAsiaTheme="minorEastAsia"/>
          <w:sz w:val="24"/>
          <w:szCs w:val="24"/>
          <w:lang w:val="en-US"/>
        </w:rPr>
        <w:t>thấy hài lòng về sản phẩm</w:t>
      </w:r>
      <w:r>
        <w:rPr>
          <w:rFonts w:eastAsiaTheme="minorEastAsia"/>
          <w:sz w:val="24"/>
          <w:szCs w:val="24"/>
          <w:lang w:val="en-US"/>
        </w:rPr>
        <w:t>, nội dung của KTQTMT.</w:t>
      </w:r>
      <w:r w:rsidRPr="007A5EBD">
        <w:rPr>
          <w:rFonts w:eastAsiaTheme="minorEastAsia"/>
          <w:sz w:val="24"/>
          <w:szCs w:val="24"/>
          <w:lang w:val="en-US"/>
        </w:rPr>
        <w:t xml:space="preserve"> </w:t>
      </w:r>
    </w:p>
    <w:p w14:paraId="16826EFD" w14:textId="10084DC5" w:rsidR="000431DF" w:rsidRPr="00616E26" w:rsidRDefault="006656C4" w:rsidP="00AD54B2">
      <w:pPr>
        <w:autoSpaceDE w:val="0"/>
        <w:autoSpaceDN w:val="0"/>
        <w:adjustRightInd w:val="0"/>
        <w:spacing w:line="360" w:lineRule="auto"/>
        <w:jc w:val="both"/>
        <w:rPr>
          <w:rFonts w:eastAsia="TimesNewRomanPSMT"/>
          <w:b/>
          <w:bCs/>
          <w:sz w:val="24"/>
          <w:szCs w:val="24"/>
          <w:lang w:val="en-US"/>
        </w:rPr>
      </w:pPr>
      <w:r>
        <w:rPr>
          <w:rFonts w:eastAsia="TimesNewRomanPSMT"/>
          <w:b/>
          <w:bCs/>
          <w:sz w:val="24"/>
          <w:szCs w:val="24"/>
          <w:lang w:val="en-US"/>
        </w:rPr>
        <w:t>3. Kết luận</w:t>
      </w:r>
    </w:p>
    <w:p w14:paraId="5F346F65" w14:textId="4D98513D" w:rsidR="00616E26" w:rsidRDefault="007A5EBD" w:rsidP="00AD54B2">
      <w:pPr>
        <w:spacing w:line="360" w:lineRule="auto"/>
        <w:ind w:firstLine="567"/>
        <w:jc w:val="both"/>
        <w:rPr>
          <w:sz w:val="24"/>
          <w:szCs w:val="24"/>
          <w:lang w:val="en-US"/>
        </w:rPr>
      </w:pPr>
      <w:r>
        <w:rPr>
          <w:sz w:val="24"/>
          <w:szCs w:val="24"/>
          <w:lang w:val="en-US"/>
        </w:rPr>
        <w:t>N</w:t>
      </w:r>
      <w:r w:rsidRPr="007A5EBD">
        <w:rPr>
          <w:sz w:val="24"/>
          <w:szCs w:val="24"/>
          <w:lang w:val="en-US"/>
        </w:rPr>
        <w:t xml:space="preserve">ếu xét riêng ở lĩnh vực </w:t>
      </w:r>
      <w:r>
        <w:rPr>
          <w:sz w:val="24"/>
          <w:szCs w:val="24"/>
          <w:lang w:val="en-US"/>
        </w:rPr>
        <w:t>KTQTMT</w:t>
      </w:r>
      <w:r w:rsidRPr="007A5EBD">
        <w:rPr>
          <w:sz w:val="24"/>
          <w:szCs w:val="24"/>
          <w:lang w:val="en-US"/>
        </w:rPr>
        <w:t xml:space="preserve"> thì không có một lý thuyết đặc thù nào chuyên dùng để giải thích việc khuyến khích các DN áp dụng công cụ này (Qian và cộng sự, 2011). Chấp nhận rằng việc dùng lý thuyết </w:t>
      </w:r>
      <w:r>
        <w:rPr>
          <w:sz w:val="24"/>
          <w:szCs w:val="24"/>
          <w:lang w:val="en-US"/>
        </w:rPr>
        <w:t>hành vi dự định để</w:t>
      </w:r>
      <w:r w:rsidRPr="007A5EBD">
        <w:rPr>
          <w:sz w:val="24"/>
          <w:szCs w:val="24"/>
          <w:lang w:val="en-US"/>
        </w:rPr>
        <w:t xml:space="preserve"> nghiên cứu các vấn đề liên quan đến</w:t>
      </w:r>
      <w:r>
        <w:rPr>
          <w:sz w:val="24"/>
          <w:szCs w:val="24"/>
          <w:lang w:val="en-US"/>
        </w:rPr>
        <w:t xml:space="preserve"> áp dụng / sử dụng KTQTMT</w:t>
      </w:r>
      <w:r w:rsidRPr="007A5EBD">
        <w:rPr>
          <w:sz w:val="24"/>
          <w:szCs w:val="24"/>
          <w:lang w:val="en-US"/>
        </w:rPr>
        <w:t xml:space="preserve"> là hoàn toàn phù hợp.</w:t>
      </w:r>
    </w:p>
    <w:p w14:paraId="4F35DC16" w14:textId="77777777" w:rsidR="0016740C" w:rsidRDefault="0016740C" w:rsidP="0016740C">
      <w:pPr>
        <w:spacing w:line="360" w:lineRule="auto"/>
        <w:jc w:val="both"/>
        <w:rPr>
          <w:b/>
          <w:bCs/>
          <w:sz w:val="24"/>
          <w:szCs w:val="24"/>
        </w:rPr>
      </w:pPr>
    </w:p>
    <w:p w14:paraId="2AFB4AA3" w14:textId="3C1E355B" w:rsidR="00937FE1" w:rsidRDefault="00937FE1" w:rsidP="00AD54B2">
      <w:pPr>
        <w:spacing w:line="360" w:lineRule="auto"/>
        <w:jc w:val="both"/>
        <w:rPr>
          <w:b/>
          <w:bCs/>
          <w:sz w:val="24"/>
          <w:szCs w:val="24"/>
        </w:rPr>
      </w:pPr>
      <w:r w:rsidRPr="002028D0">
        <w:rPr>
          <w:b/>
          <w:bCs/>
          <w:sz w:val="24"/>
          <w:szCs w:val="24"/>
        </w:rPr>
        <w:lastRenderedPageBreak/>
        <w:t xml:space="preserve">Tài liệu tham khảo </w:t>
      </w:r>
    </w:p>
    <w:p w14:paraId="1F10CE11" w14:textId="77777777" w:rsidR="00AD54B2" w:rsidRPr="00AD54B2" w:rsidRDefault="00AD54B2" w:rsidP="00AD54B2">
      <w:pPr>
        <w:autoSpaceDE w:val="0"/>
        <w:autoSpaceDN w:val="0"/>
        <w:adjustRightInd w:val="0"/>
        <w:spacing w:line="360" w:lineRule="auto"/>
        <w:jc w:val="both"/>
        <w:rPr>
          <w:color w:val="211D1E"/>
          <w:sz w:val="24"/>
          <w:szCs w:val="24"/>
        </w:rPr>
      </w:pPr>
      <w:r w:rsidRPr="00AD54B2">
        <w:rPr>
          <w:color w:val="211D1E"/>
          <w:sz w:val="24"/>
          <w:szCs w:val="24"/>
        </w:rPr>
        <w:t>1. Trình Hữu Lực</w:t>
      </w:r>
      <w:r w:rsidRPr="00AD54B2">
        <w:rPr>
          <w:color w:val="211D1E"/>
          <w:sz w:val="24"/>
          <w:szCs w:val="24"/>
        </w:rPr>
        <w:t xml:space="preserve"> (202</w:t>
      </w:r>
      <w:r w:rsidRPr="00AD54B2">
        <w:rPr>
          <w:color w:val="211D1E"/>
          <w:sz w:val="24"/>
          <w:szCs w:val="24"/>
        </w:rPr>
        <w:t>4</w:t>
      </w:r>
      <w:r w:rsidRPr="00AD54B2">
        <w:rPr>
          <w:color w:val="211D1E"/>
          <w:sz w:val="24"/>
          <w:szCs w:val="24"/>
        </w:rPr>
        <w:t xml:space="preserve">). </w:t>
      </w:r>
      <w:r w:rsidRPr="00AD54B2">
        <w:rPr>
          <w:color w:val="211D1E"/>
          <w:sz w:val="24"/>
          <w:szCs w:val="24"/>
        </w:rPr>
        <w:t>Các Nhân Tố Tác Động Đến Thái Độ Và Ý Định Sử Dụng Kế Toán Quản Trị Môi Trường – Nghiên Cứu Các Doanh Nghiệp Tại Đồng Bằng Sông Cửu Long</w:t>
      </w:r>
      <w:r w:rsidRPr="00AD54B2">
        <w:rPr>
          <w:color w:val="211D1E"/>
          <w:sz w:val="24"/>
          <w:szCs w:val="24"/>
        </w:rPr>
        <w:t xml:space="preserve">. Luận án tiến sĩ kinh tế. </w:t>
      </w:r>
      <w:r w:rsidRPr="00AD54B2">
        <w:rPr>
          <w:color w:val="211D1E"/>
          <w:sz w:val="24"/>
          <w:szCs w:val="24"/>
        </w:rPr>
        <w:t>Đại Học Kinh Tế Tp. Hồ Chí Minh.</w:t>
      </w:r>
    </w:p>
    <w:p w14:paraId="71AE6609" w14:textId="77777777" w:rsidR="00AD54B2" w:rsidRPr="00AD54B2" w:rsidRDefault="00AD54B2" w:rsidP="00AD54B2">
      <w:pPr>
        <w:autoSpaceDE w:val="0"/>
        <w:autoSpaceDN w:val="0"/>
        <w:adjustRightInd w:val="0"/>
        <w:spacing w:line="360" w:lineRule="auto"/>
        <w:jc w:val="both"/>
        <w:rPr>
          <w:sz w:val="24"/>
          <w:szCs w:val="24"/>
        </w:rPr>
      </w:pPr>
      <w:r w:rsidRPr="00AD54B2">
        <w:rPr>
          <w:sz w:val="24"/>
          <w:szCs w:val="24"/>
        </w:rPr>
        <w:t xml:space="preserve">2. </w:t>
      </w:r>
      <w:r w:rsidRPr="00AD54B2">
        <w:rPr>
          <w:sz w:val="24"/>
          <w:szCs w:val="24"/>
        </w:rPr>
        <w:t xml:space="preserve">Ajzen, I. (1991). The theory of planned behavior. </w:t>
      </w:r>
      <w:r w:rsidRPr="00AD54B2">
        <w:rPr>
          <w:i/>
          <w:sz w:val="24"/>
          <w:szCs w:val="24"/>
        </w:rPr>
        <w:t>Organizational behavior and human decision processes, 50</w:t>
      </w:r>
      <w:r w:rsidRPr="00AD54B2">
        <w:rPr>
          <w:sz w:val="24"/>
          <w:szCs w:val="24"/>
        </w:rPr>
        <w:t xml:space="preserve">(2), 179-211. </w:t>
      </w:r>
    </w:p>
    <w:p w14:paraId="648D0B89" w14:textId="77777777" w:rsidR="00AD54B2" w:rsidRPr="00AD54B2" w:rsidRDefault="00AD54B2" w:rsidP="00AD54B2">
      <w:pPr>
        <w:autoSpaceDE w:val="0"/>
        <w:autoSpaceDN w:val="0"/>
        <w:adjustRightInd w:val="0"/>
        <w:spacing w:line="360" w:lineRule="auto"/>
        <w:jc w:val="both"/>
        <w:rPr>
          <w:sz w:val="24"/>
          <w:szCs w:val="24"/>
        </w:rPr>
      </w:pPr>
      <w:r w:rsidRPr="00AD54B2">
        <w:rPr>
          <w:sz w:val="24"/>
          <w:szCs w:val="24"/>
        </w:rPr>
        <w:t xml:space="preserve">3. </w:t>
      </w:r>
      <w:r w:rsidRPr="00AD54B2">
        <w:rPr>
          <w:sz w:val="24"/>
          <w:szCs w:val="24"/>
        </w:rPr>
        <w:t xml:space="preserve">Ajzen, I. (2001). Nature and operation of attitudes. </w:t>
      </w:r>
      <w:r w:rsidRPr="00AD54B2">
        <w:rPr>
          <w:i/>
          <w:iCs/>
          <w:sz w:val="24"/>
          <w:szCs w:val="24"/>
        </w:rPr>
        <w:t>Annual review of psychology,</w:t>
      </w:r>
      <w:r w:rsidRPr="00AD54B2">
        <w:rPr>
          <w:sz w:val="24"/>
          <w:szCs w:val="24"/>
        </w:rPr>
        <w:t xml:space="preserve"> 52(1), 27-58.</w:t>
      </w:r>
    </w:p>
    <w:p w14:paraId="425CB9A2" w14:textId="695A07AD" w:rsidR="00AD54B2" w:rsidRPr="00AD54B2" w:rsidRDefault="00AD54B2" w:rsidP="00AD54B2">
      <w:pPr>
        <w:autoSpaceDE w:val="0"/>
        <w:autoSpaceDN w:val="0"/>
        <w:adjustRightInd w:val="0"/>
        <w:spacing w:line="360" w:lineRule="auto"/>
        <w:jc w:val="both"/>
        <w:rPr>
          <w:sz w:val="24"/>
          <w:szCs w:val="24"/>
        </w:rPr>
      </w:pPr>
      <w:r w:rsidRPr="00AD54B2">
        <w:rPr>
          <w:sz w:val="24"/>
          <w:szCs w:val="24"/>
        </w:rPr>
        <w:t xml:space="preserve">4. </w:t>
      </w:r>
      <w:r w:rsidRPr="00AD54B2">
        <w:rPr>
          <w:sz w:val="24"/>
          <w:szCs w:val="24"/>
        </w:rPr>
        <w:t xml:space="preserve">Ajzen, Icek &amp; Fishbein, Martin. (1980). </w:t>
      </w:r>
      <w:r w:rsidRPr="00AD54B2">
        <w:rPr>
          <w:i/>
          <w:iCs/>
          <w:sz w:val="24"/>
          <w:szCs w:val="24"/>
        </w:rPr>
        <w:t>Understanding attitudes and predicting social behavior</w:t>
      </w:r>
      <w:r w:rsidRPr="00AD54B2">
        <w:rPr>
          <w:sz w:val="24"/>
          <w:szCs w:val="24"/>
        </w:rPr>
        <w:t>. Englewood Cliffs, N.J.: Prentice-Hall</w:t>
      </w:r>
    </w:p>
    <w:p w14:paraId="7608B715" w14:textId="77777777" w:rsidR="00AD54B2" w:rsidRPr="00AD54B2" w:rsidRDefault="00AD54B2" w:rsidP="00AD54B2">
      <w:pPr>
        <w:pStyle w:val="EndNoteBibliography"/>
        <w:widowControl w:val="0"/>
        <w:spacing w:after="0" w:line="360" w:lineRule="auto"/>
        <w:jc w:val="both"/>
        <w:rPr>
          <w:sz w:val="24"/>
          <w:szCs w:val="24"/>
          <w:lang w:val="en-US"/>
        </w:rPr>
      </w:pPr>
      <w:r w:rsidRPr="00AD54B2">
        <w:rPr>
          <w:sz w:val="24"/>
          <w:szCs w:val="24"/>
          <w:lang w:val="en-US"/>
        </w:rPr>
        <w:t xml:space="preserve">4. </w:t>
      </w:r>
      <w:r w:rsidRPr="00AD54B2">
        <w:rPr>
          <w:sz w:val="24"/>
          <w:szCs w:val="24"/>
        </w:rPr>
        <w:t xml:space="preserve">Fishbein, M., &amp; Ajzen, I. (2011). </w:t>
      </w:r>
      <w:r w:rsidRPr="00AD54B2">
        <w:rPr>
          <w:i/>
          <w:sz w:val="24"/>
          <w:szCs w:val="24"/>
        </w:rPr>
        <w:t>Predicting and changing behavior: The reasoned action approach</w:t>
      </w:r>
      <w:r w:rsidRPr="00AD54B2">
        <w:rPr>
          <w:sz w:val="24"/>
          <w:szCs w:val="24"/>
        </w:rPr>
        <w:t>: Psychology Press.</w:t>
      </w:r>
    </w:p>
    <w:p w14:paraId="7FCF3125" w14:textId="77777777" w:rsidR="00AD54B2" w:rsidRPr="00AD54B2" w:rsidRDefault="00AD54B2" w:rsidP="00AD54B2">
      <w:pPr>
        <w:pStyle w:val="EndNoteBibliography"/>
        <w:widowControl w:val="0"/>
        <w:spacing w:after="0" w:line="360" w:lineRule="auto"/>
        <w:jc w:val="both"/>
        <w:rPr>
          <w:sz w:val="24"/>
          <w:szCs w:val="24"/>
          <w:lang w:val="en-US"/>
        </w:rPr>
      </w:pPr>
      <w:r w:rsidRPr="00AD54B2">
        <w:rPr>
          <w:sz w:val="24"/>
          <w:szCs w:val="24"/>
          <w:lang w:val="en-US"/>
        </w:rPr>
        <w:t xml:space="preserve">5. </w:t>
      </w:r>
      <w:r w:rsidRPr="00AD54B2">
        <w:rPr>
          <w:sz w:val="24"/>
          <w:szCs w:val="24"/>
        </w:rPr>
        <w:t>Hagger, M. S., Chan, D. K., Protogerou, C., &amp; Chatzisarantis, N. L. (2016). Using meta</w:t>
      </w:r>
      <w:r w:rsidRPr="00AD54B2">
        <w:rPr>
          <w:sz w:val="24"/>
          <w:szCs w:val="24"/>
          <w:lang w:val="en-US"/>
        </w:rPr>
        <w:t xml:space="preserve"> </w:t>
      </w:r>
      <w:r w:rsidRPr="00AD54B2">
        <w:rPr>
          <w:sz w:val="24"/>
          <w:szCs w:val="24"/>
        </w:rPr>
        <w:t xml:space="preserve">analytic path analysis to test theoretical predictions in health behavior: An illustration based on meta-analyses of the theory of planned behavior. </w:t>
      </w:r>
      <w:r w:rsidRPr="00AD54B2">
        <w:rPr>
          <w:i/>
          <w:sz w:val="24"/>
          <w:szCs w:val="24"/>
        </w:rPr>
        <w:t>Preventive Medicine, 89</w:t>
      </w:r>
      <w:r w:rsidRPr="00AD54B2">
        <w:rPr>
          <w:sz w:val="24"/>
          <w:szCs w:val="24"/>
        </w:rPr>
        <w:t>, 154-161</w:t>
      </w:r>
      <w:r w:rsidRPr="00AD54B2">
        <w:rPr>
          <w:sz w:val="24"/>
          <w:szCs w:val="24"/>
          <w:lang w:val="en-US"/>
        </w:rPr>
        <w:t>.</w:t>
      </w:r>
    </w:p>
    <w:p w14:paraId="7A2C2162" w14:textId="1B932423" w:rsidR="00AD54B2" w:rsidRPr="00AD54B2" w:rsidRDefault="00AD54B2" w:rsidP="00AD54B2">
      <w:pPr>
        <w:pStyle w:val="EndNoteBibliography"/>
        <w:widowControl w:val="0"/>
        <w:spacing w:after="0" w:line="360" w:lineRule="auto"/>
        <w:jc w:val="both"/>
        <w:rPr>
          <w:sz w:val="24"/>
          <w:szCs w:val="24"/>
          <w:lang w:val="en-US"/>
        </w:rPr>
      </w:pPr>
      <w:r w:rsidRPr="00AD54B2">
        <w:rPr>
          <w:sz w:val="24"/>
          <w:szCs w:val="24"/>
          <w:lang w:val="en-US"/>
        </w:rPr>
        <w:t xml:space="preserve">6. </w:t>
      </w:r>
      <w:r w:rsidRPr="00AD54B2">
        <w:rPr>
          <w:sz w:val="24"/>
          <w:szCs w:val="24"/>
        </w:rPr>
        <w:t xml:space="preserve">Thoradeniya, P., Lee, J., Tan, R., &amp; Ferreira, A. (2015). Sustainability reporting and the theory of planned behaviour. </w:t>
      </w:r>
      <w:r w:rsidRPr="00AD54B2">
        <w:rPr>
          <w:i/>
          <w:sz w:val="24"/>
          <w:szCs w:val="24"/>
        </w:rPr>
        <w:t>Accounting, Auditing Accountability Journal, 28</w:t>
      </w:r>
      <w:r w:rsidRPr="00AD54B2">
        <w:rPr>
          <w:sz w:val="24"/>
          <w:szCs w:val="24"/>
        </w:rPr>
        <w:t xml:space="preserve">(7), 1099-1137. </w:t>
      </w:r>
    </w:p>
    <w:p w14:paraId="2855AF20" w14:textId="77777777" w:rsidR="00AD54B2" w:rsidRPr="00AD54B2" w:rsidRDefault="00AD54B2" w:rsidP="00AD54B2">
      <w:pPr>
        <w:pStyle w:val="EndNoteBibliography"/>
        <w:widowControl w:val="0"/>
        <w:spacing w:after="0"/>
        <w:jc w:val="both"/>
        <w:rPr>
          <w:lang w:val="en-US"/>
        </w:rPr>
      </w:pPr>
    </w:p>
    <w:p w14:paraId="02CDD471" w14:textId="77777777" w:rsidR="00AD54B2" w:rsidRPr="00AD54B2" w:rsidRDefault="00AD54B2" w:rsidP="00AD54B2">
      <w:pPr>
        <w:autoSpaceDE w:val="0"/>
        <w:autoSpaceDN w:val="0"/>
        <w:adjustRightInd w:val="0"/>
        <w:spacing w:line="312" w:lineRule="auto"/>
        <w:jc w:val="both"/>
        <w:rPr>
          <w:sz w:val="24"/>
          <w:szCs w:val="24"/>
        </w:rPr>
      </w:pPr>
    </w:p>
    <w:p w14:paraId="0CF648FC" w14:textId="77777777" w:rsidR="00AD54B2" w:rsidRPr="00937FE1" w:rsidRDefault="00AD54B2" w:rsidP="00AD54B2">
      <w:pPr>
        <w:autoSpaceDE w:val="0"/>
        <w:autoSpaceDN w:val="0"/>
        <w:adjustRightInd w:val="0"/>
        <w:spacing w:line="312" w:lineRule="auto"/>
        <w:jc w:val="both"/>
        <w:rPr>
          <w:sz w:val="24"/>
          <w:szCs w:val="24"/>
        </w:rPr>
      </w:pPr>
    </w:p>
    <w:bookmarkEnd w:id="0"/>
    <w:p w14:paraId="6A15AF41" w14:textId="77777777" w:rsidR="000431DF" w:rsidRPr="00937FE1" w:rsidRDefault="000431DF" w:rsidP="00AD54B2">
      <w:pPr>
        <w:spacing w:line="312" w:lineRule="auto"/>
        <w:ind w:firstLine="567"/>
        <w:jc w:val="both"/>
        <w:rPr>
          <w:sz w:val="24"/>
          <w:szCs w:val="24"/>
        </w:rPr>
      </w:pPr>
    </w:p>
    <w:sectPr w:rsidR="000431DF" w:rsidRPr="00937FE1" w:rsidSect="000431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20000003" w:usb1="080F0000" w:usb2="00000010" w:usb3="00000000" w:csb0="0012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qQUAm7KZ3ywAAAA="/>
  </w:docVars>
  <w:rsids>
    <w:rsidRoot w:val="000431DF"/>
    <w:rsid w:val="000431DF"/>
    <w:rsid w:val="000840B1"/>
    <w:rsid w:val="00092F89"/>
    <w:rsid w:val="000A4C89"/>
    <w:rsid w:val="000C64D4"/>
    <w:rsid w:val="00124D5B"/>
    <w:rsid w:val="001535F6"/>
    <w:rsid w:val="001579C3"/>
    <w:rsid w:val="0016740C"/>
    <w:rsid w:val="001E062A"/>
    <w:rsid w:val="002A1F6A"/>
    <w:rsid w:val="002D0FFC"/>
    <w:rsid w:val="003355CA"/>
    <w:rsid w:val="00344B05"/>
    <w:rsid w:val="00362863"/>
    <w:rsid w:val="003B15DD"/>
    <w:rsid w:val="004A2062"/>
    <w:rsid w:val="00512B50"/>
    <w:rsid w:val="00531A92"/>
    <w:rsid w:val="00595B88"/>
    <w:rsid w:val="005B460D"/>
    <w:rsid w:val="00616E26"/>
    <w:rsid w:val="006656C4"/>
    <w:rsid w:val="0071126F"/>
    <w:rsid w:val="00732B6D"/>
    <w:rsid w:val="0078556C"/>
    <w:rsid w:val="007A0A0C"/>
    <w:rsid w:val="007A5EBD"/>
    <w:rsid w:val="007E272F"/>
    <w:rsid w:val="007E3D78"/>
    <w:rsid w:val="00856929"/>
    <w:rsid w:val="00876236"/>
    <w:rsid w:val="008A2B5A"/>
    <w:rsid w:val="008B49D7"/>
    <w:rsid w:val="008C5454"/>
    <w:rsid w:val="00930C4C"/>
    <w:rsid w:val="00937FE1"/>
    <w:rsid w:val="00987686"/>
    <w:rsid w:val="009918A5"/>
    <w:rsid w:val="009B0DA8"/>
    <w:rsid w:val="00A71D50"/>
    <w:rsid w:val="00AB1456"/>
    <w:rsid w:val="00AC4A5A"/>
    <w:rsid w:val="00AD54B2"/>
    <w:rsid w:val="00AF79AF"/>
    <w:rsid w:val="00B06316"/>
    <w:rsid w:val="00B137BC"/>
    <w:rsid w:val="00BC1111"/>
    <w:rsid w:val="00CB3FC2"/>
    <w:rsid w:val="00D94D1A"/>
    <w:rsid w:val="00E3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19</cp:revision>
  <dcterms:created xsi:type="dcterms:W3CDTF">2024-08-09T07:01:00Z</dcterms:created>
  <dcterms:modified xsi:type="dcterms:W3CDTF">2024-10-09T13:31:00Z</dcterms:modified>
</cp:coreProperties>
</file>