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A0B5D" w14:textId="77777777" w:rsidR="00392371" w:rsidRDefault="00392371" w:rsidP="00392371">
      <w:pPr>
        <w:pStyle w:val="Heading1"/>
        <w:spacing w:before="0" w:line="360" w:lineRule="auto"/>
        <w:jc w:val="center"/>
        <w:rPr>
          <w:rFonts w:ascii="Times New Roman" w:eastAsia="Times New Roman" w:hAnsi="Times New Roman" w:cs="Times New Roman"/>
          <w:b/>
          <w:color w:val="000000" w:themeColor="text1"/>
        </w:rPr>
      </w:pPr>
      <w:r w:rsidRPr="00392371">
        <w:rPr>
          <w:rFonts w:ascii="Times New Roman" w:eastAsia="Times New Roman" w:hAnsi="Times New Roman" w:cs="Times New Roman"/>
          <w:b/>
          <w:color w:val="000000" w:themeColor="text1"/>
        </w:rPr>
        <w:t>Trao đổi về chính sách giảm thuế giá trị gia tăng hiện nay</w:t>
      </w:r>
    </w:p>
    <w:p w14:paraId="5CE2C9F9" w14:textId="77777777" w:rsidR="00392371" w:rsidRDefault="00392371" w:rsidP="00392371">
      <w:pPr>
        <w:spacing w:line="360" w:lineRule="auto"/>
        <w:jc w:val="right"/>
        <w:rPr>
          <w:rFonts w:ascii="Times New Roman" w:hAnsi="Times New Roman" w:cs="Times New Roman"/>
          <w:i/>
          <w:sz w:val="26"/>
          <w:szCs w:val="26"/>
        </w:rPr>
      </w:pPr>
      <w:r w:rsidRPr="00392371">
        <w:rPr>
          <w:rFonts w:ascii="Times New Roman" w:hAnsi="Times New Roman" w:cs="Times New Roman"/>
          <w:i/>
          <w:sz w:val="26"/>
          <w:szCs w:val="26"/>
        </w:rPr>
        <w:t>ThS. Nguyễn Khánh Thu Hằng</w:t>
      </w:r>
    </w:p>
    <w:p w14:paraId="036B3179" w14:textId="77777777" w:rsidR="00392371" w:rsidRPr="00392371" w:rsidRDefault="00392371" w:rsidP="00392371">
      <w:pPr>
        <w:spacing w:line="360" w:lineRule="auto"/>
        <w:jc w:val="right"/>
        <w:rPr>
          <w:rFonts w:ascii="Times New Roman" w:hAnsi="Times New Roman" w:cs="Times New Roman"/>
          <w:i/>
          <w:sz w:val="26"/>
          <w:szCs w:val="26"/>
        </w:rPr>
      </w:pPr>
    </w:p>
    <w:p w14:paraId="4255A488" w14:textId="77777777" w:rsidR="00392371" w:rsidRPr="00392371" w:rsidRDefault="00392371" w:rsidP="00392371">
      <w:pPr>
        <w:spacing w:line="360" w:lineRule="auto"/>
        <w:jc w:val="both"/>
        <w:outlineLvl w:val="1"/>
        <w:rPr>
          <w:rFonts w:ascii="Times New Roman" w:eastAsia="Times New Roman" w:hAnsi="Times New Roman" w:cs="Times New Roman"/>
          <w:b/>
          <w:iCs/>
          <w:color w:val="000000" w:themeColor="text1"/>
          <w:sz w:val="28"/>
          <w:szCs w:val="28"/>
        </w:rPr>
      </w:pPr>
      <w:r w:rsidRPr="00392371">
        <w:rPr>
          <w:rFonts w:ascii="Times New Roman" w:eastAsia="Times New Roman" w:hAnsi="Times New Roman" w:cs="Times New Roman"/>
          <w:b/>
          <w:iCs/>
          <w:color w:val="000000" w:themeColor="text1"/>
          <w:sz w:val="28"/>
          <w:szCs w:val="28"/>
        </w:rPr>
        <w:t>Tóm tắt</w:t>
      </w:r>
    </w:p>
    <w:p w14:paraId="6A95CA5F" w14:textId="77777777" w:rsidR="00392371" w:rsidRDefault="00392371" w:rsidP="00392371">
      <w:pPr>
        <w:spacing w:line="360" w:lineRule="auto"/>
        <w:ind w:firstLine="720"/>
        <w:jc w:val="both"/>
        <w:outlineLvl w:val="1"/>
        <w:rPr>
          <w:rFonts w:ascii="Times New Roman" w:eastAsia="Times New Roman" w:hAnsi="Times New Roman" w:cs="Times New Roman"/>
          <w:iCs/>
          <w:color w:val="000000" w:themeColor="text1"/>
          <w:sz w:val="28"/>
          <w:szCs w:val="28"/>
        </w:rPr>
      </w:pPr>
      <w:r w:rsidRPr="00392371">
        <w:rPr>
          <w:rFonts w:ascii="Times New Roman" w:eastAsia="Times New Roman" w:hAnsi="Times New Roman" w:cs="Times New Roman"/>
          <w:iCs/>
          <w:color w:val="000000" w:themeColor="text1"/>
          <w:sz w:val="28"/>
          <w:szCs w:val="28"/>
        </w:rPr>
        <w:t xml:space="preserve">Chính phủ vừa ban hành Nghị định số 44/2023/NĐ-CP </w:t>
      </w:r>
      <w:r w:rsidR="00950B77">
        <w:rPr>
          <w:rFonts w:ascii="Times New Roman" w:eastAsia="Times New Roman" w:hAnsi="Times New Roman" w:cs="Times New Roman"/>
          <w:iCs/>
          <w:color w:val="000000" w:themeColor="text1"/>
          <w:sz w:val="28"/>
          <w:szCs w:val="28"/>
        </w:rPr>
        <w:t xml:space="preserve">ngày </w:t>
      </w:r>
      <w:r w:rsidRPr="00392371">
        <w:rPr>
          <w:rFonts w:ascii="Times New Roman" w:eastAsia="Times New Roman" w:hAnsi="Times New Roman" w:cs="Times New Roman"/>
          <w:iCs/>
          <w:color w:val="000000" w:themeColor="text1"/>
          <w:sz w:val="28"/>
          <w:szCs w:val="28"/>
        </w:rPr>
        <w:t>30/6/2023 quy định chính sách giảm thuế giá trị gia tăng (GTGT) theo Nghị quyết số 101/2023/QH15 ngày 24/6/2023 của Quốc hội.</w:t>
      </w:r>
      <w:r>
        <w:rPr>
          <w:rFonts w:ascii="Times New Roman" w:eastAsia="Times New Roman" w:hAnsi="Times New Roman" w:cs="Times New Roman"/>
          <w:iCs/>
          <w:color w:val="000000" w:themeColor="text1"/>
          <w:sz w:val="28"/>
          <w:szCs w:val="28"/>
        </w:rPr>
        <w:t xml:space="preserve"> Bài viết này trao đổi về một số thay đổi của chính sách giảm thuế GTGT.</w:t>
      </w:r>
    </w:p>
    <w:p w14:paraId="0F819DF8" w14:textId="77777777" w:rsidR="00392371" w:rsidRPr="00392371" w:rsidRDefault="00392371" w:rsidP="00392371">
      <w:pPr>
        <w:spacing w:line="360" w:lineRule="auto"/>
        <w:ind w:firstLine="720"/>
        <w:jc w:val="both"/>
        <w:outlineLvl w:val="1"/>
        <w:rPr>
          <w:rFonts w:ascii="Times New Roman" w:eastAsia="Times New Roman" w:hAnsi="Times New Roman" w:cs="Times New Roman"/>
          <w:i/>
          <w:iCs/>
          <w:color w:val="000000" w:themeColor="text1"/>
          <w:sz w:val="28"/>
          <w:szCs w:val="28"/>
        </w:rPr>
      </w:pPr>
      <w:r w:rsidRPr="00392371">
        <w:rPr>
          <w:rFonts w:ascii="Times New Roman" w:eastAsia="Times New Roman" w:hAnsi="Times New Roman" w:cs="Times New Roman"/>
          <w:i/>
          <w:iCs/>
          <w:color w:val="000000" w:themeColor="text1"/>
          <w:sz w:val="28"/>
          <w:szCs w:val="28"/>
        </w:rPr>
        <w:t xml:space="preserve">Từ khoá: Thuế GTGT, </w:t>
      </w:r>
    </w:p>
    <w:p w14:paraId="7A95E571" w14:textId="77777777" w:rsidR="00392371" w:rsidRDefault="00392371" w:rsidP="00392371">
      <w:pPr>
        <w:pStyle w:val="NormalWeb"/>
        <w:spacing w:before="0" w:beforeAutospacing="0" w:after="0" w:afterAutospacing="0" w:line="360" w:lineRule="auto"/>
        <w:jc w:val="both"/>
        <w:rPr>
          <w:color w:val="000000" w:themeColor="text1"/>
          <w:sz w:val="28"/>
          <w:szCs w:val="28"/>
        </w:rPr>
      </w:pPr>
    </w:p>
    <w:p w14:paraId="639022A6" w14:textId="77777777" w:rsidR="00392371" w:rsidRPr="00392371" w:rsidRDefault="00392371" w:rsidP="00392371">
      <w:pPr>
        <w:pStyle w:val="NormalWeb"/>
        <w:spacing w:before="0" w:beforeAutospacing="0" w:after="0" w:afterAutospacing="0" w:line="360" w:lineRule="auto"/>
        <w:jc w:val="both"/>
        <w:rPr>
          <w:b/>
          <w:color w:val="000000" w:themeColor="text1"/>
          <w:sz w:val="28"/>
          <w:szCs w:val="28"/>
        </w:rPr>
      </w:pPr>
      <w:r>
        <w:rPr>
          <w:b/>
          <w:color w:val="000000" w:themeColor="text1"/>
          <w:sz w:val="28"/>
          <w:szCs w:val="28"/>
        </w:rPr>
        <w:t>Khái niệm thuế GTGT</w:t>
      </w:r>
    </w:p>
    <w:p w14:paraId="2B8E2B39" w14:textId="77777777" w:rsidR="00392371" w:rsidRPr="00392371" w:rsidRDefault="00392371" w:rsidP="00392371">
      <w:pPr>
        <w:pStyle w:val="NormalWeb"/>
        <w:spacing w:before="0" w:beforeAutospacing="0" w:after="0" w:afterAutospacing="0" w:line="360" w:lineRule="auto"/>
        <w:ind w:firstLine="720"/>
        <w:jc w:val="both"/>
        <w:rPr>
          <w:color w:val="000000" w:themeColor="text1"/>
          <w:sz w:val="28"/>
          <w:szCs w:val="28"/>
        </w:rPr>
      </w:pPr>
      <w:r w:rsidRPr="00392371">
        <w:rPr>
          <w:color w:val="000000" w:themeColor="text1"/>
          <w:sz w:val="28"/>
          <w:szCs w:val="28"/>
        </w:rPr>
        <w:t>Thuế giá trị gia tăng (GTGT) là loại thuế gián thu và tính trên giá trị tăng thêm của hàng hóa, dịch vụ phát sinh từ quá trình sản xuất, lưu thông cho đến khi tới tay người tiêu dùng; là một trong những loại thuế quan trọng giúp cân bằng ngân sách nhà nước và đóng vai trò lớn trong xây dựng và phát triển đất nước.</w:t>
      </w:r>
    </w:p>
    <w:p w14:paraId="081CF949" w14:textId="77777777" w:rsidR="00392371" w:rsidRPr="00392371" w:rsidRDefault="00392371" w:rsidP="00392371">
      <w:pPr>
        <w:pStyle w:val="Heading3"/>
        <w:spacing w:before="0" w:line="360" w:lineRule="auto"/>
        <w:jc w:val="both"/>
        <w:rPr>
          <w:rFonts w:ascii="Times New Roman" w:eastAsia="Times New Roman" w:hAnsi="Times New Roman" w:cs="Times New Roman"/>
          <w:b/>
          <w:color w:val="000000" w:themeColor="text1"/>
          <w:sz w:val="28"/>
          <w:szCs w:val="28"/>
        </w:rPr>
      </w:pPr>
      <w:r w:rsidRPr="00392371">
        <w:rPr>
          <w:rFonts w:ascii="Times New Roman" w:eastAsia="Times New Roman" w:hAnsi="Times New Roman" w:cs="Times New Roman"/>
          <w:b/>
          <w:color w:val="000000" w:themeColor="text1"/>
          <w:sz w:val="28"/>
          <w:szCs w:val="28"/>
        </w:rPr>
        <w:t>Đối tượng nộp thuế giá trị gia tăng</w:t>
      </w:r>
    </w:p>
    <w:p w14:paraId="5A94153F" w14:textId="77777777" w:rsidR="00392371" w:rsidRPr="00392371" w:rsidRDefault="00392371" w:rsidP="00392371">
      <w:pPr>
        <w:pStyle w:val="NormalWeb"/>
        <w:spacing w:before="0" w:beforeAutospacing="0" w:after="0" w:afterAutospacing="0" w:line="360" w:lineRule="auto"/>
        <w:ind w:firstLine="720"/>
        <w:jc w:val="both"/>
        <w:rPr>
          <w:color w:val="000000" w:themeColor="text1"/>
          <w:sz w:val="28"/>
          <w:szCs w:val="28"/>
        </w:rPr>
      </w:pPr>
      <w:r>
        <w:rPr>
          <w:color w:val="000000" w:themeColor="text1"/>
          <w:sz w:val="28"/>
          <w:szCs w:val="28"/>
        </w:rPr>
        <w:t>Đối tượng nộp thuế GTGT l</w:t>
      </w:r>
      <w:r w:rsidRPr="00392371">
        <w:rPr>
          <w:color w:val="000000" w:themeColor="text1"/>
          <w:sz w:val="28"/>
          <w:szCs w:val="28"/>
        </w:rPr>
        <w:t>à tổ chức, cá nhân sản xuất, kinh doanh hàng hóa, dịch vụ chịu thuế GTGT ở Việt Nam, không phân biệt ngành nghề, hình thức, tổ chức kinh doanh và tổ chức, cá nhân nhập khẩu hàng hóa, mua dịch vụ từ nước ngoài chịu thuế GTGT bao gồm:</w:t>
      </w:r>
      <w:r>
        <w:rPr>
          <w:color w:val="000000" w:themeColor="text1"/>
          <w:sz w:val="28"/>
          <w:szCs w:val="28"/>
        </w:rPr>
        <w:t xml:space="preserve"> </w:t>
      </w:r>
      <w:r w:rsidRPr="00392371">
        <w:rPr>
          <w:rFonts w:eastAsia="Times New Roman"/>
          <w:color w:val="000000" w:themeColor="text1"/>
          <w:sz w:val="28"/>
          <w:szCs w:val="28"/>
        </w:rPr>
        <w:t>Các tổ chức kinh doanh được thành lập và đăng ký kinh doanh</w:t>
      </w:r>
      <w:r w:rsidRPr="00392371">
        <w:rPr>
          <w:rStyle w:val="apple-converted-space"/>
          <w:rFonts w:eastAsia="Times New Roman"/>
          <w:color w:val="000000" w:themeColor="text1"/>
          <w:sz w:val="28"/>
          <w:szCs w:val="28"/>
        </w:rPr>
        <w:t> </w:t>
      </w:r>
      <w:r w:rsidRPr="00392371">
        <w:rPr>
          <w:rFonts w:eastAsia="Times New Roman"/>
          <w:color w:val="000000" w:themeColor="text1"/>
          <w:sz w:val="28"/>
          <w:szCs w:val="28"/>
        </w:rPr>
        <w:t xml:space="preserve"> theo Luật Doanh nghiệp, Luật Hợp tác xã và pháp luật kinh doanh chuyên ngành khác;</w:t>
      </w:r>
      <w:r>
        <w:rPr>
          <w:rFonts w:eastAsia="Times New Roman"/>
          <w:color w:val="000000" w:themeColor="text1"/>
          <w:sz w:val="28"/>
          <w:szCs w:val="28"/>
        </w:rPr>
        <w:t xml:space="preserve"> </w:t>
      </w:r>
      <w:r w:rsidRPr="00392371">
        <w:rPr>
          <w:rFonts w:eastAsia="Times New Roman"/>
          <w:color w:val="000000" w:themeColor="text1"/>
          <w:sz w:val="28"/>
          <w:szCs w:val="28"/>
        </w:rPr>
        <w:t>Các tổ chức kinh tế của tổ chức chính trị, tổ chức chính trị – xã hội, tổ chức xã hội, tổ chức xã hội – nghề nghiệp, đơn vị vũ trang nhân dân, tổ chức sự nghiệp và các tổ chức khác;</w:t>
      </w:r>
      <w:r>
        <w:rPr>
          <w:rFonts w:eastAsia="Times New Roman"/>
          <w:color w:val="000000" w:themeColor="text1"/>
          <w:sz w:val="28"/>
          <w:szCs w:val="28"/>
        </w:rPr>
        <w:t xml:space="preserve"> </w:t>
      </w:r>
      <w:r w:rsidRPr="00392371">
        <w:rPr>
          <w:rFonts w:eastAsia="Times New Roman"/>
          <w:color w:val="000000" w:themeColor="text1"/>
          <w:sz w:val="28"/>
          <w:szCs w:val="28"/>
        </w:rPr>
        <w:t>Các doanh nghiệp có vốn đầu tư nước ngoài và bên nước ngoài tham gia hợp tác kinh doanh theo Luật đầu tư nước ngoài tại Việt Nam (nay là Luật đầu tư); các tổ chức, cá nhân nước ngoài hoạt động kinh doanh ở Việt Nam nhưng không thành lập pháp nhân tại Việt Nam;</w:t>
      </w:r>
      <w:r>
        <w:rPr>
          <w:rFonts w:eastAsia="Times New Roman"/>
          <w:color w:val="000000" w:themeColor="text1"/>
          <w:sz w:val="28"/>
          <w:szCs w:val="28"/>
        </w:rPr>
        <w:t xml:space="preserve"> </w:t>
      </w:r>
      <w:r w:rsidRPr="00392371">
        <w:rPr>
          <w:rFonts w:eastAsia="Times New Roman"/>
          <w:color w:val="000000" w:themeColor="text1"/>
          <w:sz w:val="28"/>
          <w:szCs w:val="28"/>
        </w:rPr>
        <w:t xml:space="preserve">Cá nhân, hộ gia đình, nhóm người </w:t>
      </w:r>
      <w:r w:rsidRPr="00392371">
        <w:rPr>
          <w:rFonts w:eastAsia="Times New Roman"/>
          <w:color w:val="000000" w:themeColor="text1"/>
          <w:sz w:val="28"/>
          <w:szCs w:val="28"/>
        </w:rPr>
        <w:lastRenderedPageBreak/>
        <w:t>kinh doanh độc lập và các đối tượng khác có hoạt động sản xuất, kinh doanh, nhập khẩu.</w:t>
      </w:r>
    </w:p>
    <w:p w14:paraId="7E0006C5" w14:textId="4D35F64C" w:rsidR="00392371" w:rsidRDefault="00392371" w:rsidP="00392371">
      <w:pPr>
        <w:pStyle w:val="NormalWeb"/>
        <w:spacing w:before="0" w:beforeAutospacing="0" w:after="0" w:afterAutospacing="0" w:line="360" w:lineRule="auto"/>
        <w:jc w:val="both"/>
        <w:rPr>
          <w:color w:val="000000" w:themeColor="text1"/>
          <w:sz w:val="28"/>
          <w:szCs w:val="28"/>
        </w:rPr>
      </w:pPr>
      <w:r>
        <w:rPr>
          <w:b/>
          <w:color w:val="000000" w:themeColor="text1"/>
          <w:sz w:val="28"/>
          <w:szCs w:val="28"/>
        </w:rPr>
        <w:t>Nhữ</w:t>
      </w:r>
      <w:r w:rsidR="00A32220">
        <w:rPr>
          <w:b/>
          <w:color w:val="000000" w:themeColor="text1"/>
          <w:sz w:val="28"/>
          <w:szCs w:val="28"/>
        </w:rPr>
        <w:t>ng thay</w:t>
      </w:r>
      <w:bookmarkStart w:id="0" w:name="_GoBack"/>
      <w:bookmarkEnd w:id="0"/>
      <w:r>
        <w:rPr>
          <w:b/>
          <w:color w:val="000000" w:themeColor="text1"/>
          <w:sz w:val="28"/>
          <w:szCs w:val="28"/>
        </w:rPr>
        <w:t xml:space="preserve"> đổi về thuế suất thuế GTGT</w:t>
      </w:r>
      <w:r>
        <w:rPr>
          <w:color w:val="000000" w:themeColor="text1"/>
          <w:sz w:val="28"/>
          <w:szCs w:val="28"/>
        </w:rPr>
        <w:tab/>
      </w:r>
    </w:p>
    <w:p w14:paraId="6210C18E" w14:textId="77777777" w:rsidR="00392371" w:rsidRPr="00392371" w:rsidRDefault="00392371" w:rsidP="00392371">
      <w:pPr>
        <w:pStyle w:val="NormalWeb"/>
        <w:spacing w:before="0" w:beforeAutospacing="0" w:after="0" w:afterAutospacing="0" w:line="360" w:lineRule="auto"/>
        <w:ind w:firstLine="720"/>
        <w:jc w:val="both"/>
        <w:rPr>
          <w:color w:val="000000" w:themeColor="text1"/>
          <w:sz w:val="28"/>
          <w:szCs w:val="28"/>
        </w:rPr>
      </w:pPr>
      <w:r>
        <w:rPr>
          <w:color w:val="000000" w:themeColor="text1"/>
          <w:sz w:val="28"/>
          <w:szCs w:val="28"/>
        </w:rPr>
        <w:t xml:space="preserve">Đối tượng chịu thuế GTGT hiện nay gồm 3 mức thuê suất 0%, 5% và 10%. </w:t>
      </w:r>
      <w:r w:rsidRPr="00392371">
        <w:rPr>
          <w:color w:val="000000" w:themeColor="text1"/>
          <w:sz w:val="28"/>
          <w:szCs w:val="28"/>
        </w:rPr>
        <w:t>Thuế suất 10% áp dụng đối với hàng hóa, dịch vụ không được quy định trong danh mục đối tượng không chịu thuế, chịu thuế 0%, 5%, không kê khai tính nộp thuế</w:t>
      </w:r>
      <w:r>
        <w:rPr>
          <w:color w:val="000000" w:themeColor="text1"/>
          <w:sz w:val="28"/>
          <w:szCs w:val="28"/>
        </w:rPr>
        <w:t>. Tuy nhiên, t</w:t>
      </w:r>
      <w:r w:rsidRPr="00392371">
        <w:rPr>
          <w:color w:val="000000" w:themeColor="text1"/>
          <w:sz w:val="28"/>
          <w:szCs w:val="28"/>
        </w:rPr>
        <w:t>heo Nghị định số 44/2023/NĐ-CP, từ ngày 1/7/2023 áp dụng giảm thuế GTGT đối với các nhóm hàng hóa, dịch vụ đang áp dụng mức thuế suất 10%</w:t>
      </w:r>
      <w:r w:rsidRPr="00392371">
        <w:rPr>
          <w:rStyle w:val="Emphasis"/>
          <w:color w:val="000000" w:themeColor="text1"/>
          <w:sz w:val="28"/>
          <w:szCs w:val="28"/>
        </w:rPr>
        <w:t>, </w:t>
      </w:r>
      <w:r w:rsidRPr="00392371">
        <w:rPr>
          <w:color w:val="000000" w:themeColor="text1"/>
          <w:sz w:val="28"/>
          <w:szCs w:val="28"/>
        </w:rPr>
        <w:t>trừ nhóm hàng hóa, dịch vụ sau:</w:t>
      </w:r>
      <w:r>
        <w:rPr>
          <w:color w:val="000000" w:themeColor="text1"/>
          <w:sz w:val="28"/>
          <w:szCs w:val="28"/>
        </w:rPr>
        <w:t xml:space="preserve"> </w:t>
      </w:r>
      <w:r w:rsidRPr="00392371">
        <w:rPr>
          <w:color w:val="000000" w:themeColor="text1"/>
          <w:sz w:val="28"/>
          <w:szCs w:val="28"/>
        </w:rPr>
        <w:t>Viễn thông, hoạt động tài chính, ngân hàng, chứng khoán, bảo hiểm, kinh doanh bất động sản, kim loại và sản phẩm từ kim loại đúc sẵn, sản phẩm khai khoáng,than cốc, dầu mỏ tinh chế, sản phẩm hoá chất.</w:t>
      </w:r>
      <w:r>
        <w:rPr>
          <w:color w:val="000000" w:themeColor="text1"/>
          <w:sz w:val="28"/>
          <w:szCs w:val="28"/>
        </w:rPr>
        <w:t xml:space="preserve"> </w:t>
      </w:r>
      <w:r w:rsidRPr="00392371">
        <w:rPr>
          <w:color w:val="000000" w:themeColor="text1"/>
          <w:sz w:val="28"/>
          <w:szCs w:val="28"/>
        </w:rPr>
        <w:t>Sản phẩm hàng hóa và dịch vụ chịu thuế tiêu thụ đặc biệt.</w:t>
      </w:r>
      <w:r>
        <w:rPr>
          <w:color w:val="000000" w:themeColor="text1"/>
          <w:sz w:val="28"/>
          <w:szCs w:val="28"/>
        </w:rPr>
        <w:t xml:space="preserve"> </w:t>
      </w:r>
      <w:r w:rsidRPr="00392371">
        <w:rPr>
          <w:color w:val="000000" w:themeColor="text1"/>
          <w:sz w:val="28"/>
          <w:szCs w:val="28"/>
        </w:rPr>
        <w:t>Công nghệ thông tin theo pháp luật về công nghệ thông tin</w:t>
      </w:r>
      <w:r>
        <w:rPr>
          <w:color w:val="000000" w:themeColor="text1"/>
          <w:sz w:val="28"/>
          <w:szCs w:val="28"/>
        </w:rPr>
        <w:t xml:space="preserve">. </w:t>
      </w:r>
      <w:r w:rsidRPr="00392371">
        <w:rPr>
          <w:color w:val="000000" w:themeColor="text1"/>
          <w:sz w:val="28"/>
          <w:szCs w:val="28"/>
        </w:rPr>
        <w:t>Việc giảm thuế GTGT cho từng loại hàng hóa, dịch vụ được áp dụng thống nhất tại các khâu nhập khẩu, sản xuất, gia công, kinh doanh thương mại. Đối với mặt hàng than khai thác bán ra (bao gồm cả trường hợp than khai thác sau đó qua sàng tuyển, phân loại theo quy trình khép kín mới bán ra) thuộc đối tượng giảm thuế GTGT. Các tổng công ty, tập đoàn kinh tế thực hiện quy trình khép kín mới bán ra cũng thuộc đối tượng giảm thuế GTGT đối với mặt hàng than khai thác bán ra.</w:t>
      </w:r>
    </w:p>
    <w:p w14:paraId="37DE4685" w14:textId="77777777" w:rsidR="00392371" w:rsidRPr="00392371" w:rsidRDefault="00392371" w:rsidP="00392371">
      <w:pPr>
        <w:pStyle w:val="NormalWeb"/>
        <w:spacing w:before="0" w:beforeAutospacing="0" w:after="0" w:afterAutospacing="0" w:line="360" w:lineRule="auto"/>
        <w:ind w:firstLine="720"/>
        <w:jc w:val="both"/>
        <w:rPr>
          <w:color w:val="000000" w:themeColor="text1"/>
          <w:sz w:val="28"/>
          <w:szCs w:val="28"/>
        </w:rPr>
      </w:pPr>
      <w:r w:rsidRPr="00392371">
        <w:rPr>
          <w:color w:val="000000" w:themeColor="text1"/>
          <w:sz w:val="28"/>
          <w:szCs w:val="28"/>
        </w:rPr>
        <w:t>Về mức giảm thuế GTGT, Nghị định số 44/2023/NĐ-CP nêu rõ, cơ sở kinh doanh tính thuế GTGT theo phương pháp khấu trừ được áp dụng mức thuế suất thuế GTGT 8% đối với hàng hóa, dịch vụ theo quy định tại Nghị định này.</w:t>
      </w:r>
      <w:r>
        <w:rPr>
          <w:color w:val="000000" w:themeColor="text1"/>
          <w:sz w:val="28"/>
          <w:szCs w:val="28"/>
        </w:rPr>
        <w:t xml:space="preserve"> </w:t>
      </w:r>
      <w:r w:rsidRPr="00392371">
        <w:rPr>
          <w:color w:val="000000" w:themeColor="text1"/>
          <w:sz w:val="28"/>
          <w:szCs w:val="28"/>
        </w:rPr>
        <w:t>Cơ sở kinh doanh (bao gồm cả hộ kinh doanh, cá nhân kinh doanh) tính thuế GTGT theo phương pháp tỷ lệ % trên doanh thu được giảm 20% mức tỷ lệ % để tính thuế GTGT khi thực hiện xuất hóa đơn đối với hàng hóa, dịch vụ được giảm thuế GTGT theo quy định.</w:t>
      </w:r>
      <w:r>
        <w:rPr>
          <w:color w:val="000000" w:themeColor="text1"/>
          <w:sz w:val="28"/>
          <w:szCs w:val="28"/>
        </w:rPr>
        <w:t xml:space="preserve"> </w:t>
      </w:r>
      <w:r w:rsidRPr="00392371">
        <w:rPr>
          <w:color w:val="000000" w:themeColor="text1"/>
          <w:sz w:val="28"/>
          <w:szCs w:val="28"/>
        </w:rPr>
        <w:t xml:space="preserve">Đối với cơ sở kinh doanh khi lập hoá đơn GTGT cung cấp hàng hóa, dịch vụ thuộc đối tượng giảm thuế GTGT, tại dòng thuế suất thuế GTGT ghi "8%"; tiền thuế </w:t>
      </w:r>
      <w:r w:rsidRPr="00392371">
        <w:rPr>
          <w:color w:val="000000" w:themeColor="text1"/>
          <w:sz w:val="28"/>
          <w:szCs w:val="28"/>
        </w:rPr>
        <w:lastRenderedPageBreak/>
        <w:t>GTGT; tổng số tiền người mua phải thanh toán. Căn cứ hóa đơn GTGT, cơ sở kinh doanh bán hàng hóa, dịch vụ kê khai thuế GTGT đầu ra, cơ sở kinh doanh mua hàng hóa, dịch vụ kê khai khấu trừ thuế GTGT đầu vào theo số thuế đã giảm ghi trên hóa đơn GTGT.     Đối với cơ sở kinh doanh quy định tại điểm b khoản 2, khi lập hoá đơn bán hàng cung cấp hàng hóa, dịch vụ thuộc đối tượng giảm thuế GTGT, tại cột "Thành tiền" ghi đầy đủ tiền hàng hóa, dịch vụ trước khi giảm, tại dòng "Cộng tiền hàng hóa, dịch vụ" ghi theo số đã giảm 20% mức tỷ lệ % trên doanh thu, đồng thời ghi chú: "đã giảm… (số tiền) tương ứng 20% mức tỷ lệ % để tính thuế giá trị gia tăng</w:t>
      </w:r>
      <w:r w:rsidRPr="00392371">
        <w:rPr>
          <w:rStyle w:val="Emphasis"/>
          <w:color w:val="000000" w:themeColor="text1"/>
          <w:sz w:val="28"/>
          <w:szCs w:val="28"/>
        </w:rPr>
        <w:t> </w:t>
      </w:r>
      <w:r w:rsidRPr="00392371">
        <w:rPr>
          <w:color w:val="000000" w:themeColor="text1"/>
          <w:sz w:val="28"/>
          <w:szCs w:val="28"/>
        </w:rPr>
        <w:t>theo Nghị quyết số 101/2023/QH15".</w:t>
      </w:r>
    </w:p>
    <w:p w14:paraId="65441F4D" w14:textId="77777777" w:rsidR="00392371" w:rsidRDefault="00392371" w:rsidP="00392371">
      <w:pPr>
        <w:pStyle w:val="NormalWeb"/>
        <w:spacing w:before="0" w:beforeAutospacing="0" w:after="0" w:afterAutospacing="0" w:line="360" w:lineRule="auto"/>
        <w:jc w:val="both"/>
        <w:rPr>
          <w:color w:val="000000" w:themeColor="text1"/>
          <w:sz w:val="28"/>
          <w:szCs w:val="28"/>
        </w:rPr>
      </w:pPr>
      <w:r w:rsidRPr="00392371">
        <w:rPr>
          <w:color w:val="000000" w:themeColor="text1"/>
          <w:sz w:val="28"/>
          <w:szCs w:val="28"/>
        </w:rPr>
        <w:t>Trường hợp cơ sở kinh doanh khi bán hàng hóa, cung cấp dịch vụ áp dụng các mức thuế suất khác nhau thì trên hóa đơn GTGT phải ghi rõ thuế suất của từng hàng hóa, dịch vụ theo quy định.</w:t>
      </w:r>
      <w:r>
        <w:rPr>
          <w:color w:val="000000" w:themeColor="text1"/>
          <w:sz w:val="28"/>
          <w:szCs w:val="28"/>
        </w:rPr>
        <w:t xml:space="preserve"> </w:t>
      </w:r>
      <w:r w:rsidRPr="00392371">
        <w:rPr>
          <w:color w:val="000000" w:themeColor="text1"/>
          <w:sz w:val="28"/>
          <w:szCs w:val="28"/>
        </w:rPr>
        <w:t>Trường hợp cơ sở kinh doanh khi bán hàng hóa, cung cấp dịch vụ thì trên hóa đơn bán hàng phải ghi rõ số tiền được giảm theo quy định.Trường hợp cơ sở kinh doanh đã lập hóa đơn và đã kê khai theo mức thuế suất hoặc mức tỷ lệ % để tính thuế GTGT chưa được giảm theo quy định tại Nghị định này thì người bán và người mua xử lý hóa đơn đã lập theo quy định pháp luật về hóa đơn, chứng từ.</w:t>
      </w:r>
      <w:r w:rsidR="00950B77">
        <w:rPr>
          <w:color w:val="000000" w:themeColor="text1"/>
          <w:sz w:val="28"/>
          <w:szCs w:val="28"/>
        </w:rPr>
        <w:t xml:space="preserve"> </w:t>
      </w:r>
      <w:r w:rsidRPr="00392371">
        <w:rPr>
          <w:color w:val="000000" w:themeColor="text1"/>
          <w:sz w:val="28"/>
          <w:szCs w:val="28"/>
        </w:rPr>
        <w:t>Căn cứ vào hóa đơn sau khi xử lý, người bán kê khai điều chỉnh thuế đầu ra, người mua kê khai điều chỉnh thuế đầu vào (nếu có).</w:t>
      </w:r>
      <w:r w:rsidR="00950B77">
        <w:rPr>
          <w:color w:val="000000" w:themeColor="text1"/>
          <w:sz w:val="28"/>
          <w:szCs w:val="28"/>
        </w:rPr>
        <w:t xml:space="preserve"> </w:t>
      </w:r>
      <w:r w:rsidRPr="00392371">
        <w:rPr>
          <w:color w:val="000000" w:themeColor="text1"/>
          <w:sz w:val="28"/>
          <w:szCs w:val="28"/>
        </w:rPr>
        <w:t>Nghị định số 44/2023/NĐ-CP có hiệu lực thi hành từ ngày 01/7/2023 đến hết ngày 31/12/2023.</w:t>
      </w:r>
    </w:p>
    <w:p w14:paraId="0171B5A7" w14:textId="77777777" w:rsidR="00950B77" w:rsidRPr="00950B77" w:rsidRDefault="00950B77" w:rsidP="00392371">
      <w:pPr>
        <w:pStyle w:val="NormalWeb"/>
        <w:spacing w:before="0" w:beforeAutospacing="0" w:after="0" w:afterAutospacing="0" w:line="360" w:lineRule="auto"/>
        <w:jc w:val="both"/>
        <w:rPr>
          <w:b/>
          <w:color w:val="000000" w:themeColor="text1"/>
          <w:sz w:val="28"/>
          <w:szCs w:val="28"/>
        </w:rPr>
      </w:pPr>
      <w:r w:rsidRPr="00950B77">
        <w:rPr>
          <w:b/>
          <w:color w:val="000000" w:themeColor="text1"/>
          <w:sz w:val="28"/>
          <w:szCs w:val="28"/>
        </w:rPr>
        <w:t>Kết luận</w:t>
      </w:r>
    </w:p>
    <w:p w14:paraId="025271A2" w14:textId="77777777" w:rsidR="00950B77" w:rsidRDefault="00950B77" w:rsidP="00392371">
      <w:pPr>
        <w:pStyle w:val="NormalWeb"/>
        <w:spacing w:before="0" w:beforeAutospacing="0" w:after="0" w:afterAutospacing="0" w:line="360" w:lineRule="auto"/>
        <w:jc w:val="both"/>
        <w:rPr>
          <w:color w:val="000000" w:themeColor="text1"/>
          <w:sz w:val="28"/>
          <w:szCs w:val="28"/>
        </w:rPr>
      </w:pPr>
      <w:r>
        <w:rPr>
          <w:color w:val="000000" w:themeColor="text1"/>
          <w:sz w:val="28"/>
          <w:szCs w:val="28"/>
        </w:rPr>
        <w:tab/>
        <w:t xml:space="preserve">Như vậy, </w:t>
      </w:r>
      <w:r w:rsidRPr="00392371">
        <w:rPr>
          <w:color w:val="000000" w:themeColor="text1"/>
          <w:sz w:val="28"/>
          <w:szCs w:val="28"/>
        </w:rPr>
        <w:t>Nghị định số 44/2023/NĐ-CP</w:t>
      </w:r>
      <w:r>
        <w:rPr>
          <w:color w:val="000000" w:themeColor="text1"/>
          <w:sz w:val="28"/>
          <w:szCs w:val="28"/>
        </w:rPr>
        <w:t xml:space="preserve"> về giảm thuế suất thuế GTGT tiếp tục hỗ trợ doanh nghiệp trong việc phát triển lại nền kinh tế.</w:t>
      </w:r>
    </w:p>
    <w:p w14:paraId="2FDDFC8A" w14:textId="77777777" w:rsidR="00950B77" w:rsidRPr="00950B77" w:rsidRDefault="00950B77" w:rsidP="00392371">
      <w:pPr>
        <w:pStyle w:val="NormalWeb"/>
        <w:spacing w:before="0" w:beforeAutospacing="0" w:after="0" w:afterAutospacing="0" w:line="360" w:lineRule="auto"/>
        <w:jc w:val="both"/>
        <w:rPr>
          <w:b/>
          <w:color w:val="000000" w:themeColor="text1"/>
          <w:sz w:val="28"/>
          <w:szCs w:val="28"/>
        </w:rPr>
      </w:pPr>
      <w:r w:rsidRPr="00950B77">
        <w:rPr>
          <w:b/>
          <w:color w:val="000000" w:themeColor="text1"/>
          <w:sz w:val="28"/>
          <w:szCs w:val="28"/>
        </w:rPr>
        <w:t>Tài liệu tham khảo</w:t>
      </w:r>
    </w:p>
    <w:p w14:paraId="722E114F" w14:textId="77777777" w:rsidR="00950B77" w:rsidRDefault="00950B77" w:rsidP="00392371">
      <w:pPr>
        <w:pStyle w:val="NormalWeb"/>
        <w:spacing w:before="0" w:beforeAutospacing="0" w:after="0" w:afterAutospacing="0" w:line="360" w:lineRule="auto"/>
        <w:jc w:val="both"/>
        <w:rPr>
          <w:color w:val="000000" w:themeColor="text1"/>
          <w:sz w:val="28"/>
          <w:szCs w:val="28"/>
        </w:rPr>
      </w:pPr>
      <w:r>
        <w:rPr>
          <w:color w:val="000000" w:themeColor="text1"/>
          <w:sz w:val="28"/>
          <w:szCs w:val="28"/>
        </w:rPr>
        <w:t xml:space="preserve">1. </w:t>
      </w:r>
      <w:r w:rsidRPr="00392371">
        <w:rPr>
          <w:color w:val="000000" w:themeColor="text1"/>
          <w:sz w:val="28"/>
          <w:szCs w:val="28"/>
        </w:rPr>
        <w:t>Nghị định số 44/2023/NĐ-CP</w:t>
      </w:r>
      <w:r>
        <w:rPr>
          <w:color w:val="000000" w:themeColor="text1"/>
          <w:sz w:val="28"/>
          <w:szCs w:val="28"/>
        </w:rPr>
        <w:t xml:space="preserve"> ngày </w:t>
      </w:r>
      <w:r w:rsidRPr="00392371">
        <w:rPr>
          <w:rFonts w:eastAsia="Times New Roman"/>
          <w:iCs/>
          <w:color w:val="000000" w:themeColor="text1"/>
          <w:sz w:val="28"/>
          <w:szCs w:val="28"/>
        </w:rPr>
        <w:t>30/6/2023</w:t>
      </w:r>
    </w:p>
    <w:p w14:paraId="6C5AE6B7" w14:textId="77777777" w:rsidR="00950B77" w:rsidRPr="00392371" w:rsidRDefault="00950B77" w:rsidP="00392371">
      <w:pPr>
        <w:pStyle w:val="NormalWeb"/>
        <w:spacing w:before="0" w:beforeAutospacing="0" w:after="0" w:afterAutospacing="0" w:line="360" w:lineRule="auto"/>
        <w:jc w:val="both"/>
        <w:rPr>
          <w:color w:val="000000" w:themeColor="text1"/>
          <w:sz w:val="28"/>
          <w:szCs w:val="28"/>
        </w:rPr>
      </w:pPr>
      <w:r>
        <w:rPr>
          <w:color w:val="000000" w:themeColor="text1"/>
          <w:sz w:val="28"/>
          <w:szCs w:val="28"/>
        </w:rPr>
        <w:t xml:space="preserve">2. </w:t>
      </w:r>
      <w:r w:rsidRPr="00950B77">
        <w:rPr>
          <w:color w:val="000000" w:themeColor="text1"/>
          <w:sz w:val="28"/>
          <w:szCs w:val="28"/>
        </w:rPr>
        <w:t>https://luatvietan.vn/thue-gia-tri-gia-tang-la-gi.html</w:t>
      </w:r>
    </w:p>
    <w:p w14:paraId="7651E8FF" w14:textId="77777777" w:rsidR="008F3AF6" w:rsidRPr="00392371" w:rsidRDefault="00A32220" w:rsidP="00392371">
      <w:pPr>
        <w:spacing w:line="360" w:lineRule="auto"/>
        <w:jc w:val="both"/>
        <w:rPr>
          <w:rFonts w:ascii="Times New Roman" w:hAnsi="Times New Roman" w:cs="Times New Roman"/>
          <w:color w:val="000000" w:themeColor="text1"/>
          <w:sz w:val="28"/>
          <w:szCs w:val="28"/>
        </w:rPr>
      </w:pPr>
    </w:p>
    <w:sectPr w:rsidR="008F3AF6" w:rsidRPr="00392371" w:rsidSect="00A90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637A5"/>
    <w:multiLevelType w:val="multilevel"/>
    <w:tmpl w:val="DE24C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7433AF"/>
    <w:multiLevelType w:val="multilevel"/>
    <w:tmpl w:val="1DBE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0C5ADB"/>
    <w:multiLevelType w:val="multilevel"/>
    <w:tmpl w:val="93B02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371"/>
    <w:rsid w:val="00392371"/>
    <w:rsid w:val="00950B77"/>
    <w:rsid w:val="0096494A"/>
    <w:rsid w:val="00A32220"/>
    <w:rsid w:val="00A90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BE1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237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92371"/>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237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2371"/>
    <w:rPr>
      <w:rFonts w:ascii="Times New Roman" w:hAnsi="Times New Roman" w:cs="Times New Roman"/>
      <w:b/>
      <w:bCs/>
      <w:sz w:val="36"/>
      <w:szCs w:val="36"/>
    </w:rPr>
  </w:style>
  <w:style w:type="paragraph" w:styleId="NormalWeb">
    <w:name w:val="Normal (Web)"/>
    <w:basedOn w:val="Normal"/>
    <w:uiPriority w:val="99"/>
    <w:unhideWhenUsed/>
    <w:rsid w:val="00392371"/>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392371"/>
    <w:rPr>
      <w:i/>
      <w:iCs/>
    </w:rPr>
  </w:style>
  <w:style w:type="character" w:customStyle="1" w:styleId="Heading3Char">
    <w:name w:val="Heading 3 Char"/>
    <w:basedOn w:val="DefaultParagraphFont"/>
    <w:link w:val="Heading3"/>
    <w:uiPriority w:val="9"/>
    <w:semiHidden/>
    <w:rsid w:val="00392371"/>
    <w:rPr>
      <w:rFonts w:asciiTheme="majorHAnsi" w:eastAsiaTheme="majorEastAsia" w:hAnsiTheme="majorHAnsi" w:cstheme="majorBidi"/>
      <w:color w:val="1F4D78" w:themeColor="accent1" w:themeShade="7F"/>
    </w:rPr>
  </w:style>
  <w:style w:type="character" w:customStyle="1" w:styleId="apple-converted-space">
    <w:name w:val="apple-converted-space"/>
    <w:basedOn w:val="DefaultParagraphFont"/>
    <w:rsid w:val="00392371"/>
  </w:style>
  <w:style w:type="character" w:styleId="Hyperlink">
    <w:name w:val="Hyperlink"/>
    <w:basedOn w:val="DefaultParagraphFont"/>
    <w:uiPriority w:val="99"/>
    <w:semiHidden/>
    <w:unhideWhenUsed/>
    <w:rsid w:val="00392371"/>
    <w:rPr>
      <w:color w:val="0000FF"/>
      <w:u w:val="single"/>
    </w:rPr>
  </w:style>
  <w:style w:type="character" w:styleId="Strong">
    <w:name w:val="Strong"/>
    <w:basedOn w:val="DefaultParagraphFont"/>
    <w:uiPriority w:val="22"/>
    <w:qFormat/>
    <w:rsid w:val="00392371"/>
    <w:rPr>
      <w:b/>
      <w:bCs/>
    </w:rPr>
  </w:style>
  <w:style w:type="character" w:customStyle="1" w:styleId="Heading1Char">
    <w:name w:val="Heading 1 Char"/>
    <w:basedOn w:val="DefaultParagraphFont"/>
    <w:link w:val="Heading1"/>
    <w:uiPriority w:val="9"/>
    <w:rsid w:val="0039237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15088">
      <w:bodyDiv w:val="1"/>
      <w:marLeft w:val="0"/>
      <w:marRight w:val="0"/>
      <w:marTop w:val="0"/>
      <w:marBottom w:val="0"/>
      <w:divBdr>
        <w:top w:val="none" w:sz="0" w:space="0" w:color="auto"/>
        <w:left w:val="none" w:sz="0" w:space="0" w:color="auto"/>
        <w:bottom w:val="none" w:sz="0" w:space="0" w:color="auto"/>
        <w:right w:val="none" w:sz="0" w:space="0" w:color="auto"/>
      </w:divBdr>
    </w:div>
    <w:div w:id="211498469">
      <w:bodyDiv w:val="1"/>
      <w:marLeft w:val="0"/>
      <w:marRight w:val="0"/>
      <w:marTop w:val="0"/>
      <w:marBottom w:val="0"/>
      <w:divBdr>
        <w:top w:val="none" w:sz="0" w:space="0" w:color="auto"/>
        <w:left w:val="none" w:sz="0" w:space="0" w:color="auto"/>
        <w:bottom w:val="none" w:sz="0" w:space="0" w:color="auto"/>
        <w:right w:val="none" w:sz="0" w:space="0" w:color="auto"/>
      </w:divBdr>
    </w:div>
    <w:div w:id="930045139">
      <w:bodyDiv w:val="1"/>
      <w:marLeft w:val="0"/>
      <w:marRight w:val="0"/>
      <w:marTop w:val="0"/>
      <w:marBottom w:val="0"/>
      <w:divBdr>
        <w:top w:val="none" w:sz="0" w:space="0" w:color="auto"/>
        <w:left w:val="none" w:sz="0" w:space="0" w:color="auto"/>
        <w:bottom w:val="none" w:sz="0" w:space="0" w:color="auto"/>
        <w:right w:val="none" w:sz="0" w:space="0" w:color="auto"/>
      </w:divBdr>
    </w:div>
    <w:div w:id="1543783273">
      <w:bodyDiv w:val="1"/>
      <w:marLeft w:val="0"/>
      <w:marRight w:val="0"/>
      <w:marTop w:val="0"/>
      <w:marBottom w:val="0"/>
      <w:divBdr>
        <w:top w:val="none" w:sz="0" w:space="0" w:color="auto"/>
        <w:left w:val="none" w:sz="0" w:space="0" w:color="auto"/>
        <w:bottom w:val="none" w:sz="0" w:space="0" w:color="auto"/>
        <w:right w:val="none" w:sz="0" w:space="0" w:color="auto"/>
      </w:divBdr>
    </w:div>
    <w:div w:id="20505724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791</Words>
  <Characters>4512</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Trao đổi về chính sách giảm thuế giá trị gia tăng hiện nay</vt:lpstr>
      <vt:lpstr>    Tóm tắt</vt:lpstr>
      <vt:lpstr>    Chính phủ vừa ban hành Nghị định số 44/2023/NĐ-CP 30/6/2023 quy định chính sách </vt:lpstr>
      <vt:lpstr>    Từ khoá: Thuế GTGT, </vt:lpstr>
      <vt:lpstr>        Đối tượng nộp thuế giá trị gia tăng</vt:lpstr>
    </vt:vector>
  </TitlesOfParts>
  <Company/>
  <LinksUpToDate>false</LinksUpToDate>
  <CharactersWithSpaces>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Administrator</cp:lastModifiedBy>
  <cp:revision>2</cp:revision>
  <dcterms:created xsi:type="dcterms:W3CDTF">2023-07-14T02:29:00Z</dcterms:created>
  <dcterms:modified xsi:type="dcterms:W3CDTF">2023-07-14T08:44:00Z</dcterms:modified>
</cp:coreProperties>
</file>