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A34" w:rsidRPr="0032266B" w:rsidRDefault="00C85A34" w:rsidP="00A96F5C">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chuong_3_name"/>
      <w:r w:rsidRPr="0032266B">
        <w:rPr>
          <w:rFonts w:ascii="Times New Roman" w:eastAsia="Times New Roman" w:hAnsi="Times New Roman" w:cs="Times New Roman"/>
          <w:b/>
          <w:bCs/>
          <w:color w:val="000000"/>
          <w:sz w:val="26"/>
          <w:szCs w:val="26"/>
        </w:rPr>
        <w:t>HÀNH VI VI PHẠM HÀNH CHÍNH VỀ HÓA ĐƠN, HÌNH THỨC XỬ PHẠT VÀ BIỆN PHÁP KHẮC PHỤC HẬU QUẢ</w:t>
      </w:r>
      <w:bookmarkEnd w:id="0"/>
      <w:r w:rsidR="00F00ADB">
        <w:rPr>
          <w:rFonts w:ascii="Times New Roman" w:eastAsia="Times New Roman" w:hAnsi="Times New Roman" w:cs="Times New Roman"/>
          <w:b/>
          <w:bCs/>
          <w:color w:val="000000"/>
          <w:sz w:val="26"/>
          <w:szCs w:val="26"/>
        </w:rPr>
        <w:t xml:space="preserve"> THEO NGHỊ ĐỊNH 125/2020</w:t>
      </w:r>
      <w:bookmarkStart w:id="1" w:name="_GoBack"/>
      <w:bookmarkEnd w:id="1"/>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2" w:name="dieu_20"/>
      <w:r w:rsidRPr="0032266B">
        <w:rPr>
          <w:rFonts w:ascii="Times New Roman" w:eastAsia="Times New Roman" w:hAnsi="Times New Roman" w:cs="Times New Roman"/>
          <w:b/>
          <w:bCs/>
          <w:color w:val="000000"/>
          <w:sz w:val="26"/>
          <w:szCs w:val="26"/>
        </w:rPr>
        <w:t xml:space="preserve"> Xử phạt hành vi vi phạm quy định về hóa đơn đặt in</w:t>
      </w:r>
      <w:bookmarkEnd w:id="2"/>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3" w:name="khoan_20_1"/>
      <w:r w:rsidRPr="0032266B">
        <w:rPr>
          <w:rFonts w:ascii="Times New Roman" w:eastAsia="Times New Roman" w:hAnsi="Times New Roman" w:cs="Times New Roman"/>
          <w:color w:val="000000"/>
          <w:sz w:val="26"/>
          <w:szCs w:val="26"/>
        </w:rPr>
        <w:t>1. Phạt tiền từ 500.000 đồng đến 1.500.000 đồng đối với hành vi không ký hợp đồng in bằng văn bản hoặc tổ chức in in hóa đơn đặt in để sử dụng nhưng không có quyết định in hóa đơn của người đại diện theo quy định của pháp luật.</w:t>
      </w:r>
      <w:bookmarkEnd w:id="3"/>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4" w:name="khoan_20_2"/>
      <w:r w:rsidRPr="0032266B">
        <w:rPr>
          <w:rFonts w:ascii="Times New Roman" w:eastAsia="Times New Roman" w:hAnsi="Times New Roman" w:cs="Times New Roman"/>
          <w:color w:val="000000"/>
          <w:sz w:val="26"/>
          <w:szCs w:val="26"/>
        </w:rPr>
        <w:t>2. Phạt tiền từ 2.000.000 đồng đến 4.000.000 đồng đối với hành vi đặt in hóa đơn khi cơ quan thuế đã có văn bản thông báo không đủ điều kiện đặt in hóa đơn, trừ trường hợp cơ quan thuế không có ý kiến bằng văn bản khi nhận được đề nghị sử dụng hóa đơn đặt in.</w:t>
      </w:r>
      <w:bookmarkEnd w:id="4"/>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5" w:name="khoan_20_3"/>
      <w:r w:rsidRPr="0032266B">
        <w:rPr>
          <w:rFonts w:ascii="Times New Roman" w:eastAsia="Times New Roman" w:hAnsi="Times New Roman" w:cs="Times New Roman"/>
          <w:color w:val="000000"/>
          <w:sz w:val="26"/>
          <w:szCs w:val="26"/>
        </w:rPr>
        <w:t>3. Phạt tiền từ 20.000.000 đồng đến 50.000.000 đồng đối với hành vi đặt in hóa đơn theo mẫu hóa đơn đã được phát hành của tổ chức, cá nhân khác hoặc đặt in trùng số của cùng một ký hiệu hóa đơn.</w:t>
      </w:r>
      <w:bookmarkEnd w:id="5"/>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6" w:name="khoan_20_4"/>
      <w:r w:rsidRPr="0032266B">
        <w:rPr>
          <w:rFonts w:ascii="Times New Roman" w:eastAsia="Times New Roman" w:hAnsi="Times New Roman" w:cs="Times New Roman"/>
          <w:color w:val="000000"/>
          <w:sz w:val="26"/>
          <w:szCs w:val="26"/>
        </w:rPr>
        <w:t>4. Biện pháp khắc phục hậu quả: Buộc hủy hóa đơn đối với hành vi quy định tại khoản 2 và khoản 3 Điều này.</w:t>
      </w:r>
      <w:bookmarkEnd w:id="6"/>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7" w:name="dieu_21"/>
      <w:r w:rsidRPr="0032266B">
        <w:rPr>
          <w:rFonts w:ascii="Times New Roman" w:eastAsia="Times New Roman" w:hAnsi="Times New Roman" w:cs="Times New Roman"/>
          <w:b/>
          <w:bCs/>
          <w:color w:val="000000"/>
          <w:sz w:val="26"/>
          <w:szCs w:val="26"/>
        </w:rPr>
        <w:t>Xử phạt hành vi vi phạm quy định về in hóa đơn đặt in</w:t>
      </w:r>
      <w:bookmarkEnd w:id="7"/>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8" w:name="khoan_21_1"/>
      <w:r w:rsidRPr="0032266B">
        <w:rPr>
          <w:rFonts w:ascii="Times New Roman" w:eastAsia="Times New Roman" w:hAnsi="Times New Roman" w:cs="Times New Roman"/>
          <w:color w:val="000000"/>
          <w:sz w:val="26"/>
          <w:szCs w:val="26"/>
        </w:rPr>
        <w:t>1. Phạt cảnh cáo đối với một trong các hành vi sau đây:</w:t>
      </w:r>
      <w:bookmarkEnd w:id="8"/>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9" w:name="diem_21_1_a"/>
      <w:r w:rsidRPr="0032266B">
        <w:rPr>
          <w:rFonts w:ascii="Times New Roman" w:eastAsia="Times New Roman" w:hAnsi="Times New Roman" w:cs="Times New Roman"/>
          <w:color w:val="000000"/>
          <w:sz w:val="26"/>
          <w:szCs w:val="26"/>
        </w:rPr>
        <w:t>a) Báo cáo về việc nhận in hóa đơn quá thời hạn theo quy định từ 01 đến 05 ngày, kể từ ngày hết thời hạn theo quy định;</w:t>
      </w:r>
      <w:bookmarkEnd w:id="9"/>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0" w:name="diem_21_1_b"/>
      <w:r w:rsidRPr="0032266B">
        <w:rPr>
          <w:rFonts w:ascii="Times New Roman" w:eastAsia="Times New Roman" w:hAnsi="Times New Roman" w:cs="Times New Roman"/>
          <w:color w:val="000000"/>
          <w:sz w:val="26"/>
          <w:szCs w:val="26"/>
        </w:rPr>
        <w:t>b) Báo cáo về việc nhận in hóa đơn quá thời hạn theo quy định từ 06 ngày đến 10 ngày, kể từ ngày hết thời hạn theo quy định và có tình tiết giảm nhẹ.</w:t>
      </w:r>
      <w:bookmarkEnd w:id="10"/>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1" w:name="khoan_21_2"/>
      <w:r w:rsidRPr="0032266B">
        <w:rPr>
          <w:rFonts w:ascii="Times New Roman" w:eastAsia="Times New Roman" w:hAnsi="Times New Roman" w:cs="Times New Roman"/>
          <w:color w:val="000000"/>
          <w:sz w:val="26"/>
          <w:szCs w:val="26"/>
        </w:rPr>
        <w:t>2. Phạt tiền từ 500.000 đồng đến 1.500.000 đồng đối với hành vi in hóa đơn đặt in mà không ký hợp đồng in bằng văn bản.</w:t>
      </w:r>
      <w:bookmarkEnd w:id="11"/>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2" w:name="khoan_21_3"/>
      <w:r w:rsidRPr="0032266B">
        <w:rPr>
          <w:rFonts w:ascii="Times New Roman" w:eastAsia="Times New Roman" w:hAnsi="Times New Roman" w:cs="Times New Roman"/>
          <w:color w:val="000000"/>
          <w:sz w:val="26"/>
          <w:szCs w:val="26"/>
        </w:rPr>
        <w:t>3. Phạt tiền từ 2.000.000 đồng đến 4.000.000 đồng đối với hành vi báo cáo về việc in hóa đơn quá thời hạn theo quy định từ 06 ngày trở lên, kể từ ngày hết thời hạn theo quy định, trừ trường hợp quy định tại điểm b khoản 1 Điều này.</w:t>
      </w:r>
      <w:bookmarkEnd w:id="12"/>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3" w:name="khoan_21_4"/>
      <w:r w:rsidRPr="0032266B">
        <w:rPr>
          <w:rFonts w:ascii="Times New Roman" w:eastAsia="Times New Roman" w:hAnsi="Times New Roman" w:cs="Times New Roman"/>
          <w:color w:val="000000"/>
          <w:sz w:val="26"/>
          <w:szCs w:val="26"/>
        </w:rPr>
        <w:t>4. Phạt tiền từ 4.000.000 đồng đến 8.000.000 đồng đối với hành vi không hủy các sản phẩm in hỏng, in thừa khi tiến hành thanh lý hợp đồng in.</w:t>
      </w:r>
      <w:bookmarkEnd w:id="13"/>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4" w:name="khoan_21_5"/>
      <w:r w:rsidRPr="0032266B">
        <w:rPr>
          <w:rFonts w:ascii="Times New Roman" w:eastAsia="Times New Roman" w:hAnsi="Times New Roman" w:cs="Times New Roman"/>
          <w:color w:val="000000"/>
          <w:sz w:val="26"/>
          <w:szCs w:val="26"/>
        </w:rPr>
        <w:t>5. Phạt tiền từ 6.000.000 đồng đến 18.000.000 đồng đối với một trong các hành vi sau đây:</w:t>
      </w:r>
      <w:bookmarkEnd w:id="14"/>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5" w:name="diem_21_5_a"/>
      <w:r w:rsidRPr="0032266B">
        <w:rPr>
          <w:rFonts w:ascii="Times New Roman" w:eastAsia="Times New Roman" w:hAnsi="Times New Roman" w:cs="Times New Roman"/>
          <w:color w:val="000000"/>
          <w:sz w:val="26"/>
          <w:szCs w:val="26"/>
        </w:rPr>
        <w:t>a) Nhận in hóa đơn đặt in khi không đáp ứng đủ điều kiện quy định in hóa đơn;</w:t>
      </w:r>
      <w:bookmarkEnd w:id="15"/>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6" w:name="diem_21_5_b"/>
      <w:r w:rsidRPr="0032266B">
        <w:rPr>
          <w:rFonts w:ascii="Times New Roman" w:eastAsia="Times New Roman" w:hAnsi="Times New Roman" w:cs="Times New Roman"/>
          <w:color w:val="000000"/>
          <w:sz w:val="26"/>
          <w:szCs w:val="26"/>
        </w:rPr>
        <w:t>b) Không khai báo việc làm mất hóa đơn trước khi giao cho khách hàng.</w:t>
      </w:r>
      <w:bookmarkEnd w:id="16"/>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7" w:name="khoan_21_6"/>
      <w:r w:rsidRPr="0032266B">
        <w:rPr>
          <w:rFonts w:ascii="Times New Roman" w:eastAsia="Times New Roman" w:hAnsi="Times New Roman" w:cs="Times New Roman"/>
          <w:color w:val="000000"/>
          <w:sz w:val="26"/>
          <w:szCs w:val="26"/>
        </w:rPr>
        <w:t>6. Phạt tiền từ 10.000.000 đồng đến 20.000.000 đồng đối với hành vi chuyển nhượng toàn bộ hoặc một khâu bất kỳ trong hợp đồng in hóa đơn cho cơ sở in khác.</w:t>
      </w:r>
      <w:bookmarkEnd w:id="17"/>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8" w:name="khoan_21_7"/>
      <w:r w:rsidRPr="0032266B">
        <w:rPr>
          <w:rFonts w:ascii="Times New Roman" w:eastAsia="Times New Roman" w:hAnsi="Times New Roman" w:cs="Times New Roman"/>
          <w:color w:val="000000"/>
          <w:sz w:val="26"/>
          <w:szCs w:val="26"/>
        </w:rPr>
        <w:t>7. Phạt tiền từ 20.000.000 đồng đến 50.000.000 đồng đối với hành vi in hóa đơn theo mẫu hóa đơn đã được phát hành của tổ chức, cá nhân khác hoặc đặt in trùng số của cùng một ký hiệu hóa đơn.</w:t>
      </w:r>
      <w:bookmarkEnd w:id="18"/>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9" w:name="khoan_21_8"/>
      <w:r w:rsidRPr="0032266B">
        <w:rPr>
          <w:rFonts w:ascii="Times New Roman" w:eastAsia="Times New Roman" w:hAnsi="Times New Roman" w:cs="Times New Roman"/>
          <w:color w:val="000000"/>
          <w:sz w:val="26"/>
          <w:szCs w:val="26"/>
        </w:rPr>
        <w:t>8. Hình thức xử phạt bổ sung: Đình chỉ hoạt động in hóa đơn từ 01 tháng đến 03 tháng kể từ ngày quyết định xử phạt có hiệu lực thi hành đối với hành vi quy định tại khoản 7 Điều này.</w:t>
      </w:r>
      <w:bookmarkEnd w:id="19"/>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20" w:name="khoan_21_9"/>
      <w:r w:rsidRPr="0032266B">
        <w:rPr>
          <w:rFonts w:ascii="Times New Roman" w:eastAsia="Times New Roman" w:hAnsi="Times New Roman" w:cs="Times New Roman"/>
          <w:color w:val="000000"/>
          <w:sz w:val="26"/>
          <w:szCs w:val="26"/>
        </w:rPr>
        <w:t>9. Biện pháp khắc phục hậu quả: Buộc hủy các sản phẩm in, hóa đơn đối với hành vi quy định tại khoản 4, khoản 7 Điều này.</w:t>
      </w:r>
      <w:bookmarkEnd w:id="20"/>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21" w:name="dieu_22"/>
      <w:r w:rsidRPr="0032266B">
        <w:rPr>
          <w:rFonts w:ascii="Times New Roman" w:eastAsia="Times New Roman" w:hAnsi="Times New Roman" w:cs="Times New Roman"/>
          <w:b/>
          <w:bCs/>
          <w:color w:val="000000"/>
          <w:sz w:val="26"/>
          <w:szCs w:val="26"/>
        </w:rPr>
        <w:t>Xử phạt hành vi cho, bán hóa đơn</w:t>
      </w:r>
      <w:bookmarkEnd w:id="21"/>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22" w:name="khoan_22_1"/>
      <w:r w:rsidRPr="0032266B">
        <w:rPr>
          <w:rFonts w:ascii="Times New Roman" w:eastAsia="Times New Roman" w:hAnsi="Times New Roman" w:cs="Times New Roman"/>
          <w:color w:val="000000"/>
          <w:sz w:val="26"/>
          <w:szCs w:val="26"/>
        </w:rPr>
        <w:t>1. Phạt tiền từ 15.000.000 đồng đến 45.000.000 đồng đối với một trong các hành vi sau đây:</w:t>
      </w:r>
      <w:bookmarkEnd w:id="22"/>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23" w:name="diem_22_1_a"/>
      <w:r w:rsidRPr="0032266B">
        <w:rPr>
          <w:rFonts w:ascii="Times New Roman" w:eastAsia="Times New Roman" w:hAnsi="Times New Roman" w:cs="Times New Roman"/>
          <w:color w:val="000000"/>
          <w:sz w:val="26"/>
          <w:szCs w:val="26"/>
        </w:rPr>
        <w:t>a) Cho, bán hóa đơn đặt in chưa phát hành;</w:t>
      </w:r>
      <w:bookmarkEnd w:id="23"/>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24" w:name="diem_22_1_b"/>
      <w:r w:rsidRPr="0032266B">
        <w:rPr>
          <w:rFonts w:ascii="Times New Roman" w:eastAsia="Times New Roman" w:hAnsi="Times New Roman" w:cs="Times New Roman"/>
          <w:color w:val="000000"/>
          <w:sz w:val="26"/>
          <w:szCs w:val="26"/>
        </w:rPr>
        <w:t>b) Cho, bán hóa đơn đặt in của khách hàng đặt in hóa đơn cho tổ chức, cá nhân khác.</w:t>
      </w:r>
      <w:bookmarkEnd w:id="24"/>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25" w:name="khoan_22_2"/>
      <w:r w:rsidRPr="0032266B">
        <w:rPr>
          <w:rFonts w:ascii="Times New Roman" w:eastAsia="Times New Roman" w:hAnsi="Times New Roman" w:cs="Times New Roman"/>
          <w:color w:val="000000"/>
          <w:sz w:val="26"/>
          <w:szCs w:val="26"/>
        </w:rPr>
        <w:t>2. Phạt tiền từ 20.000.000 đồng đến 50.000.000 đồng đối với hành vi cho, bán hóa đơn mua của cơ quan thuế nhưng chưa lập.</w:t>
      </w:r>
      <w:bookmarkEnd w:id="25"/>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26" w:name="khoan_22_3"/>
      <w:r w:rsidRPr="0032266B">
        <w:rPr>
          <w:rFonts w:ascii="Times New Roman" w:eastAsia="Times New Roman" w:hAnsi="Times New Roman" w:cs="Times New Roman"/>
          <w:color w:val="000000"/>
          <w:sz w:val="26"/>
          <w:szCs w:val="26"/>
        </w:rPr>
        <w:t>3. Biện pháp khắc phục hậu quả:</w:t>
      </w:r>
      <w:bookmarkEnd w:id="26"/>
    </w:p>
    <w:p w:rsidR="00C85A34" w:rsidRPr="0032266B" w:rsidRDefault="00C85A34" w:rsidP="00A96F5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32266B">
        <w:rPr>
          <w:rFonts w:ascii="Times New Roman" w:eastAsia="Times New Roman" w:hAnsi="Times New Roman" w:cs="Times New Roman"/>
          <w:color w:val="000000"/>
          <w:sz w:val="26"/>
          <w:szCs w:val="26"/>
        </w:rPr>
        <w:t>a) Buộc hủy hóa đơn đối với hành vi quy định tại Điều này;</w:t>
      </w:r>
    </w:p>
    <w:p w:rsidR="00C85A34" w:rsidRPr="0032266B" w:rsidRDefault="00C85A34" w:rsidP="00A96F5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32266B">
        <w:rPr>
          <w:rFonts w:ascii="Times New Roman" w:eastAsia="Times New Roman" w:hAnsi="Times New Roman" w:cs="Times New Roman"/>
          <w:color w:val="000000"/>
          <w:sz w:val="26"/>
          <w:szCs w:val="26"/>
        </w:rPr>
        <w:t>b) Buộc nộp lại số lợi bất hợp pháp có được do thực hiện hành vi vi phạm hành chính tại Điều này.</w:t>
      </w:r>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27" w:name="dieu_23"/>
      <w:r w:rsidRPr="0032266B">
        <w:rPr>
          <w:rFonts w:ascii="Times New Roman" w:eastAsia="Times New Roman" w:hAnsi="Times New Roman" w:cs="Times New Roman"/>
          <w:b/>
          <w:bCs/>
          <w:color w:val="000000"/>
          <w:sz w:val="26"/>
          <w:szCs w:val="26"/>
        </w:rPr>
        <w:lastRenderedPageBreak/>
        <w:t>Xử phạt hành vi vi phạm quy định về phát hành hóa đơn</w:t>
      </w:r>
      <w:bookmarkEnd w:id="27"/>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28" w:name="khoan_23_1"/>
      <w:r w:rsidRPr="0032266B">
        <w:rPr>
          <w:rFonts w:ascii="Times New Roman" w:eastAsia="Times New Roman" w:hAnsi="Times New Roman" w:cs="Times New Roman"/>
          <w:color w:val="000000"/>
          <w:sz w:val="26"/>
          <w:szCs w:val="26"/>
        </w:rPr>
        <w:t>1. Phạt tiền từ 500.000 đồng đến 1.500.000 đồng đối với một trong các hành vi sau đây:</w:t>
      </w:r>
      <w:bookmarkEnd w:id="28"/>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29" w:name="diem_23_1_a"/>
      <w:r w:rsidRPr="0032266B">
        <w:rPr>
          <w:rFonts w:ascii="Times New Roman" w:eastAsia="Times New Roman" w:hAnsi="Times New Roman" w:cs="Times New Roman"/>
          <w:color w:val="000000"/>
          <w:sz w:val="26"/>
          <w:szCs w:val="26"/>
        </w:rPr>
        <w:t>a) Nộp thông báo điều chỉnh thông tin tại thông báo phát hành hóa đơn đến cơ quan thuế quản lý trực tiếp khi thay đổi địa chỉ kinh doanh dẫn đến thay đổi cơ quan thuế quản lý trực tiếp hoặc khi thay đổi tên quá thời hạn từ 10 ngày đến 20 ngày, kể từ ngày bắt đầu sử dụng hóa đơn tại địa chỉ mới hoặc bắt đầu sử dụng hóa đơn với tên mới;</w:t>
      </w:r>
      <w:bookmarkEnd w:id="29"/>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30" w:name="diem_23_1_b"/>
      <w:r w:rsidRPr="0032266B">
        <w:rPr>
          <w:rFonts w:ascii="Times New Roman" w:eastAsia="Times New Roman" w:hAnsi="Times New Roman" w:cs="Times New Roman"/>
          <w:color w:val="000000"/>
          <w:sz w:val="26"/>
          <w:szCs w:val="26"/>
        </w:rPr>
        <w:t>b) Nộp bảng kê hóa đơn chưa sử dụng đến cơ quan thuế nơi chuyển đến khi thay đổi địa chỉ kinh doanh dẫn đến thay đổi cơ quan thuế quản lý trực tiếp quá thời hạn từ 10 ngày đến 20 ngày, kể từ ngày bắt đầu sử dụng hóa đơn tại địa chỉ mới;</w:t>
      </w:r>
      <w:bookmarkEnd w:id="30"/>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31" w:name="diem_23_1_c"/>
      <w:r w:rsidRPr="0032266B">
        <w:rPr>
          <w:rFonts w:ascii="Times New Roman" w:eastAsia="Times New Roman" w:hAnsi="Times New Roman" w:cs="Times New Roman"/>
          <w:color w:val="000000"/>
          <w:sz w:val="26"/>
          <w:szCs w:val="26"/>
        </w:rPr>
        <w:t>c) Sử dụng hóa đơn đã được thông báo phát hành với cơ quan thuế nhưng chưa đến thời hạn sử dụng.</w:t>
      </w:r>
      <w:bookmarkEnd w:id="31"/>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32" w:name="khoan_23_2"/>
      <w:r w:rsidRPr="0032266B">
        <w:rPr>
          <w:rFonts w:ascii="Times New Roman" w:eastAsia="Times New Roman" w:hAnsi="Times New Roman" w:cs="Times New Roman"/>
          <w:color w:val="000000"/>
          <w:sz w:val="26"/>
          <w:szCs w:val="26"/>
        </w:rPr>
        <w:t>2. Phạt tiền từ 2.000.000 đồng đến 4.000.000 đồng đối với một trong các hành vi sau đây:</w:t>
      </w:r>
      <w:bookmarkEnd w:id="32"/>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33" w:name="diem_23_2_a"/>
      <w:r w:rsidRPr="0032266B">
        <w:rPr>
          <w:rFonts w:ascii="Times New Roman" w:eastAsia="Times New Roman" w:hAnsi="Times New Roman" w:cs="Times New Roman"/>
          <w:color w:val="000000"/>
          <w:sz w:val="26"/>
          <w:szCs w:val="26"/>
        </w:rPr>
        <w:t>a) Lập thông báo phát hành hóa đơn không đầy đủ nội dung theo quy định đã được cơ quan thuế phát hiện và có văn bản thông báo cho tổ chức, cá nhân biết để điều chỉnh nhưng tổ chức, cá nhân chưa điều chỉnh mà đã lập hóa đơn giao cho khách hàng;</w:t>
      </w:r>
      <w:bookmarkEnd w:id="33"/>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34" w:name="diem_23_2_b"/>
      <w:r w:rsidRPr="0032266B">
        <w:rPr>
          <w:rFonts w:ascii="Times New Roman" w:eastAsia="Times New Roman" w:hAnsi="Times New Roman" w:cs="Times New Roman"/>
          <w:color w:val="000000"/>
          <w:sz w:val="26"/>
          <w:szCs w:val="26"/>
        </w:rPr>
        <w:t>b) Không niêm yết thông báo phát hành hóa đơn theo đúng quy định;</w:t>
      </w:r>
      <w:bookmarkEnd w:id="34"/>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35" w:name="diem_23_2_c"/>
      <w:r w:rsidRPr="0032266B">
        <w:rPr>
          <w:rFonts w:ascii="Times New Roman" w:eastAsia="Times New Roman" w:hAnsi="Times New Roman" w:cs="Times New Roman"/>
          <w:color w:val="000000"/>
          <w:sz w:val="26"/>
          <w:szCs w:val="26"/>
        </w:rPr>
        <w:t>c) Nộp thông báo điều chỉnh thông tin tại thông báo phát hành hóa đơn đến cơ quan thuế quản lý trực tiếp khi thay đổi địa chỉ kinh doanh dẫn đến thay đổi cơ quan thuế quản lý trực tiếp hoặc khi thay đổi tên quá thời hạn từ 21 ngày trở lên, kể từ ngày bắt đầu sử dụng hóa đơn tại địa chỉ mới hoặc bắt đầu sử dụng hóa đơn với tên mới;</w:t>
      </w:r>
      <w:bookmarkEnd w:id="35"/>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36" w:name="diem_23_2_d"/>
      <w:r w:rsidRPr="0032266B">
        <w:rPr>
          <w:rFonts w:ascii="Times New Roman" w:eastAsia="Times New Roman" w:hAnsi="Times New Roman" w:cs="Times New Roman"/>
          <w:color w:val="000000"/>
          <w:sz w:val="26"/>
          <w:szCs w:val="26"/>
        </w:rPr>
        <w:t>d) Nộp bảng kê hóa đơn chưa sử dụng đến cơ quan thuế nơi chuyển đến khi thay đổi địa chỉ kinh doanh dẫn đến thay đổi cơ quan thuế quản lý trực tiếp quá thời hạn từ 21 ngày trở lên, kể từ ngày bắt đầu sử dụng hóa đơn tại địa chỉ mới.</w:t>
      </w:r>
      <w:bookmarkEnd w:id="36"/>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37" w:name="khoan_23_3"/>
      <w:r w:rsidRPr="0032266B">
        <w:rPr>
          <w:rFonts w:ascii="Times New Roman" w:eastAsia="Times New Roman" w:hAnsi="Times New Roman" w:cs="Times New Roman"/>
          <w:color w:val="000000"/>
          <w:sz w:val="26"/>
          <w:szCs w:val="26"/>
        </w:rPr>
        <w:t>3. Phạt tiền từ 6.000.000 đồng đến 18.000.000 đồng đối với hành vi không lập thông báo phát hành hóa đơn trước khi hóa đơn được đưa vào sử dụng nếu các hóa đơn này gắn với nghiệp vụ kinh tế phát sinh và đã khai, nộp thuế hoặc chưa đến kỳ kê khai, nộp thuế theo quy định.</w:t>
      </w:r>
      <w:bookmarkEnd w:id="37"/>
    </w:p>
    <w:p w:rsidR="00C85A34" w:rsidRPr="0032266B" w:rsidRDefault="00C85A34" w:rsidP="00A96F5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32266B">
        <w:rPr>
          <w:rFonts w:ascii="Times New Roman" w:eastAsia="Times New Roman" w:hAnsi="Times New Roman" w:cs="Times New Roman"/>
          <w:color w:val="000000"/>
          <w:sz w:val="26"/>
          <w:szCs w:val="26"/>
        </w:rPr>
        <w:t>Trường hợp không lập thông báo phát hành hóa đơn trước khi hóa đơn được đưa vào sử dụng nếu các hóa đơn này không gắn với nghiệp vụ kinh tế phát sinh hoặc quá thời hạn khai thuế mà chưa được khai, nộp thuế theo quy định thì bị xử phạt theo quy định tại Điều 28 Nghị định này hoặc Điều 16, Điều 17 Chương II Nghị định này.</w:t>
      </w:r>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38" w:name="khoan_23_4"/>
      <w:r w:rsidRPr="0032266B">
        <w:rPr>
          <w:rFonts w:ascii="Times New Roman" w:eastAsia="Times New Roman" w:hAnsi="Times New Roman" w:cs="Times New Roman"/>
          <w:color w:val="000000"/>
          <w:sz w:val="26"/>
          <w:szCs w:val="26"/>
        </w:rPr>
        <w:t>4. Biện pháp khắc phục hậu quả: Buộc thực hiện thủ tục phát hành hóa đơn theo quy định đối với hành vi quy định tại điểm a, b khoản 2 và khoản 3 Điều này.</w:t>
      </w:r>
      <w:bookmarkEnd w:id="38"/>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39" w:name="dieu_24"/>
      <w:r w:rsidRPr="0032266B">
        <w:rPr>
          <w:rFonts w:ascii="Times New Roman" w:eastAsia="Times New Roman" w:hAnsi="Times New Roman" w:cs="Times New Roman"/>
          <w:b/>
          <w:bCs/>
          <w:color w:val="000000"/>
          <w:sz w:val="26"/>
          <w:szCs w:val="26"/>
        </w:rPr>
        <w:t>Xử phạt hành vi vi phạm quy định về lập hóa đơn khi bán hàng hóa, dịch vụ</w:t>
      </w:r>
      <w:bookmarkEnd w:id="39"/>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40" w:name="khoan_24_1"/>
      <w:r w:rsidRPr="0032266B">
        <w:rPr>
          <w:rFonts w:ascii="Times New Roman" w:eastAsia="Times New Roman" w:hAnsi="Times New Roman" w:cs="Times New Roman"/>
          <w:color w:val="000000"/>
          <w:sz w:val="26"/>
          <w:szCs w:val="26"/>
        </w:rPr>
        <w:t>1. Phạt cảnh cáo đối với một trong các hành vi sau đây:</w:t>
      </w:r>
      <w:bookmarkEnd w:id="40"/>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41" w:name="diem_24_1_a"/>
      <w:r w:rsidRPr="0032266B">
        <w:rPr>
          <w:rFonts w:ascii="Times New Roman" w:eastAsia="Times New Roman" w:hAnsi="Times New Roman" w:cs="Times New Roman"/>
          <w:color w:val="000000"/>
          <w:sz w:val="26"/>
          <w:szCs w:val="26"/>
        </w:rPr>
        <w:t>a) Lập hóa đơn không đúng thời điểm nhưng không dẫn đến chậm thực hiện nghĩa vụ thuế và có tình tiết giảm nhẹ;</w:t>
      </w:r>
      <w:bookmarkEnd w:id="41"/>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42" w:name="diem_24_1_b"/>
      <w:r w:rsidRPr="0032266B">
        <w:rPr>
          <w:rFonts w:ascii="Times New Roman" w:eastAsia="Times New Roman" w:hAnsi="Times New Roman" w:cs="Times New Roman"/>
          <w:color w:val="000000"/>
          <w:sz w:val="26"/>
          <w:szCs w:val="26"/>
        </w:rPr>
        <w:t>b) Lập hóa đơn liên tục từ số nhỏ đến số lớn nhưng khác quyển (dùng quyển có số thứ tự lớn hơn và chưa dùng quyển có số thứ tự nhỏ hơn) và tổ chức, cá nhân sau khi phát hiện ra đã hủy các quyển hóa đơn có số thứ tự nhỏ hơn;</w:t>
      </w:r>
      <w:bookmarkEnd w:id="42"/>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43" w:name="diem_24_1_c"/>
      <w:r w:rsidRPr="0032266B">
        <w:rPr>
          <w:rFonts w:ascii="Times New Roman" w:eastAsia="Times New Roman" w:hAnsi="Times New Roman" w:cs="Times New Roman"/>
          <w:color w:val="000000"/>
          <w:sz w:val="26"/>
          <w:szCs w:val="26"/>
        </w:rPr>
        <w:t>c) Lập sai loại hóa đơn theo quy định đã giao cho người mua hoặc đã kê khai thuế, bên bán và bên mua phát hiện việc lập sai loại hóa đơn và lập lại loại hóa đơn đúng theo quy định trước khi cơ quan có thẩm quyền công bố quyết định thanh tra, kiểm tra tại trụ sở người nộp thuế và không ảnh hưởng đến việc xác định nghĩa vụ thuế.</w:t>
      </w:r>
      <w:bookmarkEnd w:id="43"/>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44" w:name="khoan_24_2"/>
      <w:r w:rsidRPr="0032266B">
        <w:rPr>
          <w:rFonts w:ascii="Times New Roman" w:eastAsia="Times New Roman" w:hAnsi="Times New Roman" w:cs="Times New Roman"/>
          <w:color w:val="000000"/>
          <w:sz w:val="26"/>
          <w:szCs w:val="26"/>
        </w:rPr>
        <w:t>2. Phạt tiền từ 500.000 đồng đến 1.500.000 đồng đối với một trong các hành vi sau đây:</w:t>
      </w:r>
      <w:bookmarkEnd w:id="44"/>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45" w:name="diem_24_2_a"/>
      <w:r w:rsidRPr="0032266B">
        <w:rPr>
          <w:rFonts w:ascii="Times New Roman" w:eastAsia="Times New Roman" w:hAnsi="Times New Roman" w:cs="Times New Roman"/>
          <w:color w:val="000000"/>
          <w:sz w:val="26"/>
          <w:szCs w:val="26"/>
        </w:rPr>
        <w:t>a) Không lập hóa đơn tổng hợp theo quy định của pháp luật về hóa đơn bán hàng hóa, cung ứng dịch vụ;</w:t>
      </w:r>
      <w:bookmarkEnd w:id="45"/>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46" w:name="diem_24_2_b"/>
      <w:r w:rsidRPr="0032266B">
        <w:rPr>
          <w:rFonts w:ascii="Times New Roman" w:eastAsia="Times New Roman" w:hAnsi="Times New Roman" w:cs="Times New Roman"/>
          <w:color w:val="000000"/>
          <w:sz w:val="26"/>
          <w:szCs w:val="26"/>
        </w:rPr>
        <w:t>b) Không lập hóa đơn đối với các hàng hóa, dịch vụ dùng để khuyến mại, quảng cáo, hàng mẫu; hàng hóa, dịch vụ dùng để cho, biếu, tặng, trao đổi, trả thay lương cho người lao động, trừ hàng hóa luân chuyển nội bộ, tiêu dùng nội bộ để tiếp tục quá trình sản xuất.</w:t>
      </w:r>
      <w:bookmarkEnd w:id="46"/>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47" w:name="khoan_24_3"/>
      <w:r w:rsidRPr="0032266B">
        <w:rPr>
          <w:rFonts w:ascii="Times New Roman" w:eastAsia="Times New Roman" w:hAnsi="Times New Roman" w:cs="Times New Roman"/>
          <w:color w:val="000000"/>
          <w:sz w:val="26"/>
          <w:szCs w:val="26"/>
        </w:rPr>
        <w:lastRenderedPageBreak/>
        <w:t>3. Phạt tiền từ 3.000.000 đồng đến 5.000.000 đồng đối với hành vi lập hóa đơn không đúng thời điểm nhưng không dẫn đến chậm thực hiện nghĩa vụ thuế, trừ trường hợp quy định tại điểm a khoản 1 Điều này.</w:t>
      </w:r>
      <w:bookmarkEnd w:id="47"/>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48" w:name="khoan_24_4"/>
      <w:r w:rsidRPr="0032266B">
        <w:rPr>
          <w:rFonts w:ascii="Times New Roman" w:eastAsia="Times New Roman" w:hAnsi="Times New Roman" w:cs="Times New Roman"/>
          <w:color w:val="000000"/>
          <w:sz w:val="26"/>
          <w:szCs w:val="26"/>
        </w:rPr>
        <w:t>4. Phạt tiền từ 4.000.000 đồng đến 8.000.000 đồng đối với một trong các hành vi sau đây:</w:t>
      </w:r>
      <w:bookmarkEnd w:id="48"/>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49" w:name="diem_24_4_a"/>
      <w:r w:rsidRPr="0032266B">
        <w:rPr>
          <w:rFonts w:ascii="Times New Roman" w:eastAsia="Times New Roman" w:hAnsi="Times New Roman" w:cs="Times New Roman"/>
          <w:color w:val="000000"/>
          <w:sz w:val="26"/>
          <w:szCs w:val="26"/>
        </w:rPr>
        <w:t>a) Lập hóa đơn không đúng thời điểm theo quy định của pháp luật về hóa đơn bán hàng hóa, cung ứng dịch vụ, trừ trường hợp quy định tại điểm a khoản 1, khoản 3 Điều này;</w:t>
      </w:r>
      <w:bookmarkEnd w:id="49"/>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50" w:name="diem_24_4_b"/>
      <w:r w:rsidRPr="0032266B">
        <w:rPr>
          <w:rFonts w:ascii="Times New Roman" w:eastAsia="Times New Roman" w:hAnsi="Times New Roman" w:cs="Times New Roman"/>
          <w:color w:val="000000"/>
          <w:sz w:val="26"/>
          <w:szCs w:val="26"/>
        </w:rPr>
        <w:t>b) Lập hóa đơn không theo thứ tự từ số nhỏ đến số lớn theo quy định, trừ trường hợp phạt cảnh cáo theo điểm b khoản 1 Điều này;</w:t>
      </w:r>
      <w:bookmarkEnd w:id="50"/>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51" w:name="diem_24_4_c"/>
      <w:r w:rsidRPr="0032266B">
        <w:rPr>
          <w:rFonts w:ascii="Times New Roman" w:eastAsia="Times New Roman" w:hAnsi="Times New Roman" w:cs="Times New Roman"/>
          <w:color w:val="000000"/>
          <w:sz w:val="26"/>
          <w:szCs w:val="26"/>
        </w:rPr>
        <w:t>c) Lập hóa đơn ghi ngày trên hóa đơn trước ngày mua hóa đơn của cơ quan thuế;</w:t>
      </w:r>
      <w:bookmarkEnd w:id="51"/>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52" w:name="diem_24_4_d"/>
      <w:r w:rsidRPr="0032266B">
        <w:rPr>
          <w:rFonts w:ascii="Times New Roman" w:eastAsia="Times New Roman" w:hAnsi="Times New Roman" w:cs="Times New Roman"/>
          <w:color w:val="000000"/>
          <w:sz w:val="26"/>
          <w:szCs w:val="26"/>
        </w:rPr>
        <w:t>d) Lập sai loại hóa đơn theo quy định của pháp luật về hóa đơn bán hàng hóa, cung ứng dịch vụ và đã giao cho người mua hoặc đã kê khai thuế, trừ trường hợp phạt cảnh cáo theo điểm c khoản 1 Điều này;</w:t>
      </w:r>
      <w:bookmarkEnd w:id="52"/>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53" w:name="diem_24_4_dd"/>
      <w:r w:rsidRPr="0032266B">
        <w:rPr>
          <w:rFonts w:ascii="Times New Roman" w:eastAsia="Times New Roman" w:hAnsi="Times New Roman" w:cs="Times New Roman"/>
          <w:color w:val="000000"/>
          <w:sz w:val="26"/>
          <w:szCs w:val="26"/>
        </w:rPr>
        <w:t>đ) Lập hóa đơn điện tử khi chưa có thông báo chấp thuận của cơ quan thuế hoặc trước ngày cơ quan thuế chấp nhận việc sử dụng hóa đơn điện tử có mã hoặc không có mã của cơ quan thuế;</w:t>
      </w:r>
      <w:bookmarkEnd w:id="53"/>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54" w:name="diem_24_4_e"/>
      <w:r w:rsidRPr="0032266B">
        <w:rPr>
          <w:rFonts w:ascii="Times New Roman" w:eastAsia="Times New Roman" w:hAnsi="Times New Roman" w:cs="Times New Roman"/>
          <w:color w:val="000000"/>
          <w:sz w:val="26"/>
          <w:szCs w:val="26"/>
        </w:rPr>
        <w:t>e) Lập hóa đơn bán hàng hóa, dịch vụ trong thời gian tạm ngừng hoạt động kinh doanh, trừ trường hợp lập hóa đơn giao cho khách hàng để thực hiện các hợp đồng đã ký trước ngày thông báo tạm ngừng kinh doanh;</w:t>
      </w:r>
      <w:bookmarkEnd w:id="54"/>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55" w:name="diem_24_4_g"/>
      <w:r w:rsidRPr="0032266B">
        <w:rPr>
          <w:rFonts w:ascii="Times New Roman" w:eastAsia="Times New Roman" w:hAnsi="Times New Roman" w:cs="Times New Roman"/>
          <w:color w:val="000000"/>
          <w:sz w:val="26"/>
          <w:szCs w:val="26"/>
        </w:rPr>
        <w:t>g) Lập hóa đơn điện tử từ máy tính tiền không có kết nối, chuyển dữ liệu điện tử với cơ quan thuế.</w:t>
      </w:r>
      <w:bookmarkEnd w:id="55"/>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56" w:name="khoan_24_5"/>
      <w:r w:rsidRPr="0032266B">
        <w:rPr>
          <w:rFonts w:ascii="Times New Roman" w:eastAsia="Times New Roman" w:hAnsi="Times New Roman" w:cs="Times New Roman"/>
          <w:color w:val="000000"/>
          <w:sz w:val="26"/>
          <w:szCs w:val="26"/>
        </w:rPr>
        <w:t>5. Phạt tiền từ 10.000.000 đồng đến 20.000.000 đồng đối với hành vi không lập hóa đơn khi bán hàng hóa, cung cấp dịch vụ cho người mua theo quy định, trừ hành vi quy định tại điểm b khoản 2 Điều này.</w:t>
      </w:r>
      <w:bookmarkEnd w:id="56"/>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57" w:name="khoan_24_6"/>
      <w:r w:rsidRPr="0032266B">
        <w:rPr>
          <w:rFonts w:ascii="Times New Roman" w:eastAsia="Times New Roman" w:hAnsi="Times New Roman" w:cs="Times New Roman"/>
          <w:color w:val="000000"/>
          <w:sz w:val="26"/>
          <w:szCs w:val="26"/>
        </w:rPr>
        <w:t>6. Biện pháp khắc phục hậu quả: Buộc lập hóa đơn theo quy định đối với hành vi quy định tại điểm d khoản 4, khoản 5 Điều này khi người mua có yêu cầu.</w:t>
      </w:r>
      <w:bookmarkEnd w:id="57"/>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58" w:name="dieu_25"/>
      <w:r w:rsidRPr="0032266B">
        <w:rPr>
          <w:rFonts w:ascii="Times New Roman" w:eastAsia="Times New Roman" w:hAnsi="Times New Roman" w:cs="Times New Roman"/>
          <w:b/>
          <w:bCs/>
          <w:color w:val="000000"/>
          <w:sz w:val="26"/>
          <w:szCs w:val="26"/>
        </w:rPr>
        <w:t>Xử phạt hành vi vi phạm quy định về khai báo mất, cháy, hỏng hóa đơn trước khi thông báo phát hành hoặc hóa đơn đã mua của cơ quan thuế nhưng chưa lập</w:t>
      </w:r>
      <w:bookmarkEnd w:id="58"/>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59" w:name="khoan_25_1"/>
      <w:r w:rsidRPr="0032266B">
        <w:rPr>
          <w:rFonts w:ascii="Times New Roman" w:eastAsia="Times New Roman" w:hAnsi="Times New Roman" w:cs="Times New Roman"/>
          <w:color w:val="000000"/>
          <w:sz w:val="26"/>
          <w:szCs w:val="26"/>
        </w:rPr>
        <w:t>1. Phạt cảnh cáo đối với hành vi khai báo mất, cháy, hỏng hóa đơn quá thời hạn từ 01 ngày đến 05 ngày, kể từ ngày hết thời hạn khai báo theo quy định và có tình tiết giảm nhẹ.</w:t>
      </w:r>
      <w:bookmarkEnd w:id="59"/>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60" w:name="khoan_25_2"/>
      <w:r w:rsidRPr="0032266B">
        <w:rPr>
          <w:rFonts w:ascii="Times New Roman" w:eastAsia="Times New Roman" w:hAnsi="Times New Roman" w:cs="Times New Roman"/>
          <w:color w:val="000000"/>
          <w:sz w:val="26"/>
          <w:szCs w:val="26"/>
        </w:rPr>
        <w:t>2. Phạt tiền từ 1.000.000 đồng đến 4.000.000 đồng đối với hành vi khai báo mất, cháy, hỏng hóa đơn quá thời hạn từ 01 ngày đến 05 ngày, kể từ ngày hết thời hạn khai báo theo quy định, trừ trường hợp quy định tại khoản 1 Điều này.</w:t>
      </w:r>
      <w:bookmarkEnd w:id="60"/>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61" w:name="khoan_25_3"/>
      <w:r w:rsidRPr="0032266B">
        <w:rPr>
          <w:rFonts w:ascii="Times New Roman" w:eastAsia="Times New Roman" w:hAnsi="Times New Roman" w:cs="Times New Roman"/>
          <w:color w:val="000000"/>
          <w:sz w:val="26"/>
          <w:szCs w:val="26"/>
        </w:rPr>
        <w:t>3. Phạt tiền từ 4.000.000 đồng đến 8.000.000 đồng đối với một trong các hành vi sau đây:</w:t>
      </w:r>
      <w:bookmarkEnd w:id="61"/>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62" w:name="diem_25_3_a"/>
      <w:r w:rsidRPr="0032266B">
        <w:rPr>
          <w:rFonts w:ascii="Times New Roman" w:eastAsia="Times New Roman" w:hAnsi="Times New Roman" w:cs="Times New Roman"/>
          <w:color w:val="000000"/>
          <w:sz w:val="26"/>
          <w:szCs w:val="26"/>
        </w:rPr>
        <w:t>a) Khai báo mất, cháy, hỏng hóa đơn quá thời hạn từ 06 ngày trở lên, kể từ ngày hết thời hạn khai báo theo quy định;</w:t>
      </w:r>
      <w:bookmarkEnd w:id="62"/>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63" w:name="diem_25_3_b"/>
      <w:r w:rsidRPr="0032266B">
        <w:rPr>
          <w:rFonts w:ascii="Times New Roman" w:eastAsia="Times New Roman" w:hAnsi="Times New Roman" w:cs="Times New Roman"/>
          <w:color w:val="000000"/>
          <w:sz w:val="26"/>
          <w:szCs w:val="26"/>
        </w:rPr>
        <w:t>b) Không khai báo mất, cháy, hỏng hóa đơn.</w:t>
      </w:r>
      <w:bookmarkEnd w:id="63"/>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64" w:name="dieu_26"/>
      <w:r w:rsidRPr="0032266B">
        <w:rPr>
          <w:rFonts w:ascii="Times New Roman" w:eastAsia="Times New Roman" w:hAnsi="Times New Roman" w:cs="Times New Roman"/>
          <w:b/>
          <w:bCs/>
          <w:color w:val="000000"/>
          <w:sz w:val="26"/>
          <w:szCs w:val="26"/>
        </w:rPr>
        <w:t>Xử phạt hành vi làm mất, cháy, hỏng hóa đơn</w:t>
      </w:r>
      <w:bookmarkEnd w:id="64"/>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65" w:name="khoan_26_1"/>
      <w:r w:rsidRPr="0032266B">
        <w:rPr>
          <w:rFonts w:ascii="Times New Roman" w:eastAsia="Times New Roman" w:hAnsi="Times New Roman" w:cs="Times New Roman"/>
          <w:color w:val="000000"/>
          <w:sz w:val="26"/>
          <w:szCs w:val="26"/>
        </w:rPr>
        <w:t>1. Phạt cảnh cáo đối với một trong các hành vi sau đây:</w:t>
      </w:r>
      <w:bookmarkEnd w:id="65"/>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66" w:name="diem_26_1_a"/>
      <w:r w:rsidRPr="0032266B">
        <w:rPr>
          <w:rFonts w:ascii="Times New Roman" w:eastAsia="Times New Roman" w:hAnsi="Times New Roman" w:cs="Times New Roman"/>
          <w:color w:val="000000"/>
          <w:sz w:val="26"/>
          <w:szCs w:val="26"/>
        </w:rPr>
        <w:t>a) Làm mất, cháy, hỏng hóa đơn đã lập (trừ liên giao cho khách hàng) trong quá trình sử dụng, đã kê khai, nộp thuế, có hồ sơ chứng từ chứng minh việc mua bán hàng hóa, dịch vụ và có tình tiết giảm nhẹ;</w:t>
      </w:r>
      <w:bookmarkEnd w:id="66"/>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67" w:name="diem_26_1_b"/>
      <w:r w:rsidRPr="0032266B">
        <w:rPr>
          <w:rFonts w:ascii="Times New Roman" w:eastAsia="Times New Roman" w:hAnsi="Times New Roman" w:cs="Times New Roman"/>
          <w:color w:val="000000"/>
          <w:sz w:val="26"/>
          <w:szCs w:val="26"/>
        </w:rPr>
        <w:t>b) Làm mất, cháy, hỏng hóa đơn đã lập sai, đã xóa bỏ và người bán đã lập hóa đơn khác thay thế cho hóa đơn lập sai, xóa bỏ này.</w:t>
      </w:r>
      <w:bookmarkEnd w:id="67"/>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68" w:name="khoan_26_2"/>
      <w:r w:rsidRPr="0032266B">
        <w:rPr>
          <w:rFonts w:ascii="Times New Roman" w:eastAsia="Times New Roman" w:hAnsi="Times New Roman" w:cs="Times New Roman"/>
          <w:color w:val="000000"/>
          <w:sz w:val="26"/>
          <w:szCs w:val="26"/>
        </w:rPr>
        <w:t>2. Phạt tiền từ 3.000.000 đồng đến 5.000.000 đồng đối với hành vi làm mất, cháy, hỏng hóa đơn đã lập (liên giao cho khách hàng) trong quá trình sử dụng, người bán đã kê khai, nộp thuế, có hồ sơ, tài liệu, chứng từ chứng minh việc mua bán hàng hóa, dịch vụ và có tình tiết giảm nhẹ.</w:t>
      </w:r>
      <w:bookmarkEnd w:id="68"/>
    </w:p>
    <w:p w:rsidR="00C85A34" w:rsidRPr="0032266B" w:rsidRDefault="00C85A34" w:rsidP="00A96F5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32266B">
        <w:rPr>
          <w:rFonts w:ascii="Times New Roman" w:eastAsia="Times New Roman" w:hAnsi="Times New Roman" w:cs="Times New Roman"/>
          <w:color w:val="000000"/>
          <w:sz w:val="26"/>
          <w:szCs w:val="26"/>
        </w:rPr>
        <w:t>Trường hợp người mua làm mất, cháy, hỏng hóa đơn phải có biên bản của người bán và người mua ghi nhận sự việc.</w:t>
      </w:r>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69" w:name="khoan_26_3"/>
      <w:r w:rsidRPr="0032266B">
        <w:rPr>
          <w:rFonts w:ascii="Times New Roman" w:eastAsia="Times New Roman" w:hAnsi="Times New Roman" w:cs="Times New Roman"/>
          <w:color w:val="000000"/>
          <w:sz w:val="26"/>
          <w:szCs w:val="26"/>
        </w:rPr>
        <w:t>3. Phạt tiền từ 4.000.000 đồng đến 8.000.000 đồng đối với một trong các hành vi sau đây:</w:t>
      </w:r>
      <w:bookmarkEnd w:id="69"/>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70" w:name="diem_26_3_a"/>
      <w:r w:rsidRPr="0032266B">
        <w:rPr>
          <w:rFonts w:ascii="Times New Roman" w:eastAsia="Times New Roman" w:hAnsi="Times New Roman" w:cs="Times New Roman"/>
          <w:color w:val="000000"/>
          <w:sz w:val="26"/>
          <w:szCs w:val="26"/>
        </w:rPr>
        <w:t>a) Làm mất, cháy, hỏng hóa đơn đã phát hành, đã mua của cơ quan thuế nhưng chưa lập;</w:t>
      </w:r>
      <w:bookmarkEnd w:id="70"/>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71" w:name="diem_26_3_b"/>
      <w:r w:rsidRPr="0032266B">
        <w:rPr>
          <w:rFonts w:ascii="Times New Roman" w:eastAsia="Times New Roman" w:hAnsi="Times New Roman" w:cs="Times New Roman"/>
          <w:color w:val="000000"/>
          <w:sz w:val="26"/>
          <w:szCs w:val="26"/>
        </w:rPr>
        <w:t>b) Làm mất, cháy, hỏng hóa đơn đã lập (liên giao cho khách hàng) trong quá trình sử dụng, người bán đã kê khai, nộp thuế, có hồ sơ, tài liệu, chứng từ chứng minh việc mua bán hàng hóa, dịch vụ.</w:t>
      </w:r>
      <w:bookmarkEnd w:id="71"/>
    </w:p>
    <w:p w:rsidR="00C85A34" w:rsidRPr="0032266B" w:rsidRDefault="00C85A34" w:rsidP="00A96F5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32266B">
        <w:rPr>
          <w:rFonts w:ascii="Times New Roman" w:eastAsia="Times New Roman" w:hAnsi="Times New Roman" w:cs="Times New Roman"/>
          <w:color w:val="000000"/>
          <w:sz w:val="26"/>
          <w:szCs w:val="26"/>
        </w:rPr>
        <w:lastRenderedPageBreak/>
        <w:t>Trường hợp người mua làm mất, cháy, hỏng hóa đơn phải có biên bản của người bán và người mua ghi nhận sự việc.</w:t>
      </w:r>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72" w:name="khoan_26_4"/>
      <w:r w:rsidRPr="0032266B">
        <w:rPr>
          <w:rFonts w:ascii="Times New Roman" w:eastAsia="Times New Roman" w:hAnsi="Times New Roman" w:cs="Times New Roman"/>
          <w:color w:val="000000"/>
          <w:sz w:val="26"/>
          <w:szCs w:val="26"/>
        </w:rPr>
        <w:t>4. Phạt tiền từ 5.000.000 đồng đến 10.000.000 đồng đối với hành vi làm mất, cháy, hỏng hóa đơn đã lập, đã khai, nộp thuế trong quá trình sử dụng hoặc trong thời gian lưu trữ, trừ trường hợp quy định tại khoản 1, 2, 3 Điều này.</w:t>
      </w:r>
      <w:bookmarkEnd w:id="72"/>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73" w:name="khoan_26_5"/>
      <w:r w:rsidRPr="0032266B">
        <w:rPr>
          <w:rFonts w:ascii="Times New Roman" w:eastAsia="Times New Roman" w:hAnsi="Times New Roman" w:cs="Times New Roman"/>
          <w:color w:val="000000"/>
          <w:sz w:val="26"/>
          <w:szCs w:val="26"/>
        </w:rPr>
        <w:t>5. Trường hợp mất, cháy, hỏng hóa đơn quy định tại khoản 2 và điểm b khoản 3 Điều này do lỗi của bên thứ ba, nếu bên thứ ba thực hiện giao dịch với người bán thì người bán là đối tượng bị xử phạt, nếu bên thứ ba thực hiện giao dịch với người mua thì người mua là đối tượng bị xử phạt.</w:t>
      </w:r>
      <w:bookmarkEnd w:id="73"/>
    </w:p>
    <w:p w:rsidR="00C85A34" w:rsidRPr="0032266B" w:rsidRDefault="00C85A34" w:rsidP="00A96F5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32266B">
        <w:rPr>
          <w:rFonts w:ascii="Times New Roman" w:eastAsia="Times New Roman" w:hAnsi="Times New Roman" w:cs="Times New Roman"/>
          <w:color w:val="000000"/>
          <w:sz w:val="26"/>
          <w:szCs w:val="26"/>
        </w:rPr>
        <w:t>Người bán hoặc người mua và bên thứ ba lập biên bản ghi nhận sự việc mất, cháy, hỏng hóa đơn.</w:t>
      </w:r>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74" w:name="dieu_27"/>
      <w:r w:rsidRPr="0032266B">
        <w:rPr>
          <w:rFonts w:ascii="Times New Roman" w:eastAsia="Times New Roman" w:hAnsi="Times New Roman" w:cs="Times New Roman"/>
          <w:b/>
          <w:bCs/>
          <w:color w:val="000000"/>
          <w:sz w:val="26"/>
          <w:szCs w:val="26"/>
        </w:rPr>
        <w:t>Xử phạt hành vi vi phạm quy định về hủy, tiêu hủy hóa đơn</w:t>
      </w:r>
      <w:bookmarkEnd w:id="74"/>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75" w:name="khoan_27_1"/>
      <w:r w:rsidRPr="0032266B">
        <w:rPr>
          <w:rFonts w:ascii="Times New Roman" w:eastAsia="Times New Roman" w:hAnsi="Times New Roman" w:cs="Times New Roman"/>
          <w:color w:val="000000"/>
          <w:sz w:val="26"/>
          <w:szCs w:val="26"/>
        </w:rPr>
        <w:t>1. Phạt cảnh cáo đối với hành vi hủy, tiêu hủy hóa đơn quá thời hạn từ 01 đến 05 ngày làm việc, kể từ ngày hết thời hạn phải hủy, tiêu hủy hóa đơn theo quy định mà có tình tiết giảm nhẹ.</w:t>
      </w:r>
      <w:bookmarkEnd w:id="75"/>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76" w:name="khoan_27_2"/>
      <w:r w:rsidRPr="0032266B">
        <w:rPr>
          <w:rFonts w:ascii="Times New Roman" w:eastAsia="Times New Roman" w:hAnsi="Times New Roman" w:cs="Times New Roman"/>
          <w:color w:val="000000"/>
          <w:sz w:val="26"/>
          <w:szCs w:val="26"/>
        </w:rPr>
        <w:t>2. Phạt tiền từ 2.000.000 đồng đến 4.000.000 đồng đối với một trong các hành vi sau đây:</w:t>
      </w:r>
      <w:bookmarkEnd w:id="76"/>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77" w:name="diem_27_2_a"/>
      <w:r w:rsidRPr="0032266B">
        <w:rPr>
          <w:rFonts w:ascii="Times New Roman" w:eastAsia="Times New Roman" w:hAnsi="Times New Roman" w:cs="Times New Roman"/>
          <w:color w:val="000000"/>
          <w:sz w:val="26"/>
          <w:szCs w:val="26"/>
        </w:rPr>
        <w:t>a) Hủy không đúng quy định các hóa đơn đã phát hành nhưng chưa lập, hóa đơn không còn giá trị sử dụng;</w:t>
      </w:r>
      <w:bookmarkEnd w:id="77"/>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78" w:name="diem_27_2_b"/>
      <w:r w:rsidRPr="0032266B">
        <w:rPr>
          <w:rFonts w:ascii="Times New Roman" w:eastAsia="Times New Roman" w:hAnsi="Times New Roman" w:cs="Times New Roman"/>
          <w:color w:val="000000"/>
          <w:sz w:val="26"/>
          <w:szCs w:val="26"/>
        </w:rPr>
        <w:t>b) Không hủy các hóa đơn đã phát hành nhưng chưa lập, không còn giá trị sử dụng; không hủy hóa đơn mua của cơ quan thuế đã hết hạn sử dụng;</w:t>
      </w:r>
      <w:bookmarkEnd w:id="78"/>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79" w:name="diem_27_2_c"/>
      <w:r w:rsidRPr="0032266B">
        <w:rPr>
          <w:rFonts w:ascii="Times New Roman" w:eastAsia="Times New Roman" w:hAnsi="Times New Roman" w:cs="Times New Roman"/>
          <w:color w:val="000000"/>
          <w:sz w:val="26"/>
          <w:szCs w:val="26"/>
        </w:rPr>
        <w:t>c) Hủy, tiêu hủy hóa đơn quá thời hạn từ 01 ngày đến 10 ngày làm việc, kể từ ngày hết thời hạn phải hủy, tiêu hủy hóa đơn theo quy định, trừ trường hợp quy định tại khoản 1 Điều này.</w:t>
      </w:r>
      <w:bookmarkEnd w:id="79"/>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80" w:name="khoan_27_3"/>
      <w:r w:rsidRPr="0032266B">
        <w:rPr>
          <w:rFonts w:ascii="Times New Roman" w:eastAsia="Times New Roman" w:hAnsi="Times New Roman" w:cs="Times New Roman"/>
          <w:color w:val="000000"/>
          <w:sz w:val="26"/>
          <w:szCs w:val="26"/>
        </w:rPr>
        <w:t>3. Phạt tiền từ 4.000.000 đồng đến 8.000.000 đồng đối với một trong các hành vi sau đây:</w:t>
      </w:r>
      <w:bookmarkEnd w:id="80"/>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81" w:name="diem_27_3_a"/>
      <w:r w:rsidRPr="0032266B">
        <w:rPr>
          <w:rFonts w:ascii="Times New Roman" w:eastAsia="Times New Roman" w:hAnsi="Times New Roman" w:cs="Times New Roman"/>
          <w:color w:val="000000"/>
          <w:sz w:val="26"/>
          <w:szCs w:val="26"/>
        </w:rPr>
        <w:t>a) Hủy, tiêu hủy hóa đơn quá thời hạn từ 11 ngày làm việc trở lên, kể từ ngày hết thời hạn phải hủy, tiêu hủy hóa đơn theo quy định;</w:t>
      </w:r>
      <w:bookmarkEnd w:id="81"/>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82" w:name="diem_27_3_b"/>
      <w:r w:rsidRPr="0032266B">
        <w:rPr>
          <w:rFonts w:ascii="Times New Roman" w:eastAsia="Times New Roman" w:hAnsi="Times New Roman" w:cs="Times New Roman"/>
          <w:color w:val="000000"/>
          <w:sz w:val="26"/>
          <w:szCs w:val="26"/>
        </w:rPr>
        <w:t>b) Không hủy, không tiêu hủy hóa đơn theo quy định của pháp luật;</w:t>
      </w:r>
      <w:bookmarkEnd w:id="82"/>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83" w:name="diem_27_3_c"/>
      <w:r w:rsidRPr="0032266B">
        <w:rPr>
          <w:rFonts w:ascii="Times New Roman" w:eastAsia="Times New Roman" w:hAnsi="Times New Roman" w:cs="Times New Roman"/>
          <w:color w:val="000000"/>
          <w:sz w:val="26"/>
          <w:szCs w:val="26"/>
        </w:rPr>
        <w:t>c) Không hủy hóa đơn điện tử khi lập sai sót sau khi quá thời hạn cơ quan thuế thông báo cho người bán về việc kiểm tra sai, sót;</w:t>
      </w:r>
      <w:bookmarkEnd w:id="83"/>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84" w:name="diem_27_3_d"/>
      <w:r w:rsidRPr="0032266B">
        <w:rPr>
          <w:rFonts w:ascii="Times New Roman" w:eastAsia="Times New Roman" w:hAnsi="Times New Roman" w:cs="Times New Roman"/>
          <w:color w:val="000000"/>
          <w:sz w:val="26"/>
          <w:szCs w:val="26"/>
        </w:rPr>
        <w:t>d) Không hủy hóa đơn đặt in chưa phát hành nhưng không còn sử dụng theo quy định;</w:t>
      </w:r>
      <w:bookmarkEnd w:id="84"/>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85" w:name="diem_27_3_dd"/>
      <w:r w:rsidRPr="0032266B">
        <w:rPr>
          <w:rFonts w:ascii="Times New Roman" w:eastAsia="Times New Roman" w:hAnsi="Times New Roman" w:cs="Times New Roman"/>
          <w:color w:val="000000"/>
          <w:sz w:val="26"/>
          <w:szCs w:val="26"/>
        </w:rPr>
        <w:t>đ) Hủy, tiêu hủy hóa đơn không đúng trình tự, thủ tục theo quy định của pháp luật;</w:t>
      </w:r>
      <w:bookmarkEnd w:id="85"/>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86" w:name="diem_27_3_e"/>
      <w:r w:rsidRPr="0032266B">
        <w:rPr>
          <w:rFonts w:ascii="Times New Roman" w:eastAsia="Times New Roman" w:hAnsi="Times New Roman" w:cs="Times New Roman"/>
          <w:color w:val="000000"/>
          <w:sz w:val="26"/>
          <w:szCs w:val="26"/>
        </w:rPr>
        <w:t>e) Tiêu hủy hóa đơn không đúng các trường hợp phải tiêu hủy theo quy định.</w:t>
      </w:r>
      <w:bookmarkEnd w:id="86"/>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87" w:name="khoan_27_4"/>
      <w:r w:rsidRPr="0032266B">
        <w:rPr>
          <w:rFonts w:ascii="Times New Roman" w:eastAsia="Times New Roman" w:hAnsi="Times New Roman" w:cs="Times New Roman"/>
          <w:color w:val="000000"/>
          <w:sz w:val="26"/>
          <w:szCs w:val="26"/>
        </w:rPr>
        <w:t>4. Biện pháp khắc phục hậu quả: Buộc hủy, tiêu hủy hóa đơn đối với hành vi quy định tại điểm b khoản 2, điểm b, c, d khoản 3 Điều này.</w:t>
      </w:r>
      <w:bookmarkEnd w:id="87"/>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88" w:name="dieu_28"/>
      <w:r w:rsidRPr="0032266B">
        <w:rPr>
          <w:rFonts w:ascii="Times New Roman" w:eastAsia="Times New Roman" w:hAnsi="Times New Roman" w:cs="Times New Roman"/>
          <w:b/>
          <w:bCs/>
          <w:color w:val="000000"/>
          <w:sz w:val="26"/>
          <w:szCs w:val="26"/>
        </w:rPr>
        <w:t>Xử phạt đối với hành vi sử dụng hóa đơn không hợp pháp, sử dụng không hợp pháp hóa đơn</w:t>
      </w:r>
      <w:bookmarkEnd w:id="88"/>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89" w:name="khoan_28_1"/>
      <w:r w:rsidRPr="0032266B">
        <w:rPr>
          <w:rFonts w:ascii="Times New Roman" w:eastAsia="Times New Roman" w:hAnsi="Times New Roman" w:cs="Times New Roman"/>
          <w:color w:val="000000"/>
          <w:sz w:val="26"/>
          <w:szCs w:val="26"/>
        </w:rPr>
        <w:t>1. Phạt tiền từ 20.000.000 đồng đến 50.000.000 đồng đối với hành vi sử dụng hóa đơn không hợp pháp, sử dụng không hợp pháp hóa đơn quy định tại Điều 4 Nghị định này, trừ trường hợp được quy định tại điểm đ khoản 1 Điều 16 và điểm d khoản 1 Điều 17 Nghị định này.</w:t>
      </w:r>
      <w:bookmarkEnd w:id="89"/>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90" w:name="khoan_28_2"/>
      <w:r w:rsidRPr="0032266B">
        <w:rPr>
          <w:rFonts w:ascii="Times New Roman" w:eastAsia="Times New Roman" w:hAnsi="Times New Roman" w:cs="Times New Roman"/>
          <w:color w:val="000000"/>
          <w:sz w:val="26"/>
          <w:szCs w:val="26"/>
        </w:rPr>
        <w:t>2. Biện pháp khắc phục hậu quả: Buộc hủy hóa đơn đã sử dụng.</w:t>
      </w:r>
      <w:bookmarkEnd w:id="90"/>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91" w:name="dieu_29"/>
      <w:r w:rsidRPr="0032266B">
        <w:rPr>
          <w:rFonts w:ascii="Times New Roman" w:eastAsia="Times New Roman" w:hAnsi="Times New Roman" w:cs="Times New Roman"/>
          <w:b/>
          <w:bCs/>
          <w:color w:val="000000"/>
          <w:sz w:val="26"/>
          <w:szCs w:val="26"/>
        </w:rPr>
        <w:t>Xử phạt hành vi vi phạm quy định về lập, gửi thông báo, báo cáo về hóa đơn</w:t>
      </w:r>
      <w:bookmarkEnd w:id="91"/>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92" w:name="khoan_29_1"/>
      <w:r w:rsidRPr="0032266B">
        <w:rPr>
          <w:rFonts w:ascii="Times New Roman" w:eastAsia="Times New Roman" w:hAnsi="Times New Roman" w:cs="Times New Roman"/>
          <w:color w:val="000000"/>
          <w:sz w:val="26"/>
          <w:szCs w:val="26"/>
        </w:rPr>
        <w:t>1. Phạt cảnh cáo đối với hành vi nộp thông báo, báo cáo về hóa đơn quá thời hạn quy định từ 01 ngày đến 05 ngày, kể từ ngày hết thời hạn theo quy định mà có tình tiết giảm nhẹ.</w:t>
      </w:r>
      <w:bookmarkEnd w:id="92"/>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93" w:name="khoan_29_2"/>
      <w:r w:rsidRPr="0032266B">
        <w:rPr>
          <w:rFonts w:ascii="Times New Roman" w:eastAsia="Times New Roman" w:hAnsi="Times New Roman" w:cs="Times New Roman"/>
          <w:color w:val="000000"/>
          <w:sz w:val="26"/>
          <w:szCs w:val="26"/>
        </w:rPr>
        <w:t>2. Phạt tiền từ 1.000.000 đồng đến 3.000.000 đồng đối với một trong các hành vi sau đây:</w:t>
      </w:r>
      <w:bookmarkEnd w:id="93"/>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94" w:name="diem_29_2_a"/>
      <w:r w:rsidRPr="0032266B">
        <w:rPr>
          <w:rFonts w:ascii="Times New Roman" w:eastAsia="Times New Roman" w:hAnsi="Times New Roman" w:cs="Times New Roman"/>
          <w:color w:val="000000"/>
          <w:sz w:val="26"/>
          <w:szCs w:val="26"/>
        </w:rPr>
        <w:t>a) Nộp thông báo, báo cáo về hóa đơn quá thời hạn quy định từ 01 ngày đến 10 ngày, kể từ ngày hết thời hạn theo quy định, trừ trường hợp quy định tại khoản 1 Điều này;</w:t>
      </w:r>
      <w:bookmarkEnd w:id="94"/>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95" w:name="diem_29_2_b"/>
      <w:r w:rsidRPr="0032266B">
        <w:rPr>
          <w:rFonts w:ascii="Times New Roman" w:eastAsia="Times New Roman" w:hAnsi="Times New Roman" w:cs="Times New Roman"/>
          <w:color w:val="000000"/>
          <w:sz w:val="26"/>
          <w:szCs w:val="26"/>
        </w:rPr>
        <w:t>b) Lập sai hoặc không đầy đủ nội dung của thông báo, báo cáo về hóa đơn theo quy định gửi cơ quan thuế.</w:t>
      </w:r>
      <w:bookmarkEnd w:id="95"/>
    </w:p>
    <w:p w:rsidR="00C85A34" w:rsidRPr="0032266B" w:rsidRDefault="00C85A34" w:rsidP="00A96F5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32266B">
        <w:rPr>
          <w:rFonts w:ascii="Times New Roman" w:eastAsia="Times New Roman" w:hAnsi="Times New Roman" w:cs="Times New Roman"/>
          <w:color w:val="000000"/>
          <w:sz w:val="26"/>
          <w:szCs w:val="26"/>
        </w:rPr>
        <w:t>Trường hợp tổ chức, cá nhân tự phát hiện sai sót và lập lại thông báo, báo cáo thay thế đúng quy định gửi cơ quan thuế trước khi cơ quan thuế, cơ quan có thẩm quyền ban hành quyết định thanh tra thuế, kiểm tra thuế tại trụ sở người nộp thuế thì không bị xử phạt.</w:t>
      </w:r>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96" w:name="khoan_29_3"/>
      <w:r w:rsidRPr="0032266B">
        <w:rPr>
          <w:rFonts w:ascii="Times New Roman" w:eastAsia="Times New Roman" w:hAnsi="Times New Roman" w:cs="Times New Roman"/>
          <w:color w:val="000000"/>
          <w:sz w:val="26"/>
          <w:szCs w:val="26"/>
        </w:rPr>
        <w:lastRenderedPageBreak/>
        <w:t>3. Phạt tiền từ 2.000.000 đồng đến 4.000.000 đồng đối với hành vi nộp thông báo, báo cáo về hóa đơn gửi cơ quan thuế quá thời hạn quy định từ 11 ngày đến 20 ngày, kể từ ngày hết thời hạn theo quy định.</w:t>
      </w:r>
      <w:bookmarkEnd w:id="96"/>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97" w:name="khoan_29_4"/>
      <w:r w:rsidRPr="0032266B">
        <w:rPr>
          <w:rFonts w:ascii="Times New Roman" w:eastAsia="Times New Roman" w:hAnsi="Times New Roman" w:cs="Times New Roman"/>
          <w:color w:val="000000"/>
          <w:sz w:val="26"/>
          <w:szCs w:val="26"/>
        </w:rPr>
        <w:t>4. Phạt tiền từ 4.000.000 đồng đến 8.000.000 đồng với hành vi nộp thông báo, báo cáo về hóa đơn gửi cơ quan thuế quá thời hạn quy định từ 21 ngày đến 90 ngày, kể từ ngày hết thời hạn theo quy định.</w:t>
      </w:r>
      <w:bookmarkEnd w:id="97"/>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98" w:name="khoan_29_5"/>
      <w:r w:rsidRPr="0032266B">
        <w:rPr>
          <w:rFonts w:ascii="Times New Roman" w:eastAsia="Times New Roman" w:hAnsi="Times New Roman" w:cs="Times New Roman"/>
          <w:color w:val="000000"/>
          <w:sz w:val="26"/>
          <w:szCs w:val="26"/>
        </w:rPr>
        <w:t>5. Phạt tiền từ 5.000.000 đồng đến 15.000.000 đồng đối với một trong các hành vi sau đây:</w:t>
      </w:r>
      <w:bookmarkEnd w:id="98"/>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99" w:name="diem_29_5_a"/>
      <w:r w:rsidRPr="0032266B">
        <w:rPr>
          <w:rFonts w:ascii="Times New Roman" w:eastAsia="Times New Roman" w:hAnsi="Times New Roman" w:cs="Times New Roman"/>
          <w:color w:val="000000"/>
          <w:sz w:val="26"/>
          <w:szCs w:val="26"/>
        </w:rPr>
        <w:t>a) Nộp thông báo, báo cáo về hóa đơn gửi cơ quan thuế quá thời hạn quy định từ 91 ngày trở lên, kể từ ngày hết thời hạn theo quy định;</w:t>
      </w:r>
      <w:bookmarkEnd w:id="99"/>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00" w:name="diem_29_5_b"/>
      <w:r w:rsidRPr="0032266B">
        <w:rPr>
          <w:rFonts w:ascii="Times New Roman" w:eastAsia="Times New Roman" w:hAnsi="Times New Roman" w:cs="Times New Roman"/>
          <w:color w:val="000000"/>
          <w:sz w:val="26"/>
          <w:szCs w:val="26"/>
        </w:rPr>
        <w:t>b) Không nộp thông báo, báo cáo về hóa đơn gửi cơ quan thuế theo quy định.</w:t>
      </w:r>
      <w:bookmarkEnd w:id="100"/>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01" w:name="khoan_29_6"/>
      <w:r w:rsidRPr="0032266B">
        <w:rPr>
          <w:rFonts w:ascii="Times New Roman" w:eastAsia="Times New Roman" w:hAnsi="Times New Roman" w:cs="Times New Roman"/>
          <w:color w:val="000000"/>
          <w:sz w:val="26"/>
          <w:szCs w:val="26"/>
        </w:rPr>
        <w:t>6. Các hành vi vi phạm về lập, gửi thông báo, báo cáo về hóa đơn đã được quy định tại Điều 23, 25 Nghị định này thì không áp dụng Điều này khi xử phạt vi phạm hành chính.</w:t>
      </w:r>
      <w:bookmarkEnd w:id="101"/>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02" w:name="khoan_29_7"/>
      <w:r w:rsidRPr="0032266B">
        <w:rPr>
          <w:rFonts w:ascii="Times New Roman" w:eastAsia="Times New Roman" w:hAnsi="Times New Roman" w:cs="Times New Roman"/>
          <w:color w:val="000000"/>
          <w:sz w:val="26"/>
          <w:szCs w:val="26"/>
        </w:rPr>
        <w:t>7. Biện pháp khắc phục hậu quả: Buộc lập, gửi thông báo, báo cáo về hóa đơn đối với hành vi quy định tại điểm b khoản 2 và điểm b khoản 5 Điều này.</w:t>
      </w:r>
      <w:bookmarkEnd w:id="102"/>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03" w:name="dieu_30"/>
      <w:r w:rsidRPr="0032266B">
        <w:rPr>
          <w:rFonts w:ascii="Times New Roman" w:eastAsia="Times New Roman" w:hAnsi="Times New Roman" w:cs="Times New Roman"/>
          <w:b/>
          <w:bCs/>
          <w:color w:val="000000"/>
          <w:sz w:val="26"/>
          <w:szCs w:val="26"/>
        </w:rPr>
        <w:t>Xử phạt hành vi vi phạm quy định về chuyển dữ liệu hóa đơn điện tử</w:t>
      </w:r>
      <w:bookmarkEnd w:id="103"/>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04" w:name="khoan_30_1"/>
      <w:r w:rsidRPr="0032266B">
        <w:rPr>
          <w:rFonts w:ascii="Times New Roman" w:eastAsia="Times New Roman" w:hAnsi="Times New Roman" w:cs="Times New Roman"/>
          <w:color w:val="000000"/>
          <w:sz w:val="26"/>
          <w:szCs w:val="26"/>
        </w:rPr>
        <w:t>1. Phạt tiền từ 2.000.000 đồng đến 5.000.000 đồng đối với hành vi chuyển dữ liệu hóa đơn điện tử cho cơ quan thuế quá thời hạn từ 01 đến 05 ngày làm việc, kể từ ngày hết thời hạn theo quy định.</w:t>
      </w:r>
      <w:bookmarkEnd w:id="104"/>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05" w:name="khoan_30_2"/>
      <w:r w:rsidRPr="0032266B">
        <w:rPr>
          <w:rFonts w:ascii="Times New Roman" w:eastAsia="Times New Roman" w:hAnsi="Times New Roman" w:cs="Times New Roman"/>
          <w:color w:val="000000"/>
          <w:sz w:val="26"/>
          <w:szCs w:val="26"/>
        </w:rPr>
        <w:t>2. Phạt tiền từ 5.000.000 đồng đến 8.000.000 đồng đối với một trong các hành vi sau đây:</w:t>
      </w:r>
      <w:bookmarkEnd w:id="105"/>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06" w:name="diem_30_2_a"/>
      <w:r w:rsidRPr="0032266B">
        <w:rPr>
          <w:rFonts w:ascii="Times New Roman" w:eastAsia="Times New Roman" w:hAnsi="Times New Roman" w:cs="Times New Roman"/>
          <w:color w:val="000000"/>
          <w:sz w:val="26"/>
          <w:szCs w:val="26"/>
        </w:rPr>
        <w:t>a) Chuyển dữ liệu hóa đơn điện tử đến cơ quan thuế quá thời hạn từ 06 đến 10 ngày làm việc, kể từ ngày hết thời hạn theo quy định;</w:t>
      </w:r>
      <w:bookmarkEnd w:id="106"/>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07" w:name="diem_30_2_b"/>
      <w:r w:rsidRPr="0032266B">
        <w:rPr>
          <w:rFonts w:ascii="Times New Roman" w:eastAsia="Times New Roman" w:hAnsi="Times New Roman" w:cs="Times New Roman"/>
          <w:color w:val="000000"/>
          <w:sz w:val="26"/>
          <w:szCs w:val="26"/>
        </w:rPr>
        <w:t>b) Chuyển bảng tổng hợp dữ liệu hóa đơn điện tử không đầy đủ số lượng hóa đơn đã lập trong kỳ.</w:t>
      </w:r>
      <w:bookmarkEnd w:id="107"/>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08" w:name="khoan_30_3"/>
      <w:r w:rsidRPr="0032266B">
        <w:rPr>
          <w:rFonts w:ascii="Times New Roman" w:eastAsia="Times New Roman" w:hAnsi="Times New Roman" w:cs="Times New Roman"/>
          <w:color w:val="000000"/>
          <w:sz w:val="26"/>
          <w:szCs w:val="26"/>
        </w:rPr>
        <w:t>3. Phạt tiền từ 10.000.000 đồng đến 20.000.000 đồng đối với một trong các hành vi sau đây:</w:t>
      </w:r>
      <w:bookmarkEnd w:id="108"/>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09" w:name="diem_30_3_a"/>
      <w:r w:rsidRPr="0032266B">
        <w:rPr>
          <w:rFonts w:ascii="Times New Roman" w:eastAsia="Times New Roman" w:hAnsi="Times New Roman" w:cs="Times New Roman"/>
          <w:color w:val="000000"/>
          <w:sz w:val="26"/>
          <w:szCs w:val="26"/>
        </w:rPr>
        <w:t>a) Chuyển dữ liệu hóa đơn điện tử đến cơ quan thuế quá thời hạn từ 11 ngày làm việc trở lên, kể từ ngày hết thời hạn theo quy định;</w:t>
      </w:r>
      <w:bookmarkEnd w:id="109"/>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10" w:name="diem_30_3_b"/>
      <w:r w:rsidRPr="0032266B">
        <w:rPr>
          <w:rFonts w:ascii="Times New Roman" w:eastAsia="Times New Roman" w:hAnsi="Times New Roman" w:cs="Times New Roman"/>
          <w:color w:val="000000"/>
          <w:sz w:val="26"/>
          <w:szCs w:val="26"/>
        </w:rPr>
        <w:t>b) Không chuyển dữ liệu hóa đơn điện tử cho cơ quan thuế theo thời hạn quy định.</w:t>
      </w:r>
      <w:bookmarkEnd w:id="110"/>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11" w:name="khoan_30_4"/>
      <w:r w:rsidRPr="0032266B">
        <w:rPr>
          <w:rFonts w:ascii="Times New Roman" w:eastAsia="Times New Roman" w:hAnsi="Times New Roman" w:cs="Times New Roman"/>
          <w:color w:val="000000"/>
          <w:sz w:val="26"/>
          <w:szCs w:val="26"/>
        </w:rPr>
        <w:t>4. Biện pháp khắc phục hậu quả: Buộc chuyển dữ liệu hóa đơn điện tử đến cơ quan thuế đối với hành vi quy định tại điểm b khoản 2 và điểm b khoản 3 Điều này.</w:t>
      </w:r>
      <w:bookmarkEnd w:id="111"/>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12" w:name="dieu_31"/>
      <w:r w:rsidRPr="0032266B">
        <w:rPr>
          <w:rFonts w:ascii="Times New Roman" w:eastAsia="Times New Roman" w:hAnsi="Times New Roman" w:cs="Times New Roman"/>
          <w:b/>
          <w:bCs/>
          <w:color w:val="000000"/>
          <w:sz w:val="26"/>
          <w:szCs w:val="26"/>
        </w:rPr>
        <w:t>Xử phạt hành vi vi phạm quy định về cung cấp dịch vụ hóa đơn</w:t>
      </w:r>
      <w:bookmarkEnd w:id="112"/>
    </w:p>
    <w:p w:rsidR="00C85A34" w:rsidRPr="0032266B" w:rsidRDefault="00C85A34" w:rsidP="00A96F5C">
      <w:pPr>
        <w:shd w:val="clear" w:color="auto" w:fill="FFFFFF"/>
        <w:spacing w:before="120" w:after="120" w:line="234" w:lineRule="atLeast"/>
        <w:jc w:val="both"/>
        <w:rPr>
          <w:rFonts w:ascii="Times New Roman" w:eastAsia="Times New Roman" w:hAnsi="Times New Roman" w:cs="Times New Roman"/>
          <w:color w:val="000000"/>
          <w:sz w:val="26"/>
          <w:szCs w:val="26"/>
        </w:rPr>
      </w:pPr>
      <w:r w:rsidRPr="0032266B">
        <w:rPr>
          <w:rFonts w:ascii="Times New Roman" w:eastAsia="Times New Roman" w:hAnsi="Times New Roman" w:cs="Times New Roman"/>
          <w:color w:val="000000"/>
          <w:sz w:val="26"/>
          <w:szCs w:val="26"/>
        </w:rPr>
        <w:t>Phạt tiền từ 4.000.000 đồng đến 8.000.000 đồng đối với một trong các hành vi sau đây:</w:t>
      </w:r>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13" w:name="khoan_31_1"/>
      <w:r w:rsidRPr="0032266B">
        <w:rPr>
          <w:rFonts w:ascii="Times New Roman" w:eastAsia="Times New Roman" w:hAnsi="Times New Roman" w:cs="Times New Roman"/>
          <w:color w:val="000000"/>
          <w:sz w:val="26"/>
          <w:szCs w:val="26"/>
        </w:rPr>
        <w:t>1. Cung cấp phần mềm hóa đơn tự in không đảm bảo nguyên tắc hoặc khi in ra không đáp ứng đủ nội dung quy định của pháp luật về hóa đơn.</w:t>
      </w:r>
      <w:bookmarkEnd w:id="113"/>
    </w:p>
    <w:p w:rsidR="00C85A34" w:rsidRPr="0032266B" w:rsidRDefault="00C85A34" w:rsidP="00A96F5C">
      <w:pPr>
        <w:shd w:val="clear" w:color="auto" w:fill="FFFFFF"/>
        <w:spacing w:after="0" w:line="234" w:lineRule="atLeast"/>
        <w:jc w:val="both"/>
        <w:rPr>
          <w:rFonts w:ascii="Times New Roman" w:eastAsia="Times New Roman" w:hAnsi="Times New Roman" w:cs="Times New Roman"/>
          <w:color w:val="000000"/>
          <w:sz w:val="26"/>
          <w:szCs w:val="26"/>
        </w:rPr>
      </w:pPr>
      <w:bookmarkStart w:id="114" w:name="khoan_31_2"/>
      <w:r w:rsidRPr="0032266B">
        <w:rPr>
          <w:rFonts w:ascii="Times New Roman" w:eastAsia="Times New Roman" w:hAnsi="Times New Roman" w:cs="Times New Roman"/>
          <w:color w:val="000000"/>
          <w:sz w:val="26"/>
          <w:szCs w:val="26"/>
        </w:rPr>
        <w:t>2. Cung cấp phần mềm hóa đơn điện tử không đảm bảo nguyên tắc theo quy định của pháp luật về hóa đơn.</w:t>
      </w:r>
      <w:bookmarkEnd w:id="114"/>
    </w:p>
    <w:p w:rsidR="003A5117" w:rsidRPr="0032266B" w:rsidRDefault="003A5117" w:rsidP="00A96F5C">
      <w:pPr>
        <w:jc w:val="both"/>
        <w:rPr>
          <w:rFonts w:ascii="Times New Roman" w:hAnsi="Times New Roman" w:cs="Times New Roman"/>
          <w:sz w:val="26"/>
          <w:szCs w:val="26"/>
        </w:rPr>
      </w:pPr>
    </w:p>
    <w:sectPr w:rsidR="003A5117" w:rsidRPr="0032266B" w:rsidSect="00A96F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A34"/>
    <w:rsid w:val="0032266B"/>
    <w:rsid w:val="003A5117"/>
    <w:rsid w:val="00A96F5C"/>
    <w:rsid w:val="00C85A34"/>
    <w:rsid w:val="00F00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4301F-0B36-487B-BFCB-F9C95C71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2500</Words>
  <Characters>14251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2021-01-14T13:21:00Z</dcterms:created>
  <dcterms:modified xsi:type="dcterms:W3CDTF">2021-01-16T06:50:00Z</dcterms:modified>
</cp:coreProperties>
</file>