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97E1" w14:textId="0FE4CEFC" w:rsidR="000B312B" w:rsidRDefault="000B312B" w:rsidP="000B312B">
      <w:pPr>
        <w:spacing w:line="26" w:lineRule="atLeast"/>
        <w:jc w:val="center"/>
        <w:rPr>
          <w:b/>
          <w:bCs/>
        </w:rPr>
      </w:pPr>
      <w:r w:rsidRPr="00D14428">
        <w:rPr>
          <w:b/>
          <w:bCs/>
        </w:rPr>
        <w:t>PHÂN TÍCH CẤU TRÚC NGUỒN VỐN</w:t>
      </w:r>
      <w:r>
        <w:rPr>
          <w:b/>
          <w:bCs/>
        </w:rPr>
        <w:t xml:space="preserve"> TRONG CÁC DOANH NGHIỆP</w:t>
      </w:r>
    </w:p>
    <w:p w14:paraId="21D55743" w14:textId="04D58F3D" w:rsidR="000B312B" w:rsidRPr="00D14428" w:rsidRDefault="000B312B" w:rsidP="000B312B">
      <w:pPr>
        <w:spacing w:line="26" w:lineRule="atLeast"/>
        <w:jc w:val="right"/>
        <w:rPr>
          <w:b/>
          <w:bCs/>
        </w:rPr>
      </w:pPr>
      <w:r>
        <w:rPr>
          <w:b/>
          <w:bCs/>
        </w:rPr>
        <w:t xml:space="preserve">Đinh Thị Thu Hiền </w:t>
      </w:r>
    </w:p>
    <w:p w14:paraId="14A2FB84" w14:textId="4B97B48B" w:rsidR="000B312B" w:rsidRDefault="000B312B" w:rsidP="000B312B">
      <w:pPr>
        <w:tabs>
          <w:tab w:val="left" w:pos="720"/>
        </w:tabs>
        <w:spacing w:line="26" w:lineRule="atLeast"/>
        <w:jc w:val="both"/>
      </w:pPr>
    </w:p>
    <w:p w14:paraId="15F61E2D" w14:textId="5667E887" w:rsidR="000B312B" w:rsidRPr="000B312B" w:rsidRDefault="000B312B" w:rsidP="000B312B">
      <w:pPr>
        <w:tabs>
          <w:tab w:val="left" w:pos="720"/>
        </w:tabs>
        <w:spacing w:line="26" w:lineRule="atLeast"/>
        <w:jc w:val="both"/>
        <w:rPr>
          <w:b/>
          <w:bCs/>
        </w:rPr>
      </w:pPr>
      <w:r w:rsidRPr="000B312B">
        <w:rPr>
          <w:b/>
          <w:bCs/>
        </w:rPr>
        <w:t>Tóm tắt</w:t>
      </w:r>
    </w:p>
    <w:p w14:paraId="2D0E7532" w14:textId="57E55962" w:rsidR="000B312B" w:rsidRPr="00D14428" w:rsidRDefault="000B312B" w:rsidP="000B312B">
      <w:pPr>
        <w:tabs>
          <w:tab w:val="left" w:pos="720"/>
        </w:tabs>
        <w:spacing w:line="26" w:lineRule="atLeast"/>
        <w:jc w:val="both"/>
      </w:pPr>
      <w:r w:rsidRPr="00D14428">
        <w:t>Để tiến hành hoạt động kinh doanh các doanh nghiệp cần phải xác định nhu cầu đầu tư, tiến hành tạo lập, tìm kiếm, tổ chức và huy động vốn. Doanh nghiệp có thể huy động vốn cho nhu cầu kinh doanh từ nhiều nguồn khác nhau có thể quy về 2 nguồn chính là vốn chủ sở hữu và nợ phải trả.</w:t>
      </w:r>
    </w:p>
    <w:p w14:paraId="1EB2CC91" w14:textId="6B506DE3" w:rsidR="000B312B" w:rsidRDefault="000B312B" w:rsidP="000B312B">
      <w:pPr>
        <w:tabs>
          <w:tab w:val="left" w:pos="720"/>
        </w:tabs>
        <w:spacing w:line="26" w:lineRule="atLeast"/>
        <w:jc w:val="both"/>
        <w:rPr>
          <w:spacing w:val="-4"/>
        </w:rPr>
      </w:pPr>
      <w:r w:rsidRPr="00D14428">
        <w:rPr>
          <w:spacing w:val="-4"/>
        </w:rPr>
        <w:t xml:space="preserve">Doanh nghiệp có trách nhiệm xác định số vốn cần huy động, nguồn vốn huy động thời gian huy động và chi phí huy </w:t>
      </w:r>
      <w:proofErr w:type="gramStart"/>
      <w:r w:rsidRPr="00D14428">
        <w:rPr>
          <w:spacing w:val="-4"/>
        </w:rPr>
        <w:t>động..</w:t>
      </w:r>
      <w:proofErr w:type="gramEnd"/>
      <w:r w:rsidRPr="00D14428">
        <w:rPr>
          <w:spacing w:val="-4"/>
        </w:rPr>
        <w:t xml:space="preserve"> sao cho vừa đảm bảo đáp ứng đủ nhu cầu về vốn cho kinh doanh, vừa tiết kiệm chi phí huy động, đảm bảo an ninh tài chính doanh nghiệp. Vì thế qua phân tích cơ cấu nguồn vốn, các nhà quản lý nắm được cơ cấu vốn huy động, biết được trách nhiệm của doanh nghiệp đối với các nhà cho vay, nhà cung cấp.</w:t>
      </w:r>
    </w:p>
    <w:p w14:paraId="07949E6C" w14:textId="7BB39DB7" w:rsidR="000B312B" w:rsidRPr="000B312B" w:rsidRDefault="000B312B" w:rsidP="000B312B">
      <w:pPr>
        <w:tabs>
          <w:tab w:val="left" w:pos="720"/>
        </w:tabs>
        <w:spacing w:line="26" w:lineRule="atLeast"/>
        <w:jc w:val="both"/>
        <w:rPr>
          <w:b/>
          <w:bCs/>
          <w:spacing w:val="-4"/>
        </w:rPr>
      </w:pPr>
      <w:r w:rsidRPr="000B312B">
        <w:rPr>
          <w:b/>
          <w:bCs/>
          <w:spacing w:val="-4"/>
        </w:rPr>
        <w:t>Từ khóa: cấu trúc nguồn vốn, nguồn tài trợ…</w:t>
      </w:r>
    </w:p>
    <w:p w14:paraId="4A4399EA" w14:textId="1E7473DC" w:rsidR="000B312B" w:rsidRDefault="000B312B" w:rsidP="000B312B">
      <w:pPr>
        <w:tabs>
          <w:tab w:val="left" w:pos="720"/>
        </w:tabs>
        <w:spacing w:line="26" w:lineRule="atLeast"/>
        <w:jc w:val="both"/>
        <w:rPr>
          <w:spacing w:val="-4"/>
        </w:rPr>
      </w:pPr>
    </w:p>
    <w:p w14:paraId="748D8E31" w14:textId="7594F4BE" w:rsidR="000B312B" w:rsidRDefault="000B312B" w:rsidP="000B312B">
      <w:pPr>
        <w:tabs>
          <w:tab w:val="left" w:pos="720"/>
        </w:tabs>
        <w:spacing w:line="26" w:lineRule="atLeast"/>
        <w:jc w:val="both"/>
        <w:rPr>
          <w:spacing w:val="-4"/>
        </w:rPr>
      </w:pPr>
    </w:p>
    <w:p w14:paraId="6E7E2278" w14:textId="77777777" w:rsidR="000B312B" w:rsidRPr="00D14428" w:rsidRDefault="000B312B" w:rsidP="000B312B">
      <w:pPr>
        <w:tabs>
          <w:tab w:val="left" w:pos="720"/>
        </w:tabs>
        <w:spacing w:line="26" w:lineRule="atLeast"/>
        <w:jc w:val="both"/>
        <w:rPr>
          <w:spacing w:val="-4"/>
        </w:rPr>
      </w:pPr>
    </w:p>
    <w:p w14:paraId="4C5EA281" w14:textId="77777777" w:rsidR="000B312B" w:rsidRPr="00D14428" w:rsidRDefault="000B312B" w:rsidP="000B312B">
      <w:pPr>
        <w:tabs>
          <w:tab w:val="left" w:pos="720"/>
        </w:tabs>
        <w:spacing w:line="26" w:lineRule="atLeast"/>
        <w:jc w:val="both"/>
      </w:pPr>
      <w:r w:rsidRPr="00D14428">
        <w:t>Việc phân tích cũng được tiến hành tương tự như phân tích cơ cấu tài sản. Phương pháp phân tích là so sánh ngang và so sánh dọc</w:t>
      </w:r>
    </w:p>
    <w:p w14:paraId="658D01CF" w14:textId="77777777" w:rsidR="000B312B" w:rsidRPr="00D14428" w:rsidRDefault="000B312B" w:rsidP="000B312B">
      <w:pPr>
        <w:tabs>
          <w:tab w:val="left" w:pos="720"/>
        </w:tabs>
        <w:spacing w:line="26" w:lineRule="atLeast"/>
        <w:jc w:val="both"/>
      </w:pPr>
      <w:r w:rsidRPr="00D14428">
        <w:t>Tỷ trọng cấu trúc nguồn vốn được xác định như sau:</w:t>
      </w:r>
    </w:p>
    <w:tbl>
      <w:tblPr>
        <w:tblW w:w="8028" w:type="dxa"/>
        <w:jc w:val="center"/>
        <w:tblBorders>
          <w:insideH w:val="single" w:sz="4" w:space="0" w:color="auto"/>
        </w:tblBorders>
        <w:tblLook w:val="01E0" w:firstRow="1" w:lastRow="1" w:firstColumn="1" w:lastColumn="1" w:noHBand="0" w:noVBand="0"/>
      </w:tblPr>
      <w:tblGrid>
        <w:gridCol w:w="2556"/>
        <w:gridCol w:w="792"/>
        <w:gridCol w:w="2880"/>
        <w:gridCol w:w="1800"/>
      </w:tblGrid>
      <w:tr w:rsidR="000B312B" w:rsidRPr="00D14428" w14:paraId="7B2F9224" w14:textId="77777777" w:rsidTr="00776A4C">
        <w:trPr>
          <w:jc w:val="center"/>
        </w:trPr>
        <w:tc>
          <w:tcPr>
            <w:tcW w:w="2556" w:type="dxa"/>
            <w:vMerge w:val="restart"/>
            <w:vAlign w:val="center"/>
          </w:tcPr>
          <w:p w14:paraId="6D8B3EF5" w14:textId="77777777" w:rsidR="000B312B" w:rsidRPr="00D14428" w:rsidRDefault="000B312B" w:rsidP="00776A4C">
            <w:pPr>
              <w:tabs>
                <w:tab w:val="left" w:pos="720"/>
              </w:tabs>
              <w:spacing w:line="26" w:lineRule="atLeast"/>
              <w:jc w:val="center"/>
            </w:pPr>
            <w:r w:rsidRPr="00D14428">
              <w:t>Tỷ trọng nguồn vốn i</w:t>
            </w:r>
          </w:p>
        </w:tc>
        <w:tc>
          <w:tcPr>
            <w:tcW w:w="792" w:type="dxa"/>
            <w:vMerge w:val="restart"/>
            <w:vAlign w:val="center"/>
          </w:tcPr>
          <w:p w14:paraId="11FB3844" w14:textId="77777777" w:rsidR="000B312B" w:rsidRPr="00D14428" w:rsidRDefault="000B312B" w:rsidP="00776A4C">
            <w:pPr>
              <w:tabs>
                <w:tab w:val="left" w:pos="720"/>
              </w:tabs>
              <w:spacing w:line="26" w:lineRule="atLeast"/>
              <w:jc w:val="center"/>
            </w:pPr>
            <w:r w:rsidRPr="00D14428">
              <w:t>=</w:t>
            </w:r>
          </w:p>
        </w:tc>
        <w:tc>
          <w:tcPr>
            <w:tcW w:w="2880" w:type="dxa"/>
          </w:tcPr>
          <w:p w14:paraId="6DAA3489" w14:textId="77777777" w:rsidR="000B312B" w:rsidRPr="00D14428" w:rsidRDefault="000B312B" w:rsidP="00776A4C">
            <w:pPr>
              <w:tabs>
                <w:tab w:val="left" w:pos="720"/>
              </w:tabs>
              <w:spacing w:line="26" w:lineRule="atLeast"/>
              <w:jc w:val="center"/>
            </w:pPr>
            <w:r w:rsidRPr="00D14428">
              <w:t>Giá trị nguồn vốn i</w:t>
            </w:r>
          </w:p>
        </w:tc>
        <w:tc>
          <w:tcPr>
            <w:tcW w:w="1800" w:type="dxa"/>
            <w:vMerge w:val="restart"/>
            <w:vAlign w:val="center"/>
          </w:tcPr>
          <w:p w14:paraId="35AE4F93" w14:textId="77777777" w:rsidR="000B312B" w:rsidRPr="00D14428" w:rsidRDefault="000B312B" w:rsidP="00776A4C">
            <w:pPr>
              <w:tabs>
                <w:tab w:val="left" w:pos="720"/>
              </w:tabs>
              <w:spacing w:line="26" w:lineRule="atLeast"/>
            </w:pPr>
            <w:r w:rsidRPr="00D14428">
              <w:t>x 100%</w:t>
            </w:r>
          </w:p>
        </w:tc>
      </w:tr>
      <w:tr w:rsidR="000B312B" w:rsidRPr="00D14428" w14:paraId="631C5330" w14:textId="77777777" w:rsidTr="00776A4C">
        <w:trPr>
          <w:jc w:val="center"/>
        </w:trPr>
        <w:tc>
          <w:tcPr>
            <w:tcW w:w="2556" w:type="dxa"/>
            <w:vMerge/>
          </w:tcPr>
          <w:p w14:paraId="6B0663D0" w14:textId="77777777" w:rsidR="000B312B" w:rsidRPr="00D14428" w:rsidRDefault="000B312B" w:rsidP="00776A4C">
            <w:pPr>
              <w:tabs>
                <w:tab w:val="left" w:pos="720"/>
              </w:tabs>
              <w:spacing w:line="26" w:lineRule="atLeast"/>
              <w:jc w:val="center"/>
            </w:pPr>
          </w:p>
        </w:tc>
        <w:tc>
          <w:tcPr>
            <w:tcW w:w="792" w:type="dxa"/>
            <w:vMerge/>
          </w:tcPr>
          <w:p w14:paraId="6F3022C3" w14:textId="77777777" w:rsidR="000B312B" w:rsidRPr="00D14428" w:rsidRDefault="000B312B" w:rsidP="00776A4C">
            <w:pPr>
              <w:tabs>
                <w:tab w:val="left" w:pos="720"/>
              </w:tabs>
              <w:spacing w:line="26" w:lineRule="atLeast"/>
              <w:jc w:val="center"/>
            </w:pPr>
          </w:p>
        </w:tc>
        <w:tc>
          <w:tcPr>
            <w:tcW w:w="2880" w:type="dxa"/>
          </w:tcPr>
          <w:p w14:paraId="24B28AF4" w14:textId="77777777" w:rsidR="000B312B" w:rsidRPr="00D14428" w:rsidRDefault="000B312B" w:rsidP="00776A4C">
            <w:pPr>
              <w:tabs>
                <w:tab w:val="left" w:pos="720"/>
              </w:tabs>
              <w:spacing w:line="26" w:lineRule="atLeast"/>
              <w:jc w:val="center"/>
            </w:pPr>
            <w:r w:rsidRPr="00D14428">
              <w:t>Tổng nguồn vốn</w:t>
            </w:r>
          </w:p>
        </w:tc>
        <w:tc>
          <w:tcPr>
            <w:tcW w:w="1800" w:type="dxa"/>
            <w:vMerge/>
          </w:tcPr>
          <w:p w14:paraId="70896CB5" w14:textId="77777777" w:rsidR="000B312B" w:rsidRPr="00D14428" w:rsidRDefault="000B312B" w:rsidP="00776A4C">
            <w:pPr>
              <w:tabs>
                <w:tab w:val="left" w:pos="720"/>
              </w:tabs>
              <w:spacing w:line="26" w:lineRule="atLeast"/>
              <w:jc w:val="both"/>
            </w:pPr>
          </w:p>
        </w:tc>
      </w:tr>
    </w:tbl>
    <w:p w14:paraId="50B046F5" w14:textId="77777777" w:rsidR="000B312B" w:rsidRPr="00D14428" w:rsidRDefault="000B312B" w:rsidP="000B312B">
      <w:pPr>
        <w:tabs>
          <w:tab w:val="left" w:pos="720"/>
        </w:tabs>
        <w:spacing w:line="26" w:lineRule="atLeast"/>
        <w:jc w:val="both"/>
      </w:pPr>
      <w:r w:rsidRPr="00D14428">
        <w:tab/>
        <w:t>Phân tích cấu trúc nguồn vốn là việc xác định cơ cấu, sự biến động của từng loại nguồn vốn trong tổng nguồn vốn thông qua đó đánh giá khả năng tự tài trợ về mặt tài chính của doanh nghiệp cũng như đánh giá mức độ ổn định của nguồn tài trợ của doanh nghiệp.</w:t>
      </w:r>
    </w:p>
    <w:p w14:paraId="159EFBC6" w14:textId="77777777" w:rsidR="000B312B" w:rsidRDefault="000B312B" w:rsidP="000B312B">
      <w:pPr>
        <w:tabs>
          <w:tab w:val="left" w:pos="720"/>
        </w:tabs>
        <w:spacing w:line="26" w:lineRule="atLeast"/>
        <w:jc w:val="both"/>
      </w:pPr>
      <w:r w:rsidRPr="00D14428">
        <w:t>Khi phân tích khái quát về cơ cấu nguồn vốn có thể sử dụng bảng tính sau:</w:t>
      </w:r>
    </w:p>
    <w:p w14:paraId="0F2D9B72" w14:textId="573DA75A" w:rsidR="000B312B" w:rsidRPr="00131466" w:rsidRDefault="000B312B" w:rsidP="000B312B">
      <w:pPr>
        <w:tabs>
          <w:tab w:val="left" w:pos="720"/>
        </w:tabs>
        <w:spacing w:line="26" w:lineRule="atLeast"/>
        <w:jc w:val="center"/>
        <w:rPr>
          <w:b/>
          <w:bCs/>
        </w:rPr>
      </w:pPr>
      <w:r>
        <w:rPr>
          <w:b/>
          <w:bCs/>
        </w:rPr>
        <w:t xml:space="preserve">Bảng </w:t>
      </w:r>
      <w:r>
        <w:rPr>
          <w:b/>
          <w:bCs/>
        </w:rPr>
        <w:t>1</w:t>
      </w:r>
      <w:r w:rsidRPr="0074645C">
        <w:rPr>
          <w:b/>
          <w:bCs/>
        </w:rPr>
        <w:t xml:space="preserve">: Bảng phân tích </w:t>
      </w:r>
      <w:r>
        <w:rPr>
          <w:b/>
          <w:bCs/>
        </w:rPr>
        <w:t>cấu trúc</w:t>
      </w:r>
      <w:r w:rsidRPr="0074645C">
        <w:rPr>
          <w:b/>
          <w:bCs/>
        </w:rPr>
        <w:t xml:space="preserve"> nguồn vốn</w:t>
      </w:r>
    </w:p>
    <w:tbl>
      <w:tblPr>
        <w:tblW w:w="7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3"/>
        <w:gridCol w:w="1023"/>
        <w:gridCol w:w="696"/>
        <w:gridCol w:w="906"/>
        <w:gridCol w:w="630"/>
        <w:gridCol w:w="1023"/>
        <w:gridCol w:w="720"/>
        <w:gridCol w:w="7"/>
      </w:tblGrid>
      <w:tr w:rsidR="000B312B" w:rsidRPr="00D14428" w14:paraId="474EA502" w14:textId="77777777" w:rsidTr="00776A4C">
        <w:trPr>
          <w:jc w:val="center"/>
        </w:trPr>
        <w:tc>
          <w:tcPr>
            <w:tcW w:w="2423" w:type="dxa"/>
            <w:vMerge w:val="restart"/>
            <w:vAlign w:val="center"/>
          </w:tcPr>
          <w:p w14:paraId="63B126F3" w14:textId="77777777" w:rsidR="000B312B" w:rsidRPr="00D14428" w:rsidRDefault="000B312B" w:rsidP="00776A4C">
            <w:pPr>
              <w:tabs>
                <w:tab w:val="left" w:pos="720"/>
              </w:tabs>
              <w:spacing w:line="26" w:lineRule="atLeast"/>
              <w:jc w:val="center"/>
              <w:rPr>
                <w:b/>
                <w:i/>
              </w:rPr>
            </w:pPr>
            <w:r w:rsidRPr="00D14428">
              <w:rPr>
                <w:b/>
                <w:i/>
              </w:rPr>
              <w:t>Chỉ tiêu</w:t>
            </w:r>
          </w:p>
        </w:tc>
        <w:tc>
          <w:tcPr>
            <w:tcW w:w="1719" w:type="dxa"/>
            <w:gridSpan w:val="2"/>
          </w:tcPr>
          <w:p w14:paraId="1E301D82" w14:textId="77777777" w:rsidR="000B312B" w:rsidRPr="00D14428" w:rsidRDefault="000B312B" w:rsidP="00776A4C">
            <w:pPr>
              <w:tabs>
                <w:tab w:val="left" w:pos="720"/>
              </w:tabs>
              <w:spacing w:line="26" w:lineRule="atLeast"/>
              <w:jc w:val="center"/>
              <w:rPr>
                <w:b/>
                <w:i/>
              </w:rPr>
            </w:pPr>
            <w:r w:rsidRPr="00D14428">
              <w:rPr>
                <w:b/>
                <w:i/>
              </w:rPr>
              <w:t>Đầu năm</w:t>
            </w:r>
          </w:p>
        </w:tc>
        <w:tc>
          <w:tcPr>
            <w:tcW w:w="1536" w:type="dxa"/>
            <w:gridSpan w:val="2"/>
          </w:tcPr>
          <w:p w14:paraId="36E8C6EA" w14:textId="77777777" w:rsidR="000B312B" w:rsidRPr="00D14428" w:rsidRDefault="000B312B" w:rsidP="00776A4C">
            <w:pPr>
              <w:tabs>
                <w:tab w:val="left" w:pos="720"/>
              </w:tabs>
              <w:spacing w:line="26" w:lineRule="atLeast"/>
              <w:jc w:val="center"/>
              <w:rPr>
                <w:b/>
                <w:i/>
              </w:rPr>
            </w:pPr>
            <w:r w:rsidRPr="00D14428">
              <w:rPr>
                <w:b/>
                <w:i/>
              </w:rPr>
              <w:t>Cuối năm</w:t>
            </w:r>
          </w:p>
        </w:tc>
        <w:tc>
          <w:tcPr>
            <w:tcW w:w="1750" w:type="dxa"/>
            <w:gridSpan w:val="3"/>
          </w:tcPr>
          <w:p w14:paraId="1B23CBD0" w14:textId="77777777" w:rsidR="000B312B" w:rsidRPr="00D14428" w:rsidRDefault="000B312B" w:rsidP="00776A4C">
            <w:pPr>
              <w:tabs>
                <w:tab w:val="left" w:pos="720"/>
              </w:tabs>
              <w:spacing w:line="26" w:lineRule="atLeast"/>
              <w:jc w:val="center"/>
              <w:rPr>
                <w:b/>
                <w:i/>
              </w:rPr>
            </w:pPr>
            <w:r w:rsidRPr="00D14428">
              <w:rPr>
                <w:b/>
                <w:i/>
              </w:rPr>
              <w:t>Cuối năm so với đầu năm</w:t>
            </w:r>
          </w:p>
        </w:tc>
      </w:tr>
      <w:tr w:rsidR="000B312B" w:rsidRPr="00D14428" w14:paraId="757CF082" w14:textId="77777777" w:rsidTr="00776A4C">
        <w:trPr>
          <w:gridAfter w:val="1"/>
          <w:wAfter w:w="7" w:type="dxa"/>
          <w:trHeight w:val="458"/>
          <w:jc w:val="center"/>
        </w:trPr>
        <w:tc>
          <w:tcPr>
            <w:tcW w:w="2423" w:type="dxa"/>
            <w:vMerge/>
          </w:tcPr>
          <w:p w14:paraId="2F1D0B47" w14:textId="77777777" w:rsidR="000B312B" w:rsidRPr="00D14428" w:rsidRDefault="000B312B" w:rsidP="00776A4C">
            <w:pPr>
              <w:tabs>
                <w:tab w:val="left" w:pos="720"/>
              </w:tabs>
              <w:spacing w:line="26" w:lineRule="atLeast"/>
              <w:jc w:val="center"/>
              <w:rPr>
                <w:b/>
                <w:i/>
              </w:rPr>
            </w:pPr>
          </w:p>
        </w:tc>
        <w:tc>
          <w:tcPr>
            <w:tcW w:w="1023" w:type="dxa"/>
          </w:tcPr>
          <w:p w14:paraId="08467C90" w14:textId="77777777" w:rsidR="000B312B" w:rsidRPr="00D14428" w:rsidRDefault="000B312B" w:rsidP="00776A4C">
            <w:pPr>
              <w:tabs>
                <w:tab w:val="left" w:pos="720"/>
              </w:tabs>
              <w:spacing w:line="26" w:lineRule="atLeast"/>
              <w:jc w:val="center"/>
              <w:rPr>
                <w:b/>
                <w:i/>
              </w:rPr>
            </w:pPr>
            <w:r w:rsidRPr="00D14428">
              <w:rPr>
                <w:b/>
                <w:i/>
              </w:rPr>
              <w:t>Số tiền</w:t>
            </w:r>
          </w:p>
        </w:tc>
        <w:tc>
          <w:tcPr>
            <w:tcW w:w="696" w:type="dxa"/>
          </w:tcPr>
          <w:p w14:paraId="132544A8" w14:textId="77777777" w:rsidR="000B312B" w:rsidRPr="00D14428" w:rsidRDefault="000B312B" w:rsidP="00776A4C">
            <w:pPr>
              <w:tabs>
                <w:tab w:val="left" w:pos="720"/>
              </w:tabs>
              <w:spacing w:line="26" w:lineRule="atLeast"/>
              <w:jc w:val="center"/>
              <w:rPr>
                <w:b/>
                <w:i/>
              </w:rPr>
            </w:pPr>
            <w:r w:rsidRPr="00D14428">
              <w:rPr>
                <w:b/>
                <w:i/>
              </w:rPr>
              <w:t>(%)</w:t>
            </w:r>
          </w:p>
        </w:tc>
        <w:tc>
          <w:tcPr>
            <w:tcW w:w="906" w:type="dxa"/>
          </w:tcPr>
          <w:p w14:paraId="17C7982E" w14:textId="77777777" w:rsidR="000B312B" w:rsidRPr="00D14428" w:rsidRDefault="000B312B" w:rsidP="00776A4C">
            <w:pPr>
              <w:tabs>
                <w:tab w:val="left" w:pos="720"/>
              </w:tabs>
              <w:spacing w:line="26" w:lineRule="atLeast"/>
              <w:jc w:val="center"/>
              <w:rPr>
                <w:b/>
                <w:i/>
              </w:rPr>
            </w:pPr>
            <w:r w:rsidRPr="00D14428">
              <w:rPr>
                <w:b/>
                <w:i/>
              </w:rPr>
              <w:t>Số tiền</w:t>
            </w:r>
          </w:p>
          <w:p w14:paraId="5F25EA8F" w14:textId="77777777" w:rsidR="000B312B" w:rsidRPr="00D14428" w:rsidRDefault="000B312B" w:rsidP="00776A4C">
            <w:pPr>
              <w:tabs>
                <w:tab w:val="left" w:pos="720"/>
              </w:tabs>
              <w:spacing w:line="26" w:lineRule="atLeast"/>
              <w:jc w:val="center"/>
              <w:rPr>
                <w:b/>
                <w:i/>
              </w:rPr>
            </w:pPr>
          </w:p>
        </w:tc>
        <w:tc>
          <w:tcPr>
            <w:tcW w:w="630" w:type="dxa"/>
          </w:tcPr>
          <w:p w14:paraId="4CA46596" w14:textId="77777777" w:rsidR="000B312B" w:rsidRPr="00D14428" w:rsidRDefault="000B312B" w:rsidP="00776A4C">
            <w:pPr>
              <w:tabs>
                <w:tab w:val="left" w:pos="720"/>
              </w:tabs>
              <w:spacing w:line="26" w:lineRule="atLeast"/>
              <w:rPr>
                <w:b/>
                <w:i/>
              </w:rPr>
            </w:pPr>
            <w:r w:rsidRPr="00D14428">
              <w:rPr>
                <w:b/>
                <w:i/>
              </w:rPr>
              <w:t>(%)</w:t>
            </w:r>
          </w:p>
        </w:tc>
        <w:tc>
          <w:tcPr>
            <w:tcW w:w="1023" w:type="dxa"/>
          </w:tcPr>
          <w:p w14:paraId="59DA0C13" w14:textId="77777777" w:rsidR="000B312B" w:rsidRPr="00D14428" w:rsidRDefault="000B312B" w:rsidP="00776A4C">
            <w:pPr>
              <w:tabs>
                <w:tab w:val="left" w:pos="720"/>
              </w:tabs>
              <w:spacing w:line="26" w:lineRule="atLeast"/>
              <w:jc w:val="center"/>
              <w:rPr>
                <w:b/>
                <w:i/>
              </w:rPr>
            </w:pPr>
            <w:r w:rsidRPr="00D14428">
              <w:rPr>
                <w:b/>
                <w:i/>
              </w:rPr>
              <w:t>Số tiền</w:t>
            </w:r>
          </w:p>
          <w:p w14:paraId="1D0E13EA" w14:textId="77777777" w:rsidR="000B312B" w:rsidRPr="00D14428" w:rsidRDefault="000B312B" w:rsidP="00776A4C">
            <w:pPr>
              <w:tabs>
                <w:tab w:val="left" w:pos="720"/>
              </w:tabs>
              <w:spacing w:line="26" w:lineRule="atLeast"/>
              <w:jc w:val="center"/>
              <w:rPr>
                <w:b/>
                <w:i/>
              </w:rPr>
            </w:pPr>
          </w:p>
        </w:tc>
        <w:tc>
          <w:tcPr>
            <w:tcW w:w="720" w:type="dxa"/>
          </w:tcPr>
          <w:p w14:paraId="401EB7C6" w14:textId="77777777" w:rsidR="000B312B" w:rsidRPr="00D14428" w:rsidRDefault="000B312B" w:rsidP="00776A4C">
            <w:pPr>
              <w:tabs>
                <w:tab w:val="left" w:pos="720"/>
              </w:tabs>
              <w:spacing w:line="26" w:lineRule="atLeast"/>
              <w:jc w:val="center"/>
              <w:rPr>
                <w:b/>
                <w:i/>
              </w:rPr>
            </w:pPr>
            <w:r w:rsidRPr="00D14428">
              <w:rPr>
                <w:b/>
                <w:i/>
              </w:rPr>
              <w:t>(%)</w:t>
            </w:r>
          </w:p>
        </w:tc>
      </w:tr>
      <w:tr w:rsidR="000B312B" w:rsidRPr="00D14428" w14:paraId="3E216E58" w14:textId="77777777" w:rsidTr="00776A4C">
        <w:trPr>
          <w:gridAfter w:val="1"/>
          <w:wAfter w:w="7" w:type="dxa"/>
          <w:trHeight w:val="143"/>
          <w:jc w:val="center"/>
        </w:trPr>
        <w:tc>
          <w:tcPr>
            <w:tcW w:w="2423" w:type="dxa"/>
            <w:vMerge/>
          </w:tcPr>
          <w:p w14:paraId="5523934D" w14:textId="77777777" w:rsidR="000B312B" w:rsidRPr="00D14428" w:rsidRDefault="000B312B" w:rsidP="00776A4C">
            <w:pPr>
              <w:tabs>
                <w:tab w:val="left" w:pos="720"/>
              </w:tabs>
              <w:spacing w:line="26" w:lineRule="atLeast"/>
              <w:jc w:val="both"/>
              <w:rPr>
                <w:b/>
                <w:i/>
              </w:rPr>
            </w:pPr>
          </w:p>
        </w:tc>
        <w:tc>
          <w:tcPr>
            <w:tcW w:w="1023" w:type="dxa"/>
          </w:tcPr>
          <w:p w14:paraId="50D6D65A" w14:textId="77777777" w:rsidR="000B312B" w:rsidRPr="00D14428" w:rsidRDefault="000B312B" w:rsidP="00776A4C">
            <w:pPr>
              <w:tabs>
                <w:tab w:val="left" w:pos="720"/>
              </w:tabs>
              <w:spacing w:line="26" w:lineRule="atLeast"/>
              <w:jc w:val="both"/>
              <w:rPr>
                <w:b/>
                <w:i/>
              </w:rPr>
            </w:pPr>
            <w:r w:rsidRPr="00D14428">
              <w:rPr>
                <w:b/>
                <w:i/>
              </w:rPr>
              <w:t>1</w:t>
            </w:r>
          </w:p>
        </w:tc>
        <w:tc>
          <w:tcPr>
            <w:tcW w:w="696" w:type="dxa"/>
          </w:tcPr>
          <w:p w14:paraId="5CEA0B51" w14:textId="77777777" w:rsidR="000B312B" w:rsidRPr="00D14428" w:rsidRDefault="000B312B" w:rsidP="00776A4C">
            <w:pPr>
              <w:tabs>
                <w:tab w:val="left" w:pos="720"/>
              </w:tabs>
              <w:spacing w:line="26" w:lineRule="atLeast"/>
              <w:jc w:val="both"/>
              <w:rPr>
                <w:b/>
                <w:i/>
              </w:rPr>
            </w:pPr>
            <w:r w:rsidRPr="00D14428">
              <w:rPr>
                <w:b/>
                <w:i/>
              </w:rPr>
              <w:t>2</w:t>
            </w:r>
          </w:p>
        </w:tc>
        <w:tc>
          <w:tcPr>
            <w:tcW w:w="906" w:type="dxa"/>
          </w:tcPr>
          <w:p w14:paraId="19C10D5A" w14:textId="77777777" w:rsidR="000B312B" w:rsidRPr="00D14428" w:rsidRDefault="000B312B" w:rsidP="00776A4C">
            <w:pPr>
              <w:tabs>
                <w:tab w:val="left" w:pos="720"/>
              </w:tabs>
              <w:spacing w:line="26" w:lineRule="atLeast"/>
              <w:jc w:val="both"/>
              <w:rPr>
                <w:b/>
                <w:i/>
              </w:rPr>
            </w:pPr>
            <w:r w:rsidRPr="00D14428">
              <w:rPr>
                <w:b/>
                <w:i/>
              </w:rPr>
              <w:t>3</w:t>
            </w:r>
          </w:p>
        </w:tc>
        <w:tc>
          <w:tcPr>
            <w:tcW w:w="630" w:type="dxa"/>
          </w:tcPr>
          <w:p w14:paraId="1E29F0E4" w14:textId="77777777" w:rsidR="000B312B" w:rsidRPr="00D14428" w:rsidRDefault="000B312B" w:rsidP="00776A4C">
            <w:pPr>
              <w:tabs>
                <w:tab w:val="left" w:pos="720"/>
              </w:tabs>
              <w:spacing w:line="26" w:lineRule="atLeast"/>
              <w:jc w:val="both"/>
              <w:rPr>
                <w:b/>
                <w:i/>
              </w:rPr>
            </w:pPr>
            <w:r w:rsidRPr="00D14428">
              <w:rPr>
                <w:b/>
                <w:i/>
              </w:rPr>
              <w:t>4</w:t>
            </w:r>
          </w:p>
        </w:tc>
        <w:tc>
          <w:tcPr>
            <w:tcW w:w="1023" w:type="dxa"/>
          </w:tcPr>
          <w:p w14:paraId="4A0B2156" w14:textId="77777777" w:rsidR="000B312B" w:rsidRPr="00D14428" w:rsidRDefault="000B312B" w:rsidP="00776A4C">
            <w:pPr>
              <w:tabs>
                <w:tab w:val="left" w:pos="720"/>
              </w:tabs>
              <w:spacing w:line="26" w:lineRule="atLeast"/>
              <w:jc w:val="both"/>
              <w:rPr>
                <w:b/>
                <w:i/>
              </w:rPr>
            </w:pPr>
            <w:r w:rsidRPr="00D14428">
              <w:rPr>
                <w:b/>
                <w:i/>
              </w:rPr>
              <w:t>5</w:t>
            </w:r>
          </w:p>
        </w:tc>
        <w:tc>
          <w:tcPr>
            <w:tcW w:w="720" w:type="dxa"/>
          </w:tcPr>
          <w:p w14:paraId="280AB729" w14:textId="77777777" w:rsidR="000B312B" w:rsidRPr="00D14428" w:rsidRDefault="000B312B" w:rsidP="00776A4C">
            <w:pPr>
              <w:tabs>
                <w:tab w:val="left" w:pos="720"/>
              </w:tabs>
              <w:spacing w:line="26" w:lineRule="atLeast"/>
              <w:jc w:val="both"/>
              <w:rPr>
                <w:b/>
                <w:i/>
              </w:rPr>
            </w:pPr>
            <w:r w:rsidRPr="00D14428">
              <w:rPr>
                <w:b/>
                <w:i/>
              </w:rPr>
              <w:t>6</w:t>
            </w:r>
          </w:p>
        </w:tc>
      </w:tr>
      <w:tr w:rsidR="000B312B" w:rsidRPr="00D14428" w14:paraId="5F056242" w14:textId="77777777" w:rsidTr="00776A4C">
        <w:trPr>
          <w:gridAfter w:val="1"/>
          <w:wAfter w:w="7" w:type="dxa"/>
          <w:jc w:val="center"/>
        </w:trPr>
        <w:tc>
          <w:tcPr>
            <w:tcW w:w="2423" w:type="dxa"/>
          </w:tcPr>
          <w:p w14:paraId="239306A1" w14:textId="77777777" w:rsidR="000B312B" w:rsidRPr="00D14428" w:rsidRDefault="000B312B" w:rsidP="00776A4C">
            <w:pPr>
              <w:tabs>
                <w:tab w:val="left" w:pos="720"/>
              </w:tabs>
              <w:spacing w:line="26" w:lineRule="atLeast"/>
              <w:jc w:val="both"/>
              <w:rPr>
                <w:b/>
              </w:rPr>
            </w:pPr>
            <w:r w:rsidRPr="00D14428">
              <w:rPr>
                <w:b/>
              </w:rPr>
              <w:t>I</w:t>
            </w:r>
            <w:r w:rsidRPr="00D14428">
              <w:rPr>
                <w:b/>
                <w:i/>
                <w:iCs/>
              </w:rPr>
              <w:t>.</w:t>
            </w:r>
            <w:r w:rsidRPr="00D14428">
              <w:rPr>
                <w:b/>
              </w:rPr>
              <w:t xml:space="preserve"> Nợ phải trả</w:t>
            </w:r>
          </w:p>
        </w:tc>
        <w:tc>
          <w:tcPr>
            <w:tcW w:w="1023" w:type="dxa"/>
          </w:tcPr>
          <w:p w14:paraId="5A720E1A" w14:textId="77777777" w:rsidR="000B312B" w:rsidRPr="00D14428" w:rsidRDefault="000B312B" w:rsidP="00776A4C">
            <w:pPr>
              <w:tabs>
                <w:tab w:val="left" w:pos="720"/>
              </w:tabs>
              <w:spacing w:line="26" w:lineRule="atLeast"/>
              <w:jc w:val="both"/>
            </w:pPr>
          </w:p>
        </w:tc>
        <w:tc>
          <w:tcPr>
            <w:tcW w:w="696" w:type="dxa"/>
          </w:tcPr>
          <w:p w14:paraId="6493DD73" w14:textId="77777777" w:rsidR="000B312B" w:rsidRPr="00D14428" w:rsidRDefault="000B312B" w:rsidP="00776A4C">
            <w:pPr>
              <w:tabs>
                <w:tab w:val="left" w:pos="720"/>
              </w:tabs>
              <w:spacing w:line="26" w:lineRule="atLeast"/>
              <w:jc w:val="both"/>
            </w:pPr>
          </w:p>
        </w:tc>
        <w:tc>
          <w:tcPr>
            <w:tcW w:w="906" w:type="dxa"/>
          </w:tcPr>
          <w:p w14:paraId="17A37519" w14:textId="77777777" w:rsidR="000B312B" w:rsidRPr="00D14428" w:rsidRDefault="000B312B" w:rsidP="00776A4C">
            <w:pPr>
              <w:tabs>
                <w:tab w:val="left" w:pos="720"/>
              </w:tabs>
              <w:spacing w:line="26" w:lineRule="atLeast"/>
              <w:jc w:val="both"/>
            </w:pPr>
          </w:p>
        </w:tc>
        <w:tc>
          <w:tcPr>
            <w:tcW w:w="630" w:type="dxa"/>
          </w:tcPr>
          <w:p w14:paraId="74CFFE45" w14:textId="77777777" w:rsidR="000B312B" w:rsidRPr="00D14428" w:rsidRDefault="000B312B" w:rsidP="00776A4C">
            <w:pPr>
              <w:tabs>
                <w:tab w:val="left" w:pos="720"/>
              </w:tabs>
              <w:spacing w:line="26" w:lineRule="atLeast"/>
              <w:jc w:val="both"/>
            </w:pPr>
          </w:p>
        </w:tc>
        <w:tc>
          <w:tcPr>
            <w:tcW w:w="1023" w:type="dxa"/>
          </w:tcPr>
          <w:p w14:paraId="6A5A9420" w14:textId="77777777" w:rsidR="000B312B" w:rsidRPr="00D14428" w:rsidRDefault="000B312B" w:rsidP="00776A4C">
            <w:pPr>
              <w:tabs>
                <w:tab w:val="left" w:pos="720"/>
              </w:tabs>
              <w:spacing w:line="26" w:lineRule="atLeast"/>
              <w:jc w:val="both"/>
            </w:pPr>
          </w:p>
        </w:tc>
        <w:tc>
          <w:tcPr>
            <w:tcW w:w="720" w:type="dxa"/>
          </w:tcPr>
          <w:p w14:paraId="2FF18198" w14:textId="77777777" w:rsidR="000B312B" w:rsidRPr="00D14428" w:rsidRDefault="000B312B" w:rsidP="00776A4C">
            <w:pPr>
              <w:tabs>
                <w:tab w:val="left" w:pos="720"/>
              </w:tabs>
              <w:spacing w:line="26" w:lineRule="atLeast"/>
              <w:jc w:val="both"/>
            </w:pPr>
          </w:p>
        </w:tc>
      </w:tr>
      <w:tr w:rsidR="000B312B" w:rsidRPr="00D14428" w14:paraId="27849C92" w14:textId="77777777" w:rsidTr="00776A4C">
        <w:trPr>
          <w:gridAfter w:val="1"/>
          <w:wAfter w:w="7" w:type="dxa"/>
          <w:jc w:val="center"/>
        </w:trPr>
        <w:tc>
          <w:tcPr>
            <w:tcW w:w="2423" w:type="dxa"/>
          </w:tcPr>
          <w:p w14:paraId="6C976719" w14:textId="77777777" w:rsidR="000B312B" w:rsidRPr="00D14428" w:rsidRDefault="000B312B" w:rsidP="00776A4C">
            <w:pPr>
              <w:tabs>
                <w:tab w:val="left" w:pos="720"/>
              </w:tabs>
              <w:spacing w:line="26" w:lineRule="atLeast"/>
              <w:jc w:val="both"/>
            </w:pPr>
            <w:r w:rsidRPr="00D14428">
              <w:t>1. Nợ ngắn hạn</w:t>
            </w:r>
          </w:p>
        </w:tc>
        <w:tc>
          <w:tcPr>
            <w:tcW w:w="1023" w:type="dxa"/>
          </w:tcPr>
          <w:p w14:paraId="075B2438" w14:textId="77777777" w:rsidR="000B312B" w:rsidRPr="00D14428" w:rsidRDefault="000B312B" w:rsidP="00776A4C">
            <w:pPr>
              <w:tabs>
                <w:tab w:val="left" w:pos="720"/>
              </w:tabs>
              <w:spacing w:line="26" w:lineRule="atLeast"/>
              <w:jc w:val="both"/>
            </w:pPr>
          </w:p>
        </w:tc>
        <w:tc>
          <w:tcPr>
            <w:tcW w:w="696" w:type="dxa"/>
          </w:tcPr>
          <w:p w14:paraId="4E892ED1" w14:textId="77777777" w:rsidR="000B312B" w:rsidRPr="00D14428" w:rsidRDefault="000B312B" w:rsidP="00776A4C">
            <w:pPr>
              <w:tabs>
                <w:tab w:val="left" w:pos="720"/>
              </w:tabs>
              <w:spacing w:line="26" w:lineRule="atLeast"/>
              <w:jc w:val="both"/>
            </w:pPr>
          </w:p>
        </w:tc>
        <w:tc>
          <w:tcPr>
            <w:tcW w:w="906" w:type="dxa"/>
          </w:tcPr>
          <w:p w14:paraId="7FD5E3C9" w14:textId="77777777" w:rsidR="000B312B" w:rsidRPr="00D14428" w:rsidRDefault="000B312B" w:rsidP="00776A4C">
            <w:pPr>
              <w:tabs>
                <w:tab w:val="left" w:pos="720"/>
              </w:tabs>
              <w:spacing w:line="26" w:lineRule="atLeast"/>
              <w:jc w:val="both"/>
            </w:pPr>
          </w:p>
        </w:tc>
        <w:tc>
          <w:tcPr>
            <w:tcW w:w="630" w:type="dxa"/>
          </w:tcPr>
          <w:p w14:paraId="4B908A62" w14:textId="77777777" w:rsidR="000B312B" w:rsidRPr="00D14428" w:rsidRDefault="000B312B" w:rsidP="00776A4C">
            <w:pPr>
              <w:tabs>
                <w:tab w:val="left" w:pos="720"/>
              </w:tabs>
              <w:spacing w:line="26" w:lineRule="atLeast"/>
              <w:jc w:val="both"/>
            </w:pPr>
          </w:p>
        </w:tc>
        <w:tc>
          <w:tcPr>
            <w:tcW w:w="1023" w:type="dxa"/>
          </w:tcPr>
          <w:p w14:paraId="0319AEE4" w14:textId="77777777" w:rsidR="000B312B" w:rsidRPr="00D14428" w:rsidRDefault="000B312B" w:rsidP="00776A4C">
            <w:pPr>
              <w:tabs>
                <w:tab w:val="left" w:pos="720"/>
              </w:tabs>
              <w:spacing w:line="26" w:lineRule="atLeast"/>
              <w:jc w:val="both"/>
            </w:pPr>
          </w:p>
        </w:tc>
        <w:tc>
          <w:tcPr>
            <w:tcW w:w="720" w:type="dxa"/>
          </w:tcPr>
          <w:p w14:paraId="0B5719C7" w14:textId="77777777" w:rsidR="000B312B" w:rsidRPr="00D14428" w:rsidRDefault="000B312B" w:rsidP="00776A4C">
            <w:pPr>
              <w:tabs>
                <w:tab w:val="left" w:pos="720"/>
              </w:tabs>
              <w:spacing w:line="26" w:lineRule="atLeast"/>
              <w:jc w:val="both"/>
            </w:pPr>
          </w:p>
        </w:tc>
      </w:tr>
      <w:tr w:rsidR="000B312B" w:rsidRPr="00D14428" w14:paraId="626B944B" w14:textId="77777777" w:rsidTr="00776A4C">
        <w:trPr>
          <w:gridAfter w:val="1"/>
          <w:wAfter w:w="7" w:type="dxa"/>
          <w:jc w:val="center"/>
        </w:trPr>
        <w:tc>
          <w:tcPr>
            <w:tcW w:w="2423" w:type="dxa"/>
          </w:tcPr>
          <w:p w14:paraId="25775D21" w14:textId="77777777" w:rsidR="000B312B" w:rsidRPr="00D14428" w:rsidRDefault="000B312B" w:rsidP="00776A4C">
            <w:pPr>
              <w:tabs>
                <w:tab w:val="left" w:pos="720"/>
              </w:tabs>
              <w:spacing w:line="26" w:lineRule="atLeast"/>
              <w:jc w:val="both"/>
            </w:pPr>
            <w:r w:rsidRPr="00D14428">
              <w:t>2. Nợ dài hạn</w:t>
            </w:r>
          </w:p>
        </w:tc>
        <w:tc>
          <w:tcPr>
            <w:tcW w:w="1023" w:type="dxa"/>
          </w:tcPr>
          <w:p w14:paraId="6F3C8C3F" w14:textId="77777777" w:rsidR="000B312B" w:rsidRPr="00D14428" w:rsidRDefault="000B312B" w:rsidP="00776A4C">
            <w:pPr>
              <w:tabs>
                <w:tab w:val="left" w:pos="720"/>
              </w:tabs>
              <w:spacing w:line="26" w:lineRule="atLeast"/>
              <w:jc w:val="both"/>
            </w:pPr>
          </w:p>
        </w:tc>
        <w:tc>
          <w:tcPr>
            <w:tcW w:w="696" w:type="dxa"/>
          </w:tcPr>
          <w:p w14:paraId="00DD3980" w14:textId="77777777" w:rsidR="000B312B" w:rsidRPr="00D14428" w:rsidRDefault="000B312B" w:rsidP="00776A4C">
            <w:pPr>
              <w:tabs>
                <w:tab w:val="left" w:pos="720"/>
              </w:tabs>
              <w:spacing w:line="26" w:lineRule="atLeast"/>
              <w:jc w:val="both"/>
            </w:pPr>
          </w:p>
        </w:tc>
        <w:tc>
          <w:tcPr>
            <w:tcW w:w="906" w:type="dxa"/>
          </w:tcPr>
          <w:p w14:paraId="41F38EE2" w14:textId="77777777" w:rsidR="000B312B" w:rsidRPr="00D14428" w:rsidRDefault="000B312B" w:rsidP="00776A4C">
            <w:pPr>
              <w:tabs>
                <w:tab w:val="left" w:pos="720"/>
              </w:tabs>
              <w:spacing w:line="26" w:lineRule="atLeast"/>
              <w:jc w:val="both"/>
            </w:pPr>
          </w:p>
        </w:tc>
        <w:tc>
          <w:tcPr>
            <w:tcW w:w="630" w:type="dxa"/>
          </w:tcPr>
          <w:p w14:paraId="37BD5476" w14:textId="77777777" w:rsidR="000B312B" w:rsidRPr="00D14428" w:rsidRDefault="000B312B" w:rsidP="00776A4C">
            <w:pPr>
              <w:tabs>
                <w:tab w:val="left" w:pos="720"/>
              </w:tabs>
              <w:spacing w:line="26" w:lineRule="atLeast"/>
              <w:jc w:val="both"/>
            </w:pPr>
          </w:p>
        </w:tc>
        <w:tc>
          <w:tcPr>
            <w:tcW w:w="1023" w:type="dxa"/>
          </w:tcPr>
          <w:p w14:paraId="755E086F" w14:textId="77777777" w:rsidR="000B312B" w:rsidRPr="00D14428" w:rsidRDefault="000B312B" w:rsidP="00776A4C">
            <w:pPr>
              <w:tabs>
                <w:tab w:val="left" w:pos="720"/>
              </w:tabs>
              <w:spacing w:line="26" w:lineRule="atLeast"/>
              <w:jc w:val="both"/>
            </w:pPr>
          </w:p>
        </w:tc>
        <w:tc>
          <w:tcPr>
            <w:tcW w:w="720" w:type="dxa"/>
          </w:tcPr>
          <w:p w14:paraId="337674CC" w14:textId="77777777" w:rsidR="000B312B" w:rsidRPr="00D14428" w:rsidRDefault="000B312B" w:rsidP="00776A4C">
            <w:pPr>
              <w:tabs>
                <w:tab w:val="left" w:pos="720"/>
              </w:tabs>
              <w:spacing w:line="26" w:lineRule="atLeast"/>
              <w:jc w:val="both"/>
            </w:pPr>
          </w:p>
        </w:tc>
      </w:tr>
      <w:tr w:rsidR="000B312B" w:rsidRPr="00D14428" w14:paraId="146430D0" w14:textId="77777777" w:rsidTr="00776A4C">
        <w:trPr>
          <w:gridAfter w:val="1"/>
          <w:wAfter w:w="7" w:type="dxa"/>
          <w:jc w:val="center"/>
        </w:trPr>
        <w:tc>
          <w:tcPr>
            <w:tcW w:w="2423" w:type="dxa"/>
          </w:tcPr>
          <w:p w14:paraId="5424E773" w14:textId="77777777" w:rsidR="000B312B" w:rsidRPr="00D14428" w:rsidRDefault="000B312B" w:rsidP="00776A4C">
            <w:pPr>
              <w:tabs>
                <w:tab w:val="left" w:pos="720"/>
              </w:tabs>
              <w:spacing w:line="26" w:lineRule="atLeast"/>
              <w:jc w:val="both"/>
              <w:rPr>
                <w:b/>
              </w:rPr>
            </w:pPr>
            <w:r w:rsidRPr="00D14428">
              <w:rPr>
                <w:b/>
              </w:rPr>
              <w:t>II. Vốn chủ sở hữu</w:t>
            </w:r>
          </w:p>
        </w:tc>
        <w:tc>
          <w:tcPr>
            <w:tcW w:w="1023" w:type="dxa"/>
          </w:tcPr>
          <w:p w14:paraId="26CFF754" w14:textId="77777777" w:rsidR="000B312B" w:rsidRPr="00D14428" w:rsidRDefault="000B312B" w:rsidP="00776A4C">
            <w:pPr>
              <w:tabs>
                <w:tab w:val="left" w:pos="720"/>
              </w:tabs>
              <w:spacing w:line="26" w:lineRule="atLeast"/>
              <w:jc w:val="both"/>
            </w:pPr>
          </w:p>
        </w:tc>
        <w:tc>
          <w:tcPr>
            <w:tcW w:w="696" w:type="dxa"/>
          </w:tcPr>
          <w:p w14:paraId="13500F1C" w14:textId="77777777" w:rsidR="000B312B" w:rsidRPr="00D14428" w:rsidRDefault="000B312B" w:rsidP="00776A4C">
            <w:pPr>
              <w:tabs>
                <w:tab w:val="left" w:pos="720"/>
              </w:tabs>
              <w:spacing w:line="26" w:lineRule="atLeast"/>
              <w:jc w:val="both"/>
            </w:pPr>
          </w:p>
        </w:tc>
        <w:tc>
          <w:tcPr>
            <w:tcW w:w="906" w:type="dxa"/>
          </w:tcPr>
          <w:p w14:paraId="0160647E" w14:textId="77777777" w:rsidR="000B312B" w:rsidRPr="00D14428" w:rsidRDefault="000B312B" w:rsidP="00776A4C">
            <w:pPr>
              <w:tabs>
                <w:tab w:val="left" w:pos="720"/>
              </w:tabs>
              <w:spacing w:line="26" w:lineRule="atLeast"/>
              <w:jc w:val="both"/>
            </w:pPr>
          </w:p>
        </w:tc>
        <w:tc>
          <w:tcPr>
            <w:tcW w:w="630" w:type="dxa"/>
          </w:tcPr>
          <w:p w14:paraId="69FBD58A" w14:textId="77777777" w:rsidR="000B312B" w:rsidRPr="00D14428" w:rsidRDefault="000B312B" w:rsidP="00776A4C">
            <w:pPr>
              <w:tabs>
                <w:tab w:val="left" w:pos="720"/>
              </w:tabs>
              <w:spacing w:line="26" w:lineRule="atLeast"/>
              <w:jc w:val="both"/>
            </w:pPr>
          </w:p>
        </w:tc>
        <w:tc>
          <w:tcPr>
            <w:tcW w:w="1023" w:type="dxa"/>
          </w:tcPr>
          <w:p w14:paraId="7D3C0FEF" w14:textId="77777777" w:rsidR="000B312B" w:rsidRPr="00D14428" w:rsidRDefault="000B312B" w:rsidP="00776A4C">
            <w:pPr>
              <w:tabs>
                <w:tab w:val="left" w:pos="720"/>
              </w:tabs>
              <w:spacing w:line="26" w:lineRule="atLeast"/>
              <w:jc w:val="both"/>
            </w:pPr>
          </w:p>
        </w:tc>
        <w:tc>
          <w:tcPr>
            <w:tcW w:w="720" w:type="dxa"/>
          </w:tcPr>
          <w:p w14:paraId="043C3259" w14:textId="77777777" w:rsidR="000B312B" w:rsidRPr="00D14428" w:rsidRDefault="000B312B" w:rsidP="00776A4C">
            <w:pPr>
              <w:tabs>
                <w:tab w:val="left" w:pos="720"/>
              </w:tabs>
              <w:spacing w:line="26" w:lineRule="atLeast"/>
              <w:jc w:val="both"/>
            </w:pPr>
          </w:p>
        </w:tc>
      </w:tr>
      <w:tr w:rsidR="000B312B" w:rsidRPr="00D14428" w14:paraId="123919B3" w14:textId="77777777" w:rsidTr="00776A4C">
        <w:trPr>
          <w:gridAfter w:val="1"/>
          <w:wAfter w:w="7" w:type="dxa"/>
          <w:jc w:val="center"/>
        </w:trPr>
        <w:tc>
          <w:tcPr>
            <w:tcW w:w="2423" w:type="dxa"/>
          </w:tcPr>
          <w:p w14:paraId="62B1630B" w14:textId="77777777" w:rsidR="000B312B" w:rsidRPr="00D14428" w:rsidRDefault="000B312B" w:rsidP="00776A4C">
            <w:pPr>
              <w:tabs>
                <w:tab w:val="left" w:pos="720"/>
              </w:tabs>
              <w:spacing w:line="26" w:lineRule="atLeast"/>
              <w:jc w:val="both"/>
              <w:rPr>
                <w:b/>
              </w:rPr>
            </w:pPr>
            <w:r w:rsidRPr="00D14428">
              <w:rPr>
                <w:b/>
              </w:rPr>
              <w:t>Tổng nguồn vốn</w:t>
            </w:r>
          </w:p>
        </w:tc>
        <w:tc>
          <w:tcPr>
            <w:tcW w:w="1023" w:type="dxa"/>
          </w:tcPr>
          <w:p w14:paraId="4A3181C6" w14:textId="77777777" w:rsidR="000B312B" w:rsidRPr="00D14428" w:rsidRDefault="000B312B" w:rsidP="00776A4C">
            <w:pPr>
              <w:tabs>
                <w:tab w:val="left" w:pos="720"/>
              </w:tabs>
              <w:spacing w:line="26" w:lineRule="atLeast"/>
              <w:jc w:val="both"/>
            </w:pPr>
          </w:p>
        </w:tc>
        <w:tc>
          <w:tcPr>
            <w:tcW w:w="696" w:type="dxa"/>
          </w:tcPr>
          <w:p w14:paraId="684C6E88" w14:textId="77777777" w:rsidR="000B312B" w:rsidRPr="00D14428" w:rsidRDefault="000B312B" w:rsidP="00776A4C">
            <w:pPr>
              <w:tabs>
                <w:tab w:val="left" w:pos="720"/>
              </w:tabs>
              <w:spacing w:line="26" w:lineRule="atLeast"/>
              <w:jc w:val="both"/>
            </w:pPr>
          </w:p>
        </w:tc>
        <w:tc>
          <w:tcPr>
            <w:tcW w:w="906" w:type="dxa"/>
          </w:tcPr>
          <w:p w14:paraId="57393CEF" w14:textId="77777777" w:rsidR="000B312B" w:rsidRPr="00D14428" w:rsidRDefault="000B312B" w:rsidP="00776A4C">
            <w:pPr>
              <w:tabs>
                <w:tab w:val="left" w:pos="720"/>
              </w:tabs>
              <w:spacing w:line="26" w:lineRule="atLeast"/>
              <w:jc w:val="both"/>
            </w:pPr>
          </w:p>
        </w:tc>
        <w:tc>
          <w:tcPr>
            <w:tcW w:w="630" w:type="dxa"/>
          </w:tcPr>
          <w:p w14:paraId="49E37B62" w14:textId="77777777" w:rsidR="000B312B" w:rsidRPr="00D14428" w:rsidRDefault="000B312B" w:rsidP="00776A4C">
            <w:pPr>
              <w:tabs>
                <w:tab w:val="left" w:pos="720"/>
              </w:tabs>
              <w:spacing w:line="26" w:lineRule="atLeast"/>
              <w:jc w:val="both"/>
            </w:pPr>
          </w:p>
        </w:tc>
        <w:tc>
          <w:tcPr>
            <w:tcW w:w="1023" w:type="dxa"/>
          </w:tcPr>
          <w:p w14:paraId="37014148" w14:textId="77777777" w:rsidR="000B312B" w:rsidRPr="00D14428" w:rsidRDefault="000B312B" w:rsidP="00776A4C">
            <w:pPr>
              <w:tabs>
                <w:tab w:val="left" w:pos="720"/>
              </w:tabs>
              <w:spacing w:line="26" w:lineRule="atLeast"/>
              <w:jc w:val="both"/>
            </w:pPr>
          </w:p>
        </w:tc>
        <w:tc>
          <w:tcPr>
            <w:tcW w:w="720" w:type="dxa"/>
          </w:tcPr>
          <w:p w14:paraId="46324976" w14:textId="77777777" w:rsidR="000B312B" w:rsidRPr="00D14428" w:rsidRDefault="000B312B" w:rsidP="00776A4C">
            <w:pPr>
              <w:tabs>
                <w:tab w:val="left" w:pos="720"/>
              </w:tabs>
              <w:spacing w:line="26" w:lineRule="atLeast"/>
              <w:jc w:val="both"/>
            </w:pPr>
          </w:p>
        </w:tc>
      </w:tr>
    </w:tbl>
    <w:p w14:paraId="339B95BC" w14:textId="734A07C0" w:rsidR="000B312B" w:rsidRPr="00A7588C" w:rsidRDefault="000B312B" w:rsidP="000B312B">
      <w:pPr>
        <w:spacing w:line="26" w:lineRule="atLeast"/>
        <w:rPr>
          <w:b/>
          <w:bCs/>
        </w:rPr>
      </w:pPr>
      <w:r w:rsidRPr="00A7588C">
        <w:rPr>
          <w:b/>
          <w:bCs/>
        </w:rPr>
        <w:t>1. Các ch</w:t>
      </w:r>
      <w:r w:rsidRPr="00A7588C">
        <w:rPr>
          <w:rFonts w:cs="Calibri"/>
          <w:b/>
          <w:bCs/>
        </w:rPr>
        <w:t>ỉ</w:t>
      </w:r>
      <w:r w:rsidRPr="00A7588C">
        <w:rPr>
          <w:b/>
          <w:bCs/>
        </w:rPr>
        <w:t xml:space="preserve"> ti</w:t>
      </w:r>
      <w:r w:rsidRPr="00A7588C">
        <w:rPr>
          <w:rFonts w:cs=".VnArial"/>
          <w:b/>
          <w:bCs/>
        </w:rPr>
        <w:t>ê</w:t>
      </w:r>
      <w:r w:rsidRPr="00A7588C">
        <w:rPr>
          <w:b/>
          <w:bCs/>
        </w:rPr>
        <w:t>u và phương pháp ph</w:t>
      </w:r>
      <w:r w:rsidRPr="00A7588C">
        <w:rPr>
          <w:rFonts w:cs=".VnArial"/>
          <w:b/>
          <w:bCs/>
        </w:rPr>
        <w:t>â</w:t>
      </w:r>
      <w:r w:rsidRPr="00A7588C">
        <w:rPr>
          <w:b/>
          <w:bCs/>
        </w:rPr>
        <w:t>n t</w:t>
      </w:r>
      <w:r w:rsidRPr="00A7588C">
        <w:rPr>
          <w:rFonts w:cs=".VnArial"/>
          <w:b/>
          <w:bCs/>
        </w:rPr>
        <w:t>í</w:t>
      </w:r>
      <w:r w:rsidRPr="00A7588C">
        <w:rPr>
          <w:b/>
          <w:bCs/>
        </w:rPr>
        <w:t>ch tính t</w:t>
      </w:r>
      <w:r w:rsidRPr="00A7588C">
        <w:rPr>
          <w:rFonts w:cs="Calibri"/>
          <w:b/>
          <w:bCs/>
        </w:rPr>
        <w:t>ự</w:t>
      </w:r>
      <w:r w:rsidRPr="00A7588C">
        <w:rPr>
          <w:b/>
          <w:bCs/>
        </w:rPr>
        <w:t xml:space="preserve"> ch</w:t>
      </w:r>
      <w:r w:rsidRPr="00A7588C">
        <w:rPr>
          <w:rFonts w:cs="Calibri"/>
          <w:b/>
          <w:bCs/>
        </w:rPr>
        <w:t>ủ</w:t>
      </w:r>
      <w:r w:rsidRPr="00A7588C">
        <w:rPr>
          <w:b/>
          <w:bCs/>
        </w:rPr>
        <w:t xml:space="preserve"> v</w:t>
      </w:r>
      <w:r w:rsidRPr="00A7588C">
        <w:rPr>
          <w:rFonts w:cs="Calibri"/>
          <w:b/>
          <w:bCs/>
        </w:rPr>
        <w:t>ề</w:t>
      </w:r>
      <w:r w:rsidRPr="00A7588C">
        <w:rPr>
          <w:b/>
          <w:bCs/>
        </w:rPr>
        <w:t xml:space="preserve"> t</w:t>
      </w:r>
      <w:r w:rsidRPr="00A7588C">
        <w:rPr>
          <w:rFonts w:cs=".VnArial"/>
          <w:b/>
          <w:bCs/>
        </w:rPr>
        <w:t>à</w:t>
      </w:r>
      <w:r w:rsidRPr="00A7588C">
        <w:rPr>
          <w:b/>
          <w:bCs/>
        </w:rPr>
        <w:t>i ch</w:t>
      </w:r>
      <w:r w:rsidRPr="00A7588C">
        <w:rPr>
          <w:rFonts w:cs=".VnArial"/>
          <w:b/>
          <w:bCs/>
        </w:rPr>
        <w:t>í</w:t>
      </w:r>
      <w:r w:rsidRPr="00A7588C">
        <w:rPr>
          <w:b/>
          <w:bCs/>
        </w:rPr>
        <w:t xml:space="preserve">nh </w:t>
      </w:r>
    </w:p>
    <w:p w14:paraId="72CC1F7E" w14:textId="77777777" w:rsidR="000B312B" w:rsidRDefault="000B312B" w:rsidP="000B312B">
      <w:pPr>
        <w:tabs>
          <w:tab w:val="left" w:pos="720"/>
        </w:tabs>
        <w:spacing w:line="26" w:lineRule="atLeast"/>
        <w:jc w:val="both"/>
      </w:pPr>
      <w:r w:rsidRPr="00D14428">
        <w:t>Tính tự chủ về mặt tài chính của doanh nghiệp thể hiện qua nhiều chỉ tiêu khác nhau và được xem xét trên nhiều khía cạnh khác nhau như: mức độ tài trợ tài sản bằng vốn chủ sở hữu, hệ số nợ so với tài sản, hệ số nợ so với vốn chủ sỡ hữu</w:t>
      </w:r>
      <w:proofErr w:type="gramStart"/>
      <w:r w:rsidRPr="00D14428">
        <w:t xml:space="preserve"> ..</w:t>
      </w:r>
      <w:proofErr w:type="gramEnd"/>
      <w:r w:rsidRPr="00D14428">
        <w:t xml:space="preserve"> Tuy nhiên, để đánh giá khái quát tính tự chủ về mặt tài chính của doanh nghiệp thì chỉ tiêu thông dụng nhất là “Hệ số tự tài trợ”, “Hệ số nợ”, “Hệ số nợ phải trả trên vốn chủ sở hữu”. Phương pháp áp dụng thường xuyên được sử dụng là so sánh dọc, so sánh các hệ số ở kỳ phân tích và kỳ gốc nhằm xác định tính tự chủ về mặt tài chính chủ động hay bị động trong quá trình huy động vốn. </w:t>
      </w:r>
    </w:p>
    <w:p w14:paraId="1BE10895" w14:textId="77777777" w:rsidR="000B312B" w:rsidRPr="00D14428" w:rsidRDefault="000B312B" w:rsidP="000B312B">
      <w:pPr>
        <w:tabs>
          <w:tab w:val="left" w:pos="720"/>
        </w:tabs>
        <w:spacing w:line="26" w:lineRule="atLeast"/>
        <w:jc w:val="both"/>
      </w:pPr>
    </w:p>
    <w:p w14:paraId="2312ED82" w14:textId="77777777" w:rsidR="000B312B" w:rsidRPr="00A7588C" w:rsidRDefault="000B312B" w:rsidP="000B312B">
      <w:pPr>
        <w:tabs>
          <w:tab w:val="left" w:pos="720"/>
        </w:tabs>
        <w:spacing w:line="26" w:lineRule="atLeast"/>
        <w:jc w:val="both"/>
        <w:outlineLvl w:val="0"/>
        <w:rPr>
          <w:b/>
          <w:i/>
        </w:rPr>
      </w:pPr>
      <w:bookmarkStart w:id="0" w:name="_Toc334627942"/>
      <w:r w:rsidRPr="00A7588C">
        <w:rPr>
          <w:b/>
          <w:i/>
        </w:rPr>
        <w:t>- Hệ số tự tài trợ</w:t>
      </w:r>
      <w:bookmarkEnd w:id="0"/>
      <w:r w:rsidRPr="00A7588C">
        <w:rPr>
          <w:b/>
          <w:i/>
        </w:rPr>
        <w:tab/>
      </w:r>
      <w:r w:rsidRPr="00A7588C">
        <w:rPr>
          <w:b/>
          <w:i/>
        </w:rPr>
        <w:tab/>
      </w:r>
    </w:p>
    <w:tbl>
      <w:tblPr>
        <w:tblW w:w="0" w:type="auto"/>
        <w:jc w:val="center"/>
        <w:tblBorders>
          <w:insideH w:val="single" w:sz="4" w:space="0" w:color="auto"/>
        </w:tblBorders>
        <w:tblLook w:val="01E0" w:firstRow="1" w:lastRow="1" w:firstColumn="1" w:lastColumn="1" w:noHBand="0" w:noVBand="0"/>
      </w:tblPr>
      <w:tblGrid>
        <w:gridCol w:w="1737"/>
        <w:gridCol w:w="359"/>
        <w:gridCol w:w="1923"/>
        <w:gridCol w:w="1080"/>
      </w:tblGrid>
      <w:tr w:rsidR="000B312B" w:rsidRPr="00D14428" w14:paraId="7D3D8003" w14:textId="77777777" w:rsidTr="00776A4C">
        <w:trPr>
          <w:trHeight w:val="566"/>
          <w:jc w:val="center"/>
        </w:trPr>
        <w:tc>
          <w:tcPr>
            <w:tcW w:w="1737" w:type="dxa"/>
            <w:vMerge w:val="restart"/>
          </w:tcPr>
          <w:p w14:paraId="282E629A" w14:textId="77777777" w:rsidR="000B312B" w:rsidRPr="00D14428" w:rsidRDefault="000B312B" w:rsidP="00776A4C">
            <w:pPr>
              <w:tabs>
                <w:tab w:val="left" w:pos="720"/>
              </w:tabs>
              <w:spacing w:line="26" w:lineRule="atLeast"/>
              <w:jc w:val="both"/>
            </w:pPr>
          </w:p>
          <w:p w14:paraId="168987A3" w14:textId="77777777" w:rsidR="000B312B" w:rsidRPr="00D14428" w:rsidRDefault="000B312B" w:rsidP="00776A4C">
            <w:pPr>
              <w:tabs>
                <w:tab w:val="left" w:pos="720"/>
              </w:tabs>
              <w:spacing w:line="26" w:lineRule="atLeast"/>
              <w:jc w:val="both"/>
            </w:pPr>
            <w:r w:rsidRPr="00D14428">
              <w:t>Hệ số tự tài trợ</w:t>
            </w:r>
          </w:p>
        </w:tc>
        <w:tc>
          <w:tcPr>
            <w:tcW w:w="359" w:type="dxa"/>
            <w:vMerge w:val="restart"/>
          </w:tcPr>
          <w:p w14:paraId="35253BF3" w14:textId="77777777" w:rsidR="000B312B" w:rsidRPr="00D14428" w:rsidRDefault="000B312B" w:rsidP="00776A4C">
            <w:pPr>
              <w:tabs>
                <w:tab w:val="left" w:pos="720"/>
              </w:tabs>
              <w:spacing w:line="26" w:lineRule="atLeast"/>
              <w:jc w:val="both"/>
            </w:pPr>
          </w:p>
          <w:p w14:paraId="7079BAE8" w14:textId="77777777" w:rsidR="000B312B" w:rsidRPr="00D14428" w:rsidRDefault="000B312B" w:rsidP="00776A4C">
            <w:pPr>
              <w:tabs>
                <w:tab w:val="left" w:pos="720"/>
              </w:tabs>
              <w:spacing w:line="26" w:lineRule="atLeast"/>
              <w:jc w:val="both"/>
            </w:pPr>
            <w:r w:rsidRPr="00D14428">
              <w:t>=</w:t>
            </w:r>
          </w:p>
        </w:tc>
        <w:tc>
          <w:tcPr>
            <w:tcW w:w="1923" w:type="dxa"/>
          </w:tcPr>
          <w:p w14:paraId="09044A20" w14:textId="77777777" w:rsidR="000B312B" w:rsidRPr="00D14428" w:rsidRDefault="000B312B" w:rsidP="00776A4C">
            <w:pPr>
              <w:tabs>
                <w:tab w:val="left" w:pos="720"/>
              </w:tabs>
              <w:spacing w:line="26" w:lineRule="atLeast"/>
              <w:jc w:val="both"/>
            </w:pPr>
            <w:r w:rsidRPr="00D14428">
              <w:t>Vốn chủ sở hữu</w:t>
            </w:r>
          </w:p>
        </w:tc>
        <w:tc>
          <w:tcPr>
            <w:tcW w:w="1080" w:type="dxa"/>
            <w:vMerge w:val="restart"/>
          </w:tcPr>
          <w:p w14:paraId="049C5A36" w14:textId="77777777" w:rsidR="000B312B" w:rsidRPr="00D14428" w:rsidRDefault="000B312B" w:rsidP="00776A4C">
            <w:pPr>
              <w:tabs>
                <w:tab w:val="left" w:pos="720"/>
              </w:tabs>
              <w:spacing w:line="26" w:lineRule="atLeast"/>
              <w:jc w:val="both"/>
            </w:pPr>
          </w:p>
        </w:tc>
      </w:tr>
      <w:tr w:rsidR="000B312B" w:rsidRPr="00D14428" w14:paraId="2056E5C8" w14:textId="77777777" w:rsidTr="00776A4C">
        <w:trPr>
          <w:trHeight w:val="315"/>
          <w:jc w:val="center"/>
        </w:trPr>
        <w:tc>
          <w:tcPr>
            <w:tcW w:w="1737" w:type="dxa"/>
            <w:vMerge/>
          </w:tcPr>
          <w:p w14:paraId="3B64EE59" w14:textId="77777777" w:rsidR="000B312B" w:rsidRPr="00D14428" w:rsidRDefault="000B312B" w:rsidP="00776A4C">
            <w:pPr>
              <w:tabs>
                <w:tab w:val="left" w:pos="720"/>
              </w:tabs>
              <w:spacing w:line="26" w:lineRule="atLeast"/>
              <w:jc w:val="both"/>
            </w:pPr>
          </w:p>
        </w:tc>
        <w:tc>
          <w:tcPr>
            <w:tcW w:w="359" w:type="dxa"/>
            <w:vMerge/>
          </w:tcPr>
          <w:p w14:paraId="2A189E88" w14:textId="77777777" w:rsidR="000B312B" w:rsidRPr="00D14428" w:rsidRDefault="000B312B" w:rsidP="00776A4C">
            <w:pPr>
              <w:tabs>
                <w:tab w:val="left" w:pos="720"/>
              </w:tabs>
              <w:spacing w:line="26" w:lineRule="atLeast"/>
              <w:jc w:val="both"/>
            </w:pPr>
          </w:p>
        </w:tc>
        <w:tc>
          <w:tcPr>
            <w:tcW w:w="1923" w:type="dxa"/>
          </w:tcPr>
          <w:p w14:paraId="0D8684DA" w14:textId="77777777" w:rsidR="000B312B" w:rsidRPr="00D14428" w:rsidRDefault="000B312B" w:rsidP="00776A4C">
            <w:pPr>
              <w:tabs>
                <w:tab w:val="left" w:pos="720"/>
              </w:tabs>
              <w:spacing w:line="26" w:lineRule="atLeast"/>
              <w:jc w:val="both"/>
            </w:pPr>
            <w:r w:rsidRPr="00D14428">
              <w:t>Tổng nguồn vốn</w:t>
            </w:r>
          </w:p>
        </w:tc>
        <w:tc>
          <w:tcPr>
            <w:tcW w:w="1080" w:type="dxa"/>
            <w:vMerge/>
          </w:tcPr>
          <w:p w14:paraId="7CA35092" w14:textId="77777777" w:rsidR="000B312B" w:rsidRPr="00D14428" w:rsidRDefault="000B312B" w:rsidP="00776A4C">
            <w:pPr>
              <w:tabs>
                <w:tab w:val="left" w:pos="720"/>
              </w:tabs>
              <w:spacing w:line="26" w:lineRule="atLeast"/>
              <w:jc w:val="both"/>
            </w:pPr>
          </w:p>
        </w:tc>
      </w:tr>
    </w:tbl>
    <w:p w14:paraId="40B9DD22" w14:textId="77777777" w:rsidR="000B312B" w:rsidRPr="00D14428" w:rsidRDefault="000B312B" w:rsidP="000B312B">
      <w:pPr>
        <w:tabs>
          <w:tab w:val="left" w:pos="720"/>
        </w:tabs>
        <w:spacing w:line="26" w:lineRule="atLeast"/>
        <w:jc w:val="both"/>
      </w:pPr>
      <w:r w:rsidRPr="00D14428">
        <w:t>Vốn chủ sở hữu lấy mã số 400 và tổng nguồn vốn được lấy mã số 440 trên Báo cáo tình hình tài chính.</w:t>
      </w:r>
    </w:p>
    <w:p w14:paraId="35653306" w14:textId="77777777" w:rsidR="000B312B" w:rsidRPr="00D14428" w:rsidRDefault="000B312B" w:rsidP="000B312B">
      <w:pPr>
        <w:tabs>
          <w:tab w:val="left" w:pos="720"/>
        </w:tabs>
        <w:spacing w:line="26" w:lineRule="atLeast"/>
        <w:jc w:val="both"/>
      </w:pPr>
      <w:r w:rsidRPr="00D14428">
        <w:rPr>
          <w:b/>
          <w:i/>
        </w:rPr>
        <w:tab/>
        <w:t>Ý nghĩa:</w:t>
      </w:r>
      <w:r w:rsidRPr="00D14428">
        <w:rPr>
          <w:i/>
        </w:rPr>
        <w:t xml:space="preserve"> Phản ánh khả năng tự bảo đảm về mặt tài chính và mức độ độc lập về tài chính của doanh nghiệp</w:t>
      </w:r>
      <w:r w:rsidRPr="00D14428">
        <w:t xml:space="preserve">. </w:t>
      </w:r>
    </w:p>
    <w:p w14:paraId="06634693" w14:textId="77777777" w:rsidR="000B312B" w:rsidRPr="00D14428" w:rsidRDefault="000B312B" w:rsidP="000B312B">
      <w:pPr>
        <w:tabs>
          <w:tab w:val="left" w:pos="720"/>
        </w:tabs>
        <w:spacing w:line="26" w:lineRule="atLeast"/>
        <w:jc w:val="both"/>
      </w:pPr>
      <w:r w:rsidRPr="00D14428">
        <w:t>Chỉ tiêu này cho biết, trong 1 đồng nguồn vốn của doanh nghiệp nguồn vốn chủ sở hữu chiếm bao nhiêu đồng. Trị số của chỉ tiêu này càng lớn chứng tỏ khả năng tự bảo đảm về mặt tài chính càng cao, tính tự chủ về mặt tài chính càng tăng và ngược lại, khi trị số của chỉ tiêu này càng nhỏ, khả năng tự bảo đảm về mặt tài chính càng thấp mức độ độc lập về tài chính của doanh nghiệp càng giảm.</w:t>
      </w:r>
    </w:p>
    <w:p w14:paraId="29971D44" w14:textId="77777777" w:rsidR="000B312B" w:rsidRPr="00A7588C" w:rsidRDefault="000B312B" w:rsidP="000B312B">
      <w:pPr>
        <w:tabs>
          <w:tab w:val="left" w:pos="720"/>
        </w:tabs>
        <w:spacing w:line="26" w:lineRule="atLeast"/>
        <w:jc w:val="both"/>
        <w:outlineLvl w:val="0"/>
        <w:rPr>
          <w:b/>
          <w:i/>
        </w:rPr>
      </w:pPr>
      <w:bookmarkStart w:id="1" w:name="_Toc334627943"/>
      <w:r w:rsidRPr="00A7588C">
        <w:rPr>
          <w:b/>
          <w:i/>
        </w:rPr>
        <w:t>- Hệ số nợ</w:t>
      </w:r>
      <w:bookmarkEnd w:id="1"/>
    </w:p>
    <w:tbl>
      <w:tblPr>
        <w:tblW w:w="0" w:type="auto"/>
        <w:jc w:val="center"/>
        <w:tblBorders>
          <w:insideH w:val="single" w:sz="4" w:space="0" w:color="auto"/>
        </w:tblBorders>
        <w:tblLook w:val="01E0" w:firstRow="1" w:lastRow="1" w:firstColumn="1" w:lastColumn="1" w:noHBand="0" w:noVBand="0"/>
      </w:tblPr>
      <w:tblGrid>
        <w:gridCol w:w="1197"/>
        <w:gridCol w:w="495"/>
        <w:gridCol w:w="2322"/>
        <w:gridCol w:w="1191"/>
      </w:tblGrid>
      <w:tr w:rsidR="000B312B" w:rsidRPr="00D14428" w14:paraId="745586CE" w14:textId="77777777" w:rsidTr="00776A4C">
        <w:trPr>
          <w:jc w:val="center"/>
        </w:trPr>
        <w:tc>
          <w:tcPr>
            <w:tcW w:w="1197" w:type="dxa"/>
            <w:vMerge w:val="restart"/>
            <w:vAlign w:val="center"/>
          </w:tcPr>
          <w:p w14:paraId="254A8575" w14:textId="77777777" w:rsidR="000B312B" w:rsidRPr="00D14428" w:rsidRDefault="000B312B" w:rsidP="00776A4C">
            <w:pPr>
              <w:tabs>
                <w:tab w:val="left" w:pos="720"/>
              </w:tabs>
              <w:spacing w:line="26" w:lineRule="atLeast"/>
              <w:jc w:val="center"/>
            </w:pPr>
            <w:r w:rsidRPr="00D14428">
              <w:t>Hệ số nợ</w:t>
            </w:r>
          </w:p>
        </w:tc>
        <w:tc>
          <w:tcPr>
            <w:tcW w:w="495" w:type="dxa"/>
            <w:vMerge w:val="restart"/>
            <w:vAlign w:val="center"/>
          </w:tcPr>
          <w:p w14:paraId="36EEA57B" w14:textId="77777777" w:rsidR="000B312B" w:rsidRPr="00D14428" w:rsidRDefault="000B312B" w:rsidP="00776A4C">
            <w:pPr>
              <w:tabs>
                <w:tab w:val="left" w:pos="720"/>
              </w:tabs>
              <w:spacing w:line="26" w:lineRule="atLeast"/>
              <w:jc w:val="center"/>
            </w:pPr>
            <w:r w:rsidRPr="00D14428">
              <w:t>=</w:t>
            </w:r>
          </w:p>
        </w:tc>
        <w:tc>
          <w:tcPr>
            <w:tcW w:w="2322" w:type="dxa"/>
          </w:tcPr>
          <w:p w14:paraId="7C4F4090" w14:textId="77777777" w:rsidR="000B312B" w:rsidRPr="00D14428" w:rsidRDefault="000B312B" w:rsidP="00776A4C">
            <w:pPr>
              <w:tabs>
                <w:tab w:val="left" w:pos="720"/>
              </w:tabs>
              <w:spacing w:line="26" w:lineRule="atLeast"/>
              <w:jc w:val="center"/>
            </w:pPr>
            <w:r w:rsidRPr="00D14428">
              <w:t>Nợ phải trả</w:t>
            </w:r>
          </w:p>
        </w:tc>
        <w:tc>
          <w:tcPr>
            <w:tcW w:w="1191" w:type="dxa"/>
            <w:vMerge w:val="restart"/>
            <w:vAlign w:val="center"/>
          </w:tcPr>
          <w:p w14:paraId="076CCF33" w14:textId="77777777" w:rsidR="000B312B" w:rsidRPr="00D14428" w:rsidRDefault="000B312B" w:rsidP="00776A4C">
            <w:pPr>
              <w:tabs>
                <w:tab w:val="left" w:pos="720"/>
              </w:tabs>
              <w:spacing w:line="26" w:lineRule="atLeast"/>
              <w:jc w:val="center"/>
            </w:pPr>
          </w:p>
        </w:tc>
      </w:tr>
      <w:tr w:rsidR="000B312B" w:rsidRPr="00D14428" w14:paraId="4E901E51" w14:textId="77777777" w:rsidTr="00776A4C">
        <w:trPr>
          <w:jc w:val="center"/>
        </w:trPr>
        <w:tc>
          <w:tcPr>
            <w:tcW w:w="1197" w:type="dxa"/>
            <w:vMerge/>
          </w:tcPr>
          <w:p w14:paraId="10217E48" w14:textId="77777777" w:rsidR="000B312B" w:rsidRPr="00D14428" w:rsidRDefault="000B312B" w:rsidP="00776A4C">
            <w:pPr>
              <w:tabs>
                <w:tab w:val="left" w:pos="720"/>
              </w:tabs>
              <w:spacing w:line="26" w:lineRule="atLeast"/>
              <w:jc w:val="center"/>
            </w:pPr>
          </w:p>
        </w:tc>
        <w:tc>
          <w:tcPr>
            <w:tcW w:w="495" w:type="dxa"/>
            <w:vMerge/>
          </w:tcPr>
          <w:p w14:paraId="6FF643EE" w14:textId="77777777" w:rsidR="000B312B" w:rsidRPr="00D14428" w:rsidRDefault="000B312B" w:rsidP="00776A4C">
            <w:pPr>
              <w:tabs>
                <w:tab w:val="left" w:pos="720"/>
              </w:tabs>
              <w:spacing w:line="26" w:lineRule="atLeast"/>
              <w:jc w:val="center"/>
            </w:pPr>
          </w:p>
        </w:tc>
        <w:tc>
          <w:tcPr>
            <w:tcW w:w="2322" w:type="dxa"/>
          </w:tcPr>
          <w:p w14:paraId="5598EF01" w14:textId="77777777" w:rsidR="000B312B" w:rsidRPr="00D14428" w:rsidRDefault="000B312B" w:rsidP="00776A4C">
            <w:pPr>
              <w:tabs>
                <w:tab w:val="left" w:pos="720"/>
              </w:tabs>
              <w:spacing w:line="26" w:lineRule="atLeast"/>
              <w:jc w:val="center"/>
            </w:pPr>
            <w:r w:rsidRPr="00D14428">
              <w:t>Tổng nguồn vốn</w:t>
            </w:r>
          </w:p>
        </w:tc>
        <w:tc>
          <w:tcPr>
            <w:tcW w:w="1191" w:type="dxa"/>
            <w:vMerge/>
          </w:tcPr>
          <w:p w14:paraId="6715E8C8" w14:textId="77777777" w:rsidR="000B312B" w:rsidRPr="00D14428" w:rsidRDefault="000B312B" w:rsidP="00776A4C">
            <w:pPr>
              <w:tabs>
                <w:tab w:val="left" w:pos="720"/>
              </w:tabs>
              <w:spacing w:line="26" w:lineRule="atLeast"/>
              <w:jc w:val="both"/>
            </w:pPr>
          </w:p>
        </w:tc>
      </w:tr>
    </w:tbl>
    <w:p w14:paraId="09E7E537" w14:textId="77777777" w:rsidR="000B312B" w:rsidRPr="00D14428" w:rsidRDefault="000B312B" w:rsidP="000B312B">
      <w:pPr>
        <w:tabs>
          <w:tab w:val="left" w:pos="720"/>
        </w:tabs>
        <w:spacing w:line="26" w:lineRule="atLeast"/>
        <w:jc w:val="both"/>
      </w:pPr>
      <w:r w:rsidRPr="00D14428">
        <w:t>Nợ phải trả lấy mã số 300” trên Báo cáo tình hình tài chính</w:t>
      </w:r>
    </w:p>
    <w:p w14:paraId="20513604" w14:textId="77777777" w:rsidR="000B312B" w:rsidRPr="00D14428" w:rsidRDefault="000B312B" w:rsidP="000B312B">
      <w:pPr>
        <w:tabs>
          <w:tab w:val="left" w:pos="720"/>
        </w:tabs>
        <w:spacing w:line="26" w:lineRule="atLeast"/>
        <w:jc w:val="both"/>
        <w:rPr>
          <w:i/>
          <w:spacing w:val="-2"/>
        </w:rPr>
      </w:pPr>
      <w:r w:rsidRPr="00D14428">
        <w:rPr>
          <w:b/>
          <w:i/>
        </w:rPr>
        <w:tab/>
      </w:r>
      <w:r w:rsidRPr="00D14428">
        <w:rPr>
          <w:b/>
          <w:i/>
          <w:spacing w:val="-2"/>
        </w:rPr>
        <w:t>Ý nghĩa:</w:t>
      </w:r>
      <w:r w:rsidRPr="00D14428">
        <w:rPr>
          <w:i/>
          <w:spacing w:val="-2"/>
        </w:rPr>
        <w:t xml:space="preserve"> Chỉ tiêu này cho biết trong 1 đồng vốn tài trợ tài sản của doanh nghiệp thì có mấy đồng nợ phải trả.</w:t>
      </w:r>
      <w:r w:rsidRPr="00D14428">
        <w:rPr>
          <w:spacing w:val="-2"/>
        </w:rPr>
        <w:t xml:space="preserve"> </w:t>
      </w:r>
      <w:r w:rsidRPr="00D14428">
        <w:rPr>
          <w:i/>
          <w:spacing w:val="-2"/>
        </w:rPr>
        <w:t>Hay nói cách khác hệ nợ phản ảnh trong một đồng vốn mà doanh nghiệp đang sử dụng có mấy đồng được hình thành từ các khoản nợ.</w:t>
      </w:r>
    </w:p>
    <w:p w14:paraId="6691F26B" w14:textId="77777777" w:rsidR="000B312B" w:rsidRPr="00D14428" w:rsidRDefault="000B312B" w:rsidP="000B312B">
      <w:pPr>
        <w:tabs>
          <w:tab w:val="left" w:pos="720"/>
        </w:tabs>
        <w:spacing w:line="26" w:lineRule="atLeast"/>
        <w:jc w:val="both"/>
      </w:pPr>
      <w:r w:rsidRPr="00D14428">
        <w:tab/>
        <w:t>Khi phân tích chỉ tiêu này cần phải liên hệ với các chính sách huy động vốn và chính sách đầu tư trong từng thời kỳ của doanh nghiệp. Nếu doanh nghiệp có trị số của chỉ tiêu này càng cao thì tính tự chủ của doanh nghiệp thấp, mức độ phụ thuộc của DN vào chủ nợ càng không có hiệu quả, không có khả năng thanh toán kịp thời các khoản nợ. Đối với chủ nợ, hệ số này càng cao thể hiện khả năng thu hồi vốn của họ càng thấp. Vì vậy các chủ nợ thường thích các DN có hệ số nợ thấp.</w:t>
      </w:r>
    </w:p>
    <w:p w14:paraId="080DF134" w14:textId="77777777" w:rsidR="000B312B" w:rsidRPr="00D14428" w:rsidRDefault="000B312B" w:rsidP="000B312B">
      <w:pPr>
        <w:tabs>
          <w:tab w:val="left" w:pos="720"/>
        </w:tabs>
        <w:spacing w:line="26" w:lineRule="atLeast"/>
        <w:jc w:val="both"/>
        <w:rPr>
          <w:b/>
        </w:rPr>
      </w:pPr>
      <w:r w:rsidRPr="00D14428">
        <w:rPr>
          <w:b/>
        </w:rPr>
        <w:tab/>
        <w:t>Mối quan hệ của 2 chỉ tiêu:</w:t>
      </w:r>
    </w:p>
    <w:p w14:paraId="19EB14CF" w14:textId="77777777" w:rsidR="000B312B" w:rsidRPr="00D14428" w:rsidRDefault="000B312B" w:rsidP="000B312B">
      <w:pPr>
        <w:tabs>
          <w:tab w:val="left" w:pos="720"/>
        </w:tabs>
        <w:spacing w:line="26" w:lineRule="atLeast"/>
        <w:jc w:val="center"/>
        <w:rPr>
          <w:i/>
        </w:rPr>
      </w:pPr>
      <w:r w:rsidRPr="00D14428">
        <w:rPr>
          <w:i/>
        </w:rPr>
        <w:t>Hệ số tự tài trợ + hệ số nợ =1</w:t>
      </w:r>
    </w:p>
    <w:p w14:paraId="6A8A1686" w14:textId="77777777" w:rsidR="000B312B" w:rsidRPr="00D14428" w:rsidRDefault="000B312B" w:rsidP="000B312B">
      <w:pPr>
        <w:tabs>
          <w:tab w:val="left" w:pos="720"/>
        </w:tabs>
        <w:spacing w:line="26" w:lineRule="atLeast"/>
        <w:jc w:val="both"/>
      </w:pPr>
      <w:r w:rsidRPr="00D14428">
        <w:t>Trong 2 chỉ tiêu trên: Nếu hệ số tự tài trợ càng cao nó thể hiện khả năng tự chủ của DN cao và ngược lại nếu hệ số nợ cao thì nó thể hiện tính tự chủ của DN thấp, sự phụ thuộc vào bên ngoài càng lớn. Tuy nhiên, để có kết luận chính xác cần tìm hiểu kỹ trong các chương tiếp theo.</w:t>
      </w:r>
      <w:bookmarkStart w:id="2" w:name="_Toc334627944"/>
    </w:p>
    <w:p w14:paraId="4E8EFDE7" w14:textId="77777777" w:rsidR="000B312B" w:rsidRPr="00A7588C" w:rsidRDefault="000B312B" w:rsidP="000B312B">
      <w:pPr>
        <w:tabs>
          <w:tab w:val="left" w:pos="720"/>
        </w:tabs>
        <w:spacing w:line="26" w:lineRule="atLeast"/>
        <w:jc w:val="both"/>
        <w:rPr>
          <w:b/>
          <w:i/>
        </w:rPr>
      </w:pPr>
      <w:r w:rsidRPr="00A7588C">
        <w:rPr>
          <w:b/>
          <w:i/>
        </w:rPr>
        <w:t>- Hệ số nợ phải trả trên vốn chủ sở hữu</w:t>
      </w:r>
      <w:bookmarkEnd w:id="2"/>
    </w:p>
    <w:tbl>
      <w:tblPr>
        <w:tblW w:w="0" w:type="auto"/>
        <w:jc w:val="center"/>
        <w:tblBorders>
          <w:insideH w:val="single" w:sz="4" w:space="0" w:color="auto"/>
        </w:tblBorders>
        <w:tblLook w:val="01E0" w:firstRow="1" w:lastRow="1" w:firstColumn="1" w:lastColumn="1" w:noHBand="0" w:noVBand="0"/>
      </w:tblPr>
      <w:tblGrid>
        <w:gridCol w:w="3156"/>
        <w:gridCol w:w="522"/>
        <w:gridCol w:w="2452"/>
        <w:gridCol w:w="1258"/>
      </w:tblGrid>
      <w:tr w:rsidR="000B312B" w:rsidRPr="00D14428" w14:paraId="31713A6E" w14:textId="77777777" w:rsidTr="00776A4C">
        <w:trPr>
          <w:trHeight w:val="453"/>
          <w:jc w:val="center"/>
        </w:trPr>
        <w:tc>
          <w:tcPr>
            <w:tcW w:w="3156" w:type="dxa"/>
            <w:vMerge w:val="restart"/>
            <w:vAlign w:val="center"/>
          </w:tcPr>
          <w:p w14:paraId="5EAF5DFC" w14:textId="77777777" w:rsidR="000B312B" w:rsidRPr="00D14428" w:rsidRDefault="000B312B" w:rsidP="00776A4C">
            <w:pPr>
              <w:tabs>
                <w:tab w:val="left" w:pos="720"/>
              </w:tabs>
              <w:spacing w:line="26" w:lineRule="atLeast"/>
              <w:jc w:val="center"/>
            </w:pPr>
            <w:r w:rsidRPr="00D14428">
              <w:t>Hệ số nợ phải trả trên vốn chủ sở hữu</w:t>
            </w:r>
          </w:p>
        </w:tc>
        <w:tc>
          <w:tcPr>
            <w:tcW w:w="522" w:type="dxa"/>
            <w:vMerge w:val="restart"/>
            <w:vAlign w:val="center"/>
          </w:tcPr>
          <w:p w14:paraId="08B568F0" w14:textId="77777777" w:rsidR="000B312B" w:rsidRPr="00D14428" w:rsidRDefault="000B312B" w:rsidP="00776A4C">
            <w:pPr>
              <w:tabs>
                <w:tab w:val="left" w:pos="720"/>
              </w:tabs>
              <w:spacing w:line="26" w:lineRule="atLeast"/>
              <w:jc w:val="center"/>
            </w:pPr>
            <w:r w:rsidRPr="00D14428">
              <w:t>=</w:t>
            </w:r>
          </w:p>
        </w:tc>
        <w:tc>
          <w:tcPr>
            <w:tcW w:w="2452" w:type="dxa"/>
          </w:tcPr>
          <w:p w14:paraId="3287713E" w14:textId="77777777" w:rsidR="000B312B" w:rsidRPr="00D14428" w:rsidRDefault="000B312B" w:rsidP="00776A4C">
            <w:pPr>
              <w:tabs>
                <w:tab w:val="left" w:pos="720"/>
              </w:tabs>
              <w:spacing w:line="26" w:lineRule="atLeast"/>
              <w:jc w:val="center"/>
            </w:pPr>
            <w:r w:rsidRPr="00D14428">
              <w:t>Nợ phải trả</w:t>
            </w:r>
          </w:p>
        </w:tc>
        <w:tc>
          <w:tcPr>
            <w:tcW w:w="1258" w:type="dxa"/>
            <w:vMerge w:val="restart"/>
            <w:vAlign w:val="center"/>
          </w:tcPr>
          <w:p w14:paraId="111017E4" w14:textId="77777777" w:rsidR="000B312B" w:rsidRPr="00D14428" w:rsidRDefault="000B312B" w:rsidP="00776A4C">
            <w:pPr>
              <w:tabs>
                <w:tab w:val="left" w:pos="720"/>
              </w:tabs>
              <w:spacing w:line="26" w:lineRule="atLeast"/>
              <w:jc w:val="center"/>
            </w:pPr>
          </w:p>
        </w:tc>
      </w:tr>
      <w:tr w:rsidR="000B312B" w:rsidRPr="00D14428" w14:paraId="484815AF" w14:textId="77777777" w:rsidTr="00776A4C">
        <w:trPr>
          <w:trHeight w:val="484"/>
          <w:jc w:val="center"/>
        </w:trPr>
        <w:tc>
          <w:tcPr>
            <w:tcW w:w="3156" w:type="dxa"/>
            <w:vMerge/>
          </w:tcPr>
          <w:p w14:paraId="5FDB5511" w14:textId="77777777" w:rsidR="000B312B" w:rsidRPr="00D14428" w:rsidRDefault="000B312B" w:rsidP="00776A4C">
            <w:pPr>
              <w:tabs>
                <w:tab w:val="left" w:pos="720"/>
              </w:tabs>
              <w:spacing w:line="26" w:lineRule="atLeast"/>
              <w:jc w:val="center"/>
            </w:pPr>
          </w:p>
        </w:tc>
        <w:tc>
          <w:tcPr>
            <w:tcW w:w="522" w:type="dxa"/>
            <w:vMerge/>
          </w:tcPr>
          <w:p w14:paraId="7C5B5579" w14:textId="77777777" w:rsidR="000B312B" w:rsidRPr="00D14428" w:rsidRDefault="000B312B" w:rsidP="00776A4C">
            <w:pPr>
              <w:tabs>
                <w:tab w:val="left" w:pos="720"/>
              </w:tabs>
              <w:spacing w:line="26" w:lineRule="atLeast"/>
              <w:jc w:val="center"/>
            </w:pPr>
          </w:p>
        </w:tc>
        <w:tc>
          <w:tcPr>
            <w:tcW w:w="2452" w:type="dxa"/>
          </w:tcPr>
          <w:p w14:paraId="56EAFD2A" w14:textId="77777777" w:rsidR="000B312B" w:rsidRPr="00D14428" w:rsidRDefault="000B312B" w:rsidP="00776A4C">
            <w:pPr>
              <w:tabs>
                <w:tab w:val="left" w:pos="720"/>
              </w:tabs>
              <w:spacing w:line="26" w:lineRule="atLeast"/>
              <w:jc w:val="center"/>
            </w:pPr>
            <w:r w:rsidRPr="00D14428">
              <w:t>Vốn chủ sở hữu</w:t>
            </w:r>
          </w:p>
        </w:tc>
        <w:tc>
          <w:tcPr>
            <w:tcW w:w="1258" w:type="dxa"/>
            <w:vMerge/>
          </w:tcPr>
          <w:p w14:paraId="0FFF17FE" w14:textId="77777777" w:rsidR="000B312B" w:rsidRPr="00D14428" w:rsidRDefault="000B312B" w:rsidP="00776A4C">
            <w:pPr>
              <w:tabs>
                <w:tab w:val="left" w:pos="720"/>
              </w:tabs>
              <w:spacing w:line="26" w:lineRule="atLeast"/>
              <w:jc w:val="both"/>
            </w:pPr>
          </w:p>
        </w:tc>
      </w:tr>
    </w:tbl>
    <w:p w14:paraId="1074AD13" w14:textId="77777777" w:rsidR="000B312B" w:rsidRPr="00D14428" w:rsidRDefault="000B312B" w:rsidP="000B312B">
      <w:pPr>
        <w:tabs>
          <w:tab w:val="left" w:pos="720"/>
        </w:tabs>
        <w:spacing w:line="26" w:lineRule="atLeast"/>
        <w:jc w:val="both"/>
      </w:pPr>
      <w:r w:rsidRPr="00D14428">
        <w:rPr>
          <w:b/>
          <w:i/>
        </w:rPr>
        <w:tab/>
        <w:t>Ý nghĩa:</w:t>
      </w:r>
      <w:r w:rsidRPr="00D14428">
        <w:rPr>
          <w:i/>
        </w:rPr>
        <w:t xml:space="preserve"> Chỉ tiêu này cho biết cơ cấu nguồn tài trợ tài sản của doanh nghiệp, cứ 1 đồng tài sản tài trợ bằng vốn chủ sở hữu thì tương ứng với mấy đồng tài trợ bằng nợ phải trả</w:t>
      </w:r>
      <w:r w:rsidRPr="00D14428">
        <w:t xml:space="preserve">. </w:t>
      </w:r>
    </w:p>
    <w:p w14:paraId="672064DA" w14:textId="77777777" w:rsidR="000B312B" w:rsidRPr="00D14428" w:rsidRDefault="000B312B" w:rsidP="000B312B">
      <w:pPr>
        <w:tabs>
          <w:tab w:val="left" w:pos="720"/>
        </w:tabs>
        <w:spacing w:line="26" w:lineRule="atLeast"/>
        <w:jc w:val="both"/>
      </w:pPr>
      <w:r w:rsidRPr="00D14428">
        <w:t>Trị số của chỉ tiêu này càng lớn thì mức độ sử dụng nợ của doanh nghiệp càng nhiều và ngược lại.</w:t>
      </w:r>
    </w:p>
    <w:p w14:paraId="60C9ECD0" w14:textId="7A184BB4" w:rsidR="000B312B" w:rsidRPr="00A7588C" w:rsidRDefault="000B312B" w:rsidP="000B312B">
      <w:pPr>
        <w:spacing w:line="26" w:lineRule="atLeast"/>
        <w:rPr>
          <w:b/>
          <w:bCs/>
        </w:rPr>
      </w:pPr>
      <w:r w:rsidRPr="00A7588C">
        <w:rPr>
          <w:b/>
          <w:bCs/>
        </w:rPr>
        <w:t>2. Các ch</w:t>
      </w:r>
      <w:r w:rsidRPr="00A7588C">
        <w:rPr>
          <w:rFonts w:cs="Calibri"/>
          <w:b/>
          <w:bCs/>
        </w:rPr>
        <w:t>ỉ</w:t>
      </w:r>
      <w:r w:rsidRPr="00A7588C">
        <w:rPr>
          <w:b/>
          <w:bCs/>
        </w:rPr>
        <w:t xml:space="preserve"> ti</w:t>
      </w:r>
      <w:r w:rsidRPr="00A7588C">
        <w:rPr>
          <w:rFonts w:cs=".VnArial"/>
          <w:b/>
          <w:bCs/>
        </w:rPr>
        <w:t>ê</w:t>
      </w:r>
      <w:r w:rsidRPr="00A7588C">
        <w:rPr>
          <w:b/>
          <w:bCs/>
        </w:rPr>
        <w:t>u và phương pháp ph</w:t>
      </w:r>
      <w:r w:rsidRPr="00A7588C">
        <w:rPr>
          <w:rFonts w:cs=".VnArial"/>
          <w:b/>
          <w:bCs/>
        </w:rPr>
        <w:t>â</w:t>
      </w:r>
      <w:r w:rsidRPr="00A7588C">
        <w:rPr>
          <w:b/>
          <w:bCs/>
        </w:rPr>
        <w:t>n t</w:t>
      </w:r>
      <w:r w:rsidRPr="00A7588C">
        <w:rPr>
          <w:rFonts w:cs=".VnArial"/>
          <w:b/>
          <w:bCs/>
        </w:rPr>
        <w:t>í</w:t>
      </w:r>
      <w:r w:rsidRPr="00A7588C">
        <w:rPr>
          <w:b/>
          <w:bCs/>
        </w:rPr>
        <w:t xml:space="preserve">ch tính </w:t>
      </w:r>
      <w:r w:rsidRPr="00A7588C">
        <w:rPr>
          <w:rFonts w:cs="Calibri"/>
          <w:b/>
          <w:bCs/>
        </w:rPr>
        <w:t>ổ</w:t>
      </w:r>
      <w:r w:rsidRPr="00A7588C">
        <w:rPr>
          <w:b/>
          <w:bCs/>
        </w:rPr>
        <w:t xml:space="preserve">n </w:t>
      </w:r>
      <w:r w:rsidRPr="00A7588C">
        <w:rPr>
          <w:rFonts w:cs="Calibri"/>
          <w:b/>
          <w:bCs/>
        </w:rPr>
        <w:t>đị</w:t>
      </w:r>
      <w:r w:rsidRPr="00A7588C">
        <w:rPr>
          <w:b/>
          <w:bCs/>
        </w:rPr>
        <w:t>nh c</w:t>
      </w:r>
      <w:r w:rsidRPr="00A7588C">
        <w:rPr>
          <w:rFonts w:cs="Calibri"/>
          <w:b/>
          <w:bCs/>
        </w:rPr>
        <w:t>ủ</w:t>
      </w:r>
      <w:r w:rsidRPr="00A7588C">
        <w:rPr>
          <w:b/>
          <w:bCs/>
        </w:rPr>
        <w:t>a ngu</w:t>
      </w:r>
      <w:r w:rsidRPr="00A7588C">
        <w:rPr>
          <w:rFonts w:cs="Calibri"/>
          <w:b/>
          <w:bCs/>
        </w:rPr>
        <w:t>ồ</w:t>
      </w:r>
      <w:r w:rsidRPr="00A7588C">
        <w:rPr>
          <w:b/>
          <w:bCs/>
        </w:rPr>
        <w:t>n t</w:t>
      </w:r>
      <w:r w:rsidRPr="00A7588C">
        <w:rPr>
          <w:rFonts w:cs=".VnArial"/>
          <w:b/>
          <w:bCs/>
        </w:rPr>
        <w:t>à</w:t>
      </w:r>
      <w:r w:rsidRPr="00A7588C">
        <w:rPr>
          <w:b/>
          <w:bCs/>
        </w:rPr>
        <w:t>i tr</w:t>
      </w:r>
      <w:r w:rsidRPr="00A7588C">
        <w:rPr>
          <w:rFonts w:cs="Calibri"/>
          <w:b/>
          <w:bCs/>
        </w:rPr>
        <w:t>ợ</w:t>
      </w:r>
    </w:p>
    <w:p w14:paraId="3D8EDDCD" w14:textId="77777777" w:rsidR="000B312B" w:rsidRDefault="000B312B" w:rsidP="000B312B">
      <w:pPr>
        <w:tabs>
          <w:tab w:val="left" w:pos="720"/>
        </w:tabs>
        <w:spacing w:line="26" w:lineRule="atLeast"/>
        <w:jc w:val="both"/>
      </w:pPr>
      <w:r w:rsidRPr="00D14428">
        <w:t>Phân tích tính tự chủ về tài chính đã thể hiện mối quan hệ giữa vốn chủ sở hữu và vốn vay nợ. Tuy nhiên,</w:t>
      </w:r>
      <w:r>
        <w:t xml:space="preserve"> căn cứ vào thời gian sử dụng của nguồn vốn và</w:t>
      </w:r>
      <w:r w:rsidRPr="00D14428">
        <w:t xml:space="preserve"> xét trên góc độ ổn định về nguồn tài trợ của tài sản, toàn bộ nguồn vốn của doanh nghiệp được chia thành nguồn vốn thường xuyên và nguồn vốn tạm thời.</w:t>
      </w:r>
    </w:p>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182"/>
        <w:gridCol w:w="3631"/>
      </w:tblGrid>
      <w:tr w:rsidR="000B312B" w14:paraId="2A2F7DA4" w14:textId="77777777" w:rsidTr="00776A4C">
        <w:trPr>
          <w:jc w:val="center"/>
        </w:trPr>
        <w:tc>
          <w:tcPr>
            <w:tcW w:w="1270" w:type="dxa"/>
            <w:shd w:val="clear" w:color="auto" w:fill="auto"/>
          </w:tcPr>
          <w:p w14:paraId="2CDFCD14" w14:textId="77777777" w:rsidR="000B312B" w:rsidRDefault="000B312B" w:rsidP="00776A4C">
            <w:pPr>
              <w:tabs>
                <w:tab w:val="left" w:pos="720"/>
              </w:tabs>
              <w:spacing w:line="26" w:lineRule="atLeast"/>
              <w:jc w:val="both"/>
            </w:pPr>
            <w:r>
              <w:t>Thời gian</w:t>
            </w:r>
          </w:p>
        </w:tc>
        <w:tc>
          <w:tcPr>
            <w:tcW w:w="3182" w:type="dxa"/>
            <w:shd w:val="clear" w:color="auto" w:fill="auto"/>
          </w:tcPr>
          <w:p w14:paraId="20CB364F" w14:textId="77777777" w:rsidR="000B312B" w:rsidRDefault="000B312B" w:rsidP="00776A4C">
            <w:pPr>
              <w:tabs>
                <w:tab w:val="left" w:pos="720"/>
              </w:tabs>
              <w:spacing w:line="26" w:lineRule="atLeast"/>
              <w:jc w:val="center"/>
            </w:pPr>
            <w:r>
              <w:t>Nguồn vốn</w:t>
            </w:r>
          </w:p>
        </w:tc>
        <w:tc>
          <w:tcPr>
            <w:tcW w:w="3631" w:type="dxa"/>
            <w:shd w:val="clear" w:color="auto" w:fill="auto"/>
          </w:tcPr>
          <w:p w14:paraId="2EEF3776" w14:textId="77777777" w:rsidR="000B312B" w:rsidRDefault="000B312B" w:rsidP="00776A4C">
            <w:pPr>
              <w:tabs>
                <w:tab w:val="left" w:pos="720"/>
              </w:tabs>
              <w:spacing w:line="26" w:lineRule="atLeast"/>
              <w:jc w:val="center"/>
            </w:pPr>
            <w:r>
              <w:t>Nguồn tài trợ</w:t>
            </w:r>
          </w:p>
        </w:tc>
      </w:tr>
      <w:tr w:rsidR="000B312B" w14:paraId="4709D5B6" w14:textId="77777777" w:rsidTr="00776A4C">
        <w:trPr>
          <w:jc w:val="center"/>
        </w:trPr>
        <w:tc>
          <w:tcPr>
            <w:tcW w:w="1270" w:type="dxa"/>
            <w:shd w:val="clear" w:color="auto" w:fill="auto"/>
          </w:tcPr>
          <w:p w14:paraId="7AF3B2E6" w14:textId="77777777" w:rsidR="000B312B" w:rsidRDefault="000B312B" w:rsidP="00776A4C">
            <w:pPr>
              <w:tabs>
                <w:tab w:val="left" w:pos="720"/>
              </w:tabs>
              <w:spacing w:line="26" w:lineRule="atLeast"/>
              <w:jc w:val="both"/>
            </w:pPr>
            <w:r>
              <w:t>&lt; 1 năm</w:t>
            </w:r>
          </w:p>
        </w:tc>
        <w:tc>
          <w:tcPr>
            <w:tcW w:w="6813" w:type="dxa"/>
            <w:gridSpan w:val="2"/>
            <w:shd w:val="clear" w:color="auto" w:fill="auto"/>
          </w:tcPr>
          <w:p w14:paraId="722315D7" w14:textId="2EC0C54F" w:rsidR="000B312B" w:rsidRDefault="000B312B" w:rsidP="00776A4C">
            <w:pPr>
              <w:tabs>
                <w:tab w:val="left" w:pos="720"/>
                <w:tab w:val="left" w:pos="3926"/>
              </w:tabs>
              <w:spacing w:line="26" w:lineRule="atLeast"/>
              <w:jc w:val="both"/>
            </w:pPr>
            <w:r>
              <w:rPr>
                <w:noProof/>
              </w:rPr>
              <mc:AlternateContent>
                <mc:Choice Requires="wps">
                  <w:drawing>
                    <wp:anchor distT="0" distB="0" distL="114300" distR="114300" simplePos="0" relativeHeight="251659264" behindDoc="0" locked="0" layoutInCell="1" allowOverlap="1" wp14:anchorId="55D62CD2" wp14:editId="573887DB">
                      <wp:simplePos x="0" y="0"/>
                      <wp:positionH relativeFrom="column">
                        <wp:posOffset>1864995</wp:posOffset>
                      </wp:positionH>
                      <wp:positionV relativeFrom="paragraph">
                        <wp:posOffset>116840</wp:posOffset>
                      </wp:positionV>
                      <wp:extent cx="595630" cy="0"/>
                      <wp:effectExtent l="5080" t="55245" r="18415" b="590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54A23E" id="_x0000_t32" coordsize="21600,21600" o:spt="32" o:oned="t" path="m,l21600,21600e" filled="f">
                      <v:path arrowok="t" fillok="f" o:connecttype="none"/>
                      <o:lock v:ext="edit" shapetype="t"/>
                    </v:shapetype>
                    <v:shape id="Straight Arrow Connector 3" o:spid="_x0000_s1026" type="#_x0000_t32" style="position:absolute;margin-left:146.85pt;margin-top:9.2pt;width:46.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">
                      <v:stroke endarrow="block"/>
                    </v:shape>
                  </w:pict>
                </mc:Fallback>
              </mc:AlternateContent>
            </w:r>
            <w:r>
              <w:t>Nợ ngắn hạn</w:t>
            </w:r>
            <w:r>
              <w:tab/>
              <w:t>Nguồn vốn tạm thời</w:t>
            </w:r>
          </w:p>
        </w:tc>
      </w:tr>
      <w:tr w:rsidR="000B312B" w14:paraId="0B38924E" w14:textId="77777777" w:rsidTr="00776A4C">
        <w:trPr>
          <w:jc w:val="center"/>
        </w:trPr>
        <w:tc>
          <w:tcPr>
            <w:tcW w:w="1270" w:type="dxa"/>
            <w:shd w:val="clear" w:color="auto" w:fill="auto"/>
          </w:tcPr>
          <w:p w14:paraId="5F5883A7" w14:textId="77777777" w:rsidR="000B312B" w:rsidRDefault="000B312B" w:rsidP="00776A4C">
            <w:pPr>
              <w:tabs>
                <w:tab w:val="left" w:pos="720"/>
              </w:tabs>
              <w:spacing w:line="26" w:lineRule="atLeast"/>
              <w:jc w:val="both"/>
            </w:pPr>
            <w:r>
              <w:t>&gt; 1 năm</w:t>
            </w:r>
          </w:p>
        </w:tc>
        <w:tc>
          <w:tcPr>
            <w:tcW w:w="6813" w:type="dxa"/>
            <w:gridSpan w:val="2"/>
            <w:shd w:val="clear" w:color="auto" w:fill="auto"/>
          </w:tcPr>
          <w:p w14:paraId="61BF8405" w14:textId="4BFF158C" w:rsidR="000B312B" w:rsidRDefault="000B312B" w:rsidP="00776A4C">
            <w:pPr>
              <w:tabs>
                <w:tab w:val="left" w:pos="720"/>
                <w:tab w:val="left" w:pos="3994"/>
              </w:tabs>
              <w:spacing w:line="26" w:lineRule="atLeast"/>
              <w:jc w:val="both"/>
            </w:pPr>
            <w:r>
              <w:rPr>
                <w:noProof/>
              </w:rPr>
              <mc:AlternateContent>
                <mc:Choice Requires="wps">
                  <w:drawing>
                    <wp:anchor distT="0" distB="0" distL="114300" distR="114300" simplePos="0" relativeHeight="251660288" behindDoc="0" locked="0" layoutInCell="1" allowOverlap="1" wp14:anchorId="1482522D" wp14:editId="5D5CCBB0">
                      <wp:simplePos x="0" y="0"/>
                      <wp:positionH relativeFrom="column">
                        <wp:posOffset>1864995</wp:posOffset>
                      </wp:positionH>
                      <wp:positionV relativeFrom="paragraph">
                        <wp:posOffset>95250</wp:posOffset>
                      </wp:positionV>
                      <wp:extent cx="595630" cy="0"/>
                      <wp:effectExtent l="5080" t="53340" r="18415" b="609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EF5DC" id="Straight Arrow Connector 2" o:spid="_x0000_s1026" type="#_x0000_t32" style="position:absolute;margin-left:146.85pt;margin-top:7.5pt;width:46.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">
                      <v:stroke endarrow="block"/>
                    </v:shape>
                  </w:pict>
                </mc:Fallback>
              </mc:AlternateContent>
            </w:r>
            <w:r>
              <w:t>Nợ dài hạn + Vốn chủ sở hữu</w:t>
            </w:r>
            <w:r>
              <w:tab/>
              <w:t>Nguồn vốn thường xuyên</w:t>
            </w:r>
          </w:p>
        </w:tc>
      </w:tr>
    </w:tbl>
    <w:p w14:paraId="14516FB0" w14:textId="77777777" w:rsidR="000B312B" w:rsidRPr="00D14428" w:rsidRDefault="000B312B" w:rsidP="000B312B">
      <w:pPr>
        <w:tabs>
          <w:tab w:val="left" w:pos="720"/>
        </w:tabs>
        <w:spacing w:line="26" w:lineRule="atLeast"/>
        <w:jc w:val="both"/>
      </w:pPr>
      <w:r w:rsidRPr="00D14428">
        <w:t xml:space="preserve"> </w:t>
      </w:r>
    </w:p>
    <w:p w14:paraId="13367301" w14:textId="77777777" w:rsidR="000B312B" w:rsidRPr="00D14428" w:rsidRDefault="000B312B" w:rsidP="000B312B">
      <w:pPr>
        <w:tabs>
          <w:tab w:val="left" w:pos="720"/>
        </w:tabs>
        <w:spacing w:line="26" w:lineRule="atLeast"/>
        <w:jc w:val="both"/>
      </w:pPr>
      <w:r>
        <w:lastRenderedPageBreak/>
        <w:t xml:space="preserve">+ </w:t>
      </w:r>
      <w:r w:rsidRPr="00D14428">
        <w:t>Nguồn vốn thường xuyên là nguồn vốn mà doanh nghiệp sử dụng thường xuyên, ổn định và lâu dài trong hoạt động kinh doanh của doanh nghiệp. Nguồn vốn thường xuyên của doanh nghiệp bao gồm vốn chủ sở hữu và nợ dài hạn.</w:t>
      </w:r>
    </w:p>
    <w:p w14:paraId="2AE6AC74" w14:textId="77777777" w:rsidR="000B312B" w:rsidRPr="00D14428" w:rsidRDefault="000B312B" w:rsidP="000B312B">
      <w:pPr>
        <w:tabs>
          <w:tab w:val="left" w:pos="720"/>
        </w:tabs>
        <w:spacing w:line="26" w:lineRule="atLeast"/>
        <w:jc w:val="both"/>
        <w:rPr>
          <w:b/>
        </w:rPr>
      </w:pPr>
      <w:r w:rsidRPr="00D14428">
        <w:rPr>
          <w:b/>
        </w:rPr>
        <w:tab/>
        <w:t>Nguồn vốn thường xuyên = Vốn chủ sở hữu + Nợ dài hạn</w:t>
      </w:r>
    </w:p>
    <w:p w14:paraId="6E72B5BB" w14:textId="77777777" w:rsidR="000B312B" w:rsidRPr="00D14428" w:rsidRDefault="000B312B" w:rsidP="000B312B">
      <w:pPr>
        <w:tabs>
          <w:tab w:val="left" w:pos="720"/>
        </w:tabs>
        <w:spacing w:line="26" w:lineRule="atLeast"/>
        <w:jc w:val="both"/>
      </w:pPr>
      <w:r>
        <w:t xml:space="preserve">+ </w:t>
      </w:r>
      <w:r w:rsidRPr="00D14428">
        <w:t>Nguồn vốn tạm thời là nguồn vốn mà doanh nghiệp tạm thời sử dụng vào hoạt động kinh doanh trong 1 thời gian ngắn bao gồm các khoản nợ ngắn hạn.</w:t>
      </w:r>
    </w:p>
    <w:p w14:paraId="41B2ADBC" w14:textId="77777777" w:rsidR="000B312B" w:rsidRPr="00D14428" w:rsidRDefault="000B312B" w:rsidP="000B312B">
      <w:pPr>
        <w:tabs>
          <w:tab w:val="left" w:pos="720"/>
        </w:tabs>
        <w:spacing w:line="26" w:lineRule="atLeast"/>
        <w:jc w:val="both"/>
        <w:rPr>
          <w:b/>
        </w:rPr>
      </w:pPr>
      <w:r w:rsidRPr="00D14428">
        <w:rPr>
          <w:b/>
        </w:rPr>
        <w:tab/>
        <w:t>Nguồn vốn tạm thời = Nợ ngắn hạn</w:t>
      </w:r>
    </w:p>
    <w:p w14:paraId="7EBFE73A" w14:textId="77777777" w:rsidR="000B312B" w:rsidRPr="00D14428" w:rsidRDefault="000B312B" w:rsidP="000B312B">
      <w:pPr>
        <w:tabs>
          <w:tab w:val="left" w:pos="720"/>
        </w:tabs>
        <w:spacing w:line="26" w:lineRule="atLeast"/>
        <w:jc w:val="both"/>
      </w:pPr>
      <w:r w:rsidRPr="00D14428">
        <w:t>Khi nghiên cứu tính ổn định của nguồn tài trợ, các chỉ tiêu được chú ý bao gồm: tỷ suất nguồn vốn thường xuyên, tỷ suất nguồn vốn tạm thời, tỷ suất nguồn vốn chủ sở hữu trên nguồn vốn thường xuyên.</w:t>
      </w:r>
      <w:r>
        <w:t xml:space="preserve"> Phương pháp áp dụng là so sánh dọc, so sánh chỉ tiêu phân tích với chỉ tiêu kỳ gốc nhằm đưa ra biến động và đánh giá nguồn tài trợ ở mức độ ổn định hay không ổn định, ảnh hưởng đến tình hình huy động vốn như thế nào. </w:t>
      </w:r>
    </w:p>
    <w:p w14:paraId="2316856C" w14:textId="77777777" w:rsidR="000B312B" w:rsidRPr="00A7588C" w:rsidRDefault="000B312B" w:rsidP="000B312B">
      <w:pPr>
        <w:tabs>
          <w:tab w:val="left" w:pos="720"/>
        </w:tabs>
        <w:spacing w:line="26" w:lineRule="atLeast"/>
        <w:jc w:val="both"/>
        <w:outlineLvl w:val="0"/>
        <w:rPr>
          <w:b/>
          <w:i/>
        </w:rPr>
      </w:pPr>
      <w:bookmarkStart w:id="3" w:name="_Toc334627946"/>
      <w:r w:rsidRPr="00A7588C">
        <w:rPr>
          <w:b/>
          <w:i/>
        </w:rPr>
        <w:t>- Tỷ suất nguồn vốn thường xuyên</w:t>
      </w:r>
      <w:bookmarkEnd w:id="3"/>
    </w:p>
    <w:tbl>
      <w:tblPr>
        <w:tblW w:w="0" w:type="auto"/>
        <w:jc w:val="center"/>
        <w:tblBorders>
          <w:insideH w:val="single" w:sz="4" w:space="0" w:color="auto"/>
        </w:tblBorders>
        <w:tblLook w:val="01E0" w:firstRow="1" w:lastRow="1" w:firstColumn="1" w:lastColumn="1" w:noHBand="0" w:noVBand="0"/>
      </w:tblPr>
      <w:tblGrid>
        <w:gridCol w:w="2702"/>
        <w:gridCol w:w="482"/>
        <w:gridCol w:w="2810"/>
        <w:gridCol w:w="1086"/>
      </w:tblGrid>
      <w:tr w:rsidR="000B312B" w:rsidRPr="00D14428" w14:paraId="3D0E0215" w14:textId="77777777" w:rsidTr="00776A4C">
        <w:trPr>
          <w:jc w:val="center"/>
        </w:trPr>
        <w:tc>
          <w:tcPr>
            <w:tcW w:w="2702" w:type="dxa"/>
            <w:vMerge w:val="restart"/>
            <w:vAlign w:val="center"/>
          </w:tcPr>
          <w:p w14:paraId="320942B2" w14:textId="77777777" w:rsidR="000B312B" w:rsidRPr="00D14428" w:rsidRDefault="000B312B" w:rsidP="00776A4C">
            <w:pPr>
              <w:tabs>
                <w:tab w:val="left" w:pos="720"/>
              </w:tabs>
              <w:spacing w:line="26" w:lineRule="atLeast"/>
              <w:jc w:val="center"/>
              <w:rPr>
                <w:b/>
              </w:rPr>
            </w:pPr>
            <w:r w:rsidRPr="00D14428">
              <w:t>Tỷ suất nguồn vốn thường xuyên</w:t>
            </w:r>
          </w:p>
        </w:tc>
        <w:tc>
          <w:tcPr>
            <w:tcW w:w="482" w:type="dxa"/>
            <w:vMerge w:val="restart"/>
            <w:vAlign w:val="center"/>
          </w:tcPr>
          <w:p w14:paraId="285084ED" w14:textId="77777777" w:rsidR="000B312B" w:rsidRPr="00D14428" w:rsidRDefault="000B312B" w:rsidP="00776A4C">
            <w:pPr>
              <w:tabs>
                <w:tab w:val="left" w:pos="720"/>
              </w:tabs>
              <w:spacing w:line="26" w:lineRule="atLeast"/>
              <w:jc w:val="center"/>
              <w:rPr>
                <w:b/>
              </w:rPr>
            </w:pPr>
            <w:r w:rsidRPr="00D14428">
              <w:t>=</w:t>
            </w:r>
          </w:p>
        </w:tc>
        <w:tc>
          <w:tcPr>
            <w:tcW w:w="2810" w:type="dxa"/>
          </w:tcPr>
          <w:p w14:paraId="34083EE8" w14:textId="77777777" w:rsidR="000B312B" w:rsidRPr="00D14428" w:rsidRDefault="000B312B" w:rsidP="00776A4C">
            <w:pPr>
              <w:tabs>
                <w:tab w:val="left" w:pos="720"/>
              </w:tabs>
              <w:spacing w:line="26" w:lineRule="atLeast"/>
              <w:jc w:val="center"/>
              <w:rPr>
                <w:b/>
              </w:rPr>
            </w:pPr>
            <w:r w:rsidRPr="00D14428">
              <w:t>Nguồn vốn thường xuyên</w:t>
            </w:r>
          </w:p>
        </w:tc>
        <w:tc>
          <w:tcPr>
            <w:tcW w:w="1086" w:type="dxa"/>
            <w:vMerge w:val="restart"/>
            <w:vAlign w:val="center"/>
          </w:tcPr>
          <w:p w14:paraId="3B6216B5" w14:textId="77777777" w:rsidR="000B312B" w:rsidRPr="00D14428" w:rsidRDefault="000B312B" w:rsidP="00776A4C">
            <w:pPr>
              <w:tabs>
                <w:tab w:val="left" w:pos="720"/>
              </w:tabs>
              <w:spacing w:line="26" w:lineRule="atLeast"/>
              <w:jc w:val="center"/>
              <w:rPr>
                <w:b/>
              </w:rPr>
            </w:pPr>
            <w:r w:rsidRPr="00D14428">
              <w:t>x 100%</w:t>
            </w:r>
          </w:p>
        </w:tc>
      </w:tr>
      <w:tr w:rsidR="000B312B" w:rsidRPr="00D14428" w14:paraId="1E5A63B4" w14:textId="77777777" w:rsidTr="00776A4C">
        <w:trPr>
          <w:jc w:val="center"/>
        </w:trPr>
        <w:tc>
          <w:tcPr>
            <w:tcW w:w="2702" w:type="dxa"/>
            <w:vMerge/>
          </w:tcPr>
          <w:p w14:paraId="5D72C1C9" w14:textId="77777777" w:rsidR="000B312B" w:rsidRPr="00D14428" w:rsidRDefault="000B312B" w:rsidP="00776A4C">
            <w:pPr>
              <w:tabs>
                <w:tab w:val="left" w:pos="720"/>
              </w:tabs>
              <w:spacing w:line="26" w:lineRule="atLeast"/>
              <w:jc w:val="center"/>
            </w:pPr>
          </w:p>
        </w:tc>
        <w:tc>
          <w:tcPr>
            <w:tcW w:w="482" w:type="dxa"/>
            <w:vMerge/>
          </w:tcPr>
          <w:p w14:paraId="168113EA" w14:textId="77777777" w:rsidR="000B312B" w:rsidRPr="00D14428" w:rsidRDefault="000B312B" w:rsidP="00776A4C">
            <w:pPr>
              <w:tabs>
                <w:tab w:val="left" w:pos="720"/>
              </w:tabs>
              <w:spacing w:line="26" w:lineRule="atLeast"/>
              <w:jc w:val="center"/>
            </w:pPr>
          </w:p>
        </w:tc>
        <w:tc>
          <w:tcPr>
            <w:tcW w:w="2810" w:type="dxa"/>
          </w:tcPr>
          <w:p w14:paraId="70E5ADF4" w14:textId="77777777" w:rsidR="000B312B" w:rsidRPr="00D14428" w:rsidRDefault="000B312B" w:rsidP="00776A4C">
            <w:pPr>
              <w:tabs>
                <w:tab w:val="left" w:pos="720"/>
              </w:tabs>
              <w:spacing w:line="26" w:lineRule="atLeast"/>
              <w:jc w:val="center"/>
            </w:pPr>
            <w:r w:rsidRPr="00D14428">
              <w:t>Tổng nguồn vốn</w:t>
            </w:r>
          </w:p>
        </w:tc>
        <w:tc>
          <w:tcPr>
            <w:tcW w:w="1086" w:type="dxa"/>
            <w:vMerge/>
          </w:tcPr>
          <w:p w14:paraId="364F6174" w14:textId="77777777" w:rsidR="000B312B" w:rsidRPr="00D14428" w:rsidRDefault="000B312B" w:rsidP="00776A4C">
            <w:pPr>
              <w:tabs>
                <w:tab w:val="left" w:pos="720"/>
              </w:tabs>
              <w:spacing w:line="26" w:lineRule="atLeast"/>
              <w:jc w:val="both"/>
            </w:pPr>
          </w:p>
        </w:tc>
      </w:tr>
    </w:tbl>
    <w:p w14:paraId="0CAFAB96" w14:textId="77777777" w:rsidR="000B312B" w:rsidRPr="00D14428" w:rsidRDefault="000B312B" w:rsidP="000B312B">
      <w:pPr>
        <w:tabs>
          <w:tab w:val="left" w:pos="720"/>
        </w:tabs>
        <w:spacing w:line="26" w:lineRule="atLeast"/>
        <w:jc w:val="both"/>
      </w:pPr>
      <w:r w:rsidRPr="00D14428">
        <w:rPr>
          <w:b/>
          <w:i/>
        </w:rPr>
        <w:tab/>
        <w:t>Ý nghĩa:</w:t>
      </w:r>
      <w:r w:rsidRPr="00D14428">
        <w:rPr>
          <w:i/>
        </w:rPr>
        <w:t xml:space="preserve"> Chỉ tiêu này cho biết so với tổng nguồn vốn của doanh nghiệp, nguồn vốn thường xuyên chiếm tỷ trọng bao nhiêu phần trăm</w:t>
      </w:r>
      <w:r w:rsidRPr="00D14428">
        <w:t>. Trị số này càng lớn thì tính ổn định của nguồn tài trợ càng cao doanh nghiệp không bị áp lực về mặt thanh toán ngắn hạn và ngược lại.</w:t>
      </w:r>
    </w:p>
    <w:p w14:paraId="4A566000" w14:textId="77777777" w:rsidR="000B312B" w:rsidRPr="00A7588C" w:rsidRDefault="000B312B" w:rsidP="000B312B">
      <w:pPr>
        <w:tabs>
          <w:tab w:val="left" w:pos="720"/>
        </w:tabs>
        <w:spacing w:line="26" w:lineRule="atLeast"/>
        <w:jc w:val="both"/>
        <w:outlineLvl w:val="0"/>
        <w:rPr>
          <w:b/>
          <w:i/>
          <w:iCs/>
        </w:rPr>
      </w:pPr>
      <w:bookmarkStart w:id="4" w:name="_Toc334627947"/>
      <w:r w:rsidRPr="00A7588C">
        <w:rPr>
          <w:b/>
          <w:i/>
          <w:iCs/>
        </w:rPr>
        <w:t>- Tỷ suất nguồn vốn tạm thời</w:t>
      </w:r>
      <w:bookmarkEnd w:id="4"/>
    </w:p>
    <w:tbl>
      <w:tblPr>
        <w:tblW w:w="0" w:type="auto"/>
        <w:jc w:val="center"/>
        <w:tblBorders>
          <w:insideH w:val="single" w:sz="4" w:space="0" w:color="auto"/>
        </w:tblBorders>
        <w:tblLook w:val="01E0" w:firstRow="1" w:lastRow="1" w:firstColumn="1" w:lastColumn="1" w:noHBand="0" w:noVBand="0"/>
      </w:tblPr>
      <w:tblGrid>
        <w:gridCol w:w="3000"/>
        <w:gridCol w:w="482"/>
        <w:gridCol w:w="2280"/>
        <w:gridCol w:w="1086"/>
      </w:tblGrid>
      <w:tr w:rsidR="000B312B" w:rsidRPr="00D14428" w14:paraId="1C1422BA" w14:textId="77777777" w:rsidTr="00776A4C">
        <w:trPr>
          <w:jc w:val="center"/>
        </w:trPr>
        <w:tc>
          <w:tcPr>
            <w:tcW w:w="3000" w:type="dxa"/>
            <w:vMerge w:val="restart"/>
            <w:vAlign w:val="center"/>
          </w:tcPr>
          <w:p w14:paraId="6EADB6EA" w14:textId="77777777" w:rsidR="000B312B" w:rsidRPr="00D14428" w:rsidRDefault="000B312B" w:rsidP="00776A4C">
            <w:pPr>
              <w:tabs>
                <w:tab w:val="left" w:pos="720"/>
              </w:tabs>
              <w:spacing w:line="26" w:lineRule="atLeast"/>
              <w:jc w:val="center"/>
              <w:rPr>
                <w:b/>
              </w:rPr>
            </w:pPr>
            <w:r w:rsidRPr="00D14428">
              <w:t>Tỷ suất nguồn vốn tạm thời</w:t>
            </w:r>
          </w:p>
        </w:tc>
        <w:tc>
          <w:tcPr>
            <w:tcW w:w="482" w:type="dxa"/>
            <w:vMerge w:val="restart"/>
            <w:vAlign w:val="center"/>
          </w:tcPr>
          <w:p w14:paraId="194F23D3" w14:textId="77777777" w:rsidR="000B312B" w:rsidRPr="00D14428" w:rsidRDefault="000B312B" w:rsidP="00776A4C">
            <w:pPr>
              <w:tabs>
                <w:tab w:val="left" w:pos="720"/>
              </w:tabs>
              <w:spacing w:line="26" w:lineRule="atLeast"/>
              <w:jc w:val="center"/>
              <w:rPr>
                <w:b/>
              </w:rPr>
            </w:pPr>
            <w:r w:rsidRPr="00D14428">
              <w:t>=</w:t>
            </w:r>
          </w:p>
        </w:tc>
        <w:tc>
          <w:tcPr>
            <w:tcW w:w="2280" w:type="dxa"/>
          </w:tcPr>
          <w:p w14:paraId="0C1E1006" w14:textId="77777777" w:rsidR="000B312B" w:rsidRPr="00D14428" w:rsidRDefault="000B312B" w:rsidP="00776A4C">
            <w:pPr>
              <w:tabs>
                <w:tab w:val="left" w:pos="720"/>
              </w:tabs>
              <w:spacing w:line="26" w:lineRule="atLeast"/>
              <w:jc w:val="center"/>
              <w:rPr>
                <w:b/>
              </w:rPr>
            </w:pPr>
            <w:r w:rsidRPr="00D14428">
              <w:t>Nguồn vốn tạm thời</w:t>
            </w:r>
          </w:p>
        </w:tc>
        <w:tc>
          <w:tcPr>
            <w:tcW w:w="1086" w:type="dxa"/>
            <w:vMerge w:val="restart"/>
            <w:vAlign w:val="center"/>
          </w:tcPr>
          <w:p w14:paraId="78597CC2" w14:textId="77777777" w:rsidR="000B312B" w:rsidRPr="00D14428" w:rsidRDefault="000B312B" w:rsidP="00776A4C">
            <w:pPr>
              <w:tabs>
                <w:tab w:val="left" w:pos="720"/>
              </w:tabs>
              <w:spacing w:line="26" w:lineRule="atLeast"/>
              <w:jc w:val="center"/>
              <w:rPr>
                <w:b/>
              </w:rPr>
            </w:pPr>
            <w:r w:rsidRPr="00D14428">
              <w:t>x 100%</w:t>
            </w:r>
          </w:p>
        </w:tc>
      </w:tr>
      <w:tr w:rsidR="000B312B" w:rsidRPr="00D14428" w14:paraId="76FB1868" w14:textId="77777777" w:rsidTr="00776A4C">
        <w:trPr>
          <w:jc w:val="center"/>
        </w:trPr>
        <w:tc>
          <w:tcPr>
            <w:tcW w:w="3000" w:type="dxa"/>
            <w:vMerge/>
          </w:tcPr>
          <w:p w14:paraId="4B8503F9" w14:textId="77777777" w:rsidR="000B312B" w:rsidRPr="00D14428" w:rsidRDefault="000B312B" w:rsidP="00776A4C">
            <w:pPr>
              <w:tabs>
                <w:tab w:val="left" w:pos="720"/>
              </w:tabs>
              <w:spacing w:line="26" w:lineRule="atLeast"/>
              <w:jc w:val="center"/>
            </w:pPr>
          </w:p>
        </w:tc>
        <w:tc>
          <w:tcPr>
            <w:tcW w:w="482" w:type="dxa"/>
            <w:vMerge/>
          </w:tcPr>
          <w:p w14:paraId="48F64F75" w14:textId="77777777" w:rsidR="000B312B" w:rsidRPr="00D14428" w:rsidRDefault="000B312B" w:rsidP="00776A4C">
            <w:pPr>
              <w:tabs>
                <w:tab w:val="left" w:pos="720"/>
              </w:tabs>
              <w:spacing w:line="26" w:lineRule="atLeast"/>
              <w:jc w:val="center"/>
            </w:pPr>
          </w:p>
        </w:tc>
        <w:tc>
          <w:tcPr>
            <w:tcW w:w="2280" w:type="dxa"/>
          </w:tcPr>
          <w:p w14:paraId="2C5319D7" w14:textId="77777777" w:rsidR="000B312B" w:rsidRPr="00D14428" w:rsidRDefault="000B312B" w:rsidP="00776A4C">
            <w:pPr>
              <w:tabs>
                <w:tab w:val="left" w:pos="720"/>
              </w:tabs>
              <w:spacing w:line="26" w:lineRule="atLeast"/>
              <w:jc w:val="center"/>
            </w:pPr>
            <w:r w:rsidRPr="00D14428">
              <w:t>Tổng nguồn vốn</w:t>
            </w:r>
          </w:p>
        </w:tc>
        <w:tc>
          <w:tcPr>
            <w:tcW w:w="1086" w:type="dxa"/>
            <w:vMerge/>
          </w:tcPr>
          <w:p w14:paraId="0B131AE2" w14:textId="77777777" w:rsidR="000B312B" w:rsidRPr="00D14428" w:rsidRDefault="000B312B" w:rsidP="00776A4C">
            <w:pPr>
              <w:tabs>
                <w:tab w:val="left" w:pos="720"/>
              </w:tabs>
              <w:spacing w:line="26" w:lineRule="atLeast"/>
              <w:jc w:val="both"/>
            </w:pPr>
          </w:p>
        </w:tc>
      </w:tr>
    </w:tbl>
    <w:p w14:paraId="19E4327D" w14:textId="77777777" w:rsidR="000B312B" w:rsidRPr="00D14428" w:rsidRDefault="000B312B" w:rsidP="000B312B">
      <w:pPr>
        <w:tabs>
          <w:tab w:val="left" w:pos="720"/>
        </w:tabs>
        <w:spacing w:line="26" w:lineRule="atLeast"/>
        <w:jc w:val="both"/>
      </w:pPr>
      <w:r w:rsidRPr="00D14428">
        <w:rPr>
          <w:b/>
          <w:i/>
        </w:rPr>
        <w:t>Ý nghĩa</w:t>
      </w:r>
      <w:r w:rsidRPr="00D14428">
        <w:rPr>
          <w:i/>
        </w:rPr>
        <w:t>: Chỉ tiêu này cho biết so với tổng nguồn vốn của doanh nghiệp, nguồn tài trợ chiếm tỷ trọng bao nhiêu phần trăm.</w:t>
      </w:r>
      <w:r w:rsidRPr="00D14428">
        <w:t xml:space="preserve"> Trị số này càng cao thì tính ổn định của nguồn tài trợ càng thấp, doanh nghiệp gặp áp lực trong thanh toán ngắn hạn.</w:t>
      </w:r>
    </w:p>
    <w:p w14:paraId="62719DAE" w14:textId="77777777" w:rsidR="000B312B" w:rsidRPr="00A7588C" w:rsidRDefault="000B312B" w:rsidP="000B312B">
      <w:pPr>
        <w:tabs>
          <w:tab w:val="left" w:pos="720"/>
        </w:tabs>
        <w:spacing w:line="26" w:lineRule="atLeast"/>
        <w:jc w:val="both"/>
        <w:outlineLvl w:val="0"/>
        <w:rPr>
          <w:b/>
          <w:i/>
          <w:iCs/>
        </w:rPr>
      </w:pPr>
      <w:bookmarkStart w:id="5" w:name="_Toc334627948"/>
      <w:r w:rsidRPr="00A7588C">
        <w:rPr>
          <w:b/>
          <w:i/>
          <w:iCs/>
        </w:rPr>
        <w:t>- Tỷ suất vốn chủ sở hữu trên nguồn vốn thường xuyên</w:t>
      </w:r>
      <w:bookmarkEnd w:id="5"/>
    </w:p>
    <w:tbl>
      <w:tblPr>
        <w:tblW w:w="0" w:type="auto"/>
        <w:jc w:val="center"/>
        <w:tblBorders>
          <w:insideH w:val="single" w:sz="4" w:space="0" w:color="auto"/>
        </w:tblBorders>
        <w:tblLook w:val="01E0" w:firstRow="1" w:lastRow="1" w:firstColumn="1" w:lastColumn="1" w:noHBand="0" w:noVBand="0"/>
      </w:tblPr>
      <w:tblGrid>
        <w:gridCol w:w="2702"/>
        <w:gridCol w:w="482"/>
        <w:gridCol w:w="2810"/>
        <w:gridCol w:w="1086"/>
      </w:tblGrid>
      <w:tr w:rsidR="000B312B" w:rsidRPr="00D14428" w14:paraId="13A7ED3F" w14:textId="77777777" w:rsidTr="00776A4C">
        <w:trPr>
          <w:jc w:val="center"/>
        </w:trPr>
        <w:tc>
          <w:tcPr>
            <w:tcW w:w="2702" w:type="dxa"/>
            <w:vMerge w:val="restart"/>
            <w:vAlign w:val="center"/>
          </w:tcPr>
          <w:p w14:paraId="3BBB05DC" w14:textId="77777777" w:rsidR="000B312B" w:rsidRPr="00D14428" w:rsidRDefault="000B312B" w:rsidP="00776A4C">
            <w:pPr>
              <w:tabs>
                <w:tab w:val="left" w:pos="720"/>
              </w:tabs>
              <w:spacing w:line="26" w:lineRule="atLeast"/>
              <w:jc w:val="center"/>
              <w:rPr>
                <w:b/>
              </w:rPr>
            </w:pPr>
            <w:r w:rsidRPr="00D14428">
              <w:t>Tỷ suất nguồn VCSH trên NVTX</w:t>
            </w:r>
          </w:p>
        </w:tc>
        <w:tc>
          <w:tcPr>
            <w:tcW w:w="482" w:type="dxa"/>
            <w:vMerge w:val="restart"/>
            <w:vAlign w:val="center"/>
          </w:tcPr>
          <w:p w14:paraId="10DCA71C" w14:textId="77777777" w:rsidR="000B312B" w:rsidRPr="00D14428" w:rsidRDefault="000B312B" w:rsidP="00776A4C">
            <w:pPr>
              <w:tabs>
                <w:tab w:val="left" w:pos="720"/>
              </w:tabs>
              <w:spacing w:line="26" w:lineRule="atLeast"/>
              <w:jc w:val="center"/>
              <w:rPr>
                <w:b/>
              </w:rPr>
            </w:pPr>
            <w:r w:rsidRPr="00D14428">
              <w:t>=</w:t>
            </w:r>
          </w:p>
        </w:tc>
        <w:tc>
          <w:tcPr>
            <w:tcW w:w="2810" w:type="dxa"/>
          </w:tcPr>
          <w:p w14:paraId="7C039D02" w14:textId="77777777" w:rsidR="000B312B" w:rsidRPr="00D14428" w:rsidRDefault="000B312B" w:rsidP="00776A4C">
            <w:pPr>
              <w:tabs>
                <w:tab w:val="left" w:pos="720"/>
              </w:tabs>
              <w:spacing w:line="26" w:lineRule="atLeast"/>
              <w:jc w:val="center"/>
              <w:rPr>
                <w:b/>
              </w:rPr>
            </w:pPr>
            <w:r w:rsidRPr="00D14428">
              <w:t>Vốn chủ sở hữu</w:t>
            </w:r>
          </w:p>
        </w:tc>
        <w:tc>
          <w:tcPr>
            <w:tcW w:w="1086" w:type="dxa"/>
            <w:vMerge w:val="restart"/>
            <w:vAlign w:val="center"/>
          </w:tcPr>
          <w:p w14:paraId="31AB4CA4" w14:textId="77777777" w:rsidR="000B312B" w:rsidRPr="00D14428" w:rsidRDefault="000B312B" w:rsidP="00776A4C">
            <w:pPr>
              <w:tabs>
                <w:tab w:val="left" w:pos="720"/>
              </w:tabs>
              <w:spacing w:line="26" w:lineRule="atLeast"/>
              <w:jc w:val="center"/>
              <w:rPr>
                <w:b/>
              </w:rPr>
            </w:pPr>
            <w:r w:rsidRPr="00D14428">
              <w:t>x 100%</w:t>
            </w:r>
          </w:p>
        </w:tc>
      </w:tr>
      <w:tr w:rsidR="000B312B" w:rsidRPr="00D14428" w14:paraId="325EFC51" w14:textId="77777777" w:rsidTr="00776A4C">
        <w:trPr>
          <w:jc w:val="center"/>
        </w:trPr>
        <w:tc>
          <w:tcPr>
            <w:tcW w:w="2702" w:type="dxa"/>
            <w:vMerge/>
          </w:tcPr>
          <w:p w14:paraId="2C45502C" w14:textId="77777777" w:rsidR="000B312B" w:rsidRPr="00D14428" w:rsidRDefault="000B312B" w:rsidP="00776A4C">
            <w:pPr>
              <w:tabs>
                <w:tab w:val="left" w:pos="720"/>
              </w:tabs>
              <w:spacing w:line="26" w:lineRule="atLeast"/>
              <w:jc w:val="center"/>
            </w:pPr>
          </w:p>
        </w:tc>
        <w:tc>
          <w:tcPr>
            <w:tcW w:w="482" w:type="dxa"/>
            <w:vMerge/>
          </w:tcPr>
          <w:p w14:paraId="7A2169FE" w14:textId="77777777" w:rsidR="000B312B" w:rsidRPr="00D14428" w:rsidRDefault="000B312B" w:rsidP="00776A4C">
            <w:pPr>
              <w:tabs>
                <w:tab w:val="left" w:pos="720"/>
              </w:tabs>
              <w:spacing w:line="26" w:lineRule="atLeast"/>
              <w:jc w:val="center"/>
            </w:pPr>
          </w:p>
        </w:tc>
        <w:tc>
          <w:tcPr>
            <w:tcW w:w="2810" w:type="dxa"/>
          </w:tcPr>
          <w:p w14:paraId="6EEC3673" w14:textId="77777777" w:rsidR="000B312B" w:rsidRPr="00D14428" w:rsidRDefault="000B312B" w:rsidP="00776A4C">
            <w:pPr>
              <w:tabs>
                <w:tab w:val="left" w:pos="720"/>
              </w:tabs>
              <w:spacing w:line="26" w:lineRule="atLeast"/>
              <w:jc w:val="center"/>
            </w:pPr>
            <w:r w:rsidRPr="00D14428">
              <w:t>Nguồn vốn thường xuyên</w:t>
            </w:r>
          </w:p>
        </w:tc>
        <w:tc>
          <w:tcPr>
            <w:tcW w:w="1086" w:type="dxa"/>
            <w:vMerge/>
          </w:tcPr>
          <w:p w14:paraId="76F1B94F" w14:textId="77777777" w:rsidR="000B312B" w:rsidRPr="00D14428" w:rsidRDefault="000B312B" w:rsidP="00776A4C">
            <w:pPr>
              <w:tabs>
                <w:tab w:val="left" w:pos="720"/>
              </w:tabs>
              <w:spacing w:line="26" w:lineRule="atLeast"/>
              <w:jc w:val="both"/>
            </w:pPr>
          </w:p>
        </w:tc>
      </w:tr>
    </w:tbl>
    <w:p w14:paraId="01028992" w14:textId="77777777" w:rsidR="000B312B" w:rsidRPr="00D14428" w:rsidRDefault="000B312B" w:rsidP="000B312B">
      <w:pPr>
        <w:tabs>
          <w:tab w:val="left" w:pos="720"/>
        </w:tabs>
        <w:spacing w:line="26" w:lineRule="atLeast"/>
        <w:jc w:val="both"/>
      </w:pPr>
      <w:r w:rsidRPr="00D14428">
        <w:rPr>
          <w:b/>
        </w:rPr>
        <w:tab/>
      </w:r>
      <w:r w:rsidRPr="00D14428">
        <w:rPr>
          <w:b/>
          <w:i/>
        </w:rPr>
        <w:t>Ý nghĩa</w:t>
      </w:r>
      <w:r w:rsidRPr="00D14428">
        <w:rPr>
          <w:i/>
        </w:rPr>
        <w:t>: Chỉ tiêu này cho biết trong tổng số nguồn vốn thường xuyên, số vốn chủ sở hữu chiếm tỷ trọng bao nhiêu phần trăm</w:t>
      </w:r>
      <w:r w:rsidRPr="00D14428">
        <w:t>. Trị số của chỉ tiêu này càng lớn, tính ổn định của nguồn tài trợ càng lớn và ngược lại.</w:t>
      </w:r>
    </w:p>
    <w:p w14:paraId="596446DB" w14:textId="77777777" w:rsidR="000B312B" w:rsidRDefault="000B312B" w:rsidP="000B312B">
      <w:pPr>
        <w:tabs>
          <w:tab w:val="left" w:pos="720"/>
        </w:tabs>
        <w:spacing w:line="26" w:lineRule="atLeast"/>
        <w:jc w:val="both"/>
      </w:pPr>
      <w:r w:rsidRPr="00D14428">
        <w:t>Để tiến hành phân tích cấu trúc nguồn vốn của doanh nghiệp thông qua đánh giá về tính tự chủ về mặt tài chính và tính ổn định của nguồn tài trợ, thiết lập bảng đánh giá sau:</w:t>
      </w:r>
    </w:p>
    <w:p w14:paraId="76FF2ED3" w14:textId="77777777" w:rsidR="000B312B" w:rsidRDefault="000B312B" w:rsidP="000B312B">
      <w:pPr>
        <w:tabs>
          <w:tab w:val="left" w:pos="720"/>
        </w:tabs>
        <w:spacing w:line="26" w:lineRule="atLeast"/>
        <w:jc w:val="both"/>
      </w:pPr>
    </w:p>
    <w:p w14:paraId="36B45634" w14:textId="297E2C0E" w:rsidR="000B312B" w:rsidRPr="00620826" w:rsidRDefault="000B312B" w:rsidP="000B312B">
      <w:pPr>
        <w:spacing w:line="26" w:lineRule="atLeast"/>
        <w:jc w:val="center"/>
        <w:rPr>
          <w:b/>
          <w:bCs/>
        </w:rPr>
      </w:pPr>
      <w:r>
        <w:rPr>
          <w:b/>
          <w:bCs/>
        </w:rPr>
        <w:t>Bảng</w:t>
      </w:r>
      <w:r w:rsidRPr="0074645C">
        <w:rPr>
          <w:b/>
          <w:bCs/>
        </w:rPr>
        <w:t xml:space="preserve"> </w:t>
      </w:r>
      <w:r>
        <w:rPr>
          <w:b/>
          <w:bCs/>
        </w:rPr>
        <w:t>2</w:t>
      </w:r>
      <w:r w:rsidRPr="0074645C">
        <w:rPr>
          <w:b/>
          <w:bCs/>
        </w:rPr>
        <w:t>: Phân tích tính tự chủ về mặt tài chính và tính ổn định nguồn tài trợ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520"/>
        <w:gridCol w:w="1176"/>
        <w:gridCol w:w="1343"/>
      </w:tblGrid>
      <w:tr w:rsidR="000B312B" w:rsidRPr="00D14428" w14:paraId="564AE36F" w14:textId="77777777" w:rsidTr="00776A4C">
        <w:trPr>
          <w:jc w:val="center"/>
        </w:trPr>
        <w:tc>
          <w:tcPr>
            <w:tcW w:w="648" w:type="dxa"/>
          </w:tcPr>
          <w:p w14:paraId="3F5BE4FA" w14:textId="77777777" w:rsidR="000B312B" w:rsidRPr="00D14428" w:rsidRDefault="000B312B" w:rsidP="00776A4C">
            <w:pPr>
              <w:tabs>
                <w:tab w:val="left" w:pos="720"/>
              </w:tabs>
              <w:spacing w:line="26" w:lineRule="atLeast"/>
              <w:jc w:val="both"/>
              <w:rPr>
                <w:b/>
              </w:rPr>
            </w:pPr>
            <w:r w:rsidRPr="00D14428">
              <w:rPr>
                <w:b/>
              </w:rPr>
              <w:t>Stt</w:t>
            </w:r>
          </w:p>
        </w:tc>
        <w:tc>
          <w:tcPr>
            <w:tcW w:w="3520" w:type="dxa"/>
          </w:tcPr>
          <w:p w14:paraId="436C2DBA" w14:textId="77777777" w:rsidR="000B312B" w:rsidRPr="00D14428" w:rsidRDefault="000B312B" w:rsidP="00776A4C">
            <w:pPr>
              <w:tabs>
                <w:tab w:val="left" w:pos="720"/>
              </w:tabs>
              <w:spacing w:line="26" w:lineRule="atLeast"/>
              <w:jc w:val="both"/>
              <w:rPr>
                <w:b/>
              </w:rPr>
            </w:pPr>
            <w:r w:rsidRPr="00D14428">
              <w:rPr>
                <w:b/>
              </w:rPr>
              <w:t>Chỉ tiêu</w:t>
            </w:r>
          </w:p>
        </w:tc>
        <w:tc>
          <w:tcPr>
            <w:tcW w:w="1176" w:type="dxa"/>
          </w:tcPr>
          <w:p w14:paraId="2823096B" w14:textId="77777777" w:rsidR="000B312B" w:rsidRPr="00D14428" w:rsidRDefault="000B312B" w:rsidP="00776A4C">
            <w:pPr>
              <w:tabs>
                <w:tab w:val="left" w:pos="720"/>
              </w:tabs>
              <w:spacing w:line="26" w:lineRule="atLeast"/>
              <w:jc w:val="both"/>
              <w:rPr>
                <w:b/>
              </w:rPr>
            </w:pPr>
            <w:r>
              <w:rPr>
                <w:b/>
              </w:rPr>
              <w:t>Đầu năm</w:t>
            </w:r>
          </w:p>
        </w:tc>
        <w:tc>
          <w:tcPr>
            <w:tcW w:w="1343" w:type="dxa"/>
          </w:tcPr>
          <w:p w14:paraId="632D2755" w14:textId="77777777" w:rsidR="000B312B" w:rsidRPr="00D14428" w:rsidRDefault="000B312B" w:rsidP="00776A4C">
            <w:pPr>
              <w:tabs>
                <w:tab w:val="left" w:pos="720"/>
              </w:tabs>
              <w:spacing w:line="26" w:lineRule="atLeast"/>
              <w:jc w:val="both"/>
              <w:rPr>
                <w:b/>
              </w:rPr>
            </w:pPr>
            <w:r>
              <w:rPr>
                <w:b/>
              </w:rPr>
              <w:t>Cuối năm</w:t>
            </w:r>
          </w:p>
        </w:tc>
      </w:tr>
      <w:tr w:rsidR="000B312B" w:rsidRPr="00D14428" w14:paraId="4DA6083F" w14:textId="77777777" w:rsidTr="00776A4C">
        <w:trPr>
          <w:jc w:val="center"/>
        </w:trPr>
        <w:tc>
          <w:tcPr>
            <w:tcW w:w="648" w:type="dxa"/>
          </w:tcPr>
          <w:p w14:paraId="12040752" w14:textId="77777777" w:rsidR="000B312B" w:rsidRPr="00D14428" w:rsidRDefault="000B312B" w:rsidP="00776A4C">
            <w:pPr>
              <w:tabs>
                <w:tab w:val="left" w:pos="720"/>
              </w:tabs>
              <w:spacing w:line="26" w:lineRule="atLeast"/>
              <w:jc w:val="both"/>
            </w:pPr>
            <w:r w:rsidRPr="00D14428">
              <w:t>1</w:t>
            </w:r>
          </w:p>
        </w:tc>
        <w:tc>
          <w:tcPr>
            <w:tcW w:w="3520" w:type="dxa"/>
          </w:tcPr>
          <w:p w14:paraId="3F99A124" w14:textId="77777777" w:rsidR="000B312B" w:rsidRPr="00D14428" w:rsidRDefault="000B312B" w:rsidP="00776A4C">
            <w:pPr>
              <w:tabs>
                <w:tab w:val="left" w:pos="720"/>
              </w:tabs>
              <w:spacing w:line="26" w:lineRule="atLeast"/>
              <w:jc w:val="both"/>
            </w:pPr>
            <w:r w:rsidRPr="00D14428">
              <w:t>Nợ ngắn hạn</w:t>
            </w:r>
          </w:p>
        </w:tc>
        <w:tc>
          <w:tcPr>
            <w:tcW w:w="1176" w:type="dxa"/>
          </w:tcPr>
          <w:p w14:paraId="03C7BF71" w14:textId="77777777" w:rsidR="000B312B" w:rsidRPr="00D14428" w:rsidRDefault="000B312B" w:rsidP="00776A4C">
            <w:pPr>
              <w:tabs>
                <w:tab w:val="left" w:pos="720"/>
              </w:tabs>
              <w:spacing w:line="26" w:lineRule="atLeast"/>
              <w:jc w:val="both"/>
            </w:pPr>
          </w:p>
        </w:tc>
        <w:tc>
          <w:tcPr>
            <w:tcW w:w="1343" w:type="dxa"/>
          </w:tcPr>
          <w:p w14:paraId="210811F8" w14:textId="77777777" w:rsidR="000B312B" w:rsidRPr="00D14428" w:rsidRDefault="000B312B" w:rsidP="00776A4C">
            <w:pPr>
              <w:tabs>
                <w:tab w:val="left" w:pos="720"/>
              </w:tabs>
              <w:spacing w:line="26" w:lineRule="atLeast"/>
              <w:jc w:val="both"/>
            </w:pPr>
          </w:p>
        </w:tc>
      </w:tr>
      <w:tr w:rsidR="000B312B" w:rsidRPr="00D14428" w14:paraId="093DAFDB" w14:textId="77777777" w:rsidTr="00776A4C">
        <w:trPr>
          <w:jc w:val="center"/>
        </w:trPr>
        <w:tc>
          <w:tcPr>
            <w:tcW w:w="648" w:type="dxa"/>
          </w:tcPr>
          <w:p w14:paraId="759738B8" w14:textId="77777777" w:rsidR="000B312B" w:rsidRPr="00D14428" w:rsidRDefault="000B312B" w:rsidP="00776A4C">
            <w:pPr>
              <w:tabs>
                <w:tab w:val="left" w:pos="720"/>
              </w:tabs>
              <w:spacing w:line="26" w:lineRule="atLeast"/>
              <w:jc w:val="both"/>
            </w:pPr>
            <w:r w:rsidRPr="00D14428">
              <w:t>2</w:t>
            </w:r>
          </w:p>
        </w:tc>
        <w:tc>
          <w:tcPr>
            <w:tcW w:w="3520" w:type="dxa"/>
          </w:tcPr>
          <w:p w14:paraId="4567D0E5" w14:textId="77777777" w:rsidR="000B312B" w:rsidRPr="00D14428" w:rsidRDefault="000B312B" w:rsidP="00776A4C">
            <w:pPr>
              <w:tabs>
                <w:tab w:val="left" w:pos="720"/>
              </w:tabs>
              <w:spacing w:line="26" w:lineRule="atLeast"/>
              <w:jc w:val="both"/>
            </w:pPr>
            <w:r w:rsidRPr="00D14428">
              <w:t>Nợ dài hạn</w:t>
            </w:r>
          </w:p>
        </w:tc>
        <w:tc>
          <w:tcPr>
            <w:tcW w:w="1176" w:type="dxa"/>
          </w:tcPr>
          <w:p w14:paraId="3AC5CA51" w14:textId="77777777" w:rsidR="000B312B" w:rsidRPr="00D14428" w:rsidRDefault="000B312B" w:rsidP="00776A4C">
            <w:pPr>
              <w:tabs>
                <w:tab w:val="left" w:pos="720"/>
              </w:tabs>
              <w:spacing w:line="26" w:lineRule="atLeast"/>
              <w:jc w:val="both"/>
            </w:pPr>
          </w:p>
        </w:tc>
        <w:tc>
          <w:tcPr>
            <w:tcW w:w="1343" w:type="dxa"/>
          </w:tcPr>
          <w:p w14:paraId="50EF5932" w14:textId="77777777" w:rsidR="000B312B" w:rsidRPr="00D14428" w:rsidRDefault="000B312B" w:rsidP="00776A4C">
            <w:pPr>
              <w:tabs>
                <w:tab w:val="left" w:pos="720"/>
              </w:tabs>
              <w:spacing w:line="26" w:lineRule="atLeast"/>
              <w:jc w:val="both"/>
            </w:pPr>
          </w:p>
        </w:tc>
      </w:tr>
      <w:tr w:rsidR="000B312B" w:rsidRPr="00D14428" w14:paraId="4D5DC960" w14:textId="77777777" w:rsidTr="00776A4C">
        <w:trPr>
          <w:jc w:val="center"/>
        </w:trPr>
        <w:tc>
          <w:tcPr>
            <w:tcW w:w="648" w:type="dxa"/>
          </w:tcPr>
          <w:p w14:paraId="1E900C20" w14:textId="77777777" w:rsidR="000B312B" w:rsidRPr="00D14428" w:rsidRDefault="000B312B" w:rsidP="00776A4C">
            <w:pPr>
              <w:tabs>
                <w:tab w:val="left" w:pos="720"/>
              </w:tabs>
              <w:spacing w:line="26" w:lineRule="atLeast"/>
              <w:jc w:val="both"/>
            </w:pPr>
            <w:r w:rsidRPr="00D14428">
              <w:t>3</w:t>
            </w:r>
          </w:p>
        </w:tc>
        <w:tc>
          <w:tcPr>
            <w:tcW w:w="3520" w:type="dxa"/>
          </w:tcPr>
          <w:p w14:paraId="172DD782" w14:textId="77777777" w:rsidR="000B312B" w:rsidRPr="00D14428" w:rsidRDefault="000B312B" w:rsidP="00776A4C">
            <w:pPr>
              <w:tabs>
                <w:tab w:val="left" w:pos="720"/>
              </w:tabs>
              <w:spacing w:line="26" w:lineRule="atLeast"/>
              <w:jc w:val="both"/>
            </w:pPr>
            <w:r w:rsidRPr="00D14428">
              <w:t>Nợ phải trả</w:t>
            </w:r>
          </w:p>
        </w:tc>
        <w:tc>
          <w:tcPr>
            <w:tcW w:w="1176" w:type="dxa"/>
          </w:tcPr>
          <w:p w14:paraId="54B14C53" w14:textId="77777777" w:rsidR="000B312B" w:rsidRPr="00D14428" w:rsidRDefault="000B312B" w:rsidP="00776A4C">
            <w:pPr>
              <w:tabs>
                <w:tab w:val="left" w:pos="720"/>
              </w:tabs>
              <w:spacing w:line="26" w:lineRule="atLeast"/>
              <w:jc w:val="both"/>
            </w:pPr>
          </w:p>
        </w:tc>
        <w:tc>
          <w:tcPr>
            <w:tcW w:w="1343" w:type="dxa"/>
          </w:tcPr>
          <w:p w14:paraId="30C9EB8A" w14:textId="77777777" w:rsidR="000B312B" w:rsidRPr="00D14428" w:rsidRDefault="000B312B" w:rsidP="00776A4C">
            <w:pPr>
              <w:tabs>
                <w:tab w:val="left" w:pos="720"/>
              </w:tabs>
              <w:spacing w:line="26" w:lineRule="atLeast"/>
              <w:jc w:val="both"/>
            </w:pPr>
          </w:p>
        </w:tc>
      </w:tr>
      <w:tr w:rsidR="000B312B" w:rsidRPr="00D14428" w14:paraId="73614959" w14:textId="77777777" w:rsidTr="00776A4C">
        <w:trPr>
          <w:jc w:val="center"/>
        </w:trPr>
        <w:tc>
          <w:tcPr>
            <w:tcW w:w="648" w:type="dxa"/>
          </w:tcPr>
          <w:p w14:paraId="22034337" w14:textId="77777777" w:rsidR="000B312B" w:rsidRPr="00D14428" w:rsidRDefault="000B312B" w:rsidP="00776A4C">
            <w:pPr>
              <w:tabs>
                <w:tab w:val="left" w:pos="720"/>
              </w:tabs>
              <w:spacing w:line="26" w:lineRule="atLeast"/>
              <w:jc w:val="both"/>
            </w:pPr>
            <w:r w:rsidRPr="00D14428">
              <w:t>4</w:t>
            </w:r>
          </w:p>
        </w:tc>
        <w:tc>
          <w:tcPr>
            <w:tcW w:w="3520" w:type="dxa"/>
          </w:tcPr>
          <w:p w14:paraId="72365890" w14:textId="77777777" w:rsidR="000B312B" w:rsidRPr="00D14428" w:rsidRDefault="000B312B" w:rsidP="00776A4C">
            <w:pPr>
              <w:tabs>
                <w:tab w:val="left" w:pos="720"/>
              </w:tabs>
              <w:spacing w:line="26" w:lineRule="atLeast"/>
              <w:jc w:val="both"/>
            </w:pPr>
            <w:r w:rsidRPr="00D14428">
              <w:t>Vốn chủ sở hữu</w:t>
            </w:r>
          </w:p>
        </w:tc>
        <w:tc>
          <w:tcPr>
            <w:tcW w:w="1176" w:type="dxa"/>
          </w:tcPr>
          <w:p w14:paraId="29F0865F" w14:textId="77777777" w:rsidR="000B312B" w:rsidRPr="00D14428" w:rsidRDefault="000B312B" w:rsidP="00776A4C">
            <w:pPr>
              <w:tabs>
                <w:tab w:val="left" w:pos="720"/>
              </w:tabs>
              <w:spacing w:line="26" w:lineRule="atLeast"/>
              <w:jc w:val="both"/>
            </w:pPr>
          </w:p>
        </w:tc>
        <w:tc>
          <w:tcPr>
            <w:tcW w:w="1343" w:type="dxa"/>
          </w:tcPr>
          <w:p w14:paraId="0B5FC04F" w14:textId="77777777" w:rsidR="000B312B" w:rsidRPr="00D14428" w:rsidRDefault="000B312B" w:rsidP="00776A4C">
            <w:pPr>
              <w:tabs>
                <w:tab w:val="left" w:pos="720"/>
              </w:tabs>
              <w:spacing w:line="26" w:lineRule="atLeast"/>
              <w:jc w:val="both"/>
            </w:pPr>
          </w:p>
        </w:tc>
      </w:tr>
      <w:tr w:rsidR="000B312B" w:rsidRPr="00D14428" w14:paraId="4DAA86C9" w14:textId="77777777" w:rsidTr="00776A4C">
        <w:trPr>
          <w:jc w:val="center"/>
        </w:trPr>
        <w:tc>
          <w:tcPr>
            <w:tcW w:w="648" w:type="dxa"/>
          </w:tcPr>
          <w:p w14:paraId="7647D370" w14:textId="77777777" w:rsidR="000B312B" w:rsidRPr="00D14428" w:rsidRDefault="000B312B" w:rsidP="00776A4C">
            <w:pPr>
              <w:tabs>
                <w:tab w:val="left" w:pos="720"/>
              </w:tabs>
              <w:spacing w:line="26" w:lineRule="atLeast"/>
              <w:jc w:val="both"/>
            </w:pPr>
            <w:r w:rsidRPr="00D14428">
              <w:t>5</w:t>
            </w:r>
          </w:p>
        </w:tc>
        <w:tc>
          <w:tcPr>
            <w:tcW w:w="3520" w:type="dxa"/>
          </w:tcPr>
          <w:p w14:paraId="3C87767C" w14:textId="77777777" w:rsidR="000B312B" w:rsidRPr="00D14428" w:rsidRDefault="000B312B" w:rsidP="00776A4C">
            <w:pPr>
              <w:tabs>
                <w:tab w:val="left" w:pos="720"/>
              </w:tabs>
              <w:spacing w:line="26" w:lineRule="atLeast"/>
              <w:jc w:val="both"/>
            </w:pPr>
            <w:r w:rsidRPr="00D14428">
              <w:t>Nguồn vốn tạm thời</w:t>
            </w:r>
          </w:p>
        </w:tc>
        <w:tc>
          <w:tcPr>
            <w:tcW w:w="1176" w:type="dxa"/>
          </w:tcPr>
          <w:p w14:paraId="33D94432" w14:textId="77777777" w:rsidR="000B312B" w:rsidRPr="00D14428" w:rsidRDefault="000B312B" w:rsidP="00776A4C">
            <w:pPr>
              <w:tabs>
                <w:tab w:val="left" w:pos="720"/>
              </w:tabs>
              <w:spacing w:line="26" w:lineRule="atLeast"/>
              <w:jc w:val="both"/>
            </w:pPr>
          </w:p>
        </w:tc>
        <w:tc>
          <w:tcPr>
            <w:tcW w:w="1343" w:type="dxa"/>
          </w:tcPr>
          <w:p w14:paraId="311A0124" w14:textId="77777777" w:rsidR="000B312B" w:rsidRPr="00D14428" w:rsidRDefault="000B312B" w:rsidP="00776A4C">
            <w:pPr>
              <w:tabs>
                <w:tab w:val="left" w:pos="720"/>
              </w:tabs>
              <w:spacing w:line="26" w:lineRule="atLeast"/>
              <w:jc w:val="both"/>
            </w:pPr>
          </w:p>
        </w:tc>
      </w:tr>
      <w:tr w:rsidR="000B312B" w:rsidRPr="00D14428" w14:paraId="72E32DF2" w14:textId="77777777" w:rsidTr="00776A4C">
        <w:trPr>
          <w:jc w:val="center"/>
        </w:trPr>
        <w:tc>
          <w:tcPr>
            <w:tcW w:w="648" w:type="dxa"/>
          </w:tcPr>
          <w:p w14:paraId="2201BC84" w14:textId="77777777" w:rsidR="000B312B" w:rsidRPr="00D14428" w:rsidRDefault="000B312B" w:rsidP="00776A4C">
            <w:pPr>
              <w:tabs>
                <w:tab w:val="left" w:pos="720"/>
              </w:tabs>
              <w:spacing w:line="26" w:lineRule="atLeast"/>
              <w:jc w:val="both"/>
            </w:pPr>
            <w:r w:rsidRPr="00D14428">
              <w:t>6</w:t>
            </w:r>
          </w:p>
        </w:tc>
        <w:tc>
          <w:tcPr>
            <w:tcW w:w="3520" w:type="dxa"/>
          </w:tcPr>
          <w:p w14:paraId="37A9D238" w14:textId="77777777" w:rsidR="000B312B" w:rsidRPr="00D14428" w:rsidRDefault="000B312B" w:rsidP="00776A4C">
            <w:pPr>
              <w:tabs>
                <w:tab w:val="left" w:pos="720"/>
              </w:tabs>
              <w:spacing w:line="26" w:lineRule="atLeast"/>
              <w:jc w:val="both"/>
            </w:pPr>
            <w:r w:rsidRPr="00D14428">
              <w:t>Nguồn vốn thường xuyên</w:t>
            </w:r>
          </w:p>
        </w:tc>
        <w:tc>
          <w:tcPr>
            <w:tcW w:w="1176" w:type="dxa"/>
          </w:tcPr>
          <w:p w14:paraId="08F28603" w14:textId="77777777" w:rsidR="000B312B" w:rsidRPr="00D14428" w:rsidRDefault="000B312B" w:rsidP="00776A4C">
            <w:pPr>
              <w:tabs>
                <w:tab w:val="left" w:pos="720"/>
              </w:tabs>
              <w:spacing w:line="26" w:lineRule="atLeast"/>
              <w:jc w:val="both"/>
            </w:pPr>
          </w:p>
        </w:tc>
        <w:tc>
          <w:tcPr>
            <w:tcW w:w="1343" w:type="dxa"/>
          </w:tcPr>
          <w:p w14:paraId="5B0BE87F" w14:textId="77777777" w:rsidR="000B312B" w:rsidRPr="00D14428" w:rsidRDefault="000B312B" w:rsidP="00776A4C">
            <w:pPr>
              <w:tabs>
                <w:tab w:val="left" w:pos="720"/>
              </w:tabs>
              <w:spacing w:line="26" w:lineRule="atLeast"/>
              <w:jc w:val="both"/>
            </w:pPr>
          </w:p>
        </w:tc>
      </w:tr>
      <w:tr w:rsidR="000B312B" w:rsidRPr="00D14428" w14:paraId="0EE193B3" w14:textId="77777777" w:rsidTr="00776A4C">
        <w:trPr>
          <w:jc w:val="center"/>
        </w:trPr>
        <w:tc>
          <w:tcPr>
            <w:tcW w:w="648" w:type="dxa"/>
          </w:tcPr>
          <w:p w14:paraId="106686A4" w14:textId="77777777" w:rsidR="000B312B" w:rsidRPr="00D14428" w:rsidRDefault="000B312B" w:rsidP="00776A4C">
            <w:pPr>
              <w:tabs>
                <w:tab w:val="left" w:pos="720"/>
              </w:tabs>
              <w:spacing w:line="26" w:lineRule="atLeast"/>
              <w:jc w:val="both"/>
            </w:pPr>
            <w:r w:rsidRPr="00D14428">
              <w:t>7</w:t>
            </w:r>
          </w:p>
        </w:tc>
        <w:tc>
          <w:tcPr>
            <w:tcW w:w="3520" w:type="dxa"/>
          </w:tcPr>
          <w:p w14:paraId="48480071" w14:textId="77777777" w:rsidR="000B312B" w:rsidRPr="00D14428" w:rsidRDefault="000B312B" w:rsidP="00776A4C">
            <w:pPr>
              <w:tabs>
                <w:tab w:val="left" w:pos="720"/>
              </w:tabs>
              <w:spacing w:line="26" w:lineRule="atLeast"/>
              <w:jc w:val="both"/>
            </w:pPr>
            <w:r>
              <w:t>Tổng n</w:t>
            </w:r>
            <w:r w:rsidRPr="00D14428">
              <w:t>guồn vốn</w:t>
            </w:r>
          </w:p>
        </w:tc>
        <w:tc>
          <w:tcPr>
            <w:tcW w:w="1176" w:type="dxa"/>
          </w:tcPr>
          <w:p w14:paraId="0D45D81B" w14:textId="77777777" w:rsidR="000B312B" w:rsidRPr="00D14428" w:rsidRDefault="000B312B" w:rsidP="00776A4C">
            <w:pPr>
              <w:tabs>
                <w:tab w:val="left" w:pos="720"/>
              </w:tabs>
              <w:spacing w:line="26" w:lineRule="atLeast"/>
              <w:jc w:val="both"/>
            </w:pPr>
          </w:p>
        </w:tc>
        <w:tc>
          <w:tcPr>
            <w:tcW w:w="1343" w:type="dxa"/>
          </w:tcPr>
          <w:p w14:paraId="4B802A3F" w14:textId="77777777" w:rsidR="000B312B" w:rsidRPr="00D14428" w:rsidRDefault="000B312B" w:rsidP="00776A4C">
            <w:pPr>
              <w:tabs>
                <w:tab w:val="left" w:pos="720"/>
              </w:tabs>
              <w:spacing w:line="26" w:lineRule="atLeast"/>
              <w:jc w:val="both"/>
            </w:pPr>
          </w:p>
        </w:tc>
      </w:tr>
      <w:tr w:rsidR="000B312B" w:rsidRPr="00D14428" w14:paraId="51A2F748" w14:textId="77777777" w:rsidTr="00776A4C">
        <w:trPr>
          <w:jc w:val="center"/>
        </w:trPr>
        <w:tc>
          <w:tcPr>
            <w:tcW w:w="648" w:type="dxa"/>
          </w:tcPr>
          <w:p w14:paraId="7EEBE136" w14:textId="77777777" w:rsidR="000B312B" w:rsidRPr="00D14428" w:rsidRDefault="000B312B" w:rsidP="00776A4C">
            <w:pPr>
              <w:tabs>
                <w:tab w:val="left" w:pos="720"/>
              </w:tabs>
              <w:spacing w:line="26" w:lineRule="atLeast"/>
              <w:jc w:val="both"/>
            </w:pPr>
            <w:r w:rsidRPr="00D14428">
              <w:t>8</w:t>
            </w:r>
          </w:p>
        </w:tc>
        <w:tc>
          <w:tcPr>
            <w:tcW w:w="3520" w:type="dxa"/>
          </w:tcPr>
          <w:p w14:paraId="3A2BD4BF" w14:textId="77777777" w:rsidR="000B312B" w:rsidRPr="00D14428" w:rsidRDefault="000B312B" w:rsidP="00776A4C">
            <w:pPr>
              <w:tabs>
                <w:tab w:val="left" w:pos="720"/>
              </w:tabs>
              <w:spacing w:line="26" w:lineRule="atLeast"/>
              <w:jc w:val="both"/>
            </w:pPr>
            <w:r>
              <w:t>Hệ số</w:t>
            </w:r>
            <w:r w:rsidRPr="00D14428">
              <w:t xml:space="preserve"> nợ</w:t>
            </w:r>
          </w:p>
        </w:tc>
        <w:tc>
          <w:tcPr>
            <w:tcW w:w="1176" w:type="dxa"/>
          </w:tcPr>
          <w:p w14:paraId="3E8D6E3E" w14:textId="77777777" w:rsidR="000B312B" w:rsidRPr="00D14428" w:rsidRDefault="000B312B" w:rsidP="00776A4C">
            <w:pPr>
              <w:tabs>
                <w:tab w:val="left" w:pos="720"/>
              </w:tabs>
              <w:spacing w:line="26" w:lineRule="atLeast"/>
              <w:jc w:val="both"/>
            </w:pPr>
          </w:p>
        </w:tc>
        <w:tc>
          <w:tcPr>
            <w:tcW w:w="1343" w:type="dxa"/>
          </w:tcPr>
          <w:p w14:paraId="52CB059B" w14:textId="77777777" w:rsidR="000B312B" w:rsidRPr="00D14428" w:rsidRDefault="000B312B" w:rsidP="00776A4C">
            <w:pPr>
              <w:tabs>
                <w:tab w:val="left" w:pos="720"/>
              </w:tabs>
              <w:spacing w:line="26" w:lineRule="atLeast"/>
              <w:jc w:val="both"/>
            </w:pPr>
          </w:p>
        </w:tc>
      </w:tr>
      <w:tr w:rsidR="000B312B" w:rsidRPr="00D14428" w14:paraId="5637AA95" w14:textId="77777777" w:rsidTr="00776A4C">
        <w:trPr>
          <w:jc w:val="center"/>
        </w:trPr>
        <w:tc>
          <w:tcPr>
            <w:tcW w:w="648" w:type="dxa"/>
          </w:tcPr>
          <w:p w14:paraId="73F5552D" w14:textId="77777777" w:rsidR="000B312B" w:rsidRPr="00D14428" w:rsidRDefault="000B312B" w:rsidP="00776A4C">
            <w:pPr>
              <w:tabs>
                <w:tab w:val="left" w:pos="720"/>
              </w:tabs>
              <w:spacing w:line="26" w:lineRule="atLeast"/>
              <w:jc w:val="both"/>
            </w:pPr>
            <w:r w:rsidRPr="00D14428">
              <w:t>9</w:t>
            </w:r>
          </w:p>
        </w:tc>
        <w:tc>
          <w:tcPr>
            <w:tcW w:w="3520" w:type="dxa"/>
          </w:tcPr>
          <w:p w14:paraId="25D19F41" w14:textId="77777777" w:rsidR="000B312B" w:rsidRPr="00D14428" w:rsidRDefault="000B312B" w:rsidP="00776A4C">
            <w:pPr>
              <w:tabs>
                <w:tab w:val="left" w:pos="720"/>
              </w:tabs>
              <w:spacing w:line="26" w:lineRule="atLeast"/>
              <w:jc w:val="both"/>
            </w:pPr>
            <w:r>
              <w:t>Hệ số</w:t>
            </w:r>
            <w:r w:rsidRPr="00D14428">
              <w:t xml:space="preserve"> tự tài trợ</w:t>
            </w:r>
          </w:p>
        </w:tc>
        <w:tc>
          <w:tcPr>
            <w:tcW w:w="1176" w:type="dxa"/>
          </w:tcPr>
          <w:p w14:paraId="75D7367C" w14:textId="77777777" w:rsidR="000B312B" w:rsidRPr="00D14428" w:rsidRDefault="000B312B" w:rsidP="00776A4C">
            <w:pPr>
              <w:tabs>
                <w:tab w:val="left" w:pos="720"/>
              </w:tabs>
              <w:spacing w:line="26" w:lineRule="atLeast"/>
              <w:jc w:val="both"/>
            </w:pPr>
          </w:p>
        </w:tc>
        <w:tc>
          <w:tcPr>
            <w:tcW w:w="1343" w:type="dxa"/>
          </w:tcPr>
          <w:p w14:paraId="5C5223E3" w14:textId="77777777" w:rsidR="000B312B" w:rsidRPr="00D14428" w:rsidRDefault="000B312B" w:rsidP="00776A4C">
            <w:pPr>
              <w:tabs>
                <w:tab w:val="left" w:pos="720"/>
              </w:tabs>
              <w:spacing w:line="26" w:lineRule="atLeast"/>
              <w:jc w:val="both"/>
            </w:pPr>
          </w:p>
        </w:tc>
      </w:tr>
      <w:tr w:rsidR="000B312B" w:rsidRPr="00D14428" w14:paraId="1AECAFA6" w14:textId="77777777" w:rsidTr="00776A4C">
        <w:trPr>
          <w:jc w:val="center"/>
        </w:trPr>
        <w:tc>
          <w:tcPr>
            <w:tcW w:w="648" w:type="dxa"/>
          </w:tcPr>
          <w:p w14:paraId="3097FE48" w14:textId="77777777" w:rsidR="000B312B" w:rsidRPr="00D14428" w:rsidRDefault="000B312B" w:rsidP="00776A4C">
            <w:pPr>
              <w:tabs>
                <w:tab w:val="left" w:pos="720"/>
              </w:tabs>
              <w:spacing w:line="26" w:lineRule="atLeast"/>
              <w:jc w:val="both"/>
            </w:pPr>
            <w:r w:rsidRPr="00D14428">
              <w:t>10</w:t>
            </w:r>
          </w:p>
        </w:tc>
        <w:tc>
          <w:tcPr>
            <w:tcW w:w="3520" w:type="dxa"/>
          </w:tcPr>
          <w:p w14:paraId="5202D610" w14:textId="77777777" w:rsidR="000B312B" w:rsidRPr="00D14428" w:rsidRDefault="000B312B" w:rsidP="00776A4C">
            <w:pPr>
              <w:tabs>
                <w:tab w:val="left" w:pos="720"/>
              </w:tabs>
              <w:spacing w:line="26" w:lineRule="atLeast"/>
              <w:jc w:val="both"/>
            </w:pPr>
            <w:r>
              <w:t>Hệ số</w:t>
            </w:r>
            <w:r w:rsidRPr="00D14428">
              <w:t xml:space="preserve"> nợ phải trả/vốn CSH</w:t>
            </w:r>
          </w:p>
        </w:tc>
        <w:tc>
          <w:tcPr>
            <w:tcW w:w="1176" w:type="dxa"/>
          </w:tcPr>
          <w:p w14:paraId="51DB0FB5" w14:textId="77777777" w:rsidR="000B312B" w:rsidRPr="00D14428" w:rsidRDefault="000B312B" w:rsidP="00776A4C">
            <w:pPr>
              <w:tabs>
                <w:tab w:val="left" w:pos="720"/>
              </w:tabs>
              <w:spacing w:line="26" w:lineRule="atLeast"/>
              <w:jc w:val="both"/>
            </w:pPr>
          </w:p>
        </w:tc>
        <w:tc>
          <w:tcPr>
            <w:tcW w:w="1343" w:type="dxa"/>
          </w:tcPr>
          <w:p w14:paraId="5BF6822C" w14:textId="77777777" w:rsidR="000B312B" w:rsidRPr="00D14428" w:rsidRDefault="000B312B" w:rsidP="00776A4C">
            <w:pPr>
              <w:tabs>
                <w:tab w:val="left" w:pos="720"/>
              </w:tabs>
              <w:spacing w:line="26" w:lineRule="atLeast"/>
              <w:jc w:val="both"/>
            </w:pPr>
          </w:p>
        </w:tc>
      </w:tr>
      <w:tr w:rsidR="000B312B" w:rsidRPr="00D14428" w14:paraId="61722F84" w14:textId="77777777" w:rsidTr="00776A4C">
        <w:trPr>
          <w:jc w:val="center"/>
        </w:trPr>
        <w:tc>
          <w:tcPr>
            <w:tcW w:w="648" w:type="dxa"/>
          </w:tcPr>
          <w:p w14:paraId="051B28BC" w14:textId="77777777" w:rsidR="000B312B" w:rsidRPr="00D14428" w:rsidRDefault="000B312B" w:rsidP="00776A4C">
            <w:pPr>
              <w:tabs>
                <w:tab w:val="left" w:pos="720"/>
              </w:tabs>
              <w:spacing w:line="26" w:lineRule="atLeast"/>
              <w:jc w:val="both"/>
            </w:pPr>
            <w:r w:rsidRPr="00D14428">
              <w:t>11</w:t>
            </w:r>
          </w:p>
        </w:tc>
        <w:tc>
          <w:tcPr>
            <w:tcW w:w="3520" w:type="dxa"/>
          </w:tcPr>
          <w:p w14:paraId="7DF654F6" w14:textId="77777777" w:rsidR="000B312B" w:rsidRPr="00D14428" w:rsidRDefault="000B312B" w:rsidP="00776A4C">
            <w:pPr>
              <w:tabs>
                <w:tab w:val="left" w:pos="720"/>
              </w:tabs>
              <w:spacing w:line="26" w:lineRule="atLeast"/>
              <w:jc w:val="both"/>
            </w:pPr>
            <w:r w:rsidRPr="00D14428">
              <w:t>Tỷ suất nguồn vốn thường xuyên</w:t>
            </w:r>
          </w:p>
        </w:tc>
        <w:tc>
          <w:tcPr>
            <w:tcW w:w="1176" w:type="dxa"/>
          </w:tcPr>
          <w:p w14:paraId="6E26690F" w14:textId="77777777" w:rsidR="000B312B" w:rsidRPr="00D14428" w:rsidRDefault="000B312B" w:rsidP="00776A4C">
            <w:pPr>
              <w:tabs>
                <w:tab w:val="left" w:pos="720"/>
              </w:tabs>
              <w:spacing w:line="26" w:lineRule="atLeast"/>
              <w:jc w:val="both"/>
            </w:pPr>
          </w:p>
        </w:tc>
        <w:tc>
          <w:tcPr>
            <w:tcW w:w="1343" w:type="dxa"/>
          </w:tcPr>
          <w:p w14:paraId="529962DA" w14:textId="77777777" w:rsidR="000B312B" w:rsidRPr="00D14428" w:rsidRDefault="000B312B" w:rsidP="00776A4C">
            <w:pPr>
              <w:tabs>
                <w:tab w:val="left" w:pos="720"/>
              </w:tabs>
              <w:spacing w:line="26" w:lineRule="atLeast"/>
              <w:jc w:val="both"/>
            </w:pPr>
          </w:p>
        </w:tc>
      </w:tr>
      <w:tr w:rsidR="000B312B" w:rsidRPr="00D14428" w14:paraId="6A1335A4" w14:textId="77777777" w:rsidTr="00776A4C">
        <w:trPr>
          <w:jc w:val="center"/>
        </w:trPr>
        <w:tc>
          <w:tcPr>
            <w:tcW w:w="648" w:type="dxa"/>
          </w:tcPr>
          <w:p w14:paraId="7495D17D" w14:textId="77777777" w:rsidR="000B312B" w:rsidRPr="00D14428" w:rsidRDefault="000B312B" w:rsidP="00776A4C">
            <w:pPr>
              <w:tabs>
                <w:tab w:val="left" w:pos="720"/>
              </w:tabs>
              <w:spacing w:line="26" w:lineRule="atLeast"/>
              <w:jc w:val="both"/>
            </w:pPr>
            <w:r w:rsidRPr="00D14428">
              <w:lastRenderedPageBreak/>
              <w:t>12</w:t>
            </w:r>
          </w:p>
        </w:tc>
        <w:tc>
          <w:tcPr>
            <w:tcW w:w="3520" w:type="dxa"/>
          </w:tcPr>
          <w:p w14:paraId="32928FE3" w14:textId="77777777" w:rsidR="000B312B" w:rsidRPr="00D14428" w:rsidRDefault="000B312B" w:rsidP="00776A4C">
            <w:pPr>
              <w:tabs>
                <w:tab w:val="left" w:pos="720"/>
              </w:tabs>
              <w:spacing w:line="26" w:lineRule="atLeast"/>
              <w:jc w:val="both"/>
            </w:pPr>
            <w:r w:rsidRPr="00D14428">
              <w:t>Tỷ suất nguồn vốn tạm thời</w:t>
            </w:r>
          </w:p>
        </w:tc>
        <w:tc>
          <w:tcPr>
            <w:tcW w:w="1176" w:type="dxa"/>
          </w:tcPr>
          <w:p w14:paraId="3BA6CB76" w14:textId="77777777" w:rsidR="000B312B" w:rsidRPr="00D14428" w:rsidRDefault="000B312B" w:rsidP="00776A4C">
            <w:pPr>
              <w:tabs>
                <w:tab w:val="left" w:pos="720"/>
              </w:tabs>
              <w:spacing w:line="26" w:lineRule="atLeast"/>
              <w:jc w:val="both"/>
            </w:pPr>
          </w:p>
        </w:tc>
        <w:tc>
          <w:tcPr>
            <w:tcW w:w="1343" w:type="dxa"/>
          </w:tcPr>
          <w:p w14:paraId="08D83919" w14:textId="77777777" w:rsidR="000B312B" w:rsidRPr="00D14428" w:rsidRDefault="000B312B" w:rsidP="00776A4C">
            <w:pPr>
              <w:tabs>
                <w:tab w:val="left" w:pos="720"/>
              </w:tabs>
              <w:spacing w:line="26" w:lineRule="atLeast"/>
              <w:jc w:val="both"/>
            </w:pPr>
          </w:p>
        </w:tc>
      </w:tr>
      <w:tr w:rsidR="000B312B" w:rsidRPr="00D14428" w14:paraId="6DB624B1" w14:textId="77777777" w:rsidTr="00776A4C">
        <w:trPr>
          <w:jc w:val="center"/>
        </w:trPr>
        <w:tc>
          <w:tcPr>
            <w:tcW w:w="648" w:type="dxa"/>
          </w:tcPr>
          <w:p w14:paraId="7DFDD24E" w14:textId="77777777" w:rsidR="000B312B" w:rsidRPr="00D14428" w:rsidRDefault="000B312B" w:rsidP="00776A4C">
            <w:pPr>
              <w:tabs>
                <w:tab w:val="left" w:pos="720"/>
              </w:tabs>
              <w:spacing w:line="26" w:lineRule="atLeast"/>
              <w:jc w:val="both"/>
            </w:pPr>
            <w:r w:rsidRPr="00D14428">
              <w:t>13</w:t>
            </w:r>
          </w:p>
        </w:tc>
        <w:tc>
          <w:tcPr>
            <w:tcW w:w="3520" w:type="dxa"/>
          </w:tcPr>
          <w:p w14:paraId="0D79F299" w14:textId="77777777" w:rsidR="000B312B" w:rsidRPr="00D14428" w:rsidRDefault="000B312B" w:rsidP="00776A4C">
            <w:pPr>
              <w:tabs>
                <w:tab w:val="left" w:pos="720"/>
              </w:tabs>
              <w:spacing w:line="26" w:lineRule="atLeast"/>
              <w:jc w:val="both"/>
            </w:pPr>
            <w:r w:rsidRPr="00D14428">
              <w:t xml:space="preserve">Tỷ suất nguồn vốn CSH/ </w:t>
            </w:r>
            <w:r>
              <w:t>NVTX</w:t>
            </w:r>
          </w:p>
        </w:tc>
        <w:tc>
          <w:tcPr>
            <w:tcW w:w="1176" w:type="dxa"/>
          </w:tcPr>
          <w:p w14:paraId="1A5C9F97" w14:textId="77777777" w:rsidR="000B312B" w:rsidRPr="00D14428" w:rsidRDefault="000B312B" w:rsidP="00776A4C">
            <w:pPr>
              <w:tabs>
                <w:tab w:val="left" w:pos="720"/>
              </w:tabs>
              <w:spacing w:line="26" w:lineRule="atLeast"/>
              <w:jc w:val="both"/>
            </w:pPr>
          </w:p>
        </w:tc>
        <w:tc>
          <w:tcPr>
            <w:tcW w:w="1343" w:type="dxa"/>
          </w:tcPr>
          <w:p w14:paraId="6E632CAF" w14:textId="77777777" w:rsidR="000B312B" w:rsidRPr="00D14428" w:rsidRDefault="000B312B" w:rsidP="00776A4C">
            <w:pPr>
              <w:tabs>
                <w:tab w:val="left" w:pos="720"/>
              </w:tabs>
              <w:spacing w:line="26" w:lineRule="atLeast"/>
              <w:jc w:val="both"/>
            </w:pPr>
          </w:p>
        </w:tc>
      </w:tr>
    </w:tbl>
    <w:p w14:paraId="7FAA8286" w14:textId="686CCBEE" w:rsidR="000B312B" w:rsidRPr="00CA7816" w:rsidRDefault="000B312B" w:rsidP="000B312B">
      <w:pPr>
        <w:spacing w:line="26" w:lineRule="atLeast"/>
        <w:rPr>
          <w:b/>
          <w:bCs/>
        </w:rPr>
      </w:pPr>
      <w:r w:rsidRPr="00620826">
        <w:rPr>
          <w:b/>
          <w:bCs/>
        </w:rPr>
        <w:t>3. Thực hành phần tích cấu trúc nguồn vốn qua tình huống</w:t>
      </w:r>
    </w:p>
    <w:p w14:paraId="4B5E41FE" w14:textId="77777777" w:rsidR="000B312B" w:rsidRDefault="000B312B" w:rsidP="000B312B">
      <w:pPr>
        <w:spacing w:line="26" w:lineRule="atLeast"/>
      </w:pPr>
      <w:r>
        <w:t>Tiếp tục sử dụng số liệu của Công ty Cp Xây lắp thương mại 2 (ACS) trong 2 năm 2018 và 2019, tiến hành phân tích cấu trúc nguồn vốn và đánh giá tính tự chủ về mặt tài chính, tính ổn định của nguồn tài trợ như sau:</w:t>
      </w:r>
    </w:p>
    <w:p w14:paraId="7A169C17" w14:textId="0017BF8B" w:rsidR="000B312B" w:rsidRDefault="000B312B" w:rsidP="000B312B">
      <w:pPr>
        <w:spacing w:line="26" w:lineRule="atLeast"/>
        <w:jc w:val="center"/>
        <w:rPr>
          <w:b/>
          <w:bCs/>
        </w:rPr>
      </w:pPr>
      <w:r w:rsidRPr="0067452E">
        <w:rPr>
          <w:b/>
          <w:bCs/>
        </w:rPr>
        <w:t>Bảng 3: Phân tích cấu trúc nguồn vốn</w:t>
      </w:r>
    </w:p>
    <w:p w14:paraId="506F10FF" w14:textId="77777777" w:rsidR="000B312B" w:rsidRPr="0067452E" w:rsidRDefault="000B312B" w:rsidP="000B312B">
      <w:pPr>
        <w:spacing w:line="26" w:lineRule="atLeast"/>
        <w:jc w:val="center"/>
        <w:rPr>
          <w:b/>
          <w:bCs/>
        </w:rPr>
      </w:pPr>
      <w:r>
        <w:rPr>
          <w:b/>
          <w:bCs/>
        </w:rPr>
        <w:t>Đvt: tỷ đồng</w:t>
      </w:r>
    </w:p>
    <w:tbl>
      <w:tblPr>
        <w:tblW w:w="8869" w:type="dxa"/>
        <w:jc w:val="center"/>
        <w:tblLook w:val="04A0" w:firstRow="1" w:lastRow="0" w:firstColumn="1" w:lastColumn="0" w:noHBand="0" w:noVBand="1"/>
      </w:tblPr>
      <w:tblGrid>
        <w:gridCol w:w="2544"/>
        <w:gridCol w:w="996"/>
        <w:gridCol w:w="974"/>
        <w:gridCol w:w="1210"/>
        <w:gridCol w:w="974"/>
        <w:gridCol w:w="1147"/>
        <w:gridCol w:w="1024"/>
      </w:tblGrid>
      <w:tr w:rsidR="000B312B" w14:paraId="5FD2A410" w14:textId="77777777" w:rsidTr="00776A4C">
        <w:trPr>
          <w:trHeight w:val="300"/>
          <w:jc w:val="center"/>
        </w:trPr>
        <w:tc>
          <w:tcPr>
            <w:tcW w:w="254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EBDD2E" w14:textId="77777777" w:rsidR="000B312B" w:rsidRDefault="000B312B" w:rsidP="00776A4C">
            <w:pPr>
              <w:spacing w:line="26" w:lineRule="atLeast"/>
              <w:jc w:val="center"/>
              <w:rPr>
                <w:color w:val="000000"/>
                <w:sz w:val="22"/>
                <w:szCs w:val="22"/>
              </w:rPr>
            </w:pPr>
            <w:r>
              <w:rPr>
                <w:color w:val="000000"/>
                <w:sz w:val="22"/>
                <w:szCs w:val="22"/>
              </w:rPr>
              <w:t>CHỈ TIÊU</w:t>
            </w:r>
          </w:p>
        </w:tc>
        <w:tc>
          <w:tcPr>
            <w:tcW w:w="19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690FFAF" w14:textId="77777777" w:rsidR="000B312B" w:rsidRDefault="000B312B" w:rsidP="00776A4C">
            <w:pPr>
              <w:spacing w:line="26" w:lineRule="atLeast"/>
              <w:jc w:val="center"/>
              <w:rPr>
                <w:b/>
                <w:bCs/>
                <w:color w:val="000000"/>
                <w:sz w:val="22"/>
                <w:szCs w:val="22"/>
              </w:rPr>
            </w:pPr>
            <w:r>
              <w:rPr>
                <w:b/>
                <w:bCs/>
                <w:color w:val="000000"/>
                <w:sz w:val="22"/>
                <w:szCs w:val="22"/>
              </w:rPr>
              <w:t>Năm 2018</w:t>
            </w:r>
          </w:p>
        </w:tc>
        <w:tc>
          <w:tcPr>
            <w:tcW w:w="218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3ADAB7A" w14:textId="77777777" w:rsidR="000B312B" w:rsidRDefault="000B312B" w:rsidP="00776A4C">
            <w:pPr>
              <w:spacing w:line="26" w:lineRule="atLeast"/>
              <w:jc w:val="center"/>
              <w:rPr>
                <w:b/>
                <w:bCs/>
                <w:color w:val="000000"/>
                <w:sz w:val="22"/>
                <w:szCs w:val="22"/>
              </w:rPr>
            </w:pPr>
            <w:r>
              <w:rPr>
                <w:b/>
                <w:bCs/>
                <w:color w:val="000000"/>
                <w:sz w:val="22"/>
                <w:szCs w:val="22"/>
              </w:rPr>
              <w:t>Năm 2019</w:t>
            </w:r>
          </w:p>
        </w:tc>
        <w:tc>
          <w:tcPr>
            <w:tcW w:w="217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898250F" w14:textId="77777777" w:rsidR="000B312B" w:rsidRDefault="000B312B" w:rsidP="00776A4C">
            <w:pPr>
              <w:spacing w:line="26" w:lineRule="atLeast"/>
              <w:jc w:val="center"/>
              <w:rPr>
                <w:b/>
                <w:bCs/>
                <w:color w:val="000000"/>
                <w:sz w:val="22"/>
                <w:szCs w:val="22"/>
              </w:rPr>
            </w:pPr>
            <w:r>
              <w:rPr>
                <w:b/>
                <w:bCs/>
                <w:color w:val="000000"/>
                <w:sz w:val="22"/>
                <w:szCs w:val="22"/>
              </w:rPr>
              <w:t>Chênh lệch</w:t>
            </w:r>
          </w:p>
        </w:tc>
      </w:tr>
      <w:tr w:rsidR="000B312B" w14:paraId="1CB0F76B" w14:textId="77777777" w:rsidTr="00776A4C">
        <w:trPr>
          <w:trHeight w:val="300"/>
          <w:jc w:val="center"/>
        </w:trPr>
        <w:tc>
          <w:tcPr>
            <w:tcW w:w="2544" w:type="dxa"/>
            <w:vMerge/>
            <w:tcBorders>
              <w:top w:val="single" w:sz="4" w:space="0" w:color="auto"/>
              <w:left w:val="single" w:sz="4" w:space="0" w:color="auto"/>
              <w:bottom w:val="single" w:sz="4" w:space="0" w:color="000000"/>
              <w:right w:val="single" w:sz="4" w:space="0" w:color="auto"/>
            </w:tcBorders>
            <w:vAlign w:val="center"/>
            <w:hideMark/>
          </w:tcPr>
          <w:p w14:paraId="2EECDE11" w14:textId="77777777" w:rsidR="000B312B" w:rsidRDefault="000B312B" w:rsidP="00776A4C">
            <w:pPr>
              <w:spacing w:line="26" w:lineRule="atLeast"/>
              <w:rPr>
                <w:color w:val="000000"/>
                <w:sz w:val="22"/>
                <w:szCs w:val="22"/>
              </w:rPr>
            </w:pPr>
          </w:p>
        </w:tc>
        <w:tc>
          <w:tcPr>
            <w:tcW w:w="996" w:type="dxa"/>
            <w:tcBorders>
              <w:top w:val="nil"/>
              <w:left w:val="nil"/>
              <w:bottom w:val="single" w:sz="4" w:space="0" w:color="auto"/>
              <w:right w:val="single" w:sz="4" w:space="0" w:color="auto"/>
            </w:tcBorders>
            <w:shd w:val="clear" w:color="auto" w:fill="auto"/>
            <w:noWrap/>
            <w:vAlign w:val="bottom"/>
            <w:hideMark/>
          </w:tcPr>
          <w:p w14:paraId="50100D5D" w14:textId="77777777" w:rsidR="000B312B" w:rsidRPr="0067452E" w:rsidRDefault="000B312B" w:rsidP="00776A4C">
            <w:pPr>
              <w:spacing w:line="26" w:lineRule="atLeast"/>
              <w:rPr>
                <w:i/>
                <w:iCs/>
                <w:color w:val="000000"/>
                <w:sz w:val="22"/>
                <w:szCs w:val="22"/>
              </w:rPr>
            </w:pPr>
            <w:r w:rsidRPr="0067452E">
              <w:rPr>
                <w:i/>
                <w:iCs/>
                <w:color w:val="000000"/>
                <w:sz w:val="22"/>
                <w:szCs w:val="22"/>
              </w:rPr>
              <w:t>SỐ TIỀN</w:t>
            </w:r>
          </w:p>
        </w:tc>
        <w:tc>
          <w:tcPr>
            <w:tcW w:w="974" w:type="dxa"/>
            <w:tcBorders>
              <w:top w:val="nil"/>
              <w:left w:val="nil"/>
              <w:bottom w:val="single" w:sz="4" w:space="0" w:color="auto"/>
              <w:right w:val="single" w:sz="4" w:space="0" w:color="auto"/>
            </w:tcBorders>
            <w:shd w:val="clear" w:color="auto" w:fill="auto"/>
            <w:noWrap/>
            <w:vAlign w:val="bottom"/>
            <w:hideMark/>
          </w:tcPr>
          <w:p w14:paraId="12DD84CD" w14:textId="77777777" w:rsidR="000B312B" w:rsidRPr="0067452E" w:rsidRDefault="000B312B" w:rsidP="00776A4C">
            <w:pPr>
              <w:spacing w:line="26" w:lineRule="atLeast"/>
              <w:rPr>
                <w:i/>
                <w:iCs/>
                <w:color w:val="000000"/>
                <w:sz w:val="22"/>
                <w:szCs w:val="22"/>
              </w:rPr>
            </w:pPr>
            <w:r w:rsidRPr="0067452E">
              <w:rPr>
                <w:i/>
                <w:iCs/>
                <w:color w:val="000000"/>
                <w:sz w:val="22"/>
                <w:szCs w:val="22"/>
              </w:rPr>
              <w:t>TỶ TRỌNG</w:t>
            </w:r>
          </w:p>
        </w:tc>
        <w:tc>
          <w:tcPr>
            <w:tcW w:w="1210" w:type="dxa"/>
            <w:tcBorders>
              <w:top w:val="nil"/>
              <w:left w:val="nil"/>
              <w:bottom w:val="single" w:sz="4" w:space="0" w:color="auto"/>
              <w:right w:val="single" w:sz="4" w:space="0" w:color="auto"/>
            </w:tcBorders>
            <w:shd w:val="clear" w:color="auto" w:fill="auto"/>
            <w:noWrap/>
            <w:vAlign w:val="bottom"/>
            <w:hideMark/>
          </w:tcPr>
          <w:p w14:paraId="573C620C" w14:textId="77777777" w:rsidR="000B312B" w:rsidRPr="0067452E" w:rsidRDefault="000B312B" w:rsidP="00776A4C">
            <w:pPr>
              <w:spacing w:line="26" w:lineRule="atLeast"/>
              <w:rPr>
                <w:i/>
                <w:iCs/>
                <w:color w:val="000000"/>
                <w:sz w:val="22"/>
                <w:szCs w:val="22"/>
              </w:rPr>
            </w:pPr>
            <w:r w:rsidRPr="0067452E">
              <w:rPr>
                <w:i/>
                <w:iCs/>
                <w:color w:val="000000"/>
                <w:sz w:val="22"/>
                <w:szCs w:val="22"/>
              </w:rPr>
              <w:t>SỐ TIỀN</w:t>
            </w:r>
          </w:p>
        </w:tc>
        <w:tc>
          <w:tcPr>
            <w:tcW w:w="974" w:type="dxa"/>
            <w:tcBorders>
              <w:top w:val="nil"/>
              <w:left w:val="nil"/>
              <w:bottom w:val="single" w:sz="4" w:space="0" w:color="auto"/>
              <w:right w:val="single" w:sz="4" w:space="0" w:color="auto"/>
            </w:tcBorders>
            <w:shd w:val="clear" w:color="auto" w:fill="auto"/>
            <w:noWrap/>
            <w:vAlign w:val="bottom"/>
            <w:hideMark/>
          </w:tcPr>
          <w:p w14:paraId="428A3B54" w14:textId="77777777" w:rsidR="000B312B" w:rsidRPr="0067452E" w:rsidRDefault="000B312B" w:rsidP="00776A4C">
            <w:pPr>
              <w:spacing w:line="26" w:lineRule="atLeast"/>
              <w:rPr>
                <w:i/>
                <w:iCs/>
                <w:color w:val="000000"/>
                <w:sz w:val="22"/>
                <w:szCs w:val="22"/>
              </w:rPr>
            </w:pPr>
            <w:r w:rsidRPr="0067452E">
              <w:rPr>
                <w:i/>
                <w:iCs/>
                <w:color w:val="000000"/>
                <w:sz w:val="22"/>
                <w:szCs w:val="22"/>
              </w:rPr>
              <w:t>TỶ TRỌNG</w:t>
            </w:r>
          </w:p>
        </w:tc>
        <w:tc>
          <w:tcPr>
            <w:tcW w:w="1147" w:type="dxa"/>
            <w:tcBorders>
              <w:top w:val="nil"/>
              <w:left w:val="nil"/>
              <w:bottom w:val="single" w:sz="4" w:space="0" w:color="auto"/>
              <w:right w:val="single" w:sz="4" w:space="0" w:color="auto"/>
            </w:tcBorders>
            <w:shd w:val="clear" w:color="auto" w:fill="auto"/>
            <w:noWrap/>
            <w:vAlign w:val="bottom"/>
            <w:hideMark/>
          </w:tcPr>
          <w:p w14:paraId="4C12DE9B" w14:textId="77777777" w:rsidR="000B312B" w:rsidRPr="0067452E" w:rsidRDefault="000B312B" w:rsidP="00776A4C">
            <w:pPr>
              <w:spacing w:line="26" w:lineRule="atLeast"/>
              <w:rPr>
                <w:i/>
                <w:iCs/>
                <w:color w:val="000000"/>
                <w:sz w:val="22"/>
                <w:szCs w:val="22"/>
              </w:rPr>
            </w:pPr>
            <w:r w:rsidRPr="0067452E">
              <w:rPr>
                <w:i/>
                <w:iCs/>
                <w:color w:val="000000"/>
                <w:sz w:val="22"/>
                <w:szCs w:val="22"/>
              </w:rPr>
              <w:t>SỐ TIỀN</w:t>
            </w:r>
          </w:p>
        </w:tc>
        <w:tc>
          <w:tcPr>
            <w:tcW w:w="1024" w:type="dxa"/>
            <w:tcBorders>
              <w:top w:val="nil"/>
              <w:left w:val="nil"/>
              <w:bottom w:val="single" w:sz="4" w:space="0" w:color="auto"/>
              <w:right w:val="single" w:sz="4" w:space="0" w:color="auto"/>
            </w:tcBorders>
            <w:shd w:val="clear" w:color="auto" w:fill="auto"/>
            <w:noWrap/>
            <w:vAlign w:val="bottom"/>
            <w:hideMark/>
          </w:tcPr>
          <w:p w14:paraId="0AF2B907" w14:textId="77777777" w:rsidR="000B312B" w:rsidRPr="0067452E" w:rsidRDefault="000B312B" w:rsidP="00776A4C">
            <w:pPr>
              <w:spacing w:line="26" w:lineRule="atLeast"/>
              <w:rPr>
                <w:i/>
                <w:iCs/>
                <w:color w:val="000000"/>
                <w:sz w:val="22"/>
                <w:szCs w:val="22"/>
              </w:rPr>
            </w:pPr>
            <w:r w:rsidRPr="0067452E">
              <w:rPr>
                <w:i/>
                <w:iCs/>
                <w:color w:val="000000"/>
                <w:sz w:val="22"/>
                <w:szCs w:val="22"/>
              </w:rPr>
              <w:t>TỶ TRỌNG</w:t>
            </w:r>
          </w:p>
        </w:tc>
      </w:tr>
      <w:tr w:rsidR="000B312B" w14:paraId="1D6ACE1A" w14:textId="77777777" w:rsidTr="00776A4C">
        <w:trPr>
          <w:trHeight w:val="315"/>
          <w:jc w:val="center"/>
        </w:trPr>
        <w:tc>
          <w:tcPr>
            <w:tcW w:w="2544" w:type="dxa"/>
            <w:tcBorders>
              <w:top w:val="nil"/>
              <w:left w:val="single" w:sz="4" w:space="0" w:color="auto"/>
              <w:bottom w:val="single" w:sz="4" w:space="0" w:color="auto"/>
              <w:right w:val="single" w:sz="4" w:space="0" w:color="auto"/>
            </w:tcBorders>
            <w:shd w:val="clear" w:color="auto" w:fill="auto"/>
            <w:vAlign w:val="center"/>
            <w:hideMark/>
          </w:tcPr>
          <w:p w14:paraId="4C108E59" w14:textId="77777777" w:rsidR="000B312B" w:rsidRDefault="000B312B" w:rsidP="00776A4C">
            <w:pPr>
              <w:spacing w:line="26" w:lineRule="atLeast"/>
              <w:rPr>
                <w:b/>
                <w:bCs/>
                <w:color w:val="000000"/>
              </w:rPr>
            </w:pPr>
            <w:proofErr w:type="gramStart"/>
            <w:r>
              <w:rPr>
                <w:b/>
                <w:bCs/>
                <w:color w:val="000000"/>
              </w:rPr>
              <w:t>A.Nợ</w:t>
            </w:r>
            <w:proofErr w:type="gramEnd"/>
            <w:r>
              <w:rPr>
                <w:b/>
                <w:bCs/>
                <w:color w:val="000000"/>
              </w:rPr>
              <w:t xml:space="preserve"> phải trả</w:t>
            </w:r>
          </w:p>
        </w:tc>
        <w:tc>
          <w:tcPr>
            <w:tcW w:w="996" w:type="dxa"/>
            <w:tcBorders>
              <w:top w:val="nil"/>
              <w:left w:val="nil"/>
              <w:bottom w:val="single" w:sz="4" w:space="0" w:color="auto"/>
              <w:right w:val="single" w:sz="4" w:space="0" w:color="auto"/>
            </w:tcBorders>
            <w:shd w:val="clear" w:color="auto" w:fill="auto"/>
            <w:vAlign w:val="center"/>
            <w:hideMark/>
          </w:tcPr>
          <w:p w14:paraId="3231DB4D" w14:textId="77777777" w:rsidR="000B312B" w:rsidRDefault="000B312B" w:rsidP="00776A4C">
            <w:pPr>
              <w:spacing w:line="26" w:lineRule="atLeast"/>
              <w:jc w:val="right"/>
              <w:rPr>
                <w:b/>
                <w:bCs/>
                <w:color w:val="000000"/>
              </w:rPr>
            </w:pPr>
            <w:r>
              <w:rPr>
                <w:b/>
                <w:bCs/>
                <w:color w:val="000000"/>
              </w:rPr>
              <w:t>721,152</w:t>
            </w:r>
          </w:p>
        </w:tc>
        <w:tc>
          <w:tcPr>
            <w:tcW w:w="974" w:type="dxa"/>
            <w:tcBorders>
              <w:top w:val="nil"/>
              <w:left w:val="nil"/>
              <w:bottom w:val="single" w:sz="4" w:space="0" w:color="auto"/>
              <w:right w:val="single" w:sz="4" w:space="0" w:color="auto"/>
            </w:tcBorders>
            <w:shd w:val="clear" w:color="auto" w:fill="auto"/>
            <w:noWrap/>
            <w:vAlign w:val="bottom"/>
            <w:hideMark/>
          </w:tcPr>
          <w:p w14:paraId="3DB6F330" w14:textId="77777777" w:rsidR="000B312B" w:rsidRDefault="000B312B" w:rsidP="00776A4C">
            <w:pPr>
              <w:spacing w:line="26" w:lineRule="atLeast"/>
              <w:jc w:val="right"/>
              <w:rPr>
                <w:color w:val="000000"/>
                <w:sz w:val="22"/>
                <w:szCs w:val="22"/>
              </w:rPr>
            </w:pPr>
            <w:r>
              <w:rPr>
                <w:color w:val="000000"/>
                <w:sz w:val="22"/>
                <w:szCs w:val="22"/>
              </w:rPr>
              <w:t>91.95</w:t>
            </w:r>
          </w:p>
        </w:tc>
        <w:tc>
          <w:tcPr>
            <w:tcW w:w="1210" w:type="dxa"/>
            <w:tcBorders>
              <w:top w:val="nil"/>
              <w:left w:val="nil"/>
              <w:bottom w:val="single" w:sz="4" w:space="0" w:color="auto"/>
              <w:right w:val="single" w:sz="4" w:space="0" w:color="auto"/>
            </w:tcBorders>
            <w:shd w:val="clear" w:color="auto" w:fill="auto"/>
            <w:vAlign w:val="center"/>
            <w:hideMark/>
          </w:tcPr>
          <w:p w14:paraId="2E9C4697" w14:textId="77777777" w:rsidR="000B312B" w:rsidRDefault="000B312B" w:rsidP="00776A4C">
            <w:pPr>
              <w:spacing w:line="26" w:lineRule="atLeast"/>
              <w:jc w:val="right"/>
              <w:rPr>
                <w:b/>
                <w:bCs/>
                <w:color w:val="000000"/>
              </w:rPr>
            </w:pPr>
            <w:r>
              <w:rPr>
                <w:b/>
                <w:bCs/>
                <w:color w:val="000000"/>
              </w:rPr>
              <w:t>909,237</w:t>
            </w:r>
          </w:p>
        </w:tc>
        <w:tc>
          <w:tcPr>
            <w:tcW w:w="974" w:type="dxa"/>
            <w:tcBorders>
              <w:top w:val="nil"/>
              <w:left w:val="nil"/>
              <w:bottom w:val="single" w:sz="4" w:space="0" w:color="auto"/>
              <w:right w:val="single" w:sz="4" w:space="0" w:color="auto"/>
            </w:tcBorders>
            <w:shd w:val="clear" w:color="auto" w:fill="auto"/>
            <w:noWrap/>
            <w:vAlign w:val="bottom"/>
            <w:hideMark/>
          </w:tcPr>
          <w:p w14:paraId="3C4CD3A4" w14:textId="77777777" w:rsidR="000B312B" w:rsidRDefault="000B312B" w:rsidP="00776A4C">
            <w:pPr>
              <w:spacing w:line="26" w:lineRule="atLeast"/>
              <w:jc w:val="right"/>
              <w:rPr>
                <w:color w:val="000000"/>
                <w:sz w:val="22"/>
                <w:szCs w:val="22"/>
              </w:rPr>
            </w:pPr>
            <w:r>
              <w:rPr>
                <w:color w:val="000000"/>
                <w:sz w:val="22"/>
                <w:szCs w:val="22"/>
              </w:rPr>
              <w:t>93.89</w:t>
            </w:r>
          </w:p>
        </w:tc>
        <w:tc>
          <w:tcPr>
            <w:tcW w:w="1147" w:type="dxa"/>
            <w:tcBorders>
              <w:top w:val="nil"/>
              <w:left w:val="nil"/>
              <w:bottom w:val="single" w:sz="4" w:space="0" w:color="auto"/>
              <w:right w:val="single" w:sz="4" w:space="0" w:color="auto"/>
            </w:tcBorders>
            <w:shd w:val="clear" w:color="auto" w:fill="auto"/>
            <w:noWrap/>
            <w:vAlign w:val="bottom"/>
            <w:hideMark/>
          </w:tcPr>
          <w:p w14:paraId="6A600AAD" w14:textId="77777777" w:rsidR="000B312B" w:rsidRDefault="000B312B" w:rsidP="00776A4C">
            <w:pPr>
              <w:spacing w:line="26" w:lineRule="atLeast"/>
              <w:jc w:val="right"/>
              <w:rPr>
                <w:color w:val="000000"/>
                <w:sz w:val="22"/>
                <w:szCs w:val="22"/>
              </w:rPr>
            </w:pPr>
            <w:r>
              <w:rPr>
                <w:color w:val="000000"/>
                <w:sz w:val="22"/>
                <w:szCs w:val="22"/>
              </w:rPr>
              <w:t>188,085</w:t>
            </w:r>
          </w:p>
        </w:tc>
        <w:tc>
          <w:tcPr>
            <w:tcW w:w="1024" w:type="dxa"/>
            <w:tcBorders>
              <w:top w:val="nil"/>
              <w:left w:val="nil"/>
              <w:bottom w:val="single" w:sz="4" w:space="0" w:color="auto"/>
              <w:right w:val="single" w:sz="4" w:space="0" w:color="auto"/>
            </w:tcBorders>
            <w:shd w:val="clear" w:color="auto" w:fill="auto"/>
            <w:noWrap/>
            <w:vAlign w:val="bottom"/>
            <w:hideMark/>
          </w:tcPr>
          <w:p w14:paraId="01866F5C" w14:textId="77777777" w:rsidR="000B312B" w:rsidRDefault="000B312B" w:rsidP="00776A4C">
            <w:pPr>
              <w:spacing w:line="26" w:lineRule="atLeast"/>
              <w:jc w:val="right"/>
              <w:rPr>
                <w:color w:val="000000"/>
                <w:sz w:val="22"/>
                <w:szCs w:val="22"/>
              </w:rPr>
            </w:pPr>
            <w:r>
              <w:rPr>
                <w:color w:val="000000"/>
                <w:sz w:val="22"/>
                <w:szCs w:val="22"/>
              </w:rPr>
              <w:t>26.08</w:t>
            </w:r>
          </w:p>
        </w:tc>
      </w:tr>
      <w:tr w:rsidR="000B312B" w14:paraId="32D340A3" w14:textId="77777777" w:rsidTr="00776A4C">
        <w:trPr>
          <w:trHeight w:val="315"/>
          <w:jc w:val="center"/>
        </w:trPr>
        <w:tc>
          <w:tcPr>
            <w:tcW w:w="2544" w:type="dxa"/>
            <w:tcBorders>
              <w:top w:val="nil"/>
              <w:left w:val="single" w:sz="4" w:space="0" w:color="auto"/>
              <w:bottom w:val="single" w:sz="4" w:space="0" w:color="auto"/>
              <w:right w:val="single" w:sz="4" w:space="0" w:color="auto"/>
            </w:tcBorders>
            <w:shd w:val="clear" w:color="000000" w:fill="F9F9F9"/>
            <w:vAlign w:val="center"/>
            <w:hideMark/>
          </w:tcPr>
          <w:p w14:paraId="25717F55" w14:textId="77777777" w:rsidR="000B312B" w:rsidRDefault="000B312B" w:rsidP="00776A4C">
            <w:pPr>
              <w:spacing w:line="26" w:lineRule="atLeast"/>
              <w:rPr>
                <w:color w:val="000000"/>
              </w:rPr>
            </w:pPr>
            <w:r>
              <w:rPr>
                <w:color w:val="000000"/>
              </w:rPr>
              <w:t>I.Nợ ngắn hạn</w:t>
            </w:r>
          </w:p>
        </w:tc>
        <w:tc>
          <w:tcPr>
            <w:tcW w:w="996" w:type="dxa"/>
            <w:tcBorders>
              <w:top w:val="nil"/>
              <w:left w:val="nil"/>
              <w:bottom w:val="single" w:sz="4" w:space="0" w:color="auto"/>
              <w:right w:val="single" w:sz="4" w:space="0" w:color="auto"/>
            </w:tcBorders>
            <w:shd w:val="clear" w:color="000000" w:fill="F9F9F9"/>
            <w:vAlign w:val="center"/>
            <w:hideMark/>
          </w:tcPr>
          <w:p w14:paraId="0E2EB497" w14:textId="77777777" w:rsidR="000B312B" w:rsidRDefault="000B312B" w:rsidP="00776A4C">
            <w:pPr>
              <w:spacing w:line="26" w:lineRule="atLeast"/>
              <w:jc w:val="right"/>
              <w:rPr>
                <w:color w:val="000000"/>
              </w:rPr>
            </w:pPr>
            <w:r>
              <w:rPr>
                <w:color w:val="000000"/>
              </w:rPr>
              <w:t>381,191</w:t>
            </w:r>
          </w:p>
        </w:tc>
        <w:tc>
          <w:tcPr>
            <w:tcW w:w="974" w:type="dxa"/>
            <w:tcBorders>
              <w:top w:val="nil"/>
              <w:left w:val="nil"/>
              <w:bottom w:val="single" w:sz="4" w:space="0" w:color="auto"/>
              <w:right w:val="single" w:sz="4" w:space="0" w:color="auto"/>
            </w:tcBorders>
            <w:shd w:val="clear" w:color="auto" w:fill="auto"/>
            <w:noWrap/>
            <w:vAlign w:val="bottom"/>
            <w:hideMark/>
          </w:tcPr>
          <w:p w14:paraId="30D2B260" w14:textId="77777777" w:rsidR="000B312B" w:rsidRDefault="000B312B" w:rsidP="00776A4C">
            <w:pPr>
              <w:spacing w:line="26" w:lineRule="atLeast"/>
              <w:jc w:val="right"/>
              <w:rPr>
                <w:color w:val="000000"/>
                <w:sz w:val="22"/>
                <w:szCs w:val="22"/>
              </w:rPr>
            </w:pPr>
            <w:r>
              <w:rPr>
                <w:color w:val="000000"/>
                <w:sz w:val="22"/>
                <w:szCs w:val="22"/>
              </w:rPr>
              <w:t>48.6</w:t>
            </w:r>
          </w:p>
        </w:tc>
        <w:tc>
          <w:tcPr>
            <w:tcW w:w="1210" w:type="dxa"/>
            <w:tcBorders>
              <w:top w:val="nil"/>
              <w:left w:val="nil"/>
              <w:bottom w:val="single" w:sz="4" w:space="0" w:color="auto"/>
              <w:right w:val="single" w:sz="4" w:space="0" w:color="auto"/>
            </w:tcBorders>
            <w:shd w:val="clear" w:color="000000" w:fill="F9F9F9"/>
            <w:vAlign w:val="center"/>
            <w:hideMark/>
          </w:tcPr>
          <w:p w14:paraId="1E11E0D6" w14:textId="77777777" w:rsidR="000B312B" w:rsidRDefault="000B312B" w:rsidP="00776A4C">
            <w:pPr>
              <w:spacing w:line="26" w:lineRule="atLeast"/>
              <w:jc w:val="right"/>
              <w:rPr>
                <w:color w:val="000000"/>
              </w:rPr>
            </w:pPr>
            <w:r>
              <w:rPr>
                <w:color w:val="000000"/>
              </w:rPr>
              <w:t>908,978</w:t>
            </w:r>
          </w:p>
        </w:tc>
        <w:tc>
          <w:tcPr>
            <w:tcW w:w="974" w:type="dxa"/>
            <w:tcBorders>
              <w:top w:val="nil"/>
              <w:left w:val="nil"/>
              <w:bottom w:val="single" w:sz="4" w:space="0" w:color="auto"/>
              <w:right w:val="single" w:sz="4" w:space="0" w:color="auto"/>
            </w:tcBorders>
            <w:shd w:val="clear" w:color="auto" w:fill="auto"/>
            <w:noWrap/>
            <w:vAlign w:val="bottom"/>
            <w:hideMark/>
          </w:tcPr>
          <w:p w14:paraId="2EEB264E" w14:textId="77777777" w:rsidR="000B312B" w:rsidRDefault="000B312B" w:rsidP="00776A4C">
            <w:pPr>
              <w:spacing w:line="26" w:lineRule="atLeast"/>
              <w:jc w:val="right"/>
              <w:rPr>
                <w:color w:val="000000"/>
                <w:sz w:val="22"/>
                <w:szCs w:val="22"/>
              </w:rPr>
            </w:pPr>
            <w:r>
              <w:rPr>
                <w:color w:val="000000"/>
                <w:sz w:val="22"/>
                <w:szCs w:val="22"/>
              </w:rPr>
              <w:t>93.86</w:t>
            </w:r>
          </w:p>
        </w:tc>
        <w:tc>
          <w:tcPr>
            <w:tcW w:w="1147" w:type="dxa"/>
            <w:tcBorders>
              <w:top w:val="nil"/>
              <w:left w:val="nil"/>
              <w:bottom w:val="single" w:sz="4" w:space="0" w:color="auto"/>
              <w:right w:val="single" w:sz="4" w:space="0" w:color="auto"/>
            </w:tcBorders>
            <w:shd w:val="clear" w:color="auto" w:fill="auto"/>
            <w:noWrap/>
            <w:vAlign w:val="bottom"/>
            <w:hideMark/>
          </w:tcPr>
          <w:p w14:paraId="0E295525" w14:textId="77777777" w:rsidR="000B312B" w:rsidRDefault="000B312B" w:rsidP="00776A4C">
            <w:pPr>
              <w:spacing w:line="26" w:lineRule="atLeast"/>
              <w:jc w:val="right"/>
              <w:rPr>
                <w:color w:val="000000"/>
                <w:sz w:val="22"/>
                <w:szCs w:val="22"/>
              </w:rPr>
            </w:pPr>
            <w:r>
              <w:rPr>
                <w:color w:val="000000"/>
                <w:sz w:val="22"/>
                <w:szCs w:val="22"/>
              </w:rPr>
              <w:t>527,787</w:t>
            </w:r>
          </w:p>
        </w:tc>
        <w:tc>
          <w:tcPr>
            <w:tcW w:w="1024" w:type="dxa"/>
            <w:tcBorders>
              <w:top w:val="nil"/>
              <w:left w:val="nil"/>
              <w:bottom w:val="single" w:sz="4" w:space="0" w:color="auto"/>
              <w:right w:val="single" w:sz="4" w:space="0" w:color="auto"/>
            </w:tcBorders>
            <w:shd w:val="clear" w:color="auto" w:fill="auto"/>
            <w:noWrap/>
            <w:vAlign w:val="bottom"/>
            <w:hideMark/>
          </w:tcPr>
          <w:p w14:paraId="62B41D41" w14:textId="77777777" w:rsidR="000B312B" w:rsidRDefault="000B312B" w:rsidP="00776A4C">
            <w:pPr>
              <w:spacing w:line="26" w:lineRule="atLeast"/>
              <w:jc w:val="right"/>
              <w:rPr>
                <w:color w:val="000000"/>
                <w:sz w:val="22"/>
                <w:szCs w:val="22"/>
              </w:rPr>
            </w:pPr>
            <w:r>
              <w:rPr>
                <w:color w:val="000000"/>
                <w:sz w:val="22"/>
                <w:szCs w:val="22"/>
              </w:rPr>
              <w:t>73.19</w:t>
            </w:r>
          </w:p>
        </w:tc>
      </w:tr>
      <w:tr w:rsidR="000B312B" w14:paraId="6A51B0E9" w14:textId="77777777" w:rsidTr="00776A4C">
        <w:trPr>
          <w:trHeight w:val="315"/>
          <w:jc w:val="center"/>
        </w:trPr>
        <w:tc>
          <w:tcPr>
            <w:tcW w:w="2544" w:type="dxa"/>
            <w:tcBorders>
              <w:top w:val="nil"/>
              <w:left w:val="single" w:sz="4" w:space="0" w:color="auto"/>
              <w:bottom w:val="single" w:sz="4" w:space="0" w:color="auto"/>
              <w:right w:val="single" w:sz="4" w:space="0" w:color="auto"/>
            </w:tcBorders>
            <w:shd w:val="clear" w:color="auto" w:fill="auto"/>
            <w:vAlign w:val="center"/>
            <w:hideMark/>
          </w:tcPr>
          <w:p w14:paraId="6D636C4D" w14:textId="77777777" w:rsidR="000B312B" w:rsidRDefault="000B312B" w:rsidP="00776A4C">
            <w:pPr>
              <w:spacing w:line="26" w:lineRule="atLeast"/>
              <w:rPr>
                <w:color w:val="000000"/>
              </w:rPr>
            </w:pPr>
            <w:r>
              <w:rPr>
                <w:color w:val="000000"/>
              </w:rPr>
              <w:t>II.Nợ dài hạn</w:t>
            </w:r>
          </w:p>
        </w:tc>
        <w:tc>
          <w:tcPr>
            <w:tcW w:w="996" w:type="dxa"/>
            <w:tcBorders>
              <w:top w:val="nil"/>
              <w:left w:val="nil"/>
              <w:bottom w:val="single" w:sz="4" w:space="0" w:color="auto"/>
              <w:right w:val="single" w:sz="4" w:space="0" w:color="auto"/>
            </w:tcBorders>
            <w:shd w:val="clear" w:color="auto" w:fill="auto"/>
            <w:vAlign w:val="center"/>
            <w:hideMark/>
          </w:tcPr>
          <w:p w14:paraId="1A3EC3EE" w14:textId="77777777" w:rsidR="000B312B" w:rsidRDefault="000B312B" w:rsidP="00776A4C">
            <w:pPr>
              <w:spacing w:line="26" w:lineRule="atLeast"/>
              <w:jc w:val="right"/>
              <w:rPr>
                <w:color w:val="000000"/>
              </w:rPr>
            </w:pPr>
            <w:r>
              <w:rPr>
                <w:color w:val="000000"/>
              </w:rPr>
              <w:t>339,961</w:t>
            </w:r>
          </w:p>
        </w:tc>
        <w:tc>
          <w:tcPr>
            <w:tcW w:w="974" w:type="dxa"/>
            <w:tcBorders>
              <w:top w:val="nil"/>
              <w:left w:val="nil"/>
              <w:bottom w:val="single" w:sz="4" w:space="0" w:color="auto"/>
              <w:right w:val="single" w:sz="4" w:space="0" w:color="auto"/>
            </w:tcBorders>
            <w:shd w:val="clear" w:color="auto" w:fill="auto"/>
            <w:noWrap/>
            <w:vAlign w:val="bottom"/>
            <w:hideMark/>
          </w:tcPr>
          <w:p w14:paraId="74EF41F9" w14:textId="77777777" w:rsidR="000B312B" w:rsidRDefault="000B312B" w:rsidP="00776A4C">
            <w:pPr>
              <w:spacing w:line="26" w:lineRule="atLeast"/>
              <w:jc w:val="right"/>
              <w:rPr>
                <w:color w:val="000000"/>
                <w:sz w:val="22"/>
                <w:szCs w:val="22"/>
              </w:rPr>
            </w:pPr>
            <w:r>
              <w:rPr>
                <w:color w:val="000000"/>
                <w:sz w:val="22"/>
                <w:szCs w:val="22"/>
              </w:rPr>
              <w:t>43.35</w:t>
            </w:r>
          </w:p>
        </w:tc>
        <w:tc>
          <w:tcPr>
            <w:tcW w:w="1210" w:type="dxa"/>
            <w:tcBorders>
              <w:top w:val="nil"/>
              <w:left w:val="nil"/>
              <w:bottom w:val="single" w:sz="4" w:space="0" w:color="auto"/>
              <w:right w:val="single" w:sz="4" w:space="0" w:color="auto"/>
            </w:tcBorders>
            <w:shd w:val="clear" w:color="auto" w:fill="auto"/>
            <w:vAlign w:val="center"/>
            <w:hideMark/>
          </w:tcPr>
          <w:p w14:paraId="19C2D65C" w14:textId="77777777" w:rsidR="000B312B" w:rsidRDefault="000B312B" w:rsidP="00776A4C">
            <w:pPr>
              <w:spacing w:line="26" w:lineRule="atLeast"/>
              <w:jc w:val="right"/>
              <w:rPr>
                <w:color w:val="000000"/>
              </w:rPr>
            </w:pPr>
            <w:r>
              <w:rPr>
                <w:color w:val="000000"/>
              </w:rPr>
              <w:t>259</w:t>
            </w:r>
          </w:p>
        </w:tc>
        <w:tc>
          <w:tcPr>
            <w:tcW w:w="974" w:type="dxa"/>
            <w:tcBorders>
              <w:top w:val="nil"/>
              <w:left w:val="nil"/>
              <w:bottom w:val="single" w:sz="4" w:space="0" w:color="auto"/>
              <w:right w:val="single" w:sz="4" w:space="0" w:color="auto"/>
            </w:tcBorders>
            <w:shd w:val="clear" w:color="auto" w:fill="auto"/>
            <w:noWrap/>
            <w:vAlign w:val="bottom"/>
            <w:hideMark/>
          </w:tcPr>
          <w:p w14:paraId="62A64649" w14:textId="77777777" w:rsidR="000B312B" w:rsidRDefault="000B312B" w:rsidP="00776A4C">
            <w:pPr>
              <w:spacing w:line="26" w:lineRule="atLeast"/>
              <w:jc w:val="right"/>
              <w:rPr>
                <w:color w:val="000000"/>
                <w:sz w:val="22"/>
                <w:szCs w:val="22"/>
              </w:rPr>
            </w:pPr>
            <w:r>
              <w:rPr>
                <w:color w:val="000000"/>
                <w:sz w:val="22"/>
                <w:szCs w:val="22"/>
              </w:rPr>
              <w:t>0.03</w:t>
            </w:r>
          </w:p>
        </w:tc>
        <w:tc>
          <w:tcPr>
            <w:tcW w:w="1147" w:type="dxa"/>
            <w:tcBorders>
              <w:top w:val="nil"/>
              <w:left w:val="nil"/>
              <w:bottom w:val="single" w:sz="4" w:space="0" w:color="auto"/>
              <w:right w:val="single" w:sz="4" w:space="0" w:color="auto"/>
            </w:tcBorders>
            <w:shd w:val="clear" w:color="auto" w:fill="auto"/>
            <w:noWrap/>
            <w:vAlign w:val="bottom"/>
            <w:hideMark/>
          </w:tcPr>
          <w:p w14:paraId="1FE34792" w14:textId="77777777" w:rsidR="000B312B" w:rsidRDefault="000B312B" w:rsidP="00776A4C">
            <w:pPr>
              <w:spacing w:line="26" w:lineRule="atLeast"/>
              <w:jc w:val="right"/>
              <w:rPr>
                <w:color w:val="000000"/>
                <w:sz w:val="22"/>
                <w:szCs w:val="22"/>
              </w:rPr>
            </w:pPr>
            <w:r>
              <w:rPr>
                <w:color w:val="000000"/>
                <w:sz w:val="22"/>
                <w:szCs w:val="22"/>
              </w:rPr>
              <w:t>-339,702</w:t>
            </w:r>
          </w:p>
        </w:tc>
        <w:tc>
          <w:tcPr>
            <w:tcW w:w="1024" w:type="dxa"/>
            <w:tcBorders>
              <w:top w:val="nil"/>
              <w:left w:val="nil"/>
              <w:bottom w:val="single" w:sz="4" w:space="0" w:color="auto"/>
              <w:right w:val="single" w:sz="4" w:space="0" w:color="auto"/>
            </w:tcBorders>
            <w:shd w:val="clear" w:color="auto" w:fill="auto"/>
            <w:noWrap/>
            <w:vAlign w:val="bottom"/>
            <w:hideMark/>
          </w:tcPr>
          <w:p w14:paraId="6D3D78D7" w14:textId="77777777" w:rsidR="000B312B" w:rsidRDefault="000B312B" w:rsidP="00776A4C">
            <w:pPr>
              <w:spacing w:line="26" w:lineRule="atLeast"/>
              <w:jc w:val="right"/>
              <w:rPr>
                <w:color w:val="000000"/>
                <w:sz w:val="22"/>
                <w:szCs w:val="22"/>
              </w:rPr>
            </w:pPr>
            <w:r>
              <w:rPr>
                <w:color w:val="000000"/>
                <w:sz w:val="22"/>
                <w:szCs w:val="22"/>
              </w:rPr>
              <w:t>-47.11</w:t>
            </w:r>
          </w:p>
        </w:tc>
      </w:tr>
      <w:tr w:rsidR="000B312B" w14:paraId="6FAC50D1" w14:textId="77777777" w:rsidTr="00776A4C">
        <w:trPr>
          <w:trHeight w:val="315"/>
          <w:jc w:val="center"/>
        </w:trPr>
        <w:tc>
          <w:tcPr>
            <w:tcW w:w="2544" w:type="dxa"/>
            <w:tcBorders>
              <w:top w:val="nil"/>
              <w:left w:val="single" w:sz="4" w:space="0" w:color="auto"/>
              <w:bottom w:val="single" w:sz="4" w:space="0" w:color="auto"/>
              <w:right w:val="single" w:sz="4" w:space="0" w:color="auto"/>
            </w:tcBorders>
            <w:shd w:val="clear" w:color="000000" w:fill="F9F9F9"/>
            <w:vAlign w:val="center"/>
            <w:hideMark/>
          </w:tcPr>
          <w:p w14:paraId="5AFCCE8F" w14:textId="77777777" w:rsidR="000B312B" w:rsidRDefault="000B312B" w:rsidP="00776A4C">
            <w:pPr>
              <w:spacing w:line="26" w:lineRule="atLeast"/>
              <w:rPr>
                <w:b/>
                <w:bCs/>
                <w:color w:val="000000"/>
              </w:rPr>
            </w:pPr>
            <w:proofErr w:type="gramStart"/>
            <w:r>
              <w:rPr>
                <w:b/>
                <w:bCs/>
                <w:color w:val="000000"/>
              </w:rPr>
              <w:t>B.Vốn</w:t>
            </w:r>
            <w:proofErr w:type="gramEnd"/>
            <w:r>
              <w:rPr>
                <w:b/>
                <w:bCs/>
                <w:color w:val="000000"/>
              </w:rPr>
              <w:t xml:space="preserve"> chủ sở hữu</w:t>
            </w:r>
          </w:p>
        </w:tc>
        <w:tc>
          <w:tcPr>
            <w:tcW w:w="996" w:type="dxa"/>
            <w:tcBorders>
              <w:top w:val="nil"/>
              <w:left w:val="nil"/>
              <w:bottom w:val="single" w:sz="4" w:space="0" w:color="auto"/>
              <w:right w:val="single" w:sz="4" w:space="0" w:color="auto"/>
            </w:tcBorders>
            <w:shd w:val="clear" w:color="000000" w:fill="F9F9F9"/>
            <w:vAlign w:val="center"/>
            <w:hideMark/>
          </w:tcPr>
          <w:p w14:paraId="2F8D1DB7" w14:textId="77777777" w:rsidR="000B312B" w:rsidRDefault="000B312B" w:rsidP="00776A4C">
            <w:pPr>
              <w:spacing w:line="26" w:lineRule="atLeast"/>
              <w:jc w:val="right"/>
              <w:rPr>
                <w:b/>
                <w:bCs/>
                <w:color w:val="000000"/>
              </w:rPr>
            </w:pPr>
            <w:r>
              <w:rPr>
                <w:b/>
                <w:bCs/>
                <w:color w:val="000000"/>
              </w:rPr>
              <w:t>63,158</w:t>
            </w:r>
          </w:p>
        </w:tc>
        <w:tc>
          <w:tcPr>
            <w:tcW w:w="974" w:type="dxa"/>
            <w:tcBorders>
              <w:top w:val="nil"/>
              <w:left w:val="nil"/>
              <w:bottom w:val="single" w:sz="4" w:space="0" w:color="auto"/>
              <w:right w:val="single" w:sz="4" w:space="0" w:color="auto"/>
            </w:tcBorders>
            <w:shd w:val="clear" w:color="auto" w:fill="auto"/>
            <w:noWrap/>
            <w:vAlign w:val="bottom"/>
            <w:hideMark/>
          </w:tcPr>
          <w:p w14:paraId="53B9C02F" w14:textId="77777777" w:rsidR="000B312B" w:rsidRDefault="000B312B" w:rsidP="00776A4C">
            <w:pPr>
              <w:spacing w:line="26" w:lineRule="atLeast"/>
              <w:jc w:val="right"/>
              <w:rPr>
                <w:color w:val="000000"/>
                <w:sz w:val="22"/>
                <w:szCs w:val="22"/>
              </w:rPr>
            </w:pPr>
            <w:r>
              <w:rPr>
                <w:color w:val="000000"/>
                <w:sz w:val="22"/>
                <w:szCs w:val="22"/>
              </w:rPr>
              <w:t>8.05</w:t>
            </w:r>
          </w:p>
        </w:tc>
        <w:tc>
          <w:tcPr>
            <w:tcW w:w="1210" w:type="dxa"/>
            <w:tcBorders>
              <w:top w:val="nil"/>
              <w:left w:val="nil"/>
              <w:bottom w:val="single" w:sz="4" w:space="0" w:color="auto"/>
              <w:right w:val="single" w:sz="4" w:space="0" w:color="auto"/>
            </w:tcBorders>
            <w:shd w:val="clear" w:color="000000" w:fill="F9F9F9"/>
            <w:vAlign w:val="center"/>
            <w:hideMark/>
          </w:tcPr>
          <w:p w14:paraId="180EA896" w14:textId="77777777" w:rsidR="000B312B" w:rsidRDefault="000B312B" w:rsidP="00776A4C">
            <w:pPr>
              <w:spacing w:line="26" w:lineRule="atLeast"/>
              <w:jc w:val="right"/>
              <w:rPr>
                <w:b/>
                <w:bCs/>
                <w:color w:val="000000"/>
              </w:rPr>
            </w:pPr>
            <w:r>
              <w:rPr>
                <w:b/>
                <w:bCs/>
                <w:color w:val="000000"/>
              </w:rPr>
              <w:t>59,166</w:t>
            </w:r>
          </w:p>
        </w:tc>
        <w:tc>
          <w:tcPr>
            <w:tcW w:w="974" w:type="dxa"/>
            <w:tcBorders>
              <w:top w:val="nil"/>
              <w:left w:val="nil"/>
              <w:bottom w:val="single" w:sz="4" w:space="0" w:color="auto"/>
              <w:right w:val="single" w:sz="4" w:space="0" w:color="auto"/>
            </w:tcBorders>
            <w:shd w:val="clear" w:color="auto" w:fill="auto"/>
            <w:noWrap/>
            <w:vAlign w:val="bottom"/>
            <w:hideMark/>
          </w:tcPr>
          <w:p w14:paraId="05665059" w14:textId="77777777" w:rsidR="000B312B" w:rsidRDefault="000B312B" w:rsidP="00776A4C">
            <w:pPr>
              <w:spacing w:line="26" w:lineRule="atLeast"/>
              <w:jc w:val="right"/>
              <w:rPr>
                <w:color w:val="000000"/>
                <w:sz w:val="22"/>
                <w:szCs w:val="22"/>
              </w:rPr>
            </w:pPr>
            <w:r>
              <w:rPr>
                <w:color w:val="000000"/>
                <w:sz w:val="22"/>
                <w:szCs w:val="22"/>
              </w:rPr>
              <w:t>6.11</w:t>
            </w:r>
          </w:p>
        </w:tc>
        <w:tc>
          <w:tcPr>
            <w:tcW w:w="1147" w:type="dxa"/>
            <w:tcBorders>
              <w:top w:val="nil"/>
              <w:left w:val="nil"/>
              <w:bottom w:val="single" w:sz="4" w:space="0" w:color="auto"/>
              <w:right w:val="single" w:sz="4" w:space="0" w:color="auto"/>
            </w:tcBorders>
            <w:shd w:val="clear" w:color="auto" w:fill="auto"/>
            <w:noWrap/>
            <w:vAlign w:val="bottom"/>
            <w:hideMark/>
          </w:tcPr>
          <w:p w14:paraId="41250F3E" w14:textId="77777777" w:rsidR="000B312B" w:rsidRDefault="000B312B" w:rsidP="00776A4C">
            <w:pPr>
              <w:spacing w:line="26" w:lineRule="atLeast"/>
              <w:jc w:val="right"/>
              <w:rPr>
                <w:color w:val="000000"/>
                <w:sz w:val="22"/>
                <w:szCs w:val="22"/>
              </w:rPr>
            </w:pPr>
            <w:r>
              <w:rPr>
                <w:color w:val="000000"/>
                <w:sz w:val="22"/>
                <w:szCs w:val="22"/>
              </w:rPr>
              <w:t>-3,992</w:t>
            </w:r>
          </w:p>
        </w:tc>
        <w:tc>
          <w:tcPr>
            <w:tcW w:w="1024" w:type="dxa"/>
            <w:tcBorders>
              <w:top w:val="nil"/>
              <w:left w:val="nil"/>
              <w:bottom w:val="single" w:sz="4" w:space="0" w:color="auto"/>
              <w:right w:val="single" w:sz="4" w:space="0" w:color="auto"/>
            </w:tcBorders>
            <w:shd w:val="clear" w:color="auto" w:fill="auto"/>
            <w:noWrap/>
            <w:vAlign w:val="bottom"/>
            <w:hideMark/>
          </w:tcPr>
          <w:p w14:paraId="45C69E1B" w14:textId="77777777" w:rsidR="000B312B" w:rsidRDefault="000B312B" w:rsidP="00776A4C">
            <w:pPr>
              <w:spacing w:line="26" w:lineRule="atLeast"/>
              <w:jc w:val="right"/>
              <w:rPr>
                <w:color w:val="000000"/>
                <w:sz w:val="22"/>
                <w:szCs w:val="22"/>
              </w:rPr>
            </w:pPr>
            <w:r>
              <w:rPr>
                <w:color w:val="000000"/>
                <w:sz w:val="22"/>
                <w:szCs w:val="22"/>
              </w:rPr>
              <w:t>-0.55</w:t>
            </w:r>
          </w:p>
        </w:tc>
      </w:tr>
      <w:tr w:rsidR="000B312B" w14:paraId="7C0F1806" w14:textId="77777777" w:rsidTr="00776A4C">
        <w:trPr>
          <w:trHeight w:val="315"/>
          <w:jc w:val="center"/>
        </w:trPr>
        <w:tc>
          <w:tcPr>
            <w:tcW w:w="2544" w:type="dxa"/>
            <w:tcBorders>
              <w:top w:val="nil"/>
              <w:left w:val="single" w:sz="4" w:space="0" w:color="auto"/>
              <w:bottom w:val="single" w:sz="4" w:space="0" w:color="auto"/>
              <w:right w:val="single" w:sz="4" w:space="0" w:color="auto"/>
            </w:tcBorders>
            <w:shd w:val="clear" w:color="auto" w:fill="auto"/>
            <w:vAlign w:val="center"/>
            <w:hideMark/>
          </w:tcPr>
          <w:p w14:paraId="40A5480E" w14:textId="77777777" w:rsidR="000B312B" w:rsidRDefault="000B312B" w:rsidP="00776A4C">
            <w:pPr>
              <w:spacing w:line="26" w:lineRule="atLeast"/>
              <w:rPr>
                <w:b/>
                <w:bCs/>
                <w:color w:val="000000"/>
              </w:rPr>
            </w:pPr>
            <w:r>
              <w:rPr>
                <w:b/>
                <w:bCs/>
                <w:color w:val="000000"/>
              </w:rPr>
              <w:t>Tổng cộng nguồn vốn</w:t>
            </w:r>
          </w:p>
        </w:tc>
        <w:tc>
          <w:tcPr>
            <w:tcW w:w="996" w:type="dxa"/>
            <w:tcBorders>
              <w:top w:val="nil"/>
              <w:left w:val="nil"/>
              <w:bottom w:val="single" w:sz="4" w:space="0" w:color="auto"/>
              <w:right w:val="single" w:sz="4" w:space="0" w:color="auto"/>
            </w:tcBorders>
            <w:shd w:val="clear" w:color="auto" w:fill="auto"/>
            <w:vAlign w:val="center"/>
            <w:hideMark/>
          </w:tcPr>
          <w:p w14:paraId="1FCA0ABE" w14:textId="77777777" w:rsidR="000B312B" w:rsidRDefault="000B312B" w:rsidP="00776A4C">
            <w:pPr>
              <w:spacing w:line="26" w:lineRule="atLeast"/>
              <w:jc w:val="right"/>
              <w:rPr>
                <w:b/>
                <w:bCs/>
                <w:color w:val="000000"/>
              </w:rPr>
            </w:pPr>
            <w:r>
              <w:rPr>
                <w:b/>
                <w:bCs/>
                <w:color w:val="000000"/>
              </w:rPr>
              <w:t>784,310</w:t>
            </w:r>
          </w:p>
        </w:tc>
        <w:tc>
          <w:tcPr>
            <w:tcW w:w="974" w:type="dxa"/>
            <w:tcBorders>
              <w:top w:val="nil"/>
              <w:left w:val="nil"/>
              <w:bottom w:val="single" w:sz="4" w:space="0" w:color="auto"/>
              <w:right w:val="single" w:sz="4" w:space="0" w:color="auto"/>
            </w:tcBorders>
            <w:shd w:val="clear" w:color="auto" w:fill="auto"/>
            <w:noWrap/>
            <w:vAlign w:val="bottom"/>
            <w:hideMark/>
          </w:tcPr>
          <w:p w14:paraId="250AE3B5" w14:textId="77777777" w:rsidR="000B312B" w:rsidRDefault="000B312B" w:rsidP="00776A4C">
            <w:pPr>
              <w:spacing w:line="26" w:lineRule="atLeast"/>
              <w:jc w:val="right"/>
              <w:rPr>
                <w:color w:val="000000"/>
                <w:sz w:val="22"/>
                <w:szCs w:val="22"/>
              </w:rPr>
            </w:pPr>
            <w:r>
              <w:rPr>
                <w:color w:val="000000"/>
                <w:sz w:val="22"/>
                <w:szCs w:val="22"/>
              </w:rPr>
              <w:t>100</w:t>
            </w:r>
          </w:p>
        </w:tc>
        <w:tc>
          <w:tcPr>
            <w:tcW w:w="1210" w:type="dxa"/>
            <w:tcBorders>
              <w:top w:val="nil"/>
              <w:left w:val="nil"/>
              <w:bottom w:val="single" w:sz="4" w:space="0" w:color="auto"/>
              <w:right w:val="single" w:sz="4" w:space="0" w:color="auto"/>
            </w:tcBorders>
            <w:shd w:val="clear" w:color="auto" w:fill="auto"/>
            <w:vAlign w:val="center"/>
            <w:hideMark/>
          </w:tcPr>
          <w:p w14:paraId="2DCE5193" w14:textId="77777777" w:rsidR="000B312B" w:rsidRDefault="000B312B" w:rsidP="00776A4C">
            <w:pPr>
              <w:spacing w:line="26" w:lineRule="atLeast"/>
              <w:jc w:val="right"/>
              <w:rPr>
                <w:b/>
                <w:bCs/>
                <w:color w:val="000000"/>
              </w:rPr>
            </w:pPr>
            <w:r>
              <w:rPr>
                <w:b/>
                <w:bCs/>
                <w:color w:val="000000"/>
              </w:rPr>
              <w:t>968,403</w:t>
            </w:r>
          </w:p>
        </w:tc>
        <w:tc>
          <w:tcPr>
            <w:tcW w:w="974" w:type="dxa"/>
            <w:tcBorders>
              <w:top w:val="nil"/>
              <w:left w:val="nil"/>
              <w:bottom w:val="single" w:sz="4" w:space="0" w:color="auto"/>
              <w:right w:val="single" w:sz="4" w:space="0" w:color="auto"/>
            </w:tcBorders>
            <w:shd w:val="clear" w:color="auto" w:fill="auto"/>
            <w:noWrap/>
            <w:vAlign w:val="bottom"/>
            <w:hideMark/>
          </w:tcPr>
          <w:p w14:paraId="5F1C3E6E" w14:textId="77777777" w:rsidR="000B312B" w:rsidRDefault="000B312B" w:rsidP="00776A4C">
            <w:pPr>
              <w:spacing w:line="26" w:lineRule="atLeast"/>
              <w:jc w:val="right"/>
              <w:rPr>
                <w:color w:val="000000"/>
                <w:sz w:val="22"/>
                <w:szCs w:val="22"/>
              </w:rPr>
            </w:pPr>
            <w:r>
              <w:rPr>
                <w:color w:val="000000"/>
                <w:sz w:val="22"/>
                <w:szCs w:val="22"/>
              </w:rPr>
              <w:t>100</w:t>
            </w:r>
          </w:p>
        </w:tc>
        <w:tc>
          <w:tcPr>
            <w:tcW w:w="1147" w:type="dxa"/>
            <w:tcBorders>
              <w:top w:val="nil"/>
              <w:left w:val="nil"/>
              <w:bottom w:val="single" w:sz="4" w:space="0" w:color="auto"/>
              <w:right w:val="single" w:sz="4" w:space="0" w:color="auto"/>
            </w:tcBorders>
            <w:shd w:val="clear" w:color="auto" w:fill="auto"/>
            <w:noWrap/>
            <w:vAlign w:val="bottom"/>
            <w:hideMark/>
          </w:tcPr>
          <w:p w14:paraId="5993ED7B" w14:textId="77777777" w:rsidR="000B312B" w:rsidRDefault="000B312B" w:rsidP="00776A4C">
            <w:pPr>
              <w:spacing w:line="26" w:lineRule="atLeast"/>
              <w:jc w:val="right"/>
              <w:rPr>
                <w:color w:val="000000"/>
                <w:sz w:val="22"/>
                <w:szCs w:val="22"/>
              </w:rPr>
            </w:pPr>
            <w:r>
              <w:rPr>
                <w:color w:val="000000"/>
                <w:sz w:val="22"/>
                <w:szCs w:val="22"/>
              </w:rPr>
              <w:t>184,093</w:t>
            </w:r>
          </w:p>
        </w:tc>
        <w:tc>
          <w:tcPr>
            <w:tcW w:w="1024" w:type="dxa"/>
            <w:tcBorders>
              <w:top w:val="nil"/>
              <w:left w:val="nil"/>
              <w:bottom w:val="single" w:sz="4" w:space="0" w:color="auto"/>
              <w:right w:val="single" w:sz="4" w:space="0" w:color="auto"/>
            </w:tcBorders>
            <w:shd w:val="clear" w:color="auto" w:fill="auto"/>
            <w:noWrap/>
            <w:vAlign w:val="bottom"/>
            <w:hideMark/>
          </w:tcPr>
          <w:p w14:paraId="1B0A7AA0" w14:textId="77777777" w:rsidR="000B312B" w:rsidRDefault="000B312B" w:rsidP="00776A4C">
            <w:pPr>
              <w:spacing w:line="26" w:lineRule="atLeast"/>
              <w:jc w:val="right"/>
              <w:rPr>
                <w:color w:val="000000"/>
                <w:sz w:val="22"/>
                <w:szCs w:val="22"/>
              </w:rPr>
            </w:pPr>
            <w:r>
              <w:rPr>
                <w:color w:val="000000"/>
                <w:sz w:val="22"/>
                <w:szCs w:val="22"/>
              </w:rPr>
              <w:t>23.47</w:t>
            </w:r>
          </w:p>
        </w:tc>
      </w:tr>
    </w:tbl>
    <w:p w14:paraId="6A199E74" w14:textId="77777777" w:rsidR="000B312B" w:rsidRPr="007B7D68" w:rsidRDefault="000B312B" w:rsidP="000B312B">
      <w:pPr>
        <w:spacing w:line="26" w:lineRule="atLeast"/>
        <w:jc w:val="right"/>
        <w:rPr>
          <w:i/>
          <w:iCs/>
        </w:rPr>
      </w:pPr>
      <w:r w:rsidRPr="007B7D68">
        <w:rPr>
          <w:i/>
          <w:iCs/>
        </w:rPr>
        <w:t xml:space="preserve">Nguồn </w:t>
      </w:r>
      <w:hyperlink r:id="rId5" w:history="1">
        <w:r w:rsidRPr="007B7D68">
          <w:rPr>
            <w:rStyle w:val="Hyperlink"/>
            <w:i/>
            <w:iCs/>
          </w:rPr>
          <w:t>https://finance.vietstock.vn/ACS/tai-chinh.htm</w:t>
        </w:r>
      </w:hyperlink>
    </w:p>
    <w:p w14:paraId="41DEA1D1" w14:textId="30D8682A" w:rsidR="000B312B" w:rsidRPr="000B312B" w:rsidRDefault="000B312B" w:rsidP="000B312B">
      <w:pPr>
        <w:spacing w:line="26" w:lineRule="atLeast"/>
      </w:pPr>
      <w:r>
        <w:t>Đồng thời, cấu trúc nguồn vốn được so sánh qua 2 năm thông qua biểu đồ sau:</w:t>
      </w:r>
    </w:p>
    <w:p w14:paraId="14F2A46C" w14:textId="77777777" w:rsidR="000B312B" w:rsidRDefault="000B312B" w:rsidP="000B312B">
      <w:pPr>
        <w:spacing w:line="26" w:lineRule="atLeast"/>
        <w:jc w:val="center"/>
        <w:rPr>
          <w:b/>
          <w:bCs/>
        </w:rPr>
      </w:pPr>
    </w:p>
    <w:p w14:paraId="3B9A8060" w14:textId="093804FC" w:rsidR="000B312B" w:rsidRDefault="000B312B" w:rsidP="000B312B">
      <w:pPr>
        <w:spacing w:line="26" w:lineRule="atLeast"/>
        <w:jc w:val="center"/>
        <w:rPr>
          <w:b/>
          <w:bCs/>
        </w:rPr>
      </w:pPr>
      <w:r w:rsidRPr="0067452E">
        <w:rPr>
          <w:b/>
          <w:bCs/>
        </w:rPr>
        <w:t xml:space="preserve">Biểu đồ </w:t>
      </w:r>
      <w:r>
        <w:rPr>
          <w:b/>
          <w:bCs/>
        </w:rPr>
        <w:t>1</w:t>
      </w:r>
      <w:r w:rsidRPr="0067452E">
        <w:rPr>
          <w:b/>
          <w:bCs/>
        </w:rPr>
        <w:t>: Cấu trúc nguồn vốn</w:t>
      </w:r>
      <w:r>
        <w:rPr>
          <w:b/>
          <w:bCs/>
        </w:rPr>
        <w:t xml:space="preserve"> của ACS</w:t>
      </w:r>
    </w:p>
    <w:p w14:paraId="313BC51B" w14:textId="50773A91" w:rsidR="000B312B" w:rsidRPr="0067452E" w:rsidRDefault="000B312B" w:rsidP="000B312B">
      <w:pPr>
        <w:spacing w:line="26" w:lineRule="atLeast"/>
        <w:jc w:val="center"/>
        <w:rPr>
          <w:b/>
          <w:bCs/>
        </w:rPr>
      </w:pPr>
      <w:r w:rsidRPr="00D7763B">
        <w:rPr>
          <w:noProof/>
        </w:rPr>
        <w:drawing>
          <wp:inline distT="0" distB="0" distL="0" distR="0" wp14:anchorId="669752AD" wp14:editId="01FC8B43">
            <wp:extent cx="4568825" cy="2740025"/>
            <wp:effectExtent l="0" t="0" r="3175" b="317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D057BAB" w14:textId="77777777" w:rsidR="000B312B" w:rsidRPr="00307AFD" w:rsidRDefault="000B312B" w:rsidP="000B312B">
      <w:pPr>
        <w:spacing w:line="26" w:lineRule="atLeast"/>
        <w:jc w:val="both"/>
      </w:pPr>
      <w:r>
        <w:t xml:space="preserve">Qua phân tích nhận thấy rằng, nếu như cấu trúc nguồn vốn năm 2018 có sự phân bố đồng đều giữa Nợ ngắn hạn và nợ dài hạn thì cấu trúc nguồn vốn năm 2019 phụ thuộc phần lớn vào nợ ngắn hạn với giá trị chênh lệch so 2018 là 527,787 triệu đồng tương ứng tỷ lệ tăng thêm là 73.19%, nguyên nhân của sự gia tăng này chủ yếu là do khoản mục người mua trả tiền trước ngắn hạn tăng mạnh cụ thể khoản thanh toán theo tiến độ hợp đồng tại chung cư 686 Bình Quới với giá trị tại 31/12/2019 là 518,989 triệu đồng…( </w:t>
      </w:r>
      <w:r w:rsidRPr="00307AFD">
        <w:rPr>
          <w:i/>
          <w:iCs/>
        </w:rPr>
        <w:t>căn cứ vào Thuyết minh BCTC</w:t>
      </w:r>
      <w:r>
        <w:t xml:space="preserve">). Đồng thời có sự giảm sút về nợ dài hạn và vốn chủ sở hữu, đối với nợ dài hạn so với 2018 giảm 339,702 triệu đồng tương ứng tỷ lệ giảm đi là 47.11% nguyên nhân do các khoản vay dài hạn giảm năm 2019 còn 6,342 triệu đồng, phát sinh các khoản nợ đến hạn trả trong vòng 12 tháng là 6,102 triệu đồng. Khoản vốn chủ sở hữu qua 2 năm có sự thay đổi tuy nhiên không đáng kể. </w:t>
      </w:r>
    </w:p>
    <w:p w14:paraId="36662750" w14:textId="77777777" w:rsidR="000B312B" w:rsidRPr="002264DF" w:rsidRDefault="000B312B" w:rsidP="000B312B">
      <w:pPr>
        <w:spacing w:line="26" w:lineRule="atLeast"/>
      </w:pPr>
      <w:r>
        <w:lastRenderedPageBreak/>
        <w:t>Với cấu trúc vốn nghiêng về Nợ ngắn hạn có thể ảnh hưởng đến tính chủ động trong tài chính và tính ổn định của nguồn tại trợ, cụ thể như sau:</w:t>
      </w:r>
    </w:p>
    <w:p w14:paraId="07FEF9E3" w14:textId="4ACBFC31" w:rsidR="000B312B" w:rsidRDefault="000B312B" w:rsidP="000B312B">
      <w:pPr>
        <w:spacing w:line="26" w:lineRule="atLeast"/>
        <w:rPr>
          <w:b/>
          <w:bCs/>
        </w:rPr>
      </w:pPr>
      <w:r w:rsidRPr="00415C26">
        <w:rPr>
          <w:b/>
          <w:bCs/>
        </w:rPr>
        <w:t xml:space="preserve">Bảng </w:t>
      </w:r>
      <w:r>
        <w:rPr>
          <w:b/>
          <w:bCs/>
        </w:rPr>
        <w:t>4</w:t>
      </w:r>
      <w:r w:rsidRPr="00415C26">
        <w:rPr>
          <w:b/>
          <w:bCs/>
        </w:rPr>
        <w:t>: Phân tích tính tự chủ về tài chính và tính ổn định nguồn tài trợ</w:t>
      </w:r>
    </w:p>
    <w:p w14:paraId="5BC53A6D" w14:textId="77777777" w:rsidR="000B312B" w:rsidRPr="00415C26" w:rsidRDefault="000B312B" w:rsidP="000B312B">
      <w:pPr>
        <w:spacing w:line="26" w:lineRule="atLeast"/>
        <w:jc w:val="right"/>
        <w:rPr>
          <w:b/>
          <w:bCs/>
        </w:rPr>
      </w:pPr>
      <w:r>
        <w:rPr>
          <w:b/>
          <w:bCs/>
        </w:rPr>
        <w:t>Đvt: tỷ đồng</w:t>
      </w:r>
    </w:p>
    <w:tbl>
      <w:tblPr>
        <w:tblW w:w="6752" w:type="dxa"/>
        <w:jc w:val="center"/>
        <w:tblLook w:val="04A0" w:firstRow="1" w:lastRow="0" w:firstColumn="1" w:lastColumn="0" w:noHBand="0" w:noVBand="1"/>
      </w:tblPr>
      <w:tblGrid>
        <w:gridCol w:w="510"/>
        <w:gridCol w:w="3401"/>
        <w:gridCol w:w="1454"/>
        <w:gridCol w:w="1387"/>
      </w:tblGrid>
      <w:tr w:rsidR="000B312B" w14:paraId="449C9747" w14:textId="77777777" w:rsidTr="00776A4C">
        <w:trPr>
          <w:trHeight w:val="330"/>
          <w:jc w:val="center"/>
        </w:trPr>
        <w:tc>
          <w:tcPr>
            <w:tcW w:w="4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5F53F2" w14:textId="77777777" w:rsidR="000B312B" w:rsidRDefault="000B312B" w:rsidP="00776A4C">
            <w:pPr>
              <w:spacing w:line="26" w:lineRule="atLeast"/>
              <w:jc w:val="both"/>
              <w:rPr>
                <w:b/>
                <w:bCs/>
                <w:color w:val="000000"/>
              </w:rPr>
            </w:pPr>
            <w:r>
              <w:rPr>
                <w:b/>
                <w:bCs/>
                <w:color w:val="000000"/>
              </w:rPr>
              <w:t>Stt</w:t>
            </w:r>
          </w:p>
        </w:tc>
        <w:tc>
          <w:tcPr>
            <w:tcW w:w="3432" w:type="dxa"/>
            <w:tcBorders>
              <w:top w:val="single" w:sz="8" w:space="0" w:color="auto"/>
              <w:left w:val="nil"/>
              <w:bottom w:val="single" w:sz="8" w:space="0" w:color="auto"/>
              <w:right w:val="single" w:sz="8" w:space="0" w:color="auto"/>
            </w:tcBorders>
            <w:shd w:val="clear" w:color="auto" w:fill="auto"/>
            <w:vAlign w:val="center"/>
            <w:hideMark/>
          </w:tcPr>
          <w:p w14:paraId="3C24376B" w14:textId="77777777" w:rsidR="000B312B" w:rsidRDefault="000B312B" w:rsidP="00776A4C">
            <w:pPr>
              <w:spacing w:line="26" w:lineRule="atLeast"/>
              <w:jc w:val="both"/>
              <w:rPr>
                <w:b/>
                <w:bCs/>
                <w:color w:val="000000"/>
              </w:rPr>
            </w:pPr>
            <w:r>
              <w:rPr>
                <w:b/>
                <w:bCs/>
                <w:color w:val="000000"/>
              </w:rPr>
              <w:t>Chỉ tiêu</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546EC8CE" w14:textId="77777777" w:rsidR="000B312B" w:rsidRDefault="000B312B" w:rsidP="00776A4C">
            <w:pPr>
              <w:spacing w:line="26" w:lineRule="atLeast"/>
              <w:jc w:val="both"/>
              <w:rPr>
                <w:b/>
                <w:bCs/>
                <w:color w:val="000000"/>
              </w:rPr>
            </w:pPr>
            <w:r>
              <w:rPr>
                <w:b/>
                <w:bCs/>
                <w:color w:val="000000"/>
              </w:rPr>
              <w:t>Năm 2018</w:t>
            </w:r>
          </w:p>
        </w:tc>
        <w:tc>
          <w:tcPr>
            <w:tcW w:w="1392" w:type="dxa"/>
            <w:tcBorders>
              <w:top w:val="single" w:sz="8" w:space="0" w:color="auto"/>
              <w:left w:val="nil"/>
              <w:bottom w:val="single" w:sz="8" w:space="0" w:color="auto"/>
              <w:right w:val="single" w:sz="8" w:space="0" w:color="auto"/>
            </w:tcBorders>
            <w:shd w:val="clear" w:color="auto" w:fill="auto"/>
            <w:vAlign w:val="center"/>
            <w:hideMark/>
          </w:tcPr>
          <w:p w14:paraId="391A64DF" w14:textId="77777777" w:rsidR="000B312B" w:rsidRDefault="000B312B" w:rsidP="00776A4C">
            <w:pPr>
              <w:spacing w:line="26" w:lineRule="atLeast"/>
              <w:jc w:val="both"/>
              <w:rPr>
                <w:b/>
                <w:bCs/>
                <w:color w:val="000000"/>
              </w:rPr>
            </w:pPr>
            <w:r>
              <w:rPr>
                <w:b/>
                <w:bCs/>
                <w:color w:val="000000"/>
              </w:rPr>
              <w:t>Năm 2019</w:t>
            </w:r>
          </w:p>
        </w:tc>
      </w:tr>
      <w:tr w:rsidR="000B312B" w14:paraId="305E11F1" w14:textId="77777777" w:rsidTr="00776A4C">
        <w:trPr>
          <w:trHeight w:val="330"/>
          <w:jc w:val="center"/>
        </w:trPr>
        <w:tc>
          <w:tcPr>
            <w:tcW w:w="468" w:type="dxa"/>
            <w:tcBorders>
              <w:top w:val="nil"/>
              <w:left w:val="single" w:sz="8" w:space="0" w:color="auto"/>
              <w:bottom w:val="single" w:sz="8" w:space="0" w:color="auto"/>
              <w:right w:val="single" w:sz="8" w:space="0" w:color="auto"/>
            </w:tcBorders>
            <w:shd w:val="clear" w:color="auto" w:fill="auto"/>
            <w:vAlign w:val="center"/>
            <w:hideMark/>
          </w:tcPr>
          <w:p w14:paraId="46645795" w14:textId="77777777" w:rsidR="000B312B" w:rsidRDefault="000B312B" w:rsidP="00776A4C">
            <w:pPr>
              <w:spacing w:line="26" w:lineRule="atLeast"/>
              <w:jc w:val="both"/>
              <w:rPr>
                <w:color w:val="000000"/>
              </w:rPr>
            </w:pPr>
            <w:r>
              <w:rPr>
                <w:color w:val="000000"/>
              </w:rPr>
              <w:t>1</w:t>
            </w:r>
          </w:p>
        </w:tc>
        <w:tc>
          <w:tcPr>
            <w:tcW w:w="3432" w:type="dxa"/>
            <w:tcBorders>
              <w:top w:val="nil"/>
              <w:left w:val="nil"/>
              <w:bottom w:val="single" w:sz="8" w:space="0" w:color="auto"/>
              <w:right w:val="single" w:sz="8" w:space="0" w:color="auto"/>
            </w:tcBorders>
            <w:shd w:val="clear" w:color="auto" w:fill="auto"/>
            <w:vAlign w:val="center"/>
            <w:hideMark/>
          </w:tcPr>
          <w:p w14:paraId="1280D256" w14:textId="77777777" w:rsidR="000B312B" w:rsidRDefault="000B312B" w:rsidP="00776A4C">
            <w:pPr>
              <w:spacing w:line="26" w:lineRule="atLeast"/>
              <w:jc w:val="both"/>
              <w:rPr>
                <w:color w:val="000000"/>
              </w:rPr>
            </w:pPr>
            <w:r>
              <w:rPr>
                <w:color w:val="000000"/>
              </w:rPr>
              <w:t>Nợ ngắn hạn</w:t>
            </w:r>
          </w:p>
        </w:tc>
        <w:tc>
          <w:tcPr>
            <w:tcW w:w="1460" w:type="dxa"/>
            <w:tcBorders>
              <w:top w:val="nil"/>
              <w:left w:val="nil"/>
              <w:bottom w:val="single" w:sz="8" w:space="0" w:color="auto"/>
              <w:right w:val="single" w:sz="8" w:space="0" w:color="auto"/>
            </w:tcBorders>
            <w:shd w:val="clear" w:color="auto" w:fill="auto"/>
            <w:vAlign w:val="center"/>
            <w:hideMark/>
          </w:tcPr>
          <w:p w14:paraId="7311F399" w14:textId="77777777" w:rsidR="000B312B" w:rsidRDefault="000B312B" w:rsidP="00776A4C">
            <w:pPr>
              <w:spacing w:line="26" w:lineRule="atLeast"/>
              <w:jc w:val="right"/>
              <w:rPr>
                <w:color w:val="000000"/>
              </w:rPr>
            </w:pPr>
            <w:r>
              <w:rPr>
                <w:color w:val="000000"/>
              </w:rPr>
              <w:t>381,191</w:t>
            </w:r>
          </w:p>
        </w:tc>
        <w:tc>
          <w:tcPr>
            <w:tcW w:w="1392" w:type="dxa"/>
            <w:tcBorders>
              <w:top w:val="nil"/>
              <w:left w:val="nil"/>
              <w:bottom w:val="single" w:sz="8" w:space="0" w:color="auto"/>
              <w:right w:val="single" w:sz="8" w:space="0" w:color="auto"/>
            </w:tcBorders>
            <w:shd w:val="clear" w:color="auto" w:fill="auto"/>
            <w:vAlign w:val="center"/>
            <w:hideMark/>
          </w:tcPr>
          <w:p w14:paraId="12BB23EE" w14:textId="77777777" w:rsidR="000B312B" w:rsidRDefault="000B312B" w:rsidP="00776A4C">
            <w:pPr>
              <w:spacing w:line="26" w:lineRule="atLeast"/>
              <w:jc w:val="right"/>
              <w:rPr>
                <w:color w:val="000000"/>
              </w:rPr>
            </w:pPr>
            <w:r>
              <w:rPr>
                <w:color w:val="000000"/>
              </w:rPr>
              <w:t>908,978</w:t>
            </w:r>
          </w:p>
        </w:tc>
      </w:tr>
      <w:tr w:rsidR="000B312B" w14:paraId="16FB22F0" w14:textId="77777777" w:rsidTr="00776A4C">
        <w:trPr>
          <w:trHeight w:val="330"/>
          <w:jc w:val="center"/>
        </w:trPr>
        <w:tc>
          <w:tcPr>
            <w:tcW w:w="468" w:type="dxa"/>
            <w:tcBorders>
              <w:top w:val="nil"/>
              <w:left w:val="single" w:sz="8" w:space="0" w:color="auto"/>
              <w:bottom w:val="single" w:sz="8" w:space="0" w:color="auto"/>
              <w:right w:val="single" w:sz="8" w:space="0" w:color="auto"/>
            </w:tcBorders>
            <w:shd w:val="clear" w:color="auto" w:fill="auto"/>
            <w:vAlign w:val="center"/>
            <w:hideMark/>
          </w:tcPr>
          <w:p w14:paraId="23E31209" w14:textId="77777777" w:rsidR="000B312B" w:rsidRDefault="000B312B" w:rsidP="00776A4C">
            <w:pPr>
              <w:spacing w:line="26" w:lineRule="atLeast"/>
              <w:jc w:val="both"/>
              <w:rPr>
                <w:color w:val="000000"/>
              </w:rPr>
            </w:pPr>
            <w:r>
              <w:rPr>
                <w:color w:val="000000"/>
              </w:rPr>
              <w:t>2</w:t>
            </w:r>
          </w:p>
        </w:tc>
        <w:tc>
          <w:tcPr>
            <w:tcW w:w="3432" w:type="dxa"/>
            <w:tcBorders>
              <w:top w:val="nil"/>
              <w:left w:val="nil"/>
              <w:bottom w:val="single" w:sz="8" w:space="0" w:color="auto"/>
              <w:right w:val="single" w:sz="8" w:space="0" w:color="auto"/>
            </w:tcBorders>
            <w:shd w:val="clear" w:color="auto" w:fill="auto"/>
            <w:vAlign w:val="center"/>
            <w:hideMark/>
          </w:tcPr>
          <w:p w14:paraId="5937A1AF" w14:textId="77777777" w:rsidR="000B312B" w:rsidRDefault="000B312B" w:rsidP="00776A4C">
            <w:pPr>
              <w:spacing w:line="26" w:lineRule="atLeast"/>
              <w:jc w:val="both"/>
              <w:rPr>
                <w:color w:val="000000"/>
              </w:rPr>
            </w:pPr>
            <w:r>
              <w:rPr>
                <w:color w:val="000000"/>
              </w:rPr>
              <w:t>Nợ dài hạn</w:t>
            </w:r>
          </w:p>
        </w:tc>
        <w:tc>
          <w:tcPr>
            <w:tcW w:w="1460" w:type="dxa"/>
            <w:tcBorders>
              <w:top w:val="nil"/>
              <w:left w:val="nil"/>
              <w:bottom w:val="single" w:sz="8" w:space="0" w:color="auto"/>
              <w:right w:val="single" w:sz="8" w:space="0" w:color="auto"/>
            </w:tcBorders>
            <w:shd w:val="clear" w:color="auto" w:fill="auto"/>
            <w:vAlign w:val="center"/>
            <w:hideMark/>
          </w:tcPr>
          <w:p w14:paraId="46429C2D" w14:textId="77777777" w:rsidR="000B312B" w:rsidRDefault="000B312B" w:rsidP="00776A4C">
            <w:pPr>
              <w:spacing w:line="26" w:lineRule="atLeast"/>
              <w:jc w:val="right"/>
              <w:rPr>
                <w:color w:val="000000"/>
              </w:rPr>
            </w:pPr>
            <w:r>
              <w:rPr>
                <w:color w:val="000000"/>
              </w:rPr>
              <w:t>339,961</w:t>
            </w:r>
          </w:p>
        </w:tc>
        <w:tc>
          <w:tcPr>
            <w:tcW w:w="1392" w:type="dxa"/>
            <w:tcBorders>
              <w:top w:val="nil"/>
              <w:left w:val="nil"/>
              <w:bottom w:val="single" w:sz="8" w:space="0" w:color="auto"/>
              <w:right w:val="single" w:sz="8" w:space="0" w:color="auto"/>
            </w:tcBorders>
            <w:shd w:val="clear" w:color="auto" w:fill="auto"/>
            <w:vAlign w:val="center"/>
            <w:hideMark/>
          </w:tcPr>
          <w:p w14:paraId="046E4FE1" w14:textId="77777777" w:rsidR="000B312B" w:rsidRDefault="000B312B" w:rsidP="00776A4C">
            <w:pPr>
              <w:spacing w:line="26" w:lineRule="atLeast"/>
              <w:jc w:val="right"/>
              <w:rPr>
                <w:color w:val="000000"/>
              </w:rPr>
            </w:pPr>
            <w:r>
              <w:rPr>
                <w:color w:val="000000"/>
              </w:rPr>
              <w:t>259</w:t>
            </w:r>
          </w:p>
        </w:tc>
      </w:tr>
      <w:tr w:rsidR="000B312B" w14:paraId="5F93C907" w14:textId="77777777" w:rsidTr="00776A4C">
        <w:trPr>
          <w:trHeight w:val="330"/>
          <w:jc w:val="center"/>
        </w:trPr>
        <w:tc>
          <w:tcPr>
            <w:tcW w:w="468" w:type="dxa"/>
            <w:tcBorders>
              <w:top w:val="nil"/>
              <w:left w:val="single" w:sz="8" w:space="0" w:color="auto"/>
              <w:bottom w:val="single" w:sz="8" w:space="0" w:color="auto"/>
              <w:right w:val="single" w:sz="8" w:space="0" w:color="auto"/>
            </w:tcBorders>
            <w:shd w:val="clear" w:color="auto" w:fill="auto"/>
            <w:vAlign w:val="center"/>
            <w:hideMark/>
          </w:tcPr>
          <w:p w14:paraId="3B780D81" w14:textId="77777777" w:rsidR="000B312B" w:rsidRDefault="000B312B" w:rsidP="00776A4C">
            <w:pPr>
              <w:spacing w:line="26" w:lineRule="atLeast"/>
              <w:jc w:val="both"/>
              <w:rPr>
                <w:color w:val="000000"/>
              </w:rPr>
            </w:pPr>
            <w:r>
              <w:rPr>
                <w:color w:val="000000"/>
              </w:rPr>
              <w:t>3</w:t>
            </w:r>
          </w:p>
        </w:tc>
        <w:tc>
          <w:tcPr>
            <w:tcW w:w="3432" w:type="dxa"/>
            <w:tcBorders>
              <w:top w:val="nil"/>
              <w:left w:val="nil"/>
              <w:bottom w:val="single" w:sz="8" w:space="0" w:color="auto"/>
              <w:right w:val="single" w:sz="8" w:space="0" w:color="auto"/>
            </w:tcBorders>
            <w:shd w:val="clear" w:color="auto" w:fill="auto"/>
            <w:vAlign w:val="center"/>
            <w:hideMark/>
          </w:tcPr>
          <w:p w14:paraId="07AAF02C" w14:textId="77777777" w:rsidR="000B312B" w:rsidRDefault="000B312B" w:rsidP="00776A4C">
            <w:pPr>
              <w:spacing w:line="26" w:lineRule="atLeast"/>
              <w:jc w:val="both"/>
              <w:rPr>
                <w:color w:val="000000"/>
              </w:rPr>
            </w:pPr>
            <w:r>
              <w:rPr>
                <w:color w:val="000000"/>
              </w:rPr>
              <w:t>Nợ phải trả</w:t>
            </w:r>
          </w:p>
        </w:tc>
        <w:tc>
          <w:tcPr>
            <w:tcW w:w="1460" w:type="dxa"/>
            <w:tcBorders>
              <w:top w:val="nil"/>
              <w:left w:val="nil"/>
              <w:bottom w:val="single" w:sz="8" w:space="0" w:color="auto"/>
              <w:right w:val="single" w:sz="8" w:space="0" w:color="auto"/>
            </w:tcBorders>
            <w:shd w:val="clear" w:color="auto" w:fill="auto"/>
            <w:vAlign w:val="center"/>
            <w:hideMark/>
          </w:tcPr>
          <w:p w14:paraId="43CC8773" w14:textId="77777777" w:rsidR="000B312B" w:rsidRDefault="000B312B" w:rsidP="00776A4C">
            <w:pPr>
              <w:spacing w:line="26" w:lineRule="atLeast"/>
              <w:jc w:val="right"/>
              <w:rPr>
                <w:color w:val="000000"/>
              </w:rPr>
            </w:pPr>
            <w:r>
              <w:rPr>
                <w:color w:val="000000"/>
              </w:rPr>
              <w:t>721,152</w:t>
            </w:r>
          </w:p>
        </w:tc>
        <w:tc>
          <w:tcPr>
            <w:tcW w:w="1392" w:type="dxa"/>
            <w:tcBorders>
              <w:top w:val="nil"/>
              <w:left w:val="nil"/>
              <w:bottom w:val="single" w:sz="8" w:space="0" w:color="auto"/>
              <w:right w:val="single" w:sz="8" w:space="0" w:color="auto"/>
            </w:tcBorders>
            <w:shd w:val="clear" w:color="auto" w:fill="auto"/>
            <w:vAlign w:val="center"/>
            <w:hideMark/>
          </w:tcPr>
          <w:p w14:paraId="18751ADA" w14:textId="77777777" w:rsidR="000B312B" w:rsidRDefault="000B312B" w:rsidP="00776A4C">
            <w:pPr>
              <w:spacing w:line="26" w:lineRule="atLeast"/>
              <w:jc w:val="right"/>
              <w:rPr>
                <w:color w:val="000000"/>
              </w:rPr>
            </w:pPr>
            <w:r>
              <w:rPr>
                <w:color w:val="000000"/>
              </w:rPr>
              <w:t>909,237</w:t>
            </w:r>
          </w:p>
        </w:tc>
      </w:tr>
      <w:tr w:rsidR="000B312B" w14:paraId="0E9BCBDC" w14:textId="77777777" w:rsidTr="00776A4C">
        <w:trPr>
          <w:trHeight w:val="330"/>
          <w:jc w:val="center"/>
        </w:trPr>
        <w:tc>
          <w:tcPr>
            <w:tcW w:w="468" w:type="dxa"/>
            <w:tcBorders>
              <w:top w:val="nil"/>
              <w:left w:val="single" w:sz="8" w:space="0" w:color="auto"/>
              <w:bottom w:val="single" w:sz="8" w:space="0" w:color="auto"/>
              <w:right w:val="single" w:sz="8" w:space="0" w:color="auto"/>
            </w:tcBorders>
            <w:shd w:val="clear" w:color="auto" w:fill="auto"/>
            <w:vAlign w:val="center"/>
            <w:hideMark/>
          </w:tcPr>
          <w:p w14:paraId="4393F559" w14:textId="77777777" w:rsidR="000B312B" w:rsidRDefault="000B312B" w:rsidP="00776A4C">
            <w:pPr>
              <w:spacing w:line="26" w:lineRule="atLeast"/>
              <w:jc w:val="both"/>
              <w:rPr>
                <w:color w:val="000000"/>
              </w:rPr>
            </w:pPr>
            <w:r>
              <w:rPr>
                <w:color w:val="000000"/>
              </w:rPr>
              <w:t>4</w:t>
            </w:r>
          </w:p>
        </w:tc>
        <w:tc>
          <w:tcPr>
            <w:tcW w:w="3432" w:type="dxa"/>
            <w:tcBorders>
              <w:top w:val="nil"/>
              <w:left w:val="nil"/>
              <w:bottom w:val="single" w:sz="8" w:space="0" w:color="auto"/>
              <w:right w:val="single" w:sz="8" w:space="0" w:color="auto"/>
            </w:tcBorders>
            <w:shd w:val="clear" w:color="auto" w:fill="auto"/>
            <w:vAlign w:val="center"/>
            <w:hideMark/>
          </w:tcPr>
          <w:p w14:paraId="1E382F13" w14:textId="77777777" w:rsidR="000B312B" w:rsidRDefault="000B312B" w:rsidP="00776A4C">
            <w:pPr>
              <w:spacing w:line="26" w:lineRule="atLeast"/>
              <w:jc w:val="both"/>
              <w:rPr>
                <w:color w:val="000000"/>
              </w:rPr>
            </w:pPr>
            <w:r>
              <w:rPr>
                <w:color w:val="000000"/>
              </w:rPr>
              <w:t>Vốn chủ sở hữu</w:t>
            </w:r>
          </w:p>
        </w:tc>
        <w:tc>
          <w:tcPr>
            <w:tcW w:w="1460" w:type="dxa"/>
            <w:tcBorders>
              <w:top w:val="nil"/>
              <w:left w:val="nil"/>
              <w:bottom w:val="single" w:sz="8" w:space="0" w:color="auto"/>
              <w:right w:val="single" w:sz="8" w:space="0" w:color="auto"/>
            </w:tcBorders>
            <w:shd w:val="clear" w:color="auto" w:fill="auto"/>
            <w:vAlign w:val="center"/>
            <w:hideMark/>
          </w:tcPr>
          <w:p w14:paraId="6C72BA46" w14:textId="77777777" w:rsidR="000B312B" w:rsidRDefault="000B312B" w:rsidP="00776A4C">
            <w:pPr>
              <w:spacing w:line="26" w:lineRule="atLeast"/>
              <w:jc w:val="right"/>
              <w:rPr>
                <w:color w:val="000000"/>
              </w:rPr>
            </w:pPr>
            <w:r>
              <w:rPr>
                <w:color w:val="000000"/>
              </w:rPr>
              <w:t>63,158</w:t>
            </w:r>
          </w:p>
        </w:tc>
        <w:tc>
          <w:tcPr>
            <w:tcW w:w="1392" w:type="dxa"/>
            <w:tcBorders>
              <w:top w:val="nil"/>
              <w:left w:val="nil"/>
              <w:bottom w:val="single" w:sz="8" w:space="0" w:color="auto"/>
              <w:right w:val="single" w:sz="8" w:space="0" w:color="auto"/>
            </w:tcBorders>
            <w:shd w:val="clear" w:color="auto" w:fill="auto"/>
            <w:vAlign w:val="center"/>
            <w:hideMark/>
          </w:tcPr>
          <w:p w14:paraId="08610F7C" w14:textId="77777777" w:rsidR="000B312B" w:rsidRDefault="000B312B" w:rsidP="00776A4C">
            <w:pPr>
              <w:spacing w:line="26" w:lineRule="atLeast"/>
              <w:jc w:val="right"/>
              <w:rPr>
                <w:color w:val="000000"/>
              </w:rPr>
            </w:pPr>
            <w:r>
              <w:rPr>
                <w:color w:val="000000"/>
              </w:rPr>
              <w:t>59,166</w:t>
            </w:r>
          </w:p>
        </w:tc>
      </w:tr>
      <w:tr w:rsidR="000B312B" w14:paraId="6367F1BD" w14:textId="77777777" w:rsidTr="00776A4C">
        <w:trPr>
          <w:trHeight w:val="330"/>
          <w:jc w:val="center"/>
        </w:trPr>
        <w:tc>
          <w:tcPr>
            <w:tcW w:w="468" w:type="dxa"/>
            <w:tcBorders>
              <w:top w:val="nil"/>
              <w:left w:val="single" w:sz="8" w:space="0" w:color="auto"/>
              <w:bottom w:val="single" w:sz="8" w:space="0" w:color="auto"/>
              <w:right w:val="single" w:sz="8" w:space="0" w:color="auto"/>
            </w:tcBorders>
            <w:shd w:val="clear" w:color="auto" w:fill="auto"/>
            <w:vAlign w:val="center"/>
            <w:hideMark/>
          </w:tcPr>
          <w:p w14:paraId="09E8792A" w14:textId="77777777" w:rsidR="000B312B" w:rsidRDefault="000B312B" w:rsidP="00776A4C">
            <w:pPr>
              <w:spacing w:line="26" w:lineRule="atLeast"/>
              <w:jc w:val="both"/>
              <w:rPr>
                <w:color w:val="000000"/>
              </w:rPr>
            </w:pPr>
            <w:r>
              <w:rPr>
                <w:color w:val="000000"/>
              </w:rPr>
              <w:t>5</w:t>
            </w:r>
          </w:p>
        </w:tc>
        <w:tc>
          <w:tcPr>
            <w:tcW w:w="3432" w:type="dxa"/>
            <w:tcBorders>
              <w:top w:val="nil"/>
              <w:left w:val="nil"/>
              <w:bottom w:val="single" w:sz="8" w:space="0" w:color="auto"/>
              <w:right w:val="single" w:sz="8" w:space="0" w:color="auto"/>
            </w:tcBorders>
            <w:shd w:val="clear" w:color="auto" w:fill="auto"/>
            <w:vAlign w:val="center"/>
            <w:hideMark/>
          </w:tcPr>
          <w:p w14:paraId="367CE340" w14:textId="77777777" w:rsidR="000B312B" w:rsidRDefault="000B312B" w:rsidP="00776A4C">
            <w:pPr>
              <w:spacing w:line="26" w:lineRule="atLeast"/>
              <w:jc w:val="both"/>
              <w:rPr>
                <w:color w:val="000000"/>
              </w:rPr>
            </w:pPr>
            <w:r>
              <w:rPr>
                <w:color w:val="000000"/>
              </w:rPr>
              <w:t>Nguồn vốn tạm thời</w:t>
            </w:r>
          </w:p>
        </w:tc>
        <w:tc>
          <w:tcPr>
            <w:tcW w:w="1460" w:type="dxa"/>
            <w:tcBorders>
              <w:top w:val="nil"/>
              <w:left w:val="nil"/>
              <w:bottom w:val="single" w:sz="8" w:space="0" w:color="auto"/>
              <w:right w:val="single" w:sz="8" w:space="0" w:color="auto"/>
            </w:tcBorders>
            <w:shd w:val="clear" w:color="auto" w:fill="auto"/>
            <w:vAlign w:val="center"/>
            <w:hideMark/>
          </w:tcPr>
          <w:p w14:paraId="7026E16B" w14:textId="77777777" w:rsidR="000B312B" w:rsidRDefault="000B312B" w:rsidP="00776A4C">
            <w:pPr>
              <w:spacing w:line="26" w:lineRule="atLeast"/>
              <w:jc w:val="right"/>
              <w:rPr>
                <w:color w:val="000000"/>
              </w:rPr>
            </w:pPr>
            <w:r>
              <w:rPr>
                <w:color w:val="000000"/>
              </w:rPr>
              <w:t>381,191</w:t>
            </w:r>
          </w:p>
        </w:tc>
        <w:tc>
          <w:tcPr>
            <w:tcW w:w="1392" w:type="dxa"/>
            <w:tcBorders>
              <w:top w:val="nil"/>
              <w:left w:val="nil"/>
              <w:bottom w:val="single" w:sz="8" w:space="0" w:color="auto"/>
              <w:right w:val="single" w:sz="8" w:space="0" w:color="auto"/>
            </w:tcBorders>
            <w:shd w:val="clear" w:color="auto" w:fill="auto"/>
            <w:vAlign w:val="center"/>
            <w:hideMark/>
          </w:tcPr>
          <w:p w14:paraId="1EA2B78A" w14:textId="77777777" w:rsidR="000B312B" w:rsidRDefault="000B312B" w:rsidP="00776A4C">
            <w:pPr>
              <w:spacing w:line="26" w:lineRule="atLeast"/>
              <w:jc w:val="right"/>
              <w:rPr>
                <w:color w:val="000000"/>
              </w:rPr>
            </w:pPr>
            <w:r>
              <w:rPr>
                <w:color w:val="000000"/>
              </w:rPr>
              <w:t>908,978</w:t>
            </w:r>
          </w:p>
        </w:tc>
      </w:tr>
      <w:tr w:rsidR="000B312B" w14:paraId="7933750A" w14:textId="77777777" w:rsidTr="00776A4C">
        <w:trPr>
          <w:trHeight w:val="330"/>
          <w:jc w:val="center"/>
        </w:trPr>
        <w:tc>
          <w:tcPr>
            <w:tcW w:w="468" w:type="dxa"/>
            <w:tcBorders>
              <w:top w:val="nil"/>
              <w:left w:val="single" w:sz="8" w:space="0" w:color="auto"/>
              <w:bottom w:val="single" w:sz="8" w:space="0" w:color="auto"/>
              <w:right w:val="single" w:sz="8" w:space="0" w:color="auto"/>
            </w:tcBorders>
            <w:shd w:val="clear" w:color="auto" w:fill="auto"/>
            <w:vAlign w:val="center"/>
            <w:hideMark/>
          </w:tcPr>
          <w:p w14:paraId="25B1B9E0" w14:textId="77777777" w:rsidR="000B312B" w:rsidRDefault="000B312B" w:rsidP="00776A4C">
            <w:pPr>
              <w:spacing w:line="26" w:lineRule="atLeast"/>
              <w:jc w:val="both"/>
              <w:rPr>
                <w:color w:val="000000"/>
              </w:rPr>
            </w:pPr>
            <w:r>
              <w:rPr>
                <w:color w:val="000000"/>
              </w:rPr>
              <w:t>6</w:t>
            </w:r>
          </w:p>
        </w:tc>
        <w:tc>
          <w:tcPr>
            <w:tcW w:w="3432" w:type="dxa"/>
            <w:tcBorders>
              <w:top w:val="nil"/>
              <w:left w:val="nil"/>
              <w:bottom w:val="single" w:sz="8" w:space="0" w:color="auto"/>
              <w:right w:val="single" w:sz="8" w:space="0" w:color="auto"/>
            </w:tcBorders>
            <w:shd w:val="clear" w:color="auto" w:fill="auto"/>
            <w:vAlign w:val="center"/>
            <w:hideMark/>
          </w:tcPr>
          <w:p w14:paraId="2E349487" w14:textId="77777777" w:rsidR="000B312B" w:rsidRDefault="000B312B" w:rsidP="00776A4C">
            <w:pPr>
              <w:spacing w:line="26" w:lineRule="atLeast"/>
              <w:jc w:val="both"/>
              <w:rPr>
                <w:color w:val="000000"/>
              </w:rPr>
            </w:pPr>
            <w:r>
              <w:rPr>
                <w:color w:val="000000"/>
              </w:rPr>
              <w:t>Nguồn vốn thường xuyên</w:t>
            </w:r>
          </w:p>
        </w:tc>
        <w:tc>
          <w:tcPr>
            <w:tcW w:w="1460" w:type="dxa"/>
            <w:tcBorders>
              <w:top w:val="nil"/>
              <w:left w:val="nil"/>
              <w:bottom w:val="single" w:sz="8" w:space="0" w:color="auto"/>
              <w:right w:val="single" w:sz="8" w:space="0" w:color="auto"/>
            </w:tcBorders>
            <w:shd w:val="clear" w:color="auto" w:fill="auto"/>
            <w:vAlign w:val="center"/>
            <w:hideMark/>
          </w:tcPr>
          <w:p w14:paraId="3232C3D4" w14:textId="77777777" w:rsidR="000B312B" w:rsidRDefault="000B312B" w:rsidP="00776A4C">
            <w:pPr>
              <w:spacing w:line="26" w:lineRule="atLeast"/>
              <w:jc w:val="right"/>
              <w:rPr>
                <w:color w:val="000000"/>
              </w:rPr>
            </w:pPr>
            <w:r>
              <w:rPr>
                <w:color w:val="000000"/>
              </w:rPr>
              <w:t>403,119</w:t>
            </w:r>
          </w:p>
        </w:tc>
        <w:tc>
          <w:tcPr>
            <w:tcW w:w="1392" w:type="dxa"/>
            <w:tcBorders>
              <w:top w:val="nil"/>
              <w:left w:val="nil"/>
              <w:bottom w:val="single" w:sz="8" w:space="0" w:color="auto"/>
              <w:right w:val="single" w:sz="8" w:space="0" w:color="auto"/>
            </w:tcBorders>
            <w:shd w:val="clear" w:color="auto" w:fill="auto"/>
            <w:vAlign w:val="center"/>
            <w:hideMark/>
          </w:tcPr>
          <w:p w14:paraId="608F6C1D" w14:textId="77777777" w:rsidR="000B312B" w:rsidRDefault="000B312B" w:rsidP="00776A4C">
            <w:pPr>
              <w:spacing w:line="26" w:lineRule="atLeast"/>
              <w:jc w:val="right"/>
              <w:rPr>
                <w:color w:val="000000"/>
              </w:rPr>
            </w:pPr>
            <w:r>
              <w:rPr>
                <w:color w:val="000000"/>
              </w:rPr>
              <w:t>59,425</w:t>
            </w:r>
          </w:p>
        </w:tc>
      </w:tr>
      <w:tr w:rsidR="000B312B" w14:paraId="6B2136C1" w14:textId="77777777" w:rsidTr="00776A4C">
        <w:trPr>
          <w:trHeight w:val="330"/>
          <w:jc w:val="center"/>
        </w:trPr>
        <w:tc>
          <w:tcPr>
            <w:tcW w:w="468" w:type="dxa"/>
            <w:tcBorders>
              <w:top w:val="nil"/>
              <w:left w:val="single" w:sz="8" w:space="0" w:color="auto"/>
              <w:bottom w:val="single" w:sz="8" w:space="0" w:color="auto"/>
              <w:right w:val="single" w:sz="8" w:space="0" w:color="auto"/>
            </w:tcBorders>
            <w:shd w:val="clear" w:color="auto" w:fill="auto"/>
            <w:vAlign w:val="center"/>
            <w:hideMark/>
          </w:tcPr>
          <w:p w14:paraId="461DFF09" w14:textId="77777777" w:rsidR="000B312B" w:rsidRDefault="000B312B" w:rsidP="00776A4C">
            <w:pPr>
              <w:spacing w:line="26" w:lineRule="atLeast"/>
              <w:jc w:val="both"/>
              <w:rPr>
                <w:color w:val="000000"/>
              </w:rPr>
            </w:pPr>
            <w:r>
              <w:rPr>
                <w:color w:val="000000"/>
              </w:rPr>
              <w:t>7</w:t>
            </w:r>
          </w:p>
        </w:tc>
        <w:tc>
          <w:tcPr>
            <w:tcW w:w="3432" w:type="dxa"/>
            <w:tcBorders>
              <w:top w:val="nil"/>
              <w:left w:val="nil"/>
              <w:bottom w:val="single" w:sz="8" w:space="0" w:color="auto"/>
              <w:right w:val="single" w:sz="8" w:space="0" w:color="auto"/>
            </w:tcBorders>
            <w:shd w:val="clear" w:color="auto" w:fill="auto"/>
            <w:vAlign w:val="center"/>
            <w:hideMark/>
          </w:tcPr>
          <w:p w14:paraId="07CDE699" w14:textId="77777777" w:rsidR="000B312B" w:rsidRDefault="000B312B" w:rsidP="00776A4C">
            <w:pPr>
              <w:spacing w:line="26" w:lineRule="atLeast"/>
              <w:jc w:val="both"/>
              <w:rPr>
                <w:color w:val="000000"/>
              </w:rPr>
            </w:pPr>
            <w:r>
              <w:rPr>
                <w:color w:val="000000"/>
              </w:rPr>
              <w:t>Tổng nguồn vốn</w:t>
            </w:r>
          </w:p>
        </w:tc>
        <w:tc>
          <w:tcPr>
            <w:tcW w:w="1460" w:type="dxa"/>
            <w:tcBorders>
              <w:top w:val="nil"/>
              <w:left w:val="nil"/>
              <w:bottom w:val="single" w:sz="8" w:space="0" w:color="auto"/>
              <w:right w:val="single" w:sz="8" w:space="0" w:color="auto"/>
            </w:tcBorders>
            <w:shd w:val="clear" w:color="auto" w:fill="auto"/>
            <w:vAlign w:val="center"/>
            <w:hideMark/>
          </w:tcPr>
          <w:p w14:paraId="01142565" w14:textId="77777777" w:rsidR="000B312B" w:rsidRDefault="000B312B" w:rsidP="00776A4C">
            <w:pPr>
              <w:spacing w:line="26" w:lineRule="atLeast"/>
              <w:jc w:val="right"/>
              <w:rPr>
                <w:color w:val="000000"/>
              </w:rPr>
            </w:pPr>
            <w:r>
              <w:rPr>
                <w:color w:val="000000"/>
              </w:rPr>
              <w:t>784,310</w:t>
            </w:r>
          </w:p>
        </w:tc>
        <w:tc>
          <w:tcPr>
            <w:tcW w:w="1392" w:type="dxa"/>
            <w:tcBorders>
              <w:top w:val="nil"/>
              <w:left w:val="nil"/>
              <w:bottom w:val="single" w:sz="8" w:space="0" w:color="auto"/>
              <w:right w:val="single" w:sz="8" w:space="0" w:color="auto"/>
            </w:tcBorders>
            <w:shd w:val="clear" w:color="auto" w:fill="auto"/>
            <w:vAlign w:val="center"/>
            <w:hideMark/>
          </w:tcPr>
          <w:p w14:paraId="7CEB54CD" w14:textId="77777777" w:rsidR="000B312B" w:rsidRDefault="000B312B" w:rsidP="00776A4C">
            <w:pPr>
              <w:spacing w:line="26" w:lineRule="atLeast"/>
              <w:jc w:val="right"/>
              <w:rPr>
                <w:color w:val="000000"/>
              </w:rPr>
            </w:pPr>
            <w:r>
              <w:rPr>
                <w:color w:val="000000"/>
              </w:rPr>
              <w:t>968,403</w:t>
            </w:r>
          </w:p>
        </w:tc>
      </w:tr>
      <w:tr w:rsidR="000B312B" w14:paraId="350BD07A" w14:textId="77777777" w:rsidTr="00776A4C">
        <w:trPr>
          <w:trHeight w:val="330"/>
          <w:jc w:val="center"/>
        </w:trPr>
        <w:tc>
          <w:tcPr>
            <w:tcW w:w="468" w:type="dxa"/>
            <w:tcBorders>
              <w:top w:val="nil"/>
              <w:left w:val="single" w:sz="8" w:space="0" w:color="auto"/>
              <w:bottom w:val="single" w:sz="8" w:space="0" w:color="auto"/>
              <w:right w:val="single" w:sz="8" w:space="0" w:color="auto"/>
            </w:tcBorders>
            <w:shd w:val="clear" w:color="auto" w:fill="auto"/>
            <w:vAlign w:val="center"/>
            <w:hideMark/>
          </w:tcPr>
          <w:p w14:paraId="743E8046" w14:textId="77777777" w:rsidR="000B312B" w:rsidRDefault="000B312B" w:rsidP="00776A4C">
            <w:pPr>
              <w:spacing w:line="26" w:lineRule="atLeast"/>
              <w:jc w:val="both"/>
              <w:rPr>
                <w:color w:val="000000"/>
              </w:rPr>
            </w:pPr>
            <w:r>
              <w:rPr>
                <w:color w:val="000000"/>
              </w:rPr>
              <w:t>8</w:t>
            </w:r>
          </w:p>
        </w:tc>
        <w:tc>
          <w:tcPr>
            <w:tcW w:w="3432" w:type="dxa"/>
            <w:tcBorders>
              <w:top w:val="nil"/>
              <w:left w:val="nil"/>
              <w:bottom w:val="single" w:sz="8" w:space="0" w:color="auto"/>
              <w:right w:val="single" w:sz="8" w:space="0" w:color="auto"/>
            </w:tcBorders>
            <w:shd w:val="clear" w:color="auto" w:fill="auto"/>
            <w:vAlign w:val="center"/>
            <w:hideMark/>
          </w:tcPr>
          <w:p w14:paraId="1CCBE881" w14:textId="77777777" w:rsidR="000B312B" w:rsidRDefault="000B312B" w:rsidP="00776A4C">
            <w:pPr>
              <w:spacing w:line="26" w:lineRule="atLeast"/>
              <w:jc w:val="both"/>
              <w:rPr>
                <w:color w:val="000000"/>
              </w:rPr>
            </w:pPr>
            <w:r>
              <w:rPr>
                <w:color w:val="000000"/>
              </w:rPr>
              <w:t>Hệ số nợ</w:t>
            </w:r>
          </w:p>
        </w:tc>
        <w:tc>
          <w:tcPr>
            <w:tcW w:w="1460" w:type="dxa"/>
            <w:tcBorders>
              <w:top w:val="nil"/>
              <w:left w:val="nil"/>
              <w:bottom w:val="single" w:sz="8" w:space="0" w:color="auto"/>
              <w:right w:val="single" w:sz="8" w:space="0" w:color="auto"/>
            </w:tcBorders>
            <w:shd w:val="clear" w:color="auto" w:fill="auto"/>
            <w:vAlign w:val="center"/>
            <w:hideMark/>
          </w:tcPr>
          <w:p w14:paraId="55A36611" w14:textId="77777777" w:rsidR="000B312B" w:rsidRDefault="000B312B" w:rsidP="00776A4C">
            <w:pPr>
              <w:spacing w:line="26" w:lineRule="atLeast"/>
              <w:jc w:val="right"/>
              <w:rPr>
                <w:color w:val="000000"/>
              </w:rPr>
            </w:pPr>
            <w:r>
              <w:rPr>
                <w:color w:val="000000"/>
              </w:rPr>
              <w:t>0.92</w:t>
            </w:r>
          </w:p>
        </w:tc>
        <w:tc>
          <w:tcPr>
            <w:tcW w:w="1392" w:type="dxa"/>
            <w:tcBorders>
              <w:top w:val="nil"/>
              <w:left w:val="nil"/>
              <w:bottom w:val="single" w:sz="8" w:space="0" w:color="auto"/>
              <w:right w:val="single" w:sz="8" w:space="0" w:color="auto"/>
            </w:tcBorders>
            <w:shd w:val="clear" w:color="auto" w:fill="auto"/>
            <w:vAlign w:val="center"/>
            <w:hideMark/>
          </w:tcPr>
          <w:p w14:paraId="788F85C5" w14:textId="77777777" w:rsidR="000B312B" w:rsidRDefault="000B312B" w:rsidP="00776A4C">
            <w:pPr>
              <w:spacing w:line="26" w:lineRule="atLeast"/>
              <w:jc w:val="right"/>
              <w:rPr>
                <w:color w:val="000000"/>
              </w:rPr>
            </w:pPr>
            <w:r>
              <w:rPr>
                <w:color w:val="000000"/>
              </w:rPr>
              <w:t>0.94</w:t>
            </w:r>
          </w:p>
        </w:tc>
      </w:tr>
      <w:tr w:rsidR="000B312B" w14:paraId="6F03589C" w14:textId="77777777" w:rsidTr="00776A4C">
        <w:trPr>
          <w:trHeight w:val="330"/>
          <w:jc w:val="center"/>
        </w:trPr>
        <w:tc>
          <w:tcPr>
            <w:tcW w:w="468" w:type="dxa"/>
            <w:tcBorders>
              <w:top w:val="nil"/>
              <w:left w:val="single" w:sz="8" w:space="0" w:color="auto"/>
              <w:bottom w:val="single" w:sz="8" w:space="0" w:color="auto"/>
              <w:right w:val="single" w:sz="8" w:space="0" w:color="auto"/>
            </w:tcBorders>
            <w:shd w:val="clear" w:color="auto" w:fill="auto"/>
            <w:vAlign w:val="center"/>
            <w:hideMark/>
          </w:tcPr>
          <w:p w14:paraId="2149A02E" w14:textId="77777777" w:rsidR="000B312B" w:rsidRDefault="000B312B" w:rsidP="00776A4C">
            <w:pPr>
              <w:spacing w:line="26" w:lineRule="atLeast"/>
              <w:jc w:val="both"/>
              <w:rPr>
                <w:color w:val="000000"/>
              </w:rPr>
            </w:pPr>
            <w:r>
              <w:rPr>
                <w:color w:val="000000"/>
              </w:rPr>
              <w:t>9</w:t>
            </w:r>
          </w:p>
        </w:tc>
        <w:tc>
          <w:tcPr>
            <w:tcW w:w="3432" w:type="dxa"/>
            <w:tcBorders>
              <w:top w:val="nil"/>
              <w:left w:val="nil"/>
              <w:bottom w:val="single" w:sz="8" w:space="0" w:color="auto"/>
              <w:right w:val="single" w:sz="8" w:space="0" w:color="auto"/>
            </w:tcBorders>
            <w:shd w:val="clear" w:color="auto" w:fill="auto"/>
            <w:vAlign w:val="center"/>
            <w:hideMark/>
          </w:tcPr>
          <w:p w14:paraId="2092BF9B" w14:textId="77777777" w:rsidR="000B312B" w:rsidRDefault="000B312B" w:rsidP="00776A4C">
            <w:pPr>
              <w:spacing w:line="26" w:lineRule="atLeast"/>
              <w:jc w:val="both"/>
              <w:rPr>
                <w:color w:val="000000"/>
              </w:rPr>
            </w:pPr>
            <w:r>
              <w:rPr>
                <w:color w:val="000000"/>
              </w:rPr>
              <w:t>Hệ số tự tài trợ</w:t>
            </w:r>
          </w:p>
        </w:tc>
        <w:tc>
          <w:tcPr>
            <w:tcW w:w="1460" w:type="dxa"/>
            <w:tcBorders>
              <w:top w:val="nil"/>
              <w:left w:val="nil"/>
              <w:bottom w:val="single" w:sz="8" w:space="0" w:color="auto"/>
              <w:right w:val="single" w:sz="8" w:space="0" w:color="auto"/>
            </w:tcBorders>
            <w:shd w:val="clear" w:color="auto" w:fill="auto"/>
            <w:vAlign w:val="center"/>
            <w:hideMark/>
          </w:tcPr>
          <w:p w14:paraId="38CD6E4F" w14:textId="77777777" w:rsidR="000B312B" w:rsidRDefault="000B312B" w:rsidP="00776A4C">
            <w:pPr>
              <w:spacing w:line="26" w:lineRule="atLeast"/>
              <w:jc w:val="right"/>
              <w:rPr>
                <w:color w:val="000000"/>
              </w:rPr>
            </w:pPr>
            <w:r>
              <w:rPr>
                <w:color w:val="000000"/>
              </w:rPr>
              <w:t>0.08</w:t>
            </w:r>
          </w:p>
        </w:tc>
        <w:tc>
          <w:tcPr>
            <w:tcW w:w="1392" w:type="dxa"/>
            <w:tcBorders>
              <w:top w:val="nil"/>
              <w:left w:val="nil"/>
              <w:bottom w:val="single" w:sz="8" w:space="0" w:color="auto"/>
              <w:right w:val="single" w:sz="8" w:space="0" w:color="auto"/>
            </w:tcBorders>
            <w:shd w:val="clear" w:color="auto" w:fill="auto"/>
            <w:vAlign w:val="center"/>
            <w:hideMark/>
          </w:tcPr>
          <w:p w14:paraId="3C0D8DBD" w14:textId="77777777" w:rsidR="000B312B" w:rsidRDefault="000B312B" w:rsidP="00776A4C">
            <w:pPr>
              <w:spacing w:line="26" w:lineRule="atLeast"/>
              <w:jc w:val="right"/>
              <w:rPr>
                <w:color w:val="000000"/>
              </w:rPr>
            </w:pPr>
            <w:r>
              <w:rPr>
                <w:color w:val="000000"/>
              </w:rPr>
              <w:t>0.06</w:t>
            </w:r>
          </w:p>
        </w:tc>
      </w:tr>
      <w:tr w:rsidR="000B312B" w14:paraId="6F3502E4" w14:textId="77777777" w:rsidTr="00776A4C">
        <w:trPr>
          <w:trHeight w:val="330"/>
          <w:jc w:val="center"/>
        </w:trPr>
        <w:tc>
          <w:tcPr>
            <w:tcW w:w="468" w:type="dxa"/>
            <w:tcBorders>
              <w:top w:val="nil"/>
              <w:left w:val="single" w:sz="8" w:space="0" w:color="auto"/>
              <w:bottom w:val="single" w:sz="8" w:space="0" w:color="auto"/>
              <w:right w:val="single" w:sz="8" w:space="0" w:color="auto"/>
            </w:tcBorders>
            <w:shd w:val="clear" w:color="auto" w:fill="auto"/>
            <w:vAlign w:val="center"/>
            <w:hideMark/>
          </w:tcPr>
          <w:p w14:paraId="6E6B476A" w14:textId="77777777" w:rsidR="000B312B" w:rsidRDefault="000B312B" w:rsidP="00776A4C">
            <w:pPr>
              <w:spacing w:line="26" w:lineRule="atLeast"/>
              <w:jc w:val="both"/>
              <w:rPr>
                <w:color w:val="000000"/>
              </w:rPr>
            </w:pPr>
            <w:r>
              <w:rPr>
                <w:color w:val="000000"/>
              </w:rPr>
              <w:t>10</w:t>
            </w:r>
          </w:p>
        </w:tc>
        <w:tc>
          <w:tcPr>
            <w:tcW w:w="3432" w:type="dxa"/>
            <w:tcBorders>
              <w:top w:val="nil"/>
              <w:left w:val="nil"/>
              <w:bottom w:val="single" w:sz="8" w:space="0" w:color="auto"/>
              <w:right w:val="single" w:sz="8" w:space="0" w:color="auto"/>
            </w:tcBorders>
            <w:shd w:val="clear" w:color="auto" w:fill="auto"/>
            <w:vAlign w:val="center"/>
            <w:hideMark/>
          </w:tcPr>
          <w:p w14:paraId="249F9955" w14:textId="77777777" w:rsidR="000B312B" w:rsidRDefault="000B312B" w:rsidP="00776A4C">
            <w:pPr>
              <w:spacing w:line="26" w:lineRule="atLeast"/>
              <w:jc w:val="both"/>
              <w:rPr>
                <w:color w:val="000000"/>
              </w:rPr>
            </w:pPr>
            <w:r>
              <w:rPr>
                <w:color w:val="000000"/>
              </w:rPr>
              <w:t>Hệ số nợ phải trả/vốn CSH</w:t>
            </w:r>
          </w:p>
        </w:tc>
        <w:tc>
          <w:tcPr>
            <w:tcW w:w="1460" w:type="dxa"/>
            <w:tcBorders>
              <w:top w:val="nil"/>
              <w:left w:val="nil"/>
              <w:bottom w:val="single" w:sz="8" w:space="0" w:color="auto"/>
              <w:right w:val="single" w:sz="8" w:space="0" w:color="auto"/>
            </w:tcBorders>
            <w:shd w:val="clear" w:color="auto" w:fill="auto"/>
            <w:vAlign w:val="center"/>
            <w:hideMark/>
          </w:tcPr>
          <w:p w14:paraId="19CA140B" w14:textId="77777777" w:rsidR="000B312B" w:rsidRDefault="000B312B" w:rsidP="00776A4C">
            <w:pPr>
              <w:spacing w:line="26" w:lineRule="atLeast"/>
              <w:jc w:val="right"/>
              <w:rPr>
                <w:color w:val="000000"/>
              </w:rPr>
            </w:pPr>
            <w:r>
              <w:rPr>
                <w:color w:val="000000"/>
              </w:rPr>
              <w:t>11.42</w:t>
            </w:r>
          </w:p>
        </w:tc>
        <w:tc>
          <w:tcPr>
            <w:tcW w:w="1392" w:type="dxa"/>
            <w:tcBorders>
              <w:top w:val="nil"/>
              <w:left w:val="nil"/>
              <w:bottom w:val="single" w:sz="8" w:space="0" w:color="auto"/>
              <w:right w:val="single" w:sz="8" w:space="0" w:color="auto"/>
            </w:tcBorders>
            <w:shd w:val="clear" w:color="auto" w:fill="auto"/>
            <w:vAlign w:val="center"/>
            <w:hideMark/>
          </w:tcPr>
          <w:p w14:paraId="786FAC61" w14:textId="77777777" w:rsidR="000B312B" w:rsidRDefault="000B312B" w:rsidP="00776A4C">
            <w:pPr>
              <w:spacing w:line="26" w:lineRule="atLeast"/>
              <w:jc w:val="right"/>
              <w:rPr>
                <w:color w:val="000000"/>
              </w:rPr>
            </w:pPr>
            <w:r>
              <w:rPr>
                <w:color w:val="000000"/>
              </w:rPr>
              <w:t>15.37</w:t>
            </w:r>
          </w:p>
        </w:tc>
      </w:tr>
      <w:tr w:rsidR="000B312B" w14:paraId="11973F60" w14:textId="77777777" w:rsidTr="00776A4C">
        <w:trPr>
          <w:trHeight w:val="330"/>
          <w:jc w:val="center"/>
        </w:trPr>
        <w:tc>
          <w:tcPr>
            <w:tcW w:w="468" w:type="dxa"/>
            <w:tcBorders>
              <w:top w:val="nil"/>
              <w:left w:val="single" w:sz="8" w:space="0" w:color="auto"/>
              <w:bottom w:val="single" w:sz="8" w:space="0" w:color="auto"/>
              <w:right w:val="single" w:sz="8" w:space="0" w:color="auto"/>
            </w:tcBorders>
            <w:shd w:val="clear" w:color="auto" w:fill="auto"/>
            <w:vAlign w:val="center"/>
            <w:hideMark/>
          </w:tcPr>
          <w:p w14:paraId="5FBCD631" w14:textId="77777777" w:rsidR="000B312B" w:rsidRDefault="000B312B" w:rsidP="00776A4C">
            <w:pPr>
              <w:spacing w:line="26" w:lineRule="atLeast"/>
              <w:jc w:val="both"/>
              <w:rPr>
                <w:color w:val="000000"/>
              </w:rPr>
            </w:pPr>
            <w:r>
              <w:rPr>
                <w:color w:val="000000"/>
              </w:rPr>
              <w:t>11</w:t>
            </w:r>
          </w:p>
        </w:tc>
        <w:tc>
          <w:tcPr>
            <w:tcW w:w="3432" w:type="dxa"/>
            <w:tcBorders>
              <w:top w:val="nil"/>
              <w:left w:val="nil"/>
              <w:bottom w:val="single" w:sz="8" w:space="0" w:color="auto"/>
              <w:right w:val="single" w:sz="8" w:space="0" w:color="auto"/>
            </w:tcBorders>
            <w:shd w:val="clear" w:color="auto" w:fill="auto"/>
            <w:vAlign w:val="center"/>
            <w:hideMark/>
          </w:tcPr>
          <w:p w14:paraId="6A720F42" w14:textId="77777777" w:rsidR="000B312B" w:rsidRDefault="000B312B" w:rsidP="00776A4C">
            <w:pPr>
              <w:spacing w:line="26" w:lineRule="atLeast"/>
              <w:jc w:val="both"/>
              <w:rPr>
                <w:color w:val="000000"/>
              </w:rPr>
            </w:pPr>
            <w:r>
              <w:rPr>
                <w:color w:val="000000"/>
              </w:rPr>
              <w:t>Tỷ suất nguồn vốn thường xuyên</w:t>
            </w:r>
          </w:p>
        </w:tc>
        <w:tc>
          <w:tcPr>
            <w:tcW w:w="1460" w:type="dxa"/>
            <w:tcBorders>
              <w:top w:val="nil"/>
              <w:left w:val="nil"/>
              <w:bottom w:val="single" w:sz="8" w:space="0" w:color="auto"/>
              <w:right w:val="single" w:sz="8" w:space="0" w:color="auto"/>
            </w:tcBorders>
            <w:shd w:val="clear" w:color="auto" w:fill="auto"/>
            <w:vAlign w:val="center"/>
            <w:hideMark/>
          </w:tcPr>
          <w:p w14:paraId="34C041AD" w14:textId="77777777" w:rsidR="000B312B" w:rsidRDefault="000B312B" w:rsidP="00776A4C">
            <w:pPr>
              <w:spacing w:line="26" w:lineRule="atLeast"/>
              <w:jc w:val="right"/>
              <w:rPr>
                <w:color w:val="000000"/>
              </w:rPr>
            </w:pPr>
            <w:r>
              <w:rPr>
                <w:color w:val="000000"/>
              </w:rPr>
              <w:t>51%</w:t>
            </w:r>
          </w:p>
        </w:tc>
        <w:tc>
          <w:tcPr>
            <w:tcW w:w="1392" w:type="dxa"/>
            <w:tcBorders>
              <w:top w:val="nil"/>
              <w:left w:val="nil"/>
              <w:bottom w:val="single" w:sz="8" w:space="0" w:color="auto"/>
              <w:right w:val="single" w:sz="8" w:space="0" w:color="auto"/>
            </w:tcBorders>
            <w:shd w:val="clear" w:color="auto" w:fill="auto"/>
            <w:vAlign w:val="center"/>
            <w:hideMark/>
          </w:tcPr>
          <w:p w14:paraId="4EA45680" w14:textId="77777777" w:rsidR="000B312B" w:rsidRDefault="000B312B" w:rsidP="00776A4C">
            <w:pPr>
              <w:spacing w:line="26" w:lineRule="atLeast"/>
              <w:jc w:val="right"/>
              <w:rPr>
                <w:color w:val="000000"/>
              </w:rPr>
            </w:pPr>
            <w:r>
              <w:rPr>
                <w:color w:val="000000"/>
              </w:rPr>
              <w:t>6%</w:t>
            </w:r>
          </w:p>
        </w:tc>
      </w:tr>
      <w:tr w:rsidR="000B312B" w14:paraId="570E891E" w14:textId="77777777" w:rsidTr="00776A4C">
        <w:trPr>
          <w:trHeight w:val="330"/>
          <w:jc w:val="center"/>
        </w:trPr>
        <w:tc>
          <w:tcPr>
            <w:tcW w:w="468" w:type="dxa"/>
            <w:tcBorders>
              <w:top w:val="nil"/>
              <w:left w:val="single" w:sz="8" w:space="0" w:color="auto"/>
              <w:bottom w:val="single" w:sz="8" w:space="0" w:color="auto"/>
              <w:right w:val="single" w:sz="8" w:space="0" w:color="auto"/>
            </w:tcBorders>
            <w:shd w:val="clear" w:color="auto" w:fill="auto"/>
            <w:vAlign w:val="center"/>
            <w:hideMark/>
          </w:tcPr>
          <w:p w14:paraId="7266F54D" w14:textId="77777777" w:rsidR="000B312B" w:rsidRDefault="000B312B" w:rsidP="00776A4C">
            <w:pPr>
              <w:spacing w:line="26" w:lineRule="atLeast"/>
              <w:jc w:val="both"/>
              <w:rPr>
                <w:color w:val="000000"/>
              </w:rPr>
            </w:pPr>
            <w:r>
              <w:rPr>
                <w:color w:val="000000"/>
              </w:rPr>
              <w:t>12</w:t>
            </w:r>
          </w:p>
        </w:tc>
        <w:tc>
          <w:tcPr>
            <w:tcW w:w="3432" w:type="dxa"/>
            <w:tcBorders>
              <w:top w:val="nil"/>
              <w:left w:val="nil"/>
              <w:bottom w:val="single" w:sz="8" w:space="0" w:color="auto"/>
              <w:right w:val="single" w:sz="8" w:space="0" w:color="auto"/>
            </w:tcBorders>
            <w:shd w:val="clear" w:color="auto" w:fill="auto"/>
            <w:vAlign w:val="center"/>
            <w:hideMark/>
          </w:tcPr>
          <w:p w14:paraId="72DD8A59" w14:textId="77777777" w:rsidR="000B312B" w:rsidRDefault="000B312B" w:rsidP="00776A4C">
            <w:pPr>
              <w:spacing w:line="26" w:lineRule="atLeast"/>
              <w:jc w:val="both"/>
              <w:rPr>
                <w:color w:val="000000"/>
              </w:rPr>
            </w:pPr>
            <w:r>
              <w:rPr>
                <w:color w:val="000000"/>
              </w:rPr>
              <w:t>Tỷ suất nguồn vốn tạm thời</w:t>
            </w:r>
          </w:p>
        </w:tc>
        <w:tc>
          <w:tcPr>
            <w:tcW w:w="1460" w:type="dxa"/>
            <w:tcBorders>
              <w:top w:val="nil"/>
              <w:left w:val="nil"/>
              <w:bottom w:val="single" w:sz="8" w:space="0" w:color="auto"/>
              <w:right w:val="single" w:sz="8" w:space="0" w:color="auto"/>
            </w:tcBorders>
            <w:shd w:val="clear" w:color="auto" w:fill="auto"/>
            <w:vAlign w:val="center"/>
            <w:hideMark/>
          </w:tcPr>
          <w:p w14:paraId="38117071" w14:textId="77777777" w:rsidR="000B312B" w:rsidRDefault="000B312B" w:rsidP="00776A4C">
            <w:pPr>
              <w:spacing w:line="26" w:lineRule="atLeast"/>
              <w:jc w:val="right"/>
              <w:rPr>
                <w:color w:val="000000"/>
              </w:rPr>
            </w:pPr>
            <w:r>
              <w:rPr>
                <w:color w:val="000000"/>
              </w:rPr>
              <w:t>49%</w:t>
            </w:r>
          </w:p>
        </w:tc>
        <w:tc>
          <w:tcPr>
            <w:tcW w:w="1392" w:type="dxa"/>
            <w:tcBorders>
              <w:top w:val="nil"/>
              <w:left w:val="nil"/>
              <w:bottom w:val="single" w:sz="8" w:space="0" w:color="auto"/>
              <w:right w:val="single" w:sz="8" w:space="0" w:color="auto"/>
            </w:tcBorders>
            <w:shd w:val="clear" w:color="auto" w:fill="auto"/>
            <w:vAlign w:val="center"/>
            <w:hideMark/>
          </w:tcPr>
          <w:p w14:paraId="10137F7D" w14:textId="77777777" w:rsidR="000B312B" w:rsidRDefault="000B312B" w:rsidP="00776A4C">
            <w:pPr>
              <w:spacing w:line="26" w:lineRule="atLeast"/>
              <w:jc w:val="right"/>
              <w:rPr>
                <w:color w:val="000000"/>
              </w:rPr>
            </w:pPr>
            <w:r>
              <w:rPr>
                <w:color w:val="000000"/>
              </w:rPr>
              <w:t>94%</w:t>
            </w:r>
          </w:p>
        </w:tc>
      </w:tr>
      <w:tr w:rsidR="000B312B" w14:paraId="5D89241A" w14:textId="77777777" w:rsidTr="00776A4C">
        <w:trPr>
          <w:trHeight w:val="330"/>
          <w:jc w:val="center"/>
        </w:trPr>
        <w:tc>
          <w:tcPr>
            <w:tcW w:w="468" w:type="dxa"/>
            <w:tcBorders>
              <w:top w:val="nil"/>
              <w:left w:val="single" w:sz="8" w:space="0" w:color="auto"/>
              <w:bottom w:val="single" w:sz="8" w:space="0" w:color="auto"/>
              <w:right w:val="single" w:sz="8" w:space="0" w:color="auto"/>
            </w:tcBorders>
            <w:shd w:val="clear" w:color="auto" w:fill="auto"/>
            <w:vAlign w:val="center"/>
            <w:hideMark/>
          </w:tcPr>
          <w:p w14:paraId="63AF3244" w14:textId="77777777" w:rsidR="000B312B" w:rsidRDefault="000B312B" w:rsidP="00776A4C">
            <w:pPr>
              <w:spacing w:line="26" w:lineRule="atLeast"/>
              <w:jc w:val="both"/>
              <w:rPr>
                <w:color w:val="000000"/>
              </w:rPr>
            </w:pPr>
            <w:r>
              <w:rPr>
                <w:color w:val="000000"/>
              </w:rPr>
              <w:t>13</w:t>
            </w:r>
          </w:p>
        </w:tc>
        <w:tc>
          <w:tcPr>
            <w:tcW w:w="3432" w:type="dxa"/>
            <w:tcBorders>
              <w:top w:val="nil"/>
              <w:left w:val="nil"/>
              <w:bottom w:val="single" w:sz="8" w:space="0" w:color="auto"/>
              <w:right w:val="single" w:sz="8" w:space="0" w:color="auto"/>
            </w:tcBorders>
            <w:shd w:val="clear" w:color="auto" w:fill="auto"/>
            <w:vAlign w:val="center"/>
            <w:hideMark/>
          </w:tcPr>
          <w:p w14:paraId="532849E5" w14:textId="77777777" w:rsidR="000B312B" w:rsidRDefault="000B312B" w:rsidP="00776A4C">
            <w:pPr>
              <w:spacing w:line="26" w:lineRule="atLeast"/>
              <w:jc w:val="both"/>
              <w:rPr>
                <w:color w:val="000000"/>
              </w:rPr>
            </w:pPr>
            <w:r>
              <w:rPr>
                <w:color w:val="000000"/>
              </w:rPr>
              <w:t>Tỷ suất nguồn vốn CSH/ NVTX</w:t>
            </w:r>
          </w:p>
        </w:tc>
        <w:tc>
          <w:tcPr>
            <w:tcW w:w="1460" w:type="dxa"/>
            <w:tcBorders>
              <w:top w:val="nil"/>
              <w:left w:val="nil"/>
              <w:bottom w:val="single" w:sz="8" w:space="0" w:color="auto"/>
              <w:right w:val="single" w:sz="8" w:space="0" w:color="auto"/>
            </w:tcBorders>
            <w:shd w:val="clear" w:color="auto" w:fill="auto"/>
            <w:vAlign w:val="center"/>
            <w:hideMark/>
          </w:tcPr>
          <w:p w14:paraId="4BA7C54F" w14:textId="77777777" w:rsidR="000B312B" w:rsidRDefault="000B312B" w:rsidP="00776A4C">
            <w:pPr>
              <w:spacing w:line="26" w:lineRule="atLeast"/>
              <w:jc w:val="right"/>
              <w:rPr>
                <w:color w:val="000000"/>
              </w:rPr>
            </w:pPr>
            <w:r>
              <w:rPr>
                <w:color w:val="000000"/>
              </w:rPr>
              <w:t>16%</w:t>
            </w:r>
          </w:p>
        </w:tc>
        <w:tc>
          <w:tcPr>
            <w:tcW w:w="1392" w:type="dxa"/>
            <w:tcBorders>
              <w:top w:val="nil"/>
              <w:left w:val="nil"/>
              <w:bottom w:val="single" w:sz="8" w:space="0" w:color="auto"/>
              <w:right w:val="single" w:sz="8" w:space="0" w:color="auto"/>
            </w:tcBorders>
            <w:shd w:val="clear" w:color="auto" w:fill="auto"/>
            <w:vAlign w:val="center"/>
            <w:hideMark/>
          </w:tcPr>
          <w:p w14:paraId="7E494FD9" w14:textId="77777777" w:rsidR="000B312B" w:rsidRDefault="000B312B" w:rsidP="00776A4C">
            <w:pPr>
              <w:spacing w:line="26" w:lineRule="atLeast"/>
              <w:jc w:val="right"/>
              <w:rPr>
                <w:color w:val="000000"/>
              </w:rPr>
            </w:pPr>
            <w:r>
              <w:rPr>
                <w:color w:val="000000"/>
              </w:rPr>
              <w:t>100%</w:t>
            </w:r>
          </w:p>
        </w:tc>
      </w:tr>
    </w:tbl>
    <w:p w14:paraId="713AE56A" w14:textId="77777777" w:rsidR="000B312B" w:rsidRDefault="000B312B" w:rsidP="000B312B">
      <w:pPr>
        <w:spacing w:line="26" w:lineRule="atLeast"/>
        <w:jc w:val="both"/>
      </w:pPr>
      <w:r>
        <w:t xml:space="preserve">Đối với tính tự chủ về mặt tài chính: Qua 2 năm, hệ số nợ lớn hơn hệ số tự tài trợ, hệ số nợ có xu hướng tăng, hệ số tự tài trợ có xu hướng giảm, hệ số nợ phải trả so với VCSH có xu hướng tăng, tại năm 2019, nếu 1 đồng VCSH dùng để tài trợ cho Tài sản thì tương ứng với 15.37 đồng là NPT, do đó thấy rằng công ty đang sử dụng chủ yếu là Nợ phải trả, do đó tính tự chủ về mặt tài chính còn thấp, phát sinh các khoản lãi vay, hoạt động kinh doanh có thể gặp gián đoạn. </w:t>
      </w:r>
    </w:p>
    <w:p w14:paraId="7B8009E4" w14:textId="77777777" w:rsidR="000B312B" w:rsidRPr="002D05B7" w:rsidRDefault="000B312B" w:rsidP="000B312B">
      <w:pPr>
        <w:spacing w:line="26" w:lineRule="atLeast"/>
        <w:jc w:val="both"/>
      </w:pPr>
      <w:r>
        <w:t xml:space="preserve">Đối với tính ổn định nguồn tài trợ: Qua 2 năm, tỷ suất nguồn vốn thường xuyên nhỏ hơn tỷ suất nguồn vốn tạm thời, có sự giảm mạnh ở nguồn vốn thường xuyên, mặc dù VCSH chiếm chủ yếu trong NVTX, tuy nhiên không đáng kể, do đó nguồn tài trợ của công ty chủ yếu từ nguồn vốn tạm thời, tính ổn định không cao và tồn tại nhiều rủi ro. </w:t>
      </w:r>
    </w:p>
    <w:p w14:paraId="4C2249E3" w14:textId="0E96C07E" w:rsidR="000E19DB" w:rsidRDefault="000E19DB"/>
    <w:p w14:paraId="48634956" w14:textId="47F37653" w:rsidR="000B312B" w:rsidRPr="000B312B" w:rsidRDefault="000B312B">
      <w:pPr>
        <w:rPr>
          <w:b/>
          <w:bCs/>
        </w:rPr>
      </w:pPr>
      <w:r w:rsidRPr="000B312B">
        <w:rPr>
          <w:b/>
          <w:bCs/>
        </w:rPr>
        <w:t>Tài liệu tham khảo</w:t>
      </w:r>
    </w:p>
    <w:p w14:paraId="336FE360" w14:textId="77777777" w:rsidR="000B312B" w:rsidRDefault="000B312B" w:rsidP="000B312B">
      <w:pPr>
        <w:pStyle w:val="T"/>
        <w:spacing w:before="0" w:line="26" w:lineRule="atLeast"/>
        <w:ind w:firstLine="0"/>
        <w:rPr>
          <w:bCs/>
          <w:sz w:val="24"/>
          <w:szCs w:val="24"/>
        </w:rPr>
      </w:pPr>
      <w:r>
        <w:rPr>
          <w:bCs/>
          <w:sz w:val="24"/>
          <w:szCs w:val="24"/>
        </w:rPr>
        <w:t>2. Nguyễn Văn Công, (2017), Giáo trình Phân tích báo cáo tài chính, NXB Đại học Kinh tế quốc dân</w:t>
      </w:r>
    </w:p>
    <w:p w14:paraId="6672AD7E" w14:textId="77777777" w:rsidR="000B312B" w:rsidRDefault="000B312B" w:rsidP="000B312B">
      <w:pPr>
        <w:tabs>
          <w:tab w:val="left" w:pos="720"/>
        </w:tabs>
        <w:spacing w:line="26" w:lineRule="atLeast"/>
        <w:jc w:val="both"/>
      </w:pPr>
      <w:r>
        <w:t>3</w:t>
      </w:r>
      <w:r w:rsidRPr="00855A88">
        <w:t xml:space="preserve">.  Lê Đức Toàn </w:t>
      </w:r>
      <w:r>
        <w:t>(</w:t>
      </w:r>
      <w:r w:rsidRPr="00855A88">
        <w:t>2011</w:t>
      </w:r>
      <w:r>
        <w:t>)</w:t>
      </w:r>
      <w:r w:rsidRPr="00855A88">
        <w:t xml:space="preserve">, </w:t>
      </w:r>
      <w:r w:rsidRPr="00855A88">
        <w:rPr>
          <w:i/>
        </w:rPr>
        <w:t>Giáo trình Quản trị tài chính</w:t>
      </w:r>
      <w:r w:rsidRPr="00855A88">
        <w:t>, Đại học Duy Tân</w:t>
      </w:r>
    </w:p>
    <w:p w14:paraId="5876AFE3" w14:textId="77777777" w:rsidR="000B312B" w:rsidRPr="00855A88" w:rsidRDefault="000B312B" w:rsidP="000B312B">
      <w:pPr>
        <w:tabs>
          <w:tab w:val="left" w:pos="720"/>
        </w:tabs>
        <w:spacing w:line="26" w:lineRule="atLeast"/>
        <w:jc w:val="both"/>
      </w:pPr>
      <w:r>
        <w:t>4</w:t>
      </w:r>
      <w:r w:rsidRPr="00855A88">
        <w:t>.  Nguyễn Năng Phúc</w:t>
      </w:r>
      <w:r>
        <w:t xml:space="preserve"> (</w:t>
      </w:r>
      <w:r w:rsidRPr="00855A88">
        <w:t>20</w:t>
      </w:r>
      <w:r>
        <w:t>13)</w:t>
      </w:r>
      <w:r w:rsidRPr="00855A88">
        <w:t xml:space="preserve">, </w:t>
      </w:r>
      <w:r w:rsidRPr="00855A88">
        <w:rPr>
          <w:i/>
        </w:rPr>
        <w:t>Giáo trình Phân tích Báo cáo tài chính,</w:t>
      </w:r>
      <w:r w:rsidRPr="00855A88">
        <w:t xml:space="preserve"> NXB Đại học Kinh tế Quốc Dân</w:t>
      </w:r>
      <w:r>
        <w:t>.</w:t>
      </w:r>
    </w:p>
    <w:p w14:paraId="5C466DA2" w14:textId="77777777" w:rsidR="000B312B" w:rsidRDefault="000B312B" w:rsidP="000B312B">
      <w:pPr>
        <w:tabs>
          <w:tab w:val="left" w:pos="720"/>
        </w:tabs>
        <w:spacing w:line="26" w:lineRule="atLeast"/>
        <w:jc w:val="both"/>
      </w:pPr>
      <w:r>
        <w:t>5</w:t>
      </w:r>
      <w:r w:rsidRPr="00855A88">
        <w:t>. Trương Bá Thanh</w:t>
      </w:r>
      <w:r>
        <w:t xml:space="preserve"> (</w:t>
      </w:r>
      <w:r w:rsidRPr="00855A88">
        <w:t>2005</w:t>
      </w:r>
      <w:r>
        <w:t>)</w:t>
      </w:r>
      <w:r w:rsidRPr="00855A88">
        <w:t xml:space="preserve">, </w:t>
      </w:r>
      <w:r w:rsidRPr="00855A88">
        <w:rPr>
          <w:i/>
        </w:rPr>
        <w:t>Giáo trình Phân tích Báo cáo tài chính doanh nghiệp,</w:t>
      </w:r>
      <w:r w:rsidRPr="00855A88">
        <w:t xml:space="preserve"> Đại học Kinh Tế Đà Nẵng.</w:t>
      </w:r>
    </w:p>
    <w:p w14:paraId="14E8B559" w14:textId="77777777" w:rsidR="000B312B" w:rsidRPr="00855A88" w:rsidRDefault="000B312B" w:rsidP="000B312B">
      <w:pPr>
        <w:tabs>
          <w:tab w:val="left" w:pos="720"/>
        </w:tabs>
        <w:spacing w:line="26" w:lineRule="atLeast"/>
        <w:jc w:val="both"/>
      </w:pPr>
      <w:r>
        <w:t xml:space="preserve">6. Nguyễn Ngọc Quang (2013), Phân tích Báo cáo tài chính, NXB Tài chính. </w:t>
      </w:r>
    </w:p>
    <w:p w14:paraId="620F34E1" w14:textId="77777777" w:rsidR="000B312B" w:rsidRDefault="000B312B"/>
    <w:sectPr w:rsidR="000B3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s new roman">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00000001" w:usb1="08070000" w:usb2="00000010" w:usb3="00000000" w:csb0="00020000" w:csb1="00000000"/>
  </w:font>
  <w:font w:name=".VnArial">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clip_image001"/>
      </v:shape>
    </w:pict>
  </w:numPicBullet>
  <w:abstractNum w:abstractNumId="0" w15:restartNumberingAfterBreak="0">
    <w:nsid w:val="FFFFFF1D"/>
    <w:multiLevelType w:val="multilevel"/>
    <w:tmpl w:val="570284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E01A2"/>
    <w:multiLevelType w:val="hybridMultilevel"/>
    <w:tmpl w:val="9B8E14F0"/>
    <w:lvl w:ilvl="0" w:tplc="042A0001">
      <w:start w:val="1"/>
      <w:numFmt w:val="bullet"/>
      <w:lvlText w:val=""/>
      <w:lvlJc w:val="left"/>
      <w:pPr>
        <w:tabs>
          <w:tab w:val="num" w:pos="720"/>
        </w:tabs>
        <w:ind w:left="7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584"/>
    <w:multiLevelType w:val="hybridMultilevel"/>
    <w:tmpl w:val="E010406A"/>
    <w:lvl w:ilvl="0" w:tplc="B964CD2E">
      <w:start w:val="1"/>
      <w:numFmt w:val="bullet"/>
      <w:lvlText w:val=""/>
      <w:lvlJc w:val="left"/>
      <w:pPr>
        <w:tabs>
          <w:tab w:val="num" w:pos="432"/>
        </w:tabs>
        <w:ind w:left="360" w:hanging="360"/>
      </w:pPr>
      <w:rPr>
        <w:rFonts w:ascii="Symbol" w:hAnsi="Symbol" w:hint="default"/>
        <w:color w:val="auto"/>
      </w:rPr>
    </w:lvl>
    <w:lvl w:ilvl="1" w:tplc="885CDB82">
      <w:start w:val="1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174AD5"/>
    <w:multiLevelType w:val="hybridMultilevel"/>
    <w:tmpl w:val="F9B059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54ED4"/>
    <w:multiLevelType w:val="hybridMultilevel"/>
    <w:tmpl w:val="28C4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E5551"/>
    <w:multiLevelType w:val="singleLevel"/>
    <w:tmpl w:val="B0B8F024"/>
    <w:lvl w:ilvl="0">
      <w:start w:val="1"/>
      <w:numFmt w:val="lowerLetter"/>
      <w:lvlText w:val="%1."/>
      <w:lvlJc w:val="left"/>
      <w:pPr>
        <w:tabs>
          <w:tab w:val="num" w:pos="360"/>
        </w:tabs>
        <w:ind w:left="360" w:hanging="360"/>
      </w:pPr>
      <w:rPr>
        <w:rFonts w:hint="default"/>
      </w:rPr>
    </w:lvl>
  </w:abstractNum>
  <w:abstractNum w:abstractNumId="6" w15:restartNumberingAfterBreak="0">
    <w:nsid w:val="05EB40E1"/>
    <w:multiLevelType w:val="hybridMultilevel"/>
    <w:tmpl w:val="46C4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DE331B"/>
    <w:multiLevelType w:val="hybridMultilevel"/>
    <w:tmpl w:val="62A4B132"/>
    <w:lvl w:ilvl="0" w:tplc="78FCB7BA">
      <w:start w:val="3"/>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17602A"/>
    <w:multiLevelType w:val="singleLevel"/>
    <w:tmpl w:val="27E602D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0E11620C"/>
    <w:multiLevelType w:val="singleLevel"/>
    <w:tmpl w:val="3A0089F8"/>
    <w:lvl w:ilvl="0">
      <w:start w:val="2"/>
      <w:numFmt w:val="bullet"/>
      <w:lvlText w:val="-"/>
      <w:lvlJc w:val="left"/>
      <w:pPr>
        <w:tabs>
          <w:tab w:val="num" w:pos="1080"/>
        </w:tabs>
        <w:ind w:left="1080" w:hanging="360"/>
      </w:pPr>
      <w:rPr>
        <w:rFonts w:ascii="Times New Roman" w:hAnsi="Times New Roman" w:hint="default"/>
      </w:rPr>
    </w:lvl>
  </w:abstractNum>
  <w:abstractNum w:abstractNumId="10" w15:restartNumberingAfterBreak="0">
    <w:nsid w:val="103B617E"/>
    <w:multiLevelType w:val="hybridMultilevel"/>
    <w:tmpl w:val="46C4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F664EF"/>
    <w:multiLevelType w:val="hybridMultilevel"/>
    <w:tmpl w:val="B9EE9384"/>
    <w:lvl w:ilvl="0" w:tplc="EE90B3F4">
      <w:start w:val="1"/>
      <w:numFmt w:val="lowerLetter"/>
      <w:pStyle w:val="NumberedParagraph-BulletelistLeft0Firstline0"/>
      <w:lvlText w:val="(%1)"/>
      <w:lvlJc w:val="left"/>
      <w:pPr>
        <w:tabs>
          <w:tab w:val="num" w:pos="1080"/>
        </w:tabs>
        <w:ind w:left="1080" w:hanging="360"/>
      </w:pPr>
    </w:lvl>
    <w:lvl w:ilvl="1" w:tplc="0409000F">
      <w:start w:val="1"/>
      <w:numFmt w:val="decimal"/>
      <w:lvlText w:val="%2."/>
      <w:lvlJc w:val="left"/>
      <w:pPr>
        <w:tabs>
          <w:tab w:val="num" w:pos="578"/>
        </w:tabs>
        <w:ind w:left="578" w:hanging="360"/>
      </w:pPr>
    </w:lvl>
    <w:lvl w:ilvl="2" w:tplc="0407001B">
      <w:start w:val="1"/>
      <w:numFmt w:val="lowerRoman"/>
      <w:lvlText w:val="%3."/>
      <w:lvlJc w:val="right"/>
      <w:pPr>
        <w:tabs>
          <w:tab w:val="num" w:pos="1298"/>
        </w:tabs>
        <w:ind w:left="1298" w:hanging="180"/>
      </w:pPr>
    </w:lvl>
    <w:lvl w:ilvl="3" w:tplc="0407000F">
      <w:start w:val="1"/>
      <w:numFmt w:val="decimal"/>
      <w:lvlText w:val="%4."/>
      <w:lvlJc w:val="left"/>
      <w:pPr>
        <w:tabs>
          <w:tab w:val="num" w:pos="2018"/>
        </w:tabs>
        <w:ind w:left="2018" w:hanging="360"/>
      </w:pPr>
    </w:lvl>
    <w:lvl w:ilvl="4" w:tplc="04070019">
      <w:start w:val="1"/>
      <w:numFmt w:val="lowerLetter"/>
      <w:lvlText w:val="%5."/>
      <w:lvlJc w:val="left"/>
      <w:pPr>
        <w:tabs>
          <w:tab w:val="num" w:pos="2738"/>
        </w:tabs>
        <w:ind w:left="2738" w:hanging="360"/>
      </w:pPr>
    </w:lvl>
    <w:lvl w:ilvl="5" w:tplc="0407001B">
      <w:start w:val="1"/>
      <w:numFmt w:val="lowerRoman"/>
      <w:lvlText w:val="%6."/>
      <w:lvlJc w:val="right"/>
      <w:pPr>
        <w:tabs>
          <w:tab w:val="num" w:pos="3458"/>
        </w:tabs>
        <w:ind w:left="3458" w:hanging="180"/>
      </w:pPr>
    </w:lvl>
    <w:lvl w:ilvl="6" w:tplc="0407000F">
      <w:start w:val="1"/>
      <w:numFmt w:val="decimal"/>
      <w:lvlText w:val="%7."/>
      <w:lvlJc w:val="left"/>
      <w:pPr>
        <w:tabs>
          <w:tab w:val="num" w:pos="4178"/>
        </w:tabs>
        <w:ind w:left="4178" w:hanging="360"/>
      </w:pPr>
    </w:lvl>
    <w:lvl w:ilvl="7" w:tplc="04070019">
      <w:start w:val="1"/>
      <w:numFmt w:val="lowerLetter"/>
      <w:lvlText w:val="%8."/>
      <w:lvlJc w:val="left"/>
      <w:pPr>
        <w:tabs>
          <w:tab w:val="num" w:pos="4898"/>
        </w:tabs>
        <w:ind w:left="4898" w:hanging="360"/>
      </w:pPr>
    </w:lvl>
    <w:lvl w:ilvl="8" w:tplc="0407001B">
      <w:start w:val="1"/>
      <w:numFmt w:val="lowerRoman"/>
      <w:lvlText w:val="%9."/>
      <w:lvlJc w:val="right"/>
      <w:pPr>
        <w:tabs>
          <w:tab w:val="num" w:pos="5618"/>
        </w:tabs>
        <w:ind w:left="5618" w:hanging="180"/>
      </w:pPr>
    </w:lvl>
  </w:abstractNum>
  <w:abstractNum w:abstractNumId="12" w15:restartNumberingAfterBreak="0">
    <w:nsid w:val="146F167A"/>
    <w:multiLevelType w:val="multilevel"/>
    <w:tmpl w:val="EBEA03F0"/>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B55809"/>
    <w:multiLevelType w:val="hybridMultilevel"/>
    <w:tmpl w:val="B532F170"/>
    <w:lvl w:ilvl="0" w:tplc="042A0009">
      <w:start w:val="1"/>
      <w:numFmt w:val="bullet"/>
      <w:lvlText w:val=""/>
      <w:lvlJc w:val="left"/>
      <w:pPr>
        <w:tabs>
          <w:tab w:val="num" w:pos="720"/>
        </w:tabs>
        <w:ind w:left="720" w:hanging="360"/>
      </w:pPr>
      <w:rPr>
        <w:rFonts w:ascii="Wingdings" w:hAnsi="Wingding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786799"/>
    <w:multiLevelType w:val="hybridMultilevel"/>
    <w:tmpl w:val="0434A88C"/>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27CA0"/>
    <w:multiLevelType w:val="hybridMultilevel"/>
    <w:tmpl w:val="92CC01F6"/>
    <w:lvl w:ilvl="0" w:tplc="0E38C0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0342F"/>
    <w:multiLevelType w:val="hybridMultilevel"/>
    <w:tmpl w:val="58065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76954"/>
    <w:multiLevelType w:val="hybridMultilevel"/>
    <w:tmpl w:val="F3D82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3A385B"/>
    <w:multiLevelType w:val="hybridMultilevel"/>
    <w:tmpl w:val="46C4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E35F5D"/>
    <w:multiLevelType w:val="hybridMultilevel"/>
    <w:tmpl w:val="70781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CC0A9D"/>
    <w:multiLevelType w:val="hybridMultilevel"/>
    <w:tmpl w:val="E1AE6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D1476"/>
    <w:multiLevelType w:val="hybridMultilevel"/>
    <w:tmpl w:val="4950E060"/>
    <w:lvl w:ilvl="0" w:tplc="042A0009">
      <w:start w:val="1"/>
      <w:numFmt w:val="bullet"/>
      <w:lvlText w:val=""/>
      <w:lvlJc w:val="left"/>
      <w:pPr>
        <w:tabs>
          <w:tab w:val="num" w:pos="720"/>
        </w:tabs>
        <w:ind w:left="720" w:hanging="360"/>
      </w:pPr>
      <w:rPr>
        <w:rFonts w:ascii="Wingdings" w:hAnsi="Wingding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270E6B"/>
    <w:multiLevelType w:val="hybridMultilevel"/>
    <w:tmpl w:val="FBAC91D2"/>
    <w:lvl w:ilvl="0" w:tplc="12D6DD1C">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5D76AA"/>
    <w:multiLevelType w:val="hybridMultilevel"/>
    <w:tmpl w:val="D1F89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6769E4"/>
    <w:multiLevelType w:val="hybridMultilevel"/>
    <w:tmpl w:val="87B6C71C"/>
    <w:lvl w:ilvl="0" w:tplc="6DB4340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F35B58"/>
    <w:multiLevelType w:val="hybridMultilevel"/>
    <w:tmpl w:val="E9061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B96FFD"/>
    <w:multiLevelType w:val="hybridMultilevel"/>
    <w:tmpl w:val="7E76192A"/>
    <w:lvl w:ilvl="0" w:tplc="F8F42D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D7731"/>
    <w:multiLevelType w:val="hybridMultilevel"/>
    <w:tmpl w:val="26200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ED504E"/>
    <w:multiLevelType w:val="singleLevel"/>
    <w:tmpl w:val="483C796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9" w15:restartNumberingAfterBreak="0">
    <w:nsid w:val="47735B3F"/>
    <w:multiLevelType w:val="hybridMultilevel"/>
    <w:tmpl w:val="56186BEE"/>
    <w:lvl w:ilvl="0" w:tplc="042A000B">
      <w:start w:val="1"/>
      <w:numFmt w:val="bullet"/>
      <w:lvlText w:val=""/>
      <w:lvlJc w:val="left"/>
      <w:pPr>
        <w:tabs>
          <w:tab w:val="num" w:pos="720"/>
        </w:tabs>
        <w:ind w:left="720" w:hanging="360"/>
      </w:pPr>
      <w:rPr>
        <w:rFonts w:ascii="Wingdings" w:hAnsi="Wingding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611FFD"/>
    <w:multiLevelType w:val="hybridMultilevel"/>
    <w:tmpl w:val="7DF0E6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B151C0"/>
    <w:multiLevelType w:val="hybridMultilevel"/>
    <w:tmpl w:val="E0384FE2"/>
    <w:lvl w:ilvl="0" w:tplc="042A0007">
      <w:start w:val="1"/>
      <w:numFmt w:val="bullet"/>
      <w:lvlText w:val=""/>
      <w:lvlPicBulletId w:val="0"/>
      <w:lvlJc w:val="left"/>
      <w:pPr>
        <w:tabs>
          <w:tab w:val="num" w:pos="720"/>
        </w:tabs>
        <w:ind w:left="7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77497F"/>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62373002"/>
    <w:multiLevelType w:val="hybridMultilevel"/>
    <w:tmpl w:val="5A2A5478"/>
    <w:lvl w:ilvl="0" w:tplc="53CC2EC4">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A113C0"/>
    <w:multiLevelType w:val="hybridMultilevel"/>
    <w:tmpl w:val="9232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4D32BE"/>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74680D65"/>
    <w:multiLevelType w:val="hybridMultilevel"/>
    <w:tmpl w:val="7B420F3C"/>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7"/>
  </w:num>
  <w:num w:numId="6">
    <w:abstractNumId w:val="22"/>
  </w:num>
  <w:num w:numId="7">
    <w:abstractNumId w:val="3"/>
  </w:num>
  <w:num w:numId="8">
    <w:abstractNumId w:val="0"/>
  </w:num>
  <w:num w:numId="9">
    <w:abstractNumId w:val="19"/>
  </w:num>
  <w:num w:numId="10">
    <w:abstractNumId w:val="27"/>
  </w:num>
  <w:num w:numId="11">
    <w:abstractNumId w:val="18"/>
  </w:num>
  <w:num w:numId="12">
    <w:abstractNumId w:val="11"/>
  </w:num>
  <w:num w:numId="13">
    <w:abstractNumId w:val="20"/>
  </w:num>
  <w:num w:numId="14">
    <w:abstractNumId w:val="2"/>
  </w:num>
  <w:num w:numId="15">
    <w:abstractNumId w:val="24"/>
  </w:num>
  <w:num w:numId="16">
    <w:abstractNumId w:val="6"/>
  </w:num>
  <w:num w:numId="17">
    <w:abstractNumId w:val="10"/>
  </w:num>
  <w:num w:numId="18">
    <w:abstractNumId w:val="26"/>
  </w:num>
  <w:num w:numId="19">
    <w:abstractNumId w:val="4"/>
  </w:num>
  <w:num w:numId="20">
    <w:abstractNumId w:val="21"/>
  </w:num>
  <w:num w:numId="21">
    <w:abstractNumId w:val="15"/>
  </w:num>
  <w:num w:numId="22">
    <w:abstractNumId w:val="33"/>
  </w:num>
  <w:num w:numId="23">
    <w:abstractNumId w:val="34"/>
  </w:num>
  <w:num w:numId="24">
    <w:abstractNumId w:val="14"/>
  </w:num>
  <w:num w:numId="25">
    <w:abstractNumId w:val="36"/>
  </w:num>
  <w:num w:numId="26">
    <w:abstractNumId w:val="7"/>
  </w:num>
  <w:num w:numId="27">
    <w:abstractNumId w:val="1"/>
  </w:num>
  <w:num w:numId="28">
    <w:abstractNumId w:val="31"/>
  </w:num>
  <w:num w:numId="29">
    <w:abstractNumId w:val="30"/>
  </w:num>
  <w:num w:numId="30">
    <w:abstractNumId w:val="9"/>
  </w:num>
  <w:num w:numId="31">
    <w:abstractNumId w:val="13"/>
  </w:num>
  <w:num w:numId="32">
    <w:abstractNumId w:val="29"/>
  </w:num>
  <w:num w:numId="33">
    <w:abstractNumId w:val="8"/>
  </w:num>
  <w:num w:numId="34">
    <w:abstractNumId w:val="35"/>
  </w:num>
  <w:num w:numId="35">
    <w:abstractNumId w:val="28"/>
  </w:num>
  <w:num w:numId="36">
    <w:abstractNumId w:val="23"/>
  </w:num>
  <w:num w:numId="37">
    <w:abstractNumId w:val="5"/>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2B"/>
    <w:rsid w:val="000B312B"/>
    <w:rsid w:val="000E1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B1FDC"/>
  <w15:chartTrackingRefBased/>
  <w15:docId w15:val="{C7800C4B-1D8D-42A4-8712-D73CA1DA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47" w:unhideWhenUsed="1"/>
    <w:lsdException w:name="Smart Link" w:semiHidden="1" w:unhideWhenUsed="1"/>
  </w:latentStyles>
  <w:style w:type="paragraph" w:default="1" w:styleId="Normal">
    <w:name w:val="Normal"/>
    <w:qFormat/>
    <w:rsid w:val="000B31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312B"/>
    <w:pPr>
      <w:keepNext/>
      <w:spacing w:before="240" w:after="60" w:line="360" w:lineRule="auto"/>
      <w:jc w:val="both"/>
      <w:outlineLvl w:val="0"/>
    </w:pPr>
    <w:rPr>
      <w:bCs/>
      <w:kern w:val="32"/>
      <w:sz w:val="20"/>
      <w:szCs w:val="32"/>
      <w:lang w:val="x-none" w:eastAsia="x-none"/>
    </w:rPr>
  </w:style>
  <w:style w:type="paragraph" w:styleId="Heading2">
    <w:name w:val="heading 2"/>
    <w:basedOn w:val="Normal"/>
    <w:link w:val="Heading2Char"/>
    <w:qFormat/>
    <w:rsid w:val="000B312B"/>
    <w:pPr>
      <w:spacing w:line="360" w:lineRule="auto"/>
      <w:ind w:firstLine="720"/>
      <w:jc w:val="both"/>
      <w:outlineLvl w:val="1"/>
    </w:pPr>
    <w:rPr>
      <w:bCs/>
      <w:sz w:val="26"/>
      <w:szCs w:val="26"/>
      <w:lang w:val="nl-NL" w:eastAsia="x-none"/>
    </w:rPr>
  </w:style>
  <w:style w:type="paragraph" w:styleId="Heading3">
    <w:name w:val="heading 3"/>
    <w:basedOn w:val="Normal"/>
    <w:next w:val="Normal"/>
    <w:link w:val="Heading3Char"/>
    <w:qFormat/>
    <w:rsid w:val="000B312B"/>
    <w:pPr>
      <w:keepNext/>
      <w:spacing w:line="360" w:lineRule="auto"/>
      <w:ind w:firstLine="720"/>
      <w:jc w:val="both"/>
      <w:outlineLvl w:val="2"/>
    </w:pPr>
    <w:rPr>
      <w:bCs/>
      <w:spacing w:val="4"/>
      <w:sz w:val="26"/>
      <w:szCs w:val="26"/>
      <w:lang w:val="vi-VN" w:eastAsia="x-none"/>
    </w:rPr>
  </w:style>
  <w:style w:type="paragraph" w:styleId="Heading4">
    <w:name w:val="heading 4"/>
    <w:basedOn w:val="Normal"/>
    <w:next w:val="Normal"/>
    <w:link w:val="Heading4Char"/>
    <w:qFormat/>
    <w:rsid w:val="000B312B"/>
    <w:pPr>
      <w:keepNext/>
      <w:tabs>
        <w:tab w:val="left" w:pos="709"/>
        <w:tab w:val="left" w:pos="1134"/>
      </w:tabs>
      <w:spacing w:line="360" w:lineRule="auto"/>
      <w:ind w:left="1080" w:hanging="360"/>
      <w:jc w:val="both"/>
      <w:outlineLvl w:val="3"/>
    </w:pPr>
    <w:rPr>
      <w:i/>
      <w:sz w:val="26"/>
      <w:szCs w:val="22"/>
      <w:lang w:val="vi-VN" w:eastAsia="x-none"/>
    </w:rPr>
  </w:style>
  <w:style w:type="paragraph" w:styleId="Heading5">
    <w:name w:val="heading 5"/>
    <w:basedOn w:val="Normal"/>
    <w:next w:val="Normal"/>
    <w:link w:val="Heading5Char"/>
    <w:qFormat/>
    <w:rsid w:val="000B312B"/>
    <w:pPr>
      <w:spacing w:before="240" w:after="60" w:line="276" w:lineRule="auto"/>
      <w:ind w:firstLine="720"/>
      <w:jc w:val="both"/>
      <w:outlineLvl w:val="4"/>
    </w:pPr>
    <w:rPr>
      <w:rFonts w:ascii="Calibri" w:hAnsi="Calibri"/>
      <w:bCs/>
      <w:i/>
      <w:iCs/>
      <w:sz w:val="26"/>
      <w:szCs w:val="26"/>
      <w:lang w:val="x-none" w:eastAsia="x-none"/>
    </w:rPr>
  </w:style>
  <w:style w:type="paragraph" w:styleId="Heading6">
    <w:name w:val="heading 6"/>
    <w:basedOn w:val="Normal"/>
    <w:next w:val="Normal"/>
    <w:link w:val="Heading6Char"/>
    <w:qFormat/>
    <w:rsid w:val="000B312B"/>
    <w:pPr>
      <w:spacing w:line="271" w:lineRule="auto"/>
      <w:ind w:left="1152" w:hanging="1152"/>
      <w:outlineLvl w:val="5"/>
    </w:pPr>
    <w:rPr>
      <w:rFonts w:ascii="Cambria" w:hAnsi="Cambria"/>
      <w:b/>
      <w:bCs/>
      <w:i/>
      <w:iCs/>
      <w:color w:val="7F7F7F"/>
      <w:sz w:val="22"/>
      <w:szCs w:val="22"/>
      <w:lang w:val="x-none" w:eastAsia="x-none" w:bidi="en-US"/>
    </w:rPr>
  </w:style>
  <w:style w:type="paragraph" w:styleId="Heading7">
    <w:name w:val="heading 7"/>
    <w:basedOn w:val="Normal"/>
    <w:next w:val="Normal"/>
    <w:link w:val="Heading7Char"/>
    <w:qFormat/>
    <w:rsid w:val="000B312B"/>
    <w:pPr>
      <w:spacing w:line="276" w:lineRule="auto"/>
      <w:ind w:left="1296" w:hanging="1296"/>
      <w:outlineLvl w:val="6"/>
    </w:pPr>
    <w:rPr>
      <w:rFonts w:ascii="Cambria" w:hAnsi="Cambria"/>
      <w:i/>
      <w:iCs/>
      <w:sz w:val="22"/>
      <w:szCs w:val="22"/>
      <w:lang w:val="x-none" w:eastAsia="x-none" w:bidi="en-US"/>
    </w:rPr>
  </w:style>
  <w:style w:type="paragraph" w:styleId="Heading8">
    <w:name w:val="heading 8"/>
    <w:basedOn w:val="Normal"/>
    <w:next w:val="Normal"/>
    <w:link w:val="Heading8Char"/>
    <w:qFormat/>
    <w:rsid w:val="000B312B"/>
    <w:pPr>
      <w:spacing w:line="276" w:lineRule="auto"/>
      <w:ind w:left="1440" w:hanging="1440"/>
      <w:outlineLvl w:val="7"/>
    </w:pPr>
    <w:rPr>
      <w:rFonts w:ascii="Cambria" w:hAnsi="Cambria"/>
      <w:sz w:val="20"/>
      <w:szCs w:val="20"/>
      <w:lang w:val="x-none" w:eastAsia="x-none" w:bidi="en-US"/>
    </w:rPr>
  </w:style>
  <w:style w:type="paragraph" w:styleId="Heading9">
    <w:name w:val="heading 9"/>
    <w:basedOn w:val="Normal"/>
    <w:link w:val="Heading9Char"/>
    <w:qFormat/>
    <w:rsid w:val="000B312B"/>
    <w:pPr>
      <w:spacing w:before="100" w:beforeAutospacing="1" w:after="100" w:afterAutospacing="1"/>
      <w:outlineLvl w:val="8"/>
    </w:pPr>
    <w:rPr>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B312B"/>
    <w:rPr>
      <w:rFonts w:ascii="Times New Roman" w:eastAsia="Times New Roman" w:hAnsi="Times New Roman" w:cs="Times New Roman"/>
      <w:bCs/>
      <w:kern w:val="32"/>
      <w:sz w:val="20"/>
      <w:szCs w:val="32"/>
      <w:lang w:val="x-none" w:eastAsia="x-none"/>
    </w:rPr>
  </w:style>
  <w:style w:type="character" w:customStyle="1" w:styleId="Heading2Char">
    <w:name w:val="Heading 2 Char"/>
    <w:basedOn w:val="DefaultParagraphFont"/>
    <w:link w:val="Heading2"/>
    <w:rsid w:val="000B312B"/>
    <w:rPr>
      <w:rFonts w:ascii="Times New Roman" w:eastAsia="Times New Roman" w:hAnsi="Times New Roman" w:cs="Times New Roman"/>
      <w:bCs/>
      <w:sz w:val="26"/>
      <w:szCs w:val="26"/>
      <w:lang w:val="nl-NL" w:eastAsia="x-none"/>
    </w:rPr>
  </w:style>
  <w:style w:type="character" w:customStyle="1" w:styleId="Heading3Char">
    <w:name w:val="Heading 3 Char"/>
    <w:basedOn w:val="DefaultParagraphFont"/>
    <w:link w:val="Heading3"/>
    <w:rsid w:val="000B312B"/>
    <w:rPr>
      <w:rFonts w:ascii="Times New Roman" w:eastAsia="Times New Roman" w:hAnsi="Times New Roman" w:cs="Times New Roman"/>
      <w:bCs/>
      <w:spacing w:val="4"/>
      <w:sz w:val="26"/>
      <w:szCs w:val="26"/>
      <w:lang w:val="vi-VN" w:eastAsia="x-none"/>
    </w:rPr>
  </w:style>
  <w:style w:type="character" w:customStyle="1" w:styleId="Heading4Char">
    <w:name w:val="Heading 4 Char"/>
    <w:basedOn w:val="DefaultParagraphFont"/>
    <w:link w:val="Heading4"/>
    <w:rsid w:val="000B312B"/>
    <w:rPr>
      <w:rFonts w:ascii="Times New Roman" w:eastAsia="Times New Roman" w:hAnsi="Times New Roman" w:cs="Times New Roman"/>
      <w:i/>
      <w:sz w:val="26"/>
      <w:lang w:val="vi-VN" w:eastAsia="x-none"/>
    </w:rPr>
  </w:style>
  <w:style w:type="character" w:customStyle="1" w:styleId="Heading5Char">
    <w:name w:val="Heading 5 Char"/>
    <w:basedOn w:val="DefaultParagraphFont"/>
    <w:link w:val="Heading5"/>
    <w:rsid w:val="000B312B"/>
    <w:rPr>
      <w:rFonts w:ascii="Calibri" w:eastAsia="Times New Roman" w:hAnsi="Calibri" w:cs="Times New Roman"/>
      <w:bCs/>
      <w:i/>
      <w:iCs/>
      <w:sz w:val="26"/>
      <w:szCs w:val="26"/>
      <w:lang w:val="x-none" w:eastAsia="x-none"/>
    </w:rPr>
  </w:style>
  <w:style w:type="character" w:customStyle="1" w:styleId="Heading6Char">
    <w:name w:val="Heading 6 Char"/>
    <w:basedOn w:val="DefaultParagraphFont"/>
    <w:link w:val="Heading6"/>
    <w:rsid w:val="000B312B"/>
    <w:rPr>
      <w:rFonts w:ascii="Cambria" w:eastAsia="Times New Roman" w:hAnsi="Cambria" w:cs="Times New Roman"/>
      <w:b/>
      <w:bCs/>
      <w:i/>
      <w:iCs/>
      <w:color w:val="7F7F7F"/>
      <w:lang w:val="x-none" w:eastAsia="x-none" w:bidi="en-US"/>
    </w:rPr>
  </w:style>
  <w:style w:type="character" w:customStyle="1" w:styleId="Heading7Char">
    <w:name w:val="Heading 7 Char"/>
    <w:basedOn w:val="DefaultParagraphFont"/>
    <w:link w:val="Heading7"/>
    <w:rsid w:val="000B312B"/>
    <w:rPr>
      <w:rFonts w:ascii="Cambria" w:eastAsia="Times New Roman" w:hAnsi="Cambria" w:cs="Times New Roman"/>
      <w:i/>
      <w:iCs/>
      <w:lang w:val="x-none" w:eastAsia="x-none" w:bidi="en-US"/>
    </w:rPr>
  </w:style>
  <w:style w:type="character" w:customStyle="1" w:styleId="Heading8Char">
    <w:name w:val="Heading 8 Char"/>
    <w:basedOn w:val="DefaultParagraphFont"/>
    <w:link w:val="Heading8"/>
    <w:rsid w:val="000B312B"/>
    <w:rPr>
      <w:rFonts w:ascii="Cambria" w:eastAsia="Times New Roman" w:hAnsi="Cambria" w:cs="Times New Roman"/>
      <w:sz w:val="20"/>
      <w:szCs w:val="20"/>
      <w:lang w:val="x-none" w:eastAsia="x-none" w:bidi="en-US"/>
    </w:rPr>
  </w:style>
  <w:style w:type="character" w:customStyle="1" w:styleId="Heading9Char">
    <w:name w:val="Heading 9 Char"/>
    <w:basedOn w:val="DefaultParagraphFont"/>
    <w:link w:val="Heading9"/>
    <w:rsid w:val="000B312B"/>
    <w:rPr>
      <w:rFonts w:ascii="Times New Roman" w:eastAsia="Times New Roman" w:hAnsi="Times New Roman" w:cs="Times New Roman"/>
      <w:sz w:val="24"/>
      <w:szCs w:val="24"/>
      <w:lang w:val="vi-VN" w:eastAsia="vi-VN"/>
    </w:rPr>
  </w:style>
  <w:style w:type="character" w:styleId="Emphasis">
    <w:name w:val="Emphasis"/>
    <w:aliases w:val="Bang"/>
    <w:uiPriority w:val="20"/>
    <w:qFormat/>
    <w:rsid w:val="000B312B"/>
    <w:rPr>
      <w:i/>
      <w:iCs/>
    </w:rPr>
  </w:style>
  <w:style w:type="character" w:styleId="CommentReference">
    <w:name w:val="annotation reference"/>
    <w:rsid w:val="000B312B"/>
    <w:rPr>
      <w:sz w:val="16"/>
      <w:szCs w:val="16"/>
    </w:rPr>
  </w:style>
  <w:style w:type="character" w:styleId="PageNumber">
    <w:name w:val="page number"/>
    <w:basedOn w:val="DefaultParagraphFont"/>
    <w:rsid w:val="000B312B"/>
  </w:style>
  <w:style w:type="character" w:styleId="Hyperlink">
    <w:name w:val="Hyperlink"/>
    <w:rsid w:val="000B312B"/>
    <w:rPr>
      <w:color w:val="0000FF"/>
      <w:u w:val="single"/>
    </w:rPr>
  </w:style>
  <w:style w:type="character" w:styleId="HTMLCite">
    <w:name w:val="HTML Cite"/>
    <w:rsid w:val="000B312B"/>
    <w:rPr>
      <w:i/>
      <w:iCs/>
    </w:rPr>
  </w:style>
  <w:style w:type="character" w:styleId="Strong">
    <w:name w:val="Strong"/>
    <w:uiPriority w:val="22"/>
    <w:qFormat/>
    <w:rsid w:val="000B312B"/>
    <w:rPr>
      <w:b/>
      <w:bCs/>
    </w:rPr>
  </w:style>
  <w:style w:type="character" w:customStyle="1" w:styleId="BodyText2Char">
    <w:name w:val="Body Text 2 Char"/>
    <w:link w:val="BodyText2"/>
    <w:rsid w:val="000B312B"/>
    <w:rPr>
      <w:rFonts w:ascii=".VnTime" w:hAnsi=".VnTime"/>
      <w:sz w:val="28"/>
      <w:szCs w:val="24"/>
    </w:rPr>
  </w:style>
  <w:style w:type="character" w:customStyle="1" w:styleId="maintitle">
    <w:name w:val="maintitle"/>
    <w:basedOn w:val="DefaultParagraphFont"/>
    <w:rsid w:val="000B312B"/>
  </w:style>
  <w:style w:type="character" w:customStyle="1" w:styleId="BodyTextIndentChar">
    <w:name w:val="Body Text Indent Char"/>
    <w:link w:val="BodyTextIndent"/>
    <w:rsid w:val="000B312B"/>
    <w:rPr>
      <w:sz w:val="24"/>
      <w:szCs w:val="24"/>
    </w:rPr>
  </w:style>
  <w:style w:type="character" w:customStyle="1" w:styleId="BalloonTextChar">
    <w:name w:val="Balloon Text Char"/>
    <w:link w:val="BalloonText"/>
    <w:rsid w:val="000B312B"/>
    <w:rPr>
      <w:rFonts w:ascii="Tahoma" w:eastAsia="Calibri" w:hAnsi="Tahoma" w:cs="Tahoma"/>
      <w:sz w:val="16"/>
      <w:szCs w:val="16"/>
    </w:rPr>
  </w:style>
  <w:style w:type="character" w:customStyle="1" w:styleId="HChar">
    <w:name w:val="H Char"/>
    <w:link w:val="H"/>
    <w:rsid w:val="000B312B"/>
    <w:rPr>
      <w:b/>
      <w:bCs/>
      <w:sz w:val="24"/>
      <w:szCs w:val="26"/>
      <w:lang w:val="x-none" w:eastAsia="x-none"/>
    </w:rPr>
  </w:style>
  <w:style w:type="character" w:customStyle="1" w:styleId="st">
    <w:name w:val="st"/>
    <w:basedOn w:val="DefaultParagraphFont"/>
    <w:rsid w:val="000B312B"/>
  </w:style>
  <w:style w:type="character" w:customStyle="1" w:styleId="FooterChar">
    <w:name w:val="Footer Char"/>
    <w:link w:val="Footer"/>
    <w:uiPriority w:val="99"/>
    <w:rsid w:val="000B312B"/>
    <w:rPr>
      <w:sz w:val="24"/>
      <w:szCs w:val="24"/>
    </w:rPr>
  </w:style>
  <w:style w:type="character" w:customStyle="1" w:styleId="BodyTextIndent2Char">
    <w:name w:val="Body Text Indent 2 Char"/>
    <w:link w:val="BodyTextIndent2"/>
    <w:rsid w:val="000B312B"/>
    <w:rPr>
      <w:rFonts w:ascii="VNtimes new roman" w:hAnsi="VNtimes new roman"/>
      <w:bCs/>
      <w:i/>
      <w:iCs/>
      <w:sz w:val="28"/>
      <w:szCs w:val="28"/>
    </w:rPr>
  </w:style>
  <w:style w:type="character" w:customStyle="1" w:styleId="news">
    <w:name w:val="news"/>
    <w:basedOn w:val="DefaultParagraphFont"/>
    <w:rsid w:val="000B312B"/>
  </w:style>
  <w:style w:type="character" w:customStyle="1" w:styleId="BodyText3Char">
    <w:name w:val="Body Text 3 Char"/>
    <w:link w:val="BodyText3"/>
    <w:rsid w:val="000B312B"/>
    <w:rPr>
      <w:rFonts w:ascii=".VnTime" w:hAnsi=".VnTime"/>
      <w:sz w:val="28"/>
    </w:rPr>
  </w:style>
  <w:style w:type="character" w:customStyle="1" w:styleId="hps">
    <w:name w:val="hps"/>
    <w:basedOn w:val="DefaultParagraphFont"/>
    <w:rsid w:val="000B312B"/>
  </w:style>
  <w:style w:type="character" w:customStyle="1" w:styleId="msgquotation">
    <w:name w:val="msgquotation"/>
    <w:basedOn w:val="DefaultParagraphFont"/>
    <w:rsid w:val="000B312B"/>
  </w:style>
  <w:style w:type="character" w:customStyle="1" w:styleId="CommentTextChar1">
    <w:name w:val="Comment Text Char1"/>
    <w:rsid w:val="000B312B"/>
    <w:rPr>
      <w:rFonts w:ascii="Times New Roman" w:eastAsia="Times New Roman" w:hAnsi="Times New Roman" w:cs="Times New Roman"/>
      <w:sz w:val="20"/>
      <w:szCs w:val="20"/>
    </w:rPr>
  </w:style>
  <w:style w:type="character" w:customStyle="1" w:styleId="BodyTextIndent3Char">
    <w:name w:val="Body Text Indent 3 Char"/>
    <w:link w:val="BodyTextIndent3"/>
    <w:rsid w:val="000B312B"/>
    <w:rPr>
      <w:rFonts w:ascii=".VnTime" w:hAnsi=".VnTime"/>
      <w:sz w:val="16"/>
      <w:szCs w:val="16"/>
    </w:rPr>
  </w:style>
  <w:style w:type="character" w:customStyle="1" w:styleId="SalutationChar">
    <w:name w:val="Salutation Char"/>
    <w:link w:val="Salutation"/>
    <w:rsid w:val="000B312B"/>
    <w:rPr>
      <w:sz w:val="24"/>
      <w:szCs w:val="24"/>
      <w:lang w:val="vi-VN" w:eastAsia="vi-VN"/>
    </w:rPr>
  </w:style>
  <w:style w:type="character" w:customStyle="1" w:styleId="BodyTextChar">
    <w:name w:val="Body Text Char"/>
    <w:aliases w:val="Body Text Char Char Char Char,Body Text Char Char Char1"/>
    <w:link w:val="BodyText"/>
    <w:rsid w:val="000B312B"/>
    <w:rPr>
      <w:sz w:val="24"/>
      <w:szCs w:val="24"/>
    </w:rPr>
  </w:style>
  <w:style w:type="character" w:customStyle="1" w:styleId="CommentSubjectChar">
    <w:name w:val="Comment Subject Char"/>
    <w:link w:val="CommentSubject"/>
    <w:rsid w:val="000B312B"/>
    <w:rPr>
      <w:rFonts w:ascii="Times New Roman" w:eastAsia="Times New Roman" w:hAnsi="Times New Roman" w:cs="Times New Roman"/>
      <w:b/>
      <w:bCs/>
      <w:sz w:val="24"/>
      <w:szCs w:val="24"/>
    </w:rPr>
  </w:style>
  <w:style w:type="character" w:customStyle="1" w:styleId="HeaderChar">
    <w:name w:val="Header Char"/>
    <w:link w:val="Header"/>
    <w:uiPriority w:val="99"/>
    <w:rsid w:val="000B312B"/>
    <w:rPr>
      <w:sz w:val="24"/>
      <w:szCs w:val="24"/>
    </w:rPr>
  </w:style>
  <w:style w:type="character" w:customStyle="1" w:styleId="CommentTextChar">
    <w:name w:val="Comment Text Char"/>
    <w:basedOn w:val="DefaultParagraphFont"/>
    <w:rsid w:val="000B312B"/>
  </w:style>
  <w:style w:type="character" w:customStyle="1" w:styleId="VN3Char">
    <w:name w:val="VN3 Char"/>
    <w:link w:val="VN3"/>
    <w:rsid w:val="000B312B"/>
    <w:rPr>
      <w:bCs/>
      <w:sz w:val="26"/>
      <w:szCs w:val="26"/>
    </w:rPr>
  </w:style>
  <w:style w:type="paragraph" w:styleId="BodyText3">
    <w:name w:val="Body Text 3"/>
    <w:basedOn w:val="Normal"/>
    <w:link w:val="BodyText3Char"/>
    <w:rsid w:val="000B312B"/>
    <w:pPr>
      <w:spacing w:line="312" w:lineRule="auto"/>
      <w:jc w:val="both"/>
    </w:pPr>
    <w:rPr>
      <w:rFonts w:ascii=".VnTime" w:eastAsiaTheme="minorHAnsi" w:hAnsi=".VnTime" w:cstheme="minorBidi"/>
      <w:sz w:val="28"/>
      <w:szCs w:val="22"/>
    </w:rPr>
  </w:style>
  <w:style w:type="character" w:customStyle="1" w:styleId="BodyText3Char1">
    <w:name w:val="Body Text 3 Char1"/>
    <w:basedOn w:val="DefaultParagraphFont"/>
    <w:uiPriority w:val="99"/>
    <w:semiHidden/>
    <w:rsid w:val="000B312B"/>
    <w:rPr>
      <w:rFonts w:ascii="Times New Roman" w:eastAsia="Times New Roman" w:hAnsi="Times New Roman" w:cs="Times New Roman"/>
      <w:sz w:val="16"/>
      <w:szCs w:val="16"/>
    </w:rPr>
  </w:style>
  <w:style w:type="paragraph" w:styleId="BodyText">
    <w:name w:val="Body Text"/>
    <w:aliases w:val="Body Text Char Char Char,Body Text Char Char"/>
    <w:basedOn w:val="Normal"/>
    <w:link w:val="BodyTextChar"/>
    <w:rsid w:val="000B312B"/>
    <w:pPr>
      <w:spacing w:before="100" w:beforeAutospacing="1" w:after="100" w:afterAutospacing="1"/>
    </w:pPr>
    <w:rPr>
      <w:rFonts w:asciiTheme="minorHAnsi" w:eastAsiaTheme="minorHAnsi" w:hAnsiTheme="minorHAnsi" w:cstheme="minorBidi"/>
    </w:rPr>
  </w:style>
  <w:style w:type="character" w:customStyle="1" w:styleId="BodyTextChar1">
    <w:name w:val="Body Text Char1"/>
    <w:basedOn w:val="DefaultParagraphFont"/>
    <w:uiPriority w:val="99"/>
    <w:semiHidden/>
    <w:rsid w:val="000B312B"/>
    <w:rPr>
      <w:rFonts w:ascii="Times New Roman" w:eastAsia="Times New Roman" w:hAnsi="Times New Roman" w:cs="Times New Roman"/>
      <w:sz w:val="24"/>
      <w:szCs w:val="24"/>
    </w:rPr>
  </w:style>
  <w:style w:type="paragraph" w:styleId="CommentText">
    <w:name w:val="annotation text"/>
    <w:basedOn w:val="Normal"/>
    <w:link w:val="CommentTextChar2"/>
    <w:unhideWhenUsed/>
    <w:rsid w:val="000B312B"/>
    <w:rPr>
      <w:sz w:val="20"/>
      <w:szCs w:val="20"/>
    </w:rPr>
  </w:style>
  <w:style w:type="character" w:customStyle="1" w:styleId="CommentTextChar2">
    <w:name w:val="Comment Text Char2"/>
    <w:basedOn w:val="DefaultParagraphFont"/>
    <w:link w:val="CommentText"/>
    <w:uiPriority w:val="99"/>
    <w:semiHidden/>
    <w:rsid w:val="000B31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B312B"/>
    <w:rPr>
      <w:b/>
      <w:bCs/>
      <w:sz w:val="24"/>
      <w:szCs w:val="24"/>
    </w:rPr>
  </w:style>
  <w:style w:type="character" w:customStyle="1" w:styleId="CommentSubjectChar1">
    <w:name w:val="Comment Subject Char1"/>
    <w:basedOn w:val="CommentTextChar2"/>
    <w:uiPriority w:val="99"/>
    <w:semiHidden/>
    <w:rsid w:val="000B312B"/>
    <w:rPr>
      <w:rFonts w:ascii="Times New Roman" w:eastAsia="Times New Roman" w:hAnsi="Times New Roman" w:cs="Times New Roman"/>
      <w:b/>
      <w:bCs/>
      <w:sz w:val="20"/>
      <w:szCs w:val="20"/>
    </w:rPr>
  </w:style>
  <w:style w:type="paragraph" w:styleId="BodyText2">
    <w:name w:val="Body Text 2"/>
    <w:basedOn w:val="Normal"/>
    <w:link w:val="BodyText2Char"/>
    <w:rsid w:val="000B312B"/>
    <w:pPr>
      <w:jc w:val="both"/>
    </w:pPr>
    <w:rPr>
      <w:rFonts w:ascii=".VnTime" w:eastAsiaTheme="minorHAnsi" w:hAnsi=".VnTime" w:cstheme="minorBidi"/>
      <w:sz w:val="28"/>
    </w:rPr>
  </w:style>
  <w:style w:type="character" w:customStyle="1" w:styleId="BodyText2Char1">
    <w:name w:val="Body Text 2 Char1"/>
    <w:basedOn w:val="DefaultParagraphFont"/>
    <w:uiPriority w:val="99"/>
    <w:semiHidden/>
    <w:rsid w:val="000B312B"/>
    <w:rPr>
      <w:rFonts w:ascii="Times New Roman" w:eastAsia="Times New Roman" w:hAnsi="Times New Roman" w:cs="Times New Roman"/>
      <w:sz w:val="24"/>
      <w:szCs w:val="24"/>
    </w:rPr>
  </w:style>
  <w:style w:type="paragraph" w:styleId="BodyTextIndent2">
    <w:name w:val="Body Text Indent 2"/>
    <w:basedOn w:val="Normal"/>
    <w:link w:val="BodyTextIndent2Char"/>
    <w:rsid w:val="000B312B"/>
    <w:pPr>
      <w:ind w:firstLine="720"/>
      <w:jc w:val="both"/>
    </w:pPr>
    <w:rPr>
      <w:rFonts w:ascii="VNtimes new roman" w:eastAsiaTheme="minorHAnsi" w:hAnsi="VNtimes new roman" w:cstheme="minorBidi"/>
      <w:bCs/>
      <w:i/>
      <w:iCs/>
      <w:sz w:val="28"/>
      <w:szCs w:val="28"/>
    </w:rPr>
  </w:style>
  <w:style w:type="character" w:customStyle="1" w:styleId="BodyTextIndent2Char1">
    <w:name w:val="Body Text Indent 2 Char1"/>
    <w:basedOn w:val="DefaultParagraphFont"/>
    <w:uiPriority w:val="99"/>
    <w:semiHidden/>
    <w:rsid w:val="000B312B"/>
    <w:rPr>
      <w:rFonts w:ascii="Times New Roman" w:eastAsia="Times New Roman" w:hAnsi="Times New Roman" w:cs="Times New Roman"/>
      <w:sz w:val="24"/>
      <w:szCs w:val="24"/>
    </w:rPr>
  </w:style>
  <w:style w:type="paragraph" w:styleId="BalloonText">
    <w:name w:val="Balloon Text"/>
    <w:basedOn w:val="Normal"/>
    <w:link w:val="BalloonTextChar"/>
    <w:rsid w:val="000B312B"/>
    <w:pPr>
      <w:ind w:firstLine="567"/>
    </w:pPr>
    <w:rPr>
      <w:rFonts w:ascii="Tahoma" w:eastAsia="Calibri" w:hAnsi="Tahoma" w:cs="Tahoma"/>
      <w:sz w:val="16"/>
      <w:szCs w:val="16"/>
    </w:rPr>
  </w:style>
  <w:style w:type="character" w:customStyle="1" w:styleId="BalloonTextChar1">
    <w:name w:val="Balloon Text Char1"/>
    <w:basedOn w:val="DefaultParagraphFont"/>
    <w:uiPriority w:val="99"/>
    <w:semiHidden/>
    <w:rsid w:val="000B312B"/>
    <w:rPr>
      <w:rFonts w:ascii="Segoe UI" w:eastAsia="Times New Roman" w:hAnsi="Segoe UI" w:cs="Segoe UI"/>
      <w:sz w:val="18"/>
      <w:szCs w:val="18"/>
    </w:rPr>
  </w:style>
  <w:style w:type="paragraph" w:styleId="BodyTextIndent">
    <w:name w:val="Body Text Indent"/>
    <w:basedOn w:val="Normal"/>
    <w:link w:val="BodyTextIndentChar"/>
    <w:rsid w:val="000B312B"/>
    <w:pPr>
      <w:spacing w:before="100" w:beforeAutospacing="1" w:after="100" w:afterAutospacing="1"/>
    </w:pPr>
    <w:rPr>
      <w:rFonts w:asciiTheme="minorHAnsi" w:eastAsiaTheme="minorHAnsi" w:hAnsiTheme="minorHAnsi" w:cstheme="minorBidi"/>
    </w:rPr>
  </w:style>
  <w:style w:type="character" w:customStyle="1" w:styleId="BodyTextIndentChar1">
    <w:name w:val="Body Text Indent Char1"/>
    <w:basedOn w:val="DefaultParagraphFont"/>
    <w:uiPriority w:val="99"/>
    <w:semiHidden/>
    <w:rsid w:val="000B312B"/>
    <w:rPr>
      <w:rFonts w:ascii="Times New Roman" w:eastAsia="Times New Roman" w:hAnsi="Times New Roman" w:cs="Times New Roman"/>
      <w:sz w:val="24"/>
      <w:szCs w:val="24"/>
    </w:rPr>
  </w:style>
  <w:style w:type="paragraph" w:styleId="BodyTextIndent3">
    <w:name w:val="Body Text Indent 3"/>
    <w:basedOn w:val="Normal"/>
    <w:link w:val="BodyTextIndent3Char"/>
    <w:rsid w:val="000B312B"/>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uiPriority w:val="99"/>
    <w:semiHidden/>
    <w:rsid w:val="000B312B"/>
    <w:rPr>
      <w:rFonts w:ascii="Times New Roman" w:eastAsia="Times New Roman" w:hAnsi="Times New Roman" w:cs="Times New Roman"/>
      <w:sz w:val="16"/>
      <w:szCs w:val="16"/>
    </w:rPr>
  </w:style>
  <w:style w:type="paragraph" w:styleId="Caption">
    <w:name w:val="caption"/>
    <w:basedOn w:val="Normal"/>
    <w:next w:val="Normal"/>
    <w:qFormat/>
    <w:rsid w:val="000B312B"/>
    <w:rPr>
      <w:b/>
      <w:bCs/>
      <w:sz w:val="20"/>
      <w:szCs w:val="20"/>
    </w:rPr>
  </w:style>
  <w:style w:type="paragraph" w:styleId="Footer">
    <w:name w:val="footer"/>
    <w:basedOn w:val="Normal"/>
    <w:link w:val="FooterChar"/>
    <w:uiPriority w:val="99"/>
    <w:rsid w:val="000B312B"/>
    <w:pPr>
      <w:tabs>
        <w:tab w:val="center" w:pos="4320"/>
        <w:tab w:val="right" w:pos="8640"/>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0B312B"/>
    <w:rPr>
      <w:rFonts w:ascii="Times New Roman" w:eastAsia="Times New Roman" w:hAnsi="Times New Roman" w:cs="Times New Roman"/>
      <w:sz w:val="24"/>
      <w:szCs w:val="24"/>
    </w:rPr>
  </w:style>
  <w:style w:type="paragraph" w:styleId="Header">
    <w:name w:val="header"/>
    <w:basedOn w:val="Normal"/>
    <w:link w:val="HeaderChar"/>
    <w:uiPriority w:val="99"/>
    <w:rsid w:val="000B312B"/>
    <w:pPr>
      <w:tabs>
        <w:tab w:val="center" w:pos="4320"/>
        <w:tab w:val="right" w:pos="8640"/>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0B312B"/>
    <w:rPr>
      <w:rFonts w:ascii="Times New Roman" w:eastAsia="Times New Roman" w:hAnsi="Times New Roman" w:cs="Times New Roman"/>
      <w:sz w:val="24"/>
      <w:szCs w:val="24"/>
    </w:rPr>
  </w:style>
  <w:style w:type="paragraph" w:styleId="Salutation">
    <w:name w:val="Salutation"/>
    <w:basedOn w:val="Normal"/>
    <w:next w:val="Normal"/>
    <w:link w:val="SalutationChar"/>
    <w:rsid w:val="000B312B"/>
    <w:rPr>
      <w:rFonts w:asciiTheme="minorHAnsi" w:eastAsiaTheme="minorHAnsi" w:hAnsiTheme="minorHAnsi" w:cstheme="minorBidi"/>
      <w:lang w:val="vi-VN" w:eastAsia="vi-VN"/>
    </w:rPr>
  </w:style>
  <w:style w:type="character" w:customStyle="1" w:styleId="SalutationChar1">
    <w:name w:val="Salutation Char1"/>
    <w:basedOn w:val="DefaultParagraphFont"/>
    <w:uiPriority w:val="99"/>
    <w:semiHidden/>
    <w:rsid w:val="000B312B"/>
    <w:rPr>
      <w:rFonts w:ascii="Times New Roman" w:eastAsia="Times New Roman" w:hAnsi="Times New Roman" w:cs="Times New Roman"/>
      <w:sz w:val="24"/>
      <w:szCs w:val="24"/>
    </w:rPr>
  </w:style>
  <w:style w:type="paragraph" w:styleId="NormalWeb">
    <w:name w:val="Normal (Web)"/>
    <w:basedOn w:val="Normal"/>
    <w:uiPriority w:val="99"/>
    <w:rsid w:val="000B312B"/>
    <w:pPr>
      <w:spacing w:before="100" w:beforeAutospacing="1" w:after="100" w:afterAutospacing="1"/>
    </w:pPr>
    <w:rPr>
      <w:rFonts w:eastAsia="Batang"/>
      <w:lang w:eastAsia="ko-KR"/>
    </w:rPr>
  </w:style>
  <w:style w:type="paragraph" w:styleId="TOC6">
    <w:name w:val="toc 6"/>
    <w:basedOn w:val="Normal"/>
    <w:next w:val="Normal"/>
    <w:rsid w:val="000B312B"/>
    <w:pPr>
      <w:ind w:left="960"/>
    </w:pPr>
    <w:rPr>
      <w:rFonts w:ascii="Calibri" w:hAnsi="Calibri" w:cs="Calibri"/>
      <w:sz w:val="20"/>
      <w:szCs w:val="20"/>
    </w:rPr>
  </w:style>
  <w:style w:type="paragraph" w:styleId="TOC8">
    <w:name w:val="toc 8"/>
    <w:basedOn w:val="Normal"/>
    <w:next w:val="Normal"/>
    <w:uiPriority w:val="39"/>
    <w:rsid w:val="000B312B"/>
    <w:pPr>
      <w:ind w:left="1440"/>
    </w:pPr>
    <w:rPr>
      <w:rFonts w:ascii="Calibri" w:hAnsi="Calibri" w:cs="Calibri"/>
      <w:sz w:val="20"/>
      <w:szCs w:val="20"/>
    </w:rPr>
  </w:style>
  <w:style w:type="paragraph" w:styleId="TOC2">
    <w:name w:val="toc 2"/>
    <w:basedOn w:val="Normal"/>
    <w:next w:val="Normal"/>
    <w:uiPriority w:val="39"/>
    <w:rsid w:val="000B312B"/>
    <w:pPr>
      <w:spacing w:before="240"/>
    </w:pPr>
    <w:rPr>
      <w:rFonts w:ascii="Calibri" w:hAnsi="Calibri" w:cs="Calibri"/>
      <w:b/>
      <w:bCs/>
      <w:sz w:val="20"/>
      <w:szCs w:val="20"/>
    </w:rPr>
  </w:style>
  <w:style w:type="paragraph" w:styleId="TOC3">
    <w:name w:val="toc 3"/>
    <w:basedOn w:val="Normal"/>
    <w:next w:val="Normal"/>
    <w:uiPriority w:val="39"/>
    <w:rsid w:val="000B312B"/>
    <w:pPr>
      <w:ind w:left="240"/>
    </w:pPr>
    <w:rPr>
      <w:rFonts w:ascii="Calibri" w:hAnsi="Calibri" w:cs="Calibri"/>
      <w:sz w:val="20"/>
      <w:szCs w:val="20"/>
    </w:rPr>
  </w:style>
  <w:style w:type="paragraph" w:styleId="TOC5">
    <w:name w:val="toc 5"/>
    <w:basedOn w:val="Normal"/>
    <w:next w:val="Normal"/>
    <w:rsid w:val="000B312B"/>
    <w:pPr>
      <w:ind w:left="720"/>
    </w:pPr>
    <w:rPr>
      <w:rFonts w:ascii="Calibri" w:hAnsi="Calibri" w:cs="Calibri"/>
      <w:sz w:val="20"/>
      <w:szCs w:val="20"/>
    </w:rPr>
  </w:style>
  <w:style w:type="paragraph" w:styleId="TOC9">
    <w:name w:val="toc 9"/>
    <w:basedOn w:val="Normal"/>
    <w:next w:val="Normal"/>
    <w:uiPriority w:val="39"/>
    <w:rsid w:val="000B312B"/>
    <w:pPr>
      <w:ind w:left="1680"/>
    </w:pPr>
    <w:rPr>
      <w:rFonts w:ascii="Calibri" w:hAnsi="Calibri" w:cs="Calibri"/>
      <w:sz w:val="20"/>
      <w:szCs w:val="20"/>
    </w:rPr>
  </w:style>
  <w:style w:type="paragraph" w:styleId="TOC1">
    <w:name w:val="toc 1"/>
    <w:basedOn w:val="Normal"/>
    <w:next w:val="Normal"/>
    <w:uiPriority w:val="39"/>
    <w:rsid w:val="000B312B"/>
    <w:pPr>
      <w:spacing w:before="360"/>
    </w:pPr>
    <w:rPr>
      <w:rFonts w:ascii="Cambria" w:hAnsi="Cambria"/>
      <w:b/>
      <w:bCs/>
      <w:caps/>
    </w:rPr>
  </w:style>
  <w:style w:type="paragraph" w:styleId="TOC7">
    <w:name w:val="toc 7"/>
    <w:basedOn w:val="Normal"/>
    <w:next w:val="Normal"/>
    <w:rsid w:val="000B312B"/>
    <w:pPr>
      <w:ind w:left="1200"/>
    </w:pPr>
    <w:rPr>
      <w:rFonts w:ascii="Calibri" w:hAnsi="Calibri" w:cs="Calibri"/>
      <w:sz w:val="20"/>
      <w:szCs w:val="20"/>
    </w:rPr>
  </w:style>
  <w:style w:type="paragraph" w:styleId="TOC4">
    <w:name w:val="toc 4"/>
    <w:basedOn w:val="Normal"/>
    <w:next w:val="Normal"/>
    <w:rsid w:val="000B312B"/>
    <w:pPr>
      <w:ind w:left="480"/>
    </w:pPr>
    <w:rPr>
      <w:rFonts w:ascii="Calibri" w:hAnsi="Calibri" w:cs="Calibri"/>
      <w:sz w:val="20"/>
      <w:szCs w:val="20"/>
    </w:rPr>
  </w:style>
  <w:style w:type="paragraph" w:customStyle="1" w:styleId="C">
    <w:name w:val="C"/>
    <w:basedOn w:val="Normal"/>
    <w:rsid w:val="000B312B"/>
    <w:pPr>
      <w:tabs>
        <w:tab w:val="left" w:pos="540"/>
        <w:tab w:val="left" w:pos="9000"/>
      </w:tabs>
      <w:spacing w:line="360" w:lineRule="auto"/>
      <w:jc w:val="both"/>
    </w:pPr>
    <w:rPr>
      <w:b/>
      <w:sz w:val="26"/>
      <w:szCs w:val="26"/>
      <w:lang w:val="nl-NL"/>
    </w:rPr>
  </w:style>
  <w:style w:type="paragraph" w:customStyle="1" w:styleId="VN1">
    <w:name w:val="VN1"/>
    <w:basedOn w:val="Normal"/>
    <w:rsid w:val="000B312B"/>
    <w:pPr>
      <w:spacing w:after="160" w:line="360" w:lineRule="auto"/>
      <w:jc w:val="center"/>
    </w:pPr>
    <w:rPr>
      <w:rFonts w:cs="Verdana"/>
      <w:b/>
      <w:sz w:val="30"/>
      <w:szCs w:val="20"/>
    </w:rPr>
  </w:style>
  <w:style w:type="paragraph" w:customStyle="1" w:styleId="P1">
    <w:name w:val="P1"/>
    <w:basedOn w:val="Salutation"/>
    <w:rsid w:val="000B312B"/>
    <w:pPr>
      <w:spacing w:after="200"/>
      <w:jc w:val="center"/>
    </w:pPr>
    <w:rPr>
      <w:rFonts w:eastAsia="Arial"/>
      <w:b/>
      <w:sz w:val="28"/>
      <w:szCs w:val="22"/>
      <w:lang w:val="nl-NL" w:eastAsia="en-US"/>
    </w:rPr>
  </w:style>
  <w:style w:type="paragraph" w:customStyle="1" w:styleId="CharCharCharCharCharChar">
    <w:name w:val="Char Char Char Char Char Char"/>
    <w:next w:val="Normal"/>
    <w:rsid w:val="000B312B"/>
    <w:pPr>
      <w:spacing w:line="240" w:lineRule="exact"/>
      <w:jc w:val="both"/>
    </w:pPr>
    <w:rPr>
      <w:rFonts w:ascii=".VnTime" w:eastAsia="Times New Roman" w:hAnsi=".VnTime" w:cs=".VnTime"/>
      <w:sz w:val="28"/>
      <w:szCs w:val="28"/>
      <w:lang w:val="vi-VN"/>
    </w:rPr>
  </w:style>
  <w:style w:type="paragraph" w:customStyle="1" w:styleId="VN2">
    <w:name w:val="VN2"/>
    <w:basedOn w:val="Normal"/>
    <w:rsid w:val="000B312B"/>
    <w:pPr>
      <w:spacing w:before="120" w:after="120" w:line="360" w:lineRule="auto"/>
      <w:jc w:val="both"/>
    </w:pPr>
    <w:rPr>
      <w:b/>
      <w:bCs/>
      <w:iCs/>
      <w:sz w:val="26"/>
      <w:szCs w:val="26"/>
    </w:rPr>
  </w:style>
  <w:style w:type="paragraph" w:customStyle="1" w:styleId="volissue">
    <w:name w:val="volissue"/>
    <w:basedOn w:val="Normal"/>
    <w:rsid w:val="000B312B"/>
    <w:pPr>
      <w:spacing w:before="100" w:beforeAutospacing="1" w:after="100" w:afterAutospacing="1"/>
    </w:pPr>
  </w:style>
  <w:style w:type="paragraph" w:customStyle="1" w:styleId="H">
    <w:name w:val="H"/>
    <w:basedOn w:val="Normal"/>
    <w:link w:val="HChar"/>
    <w:qFormat/>
    <w:rsid w:val="000B312B"/>
    <w:pPr>
      <w:widowControl w:val="0"/>
      <w:spacing w:line="312" w:lineRule="auto"/>
      <w:jc w:val="center"/>
    </w:pPr>
    <w:rPr>
      <w:rFonts w:asciiTheme="minorHAnsi" w:eastAsiaTheme="minorHAnsi" w:hAnsiTheme="minorHAnsi" w:cstheme="minorBidi"/>
      <w:b/>
      <w:bCs/>
      <w:szCs w:val="26"/>
      <w:lang w:val="x-none" w:eastAsia="x-none"/>
    </w:rPr>
  </w:style>
  <w:style w:type="paragraph" w:customStyle="1" w:styleId="B">
    <w:name w:val="B"/>
    <w:basedOn w:val="Normal"/>
    <w:qFormat/>
    <w:rsid w:val="000B312B"/>
    <w:pPr>
      <w:tabs>
        <w:tab w:val="left" w:pos="540"/>
        <w:tab w:val="left" w:pos="8460"/>
        <w:tab w:val="left" w:pos="9000"/>
      </w:tabs>
      <w:spacing w:line="360" w:lineRule="auto"/>
      <w:jc w:val="center"/>
    </w:pPr>
    <w:rPr>
      <w:b/>
      <w:i/>
      <w:szCs w:val="26"/>
      <w:lang w:val="nl-NL"/>
    </w:rPr>
  </w:style>
  <w:style w:type="paragraph" w:customStyle="1" w:styleId="p15">
    <w:name w:val="p15"/>
    <w:basedOn w:val="Normal"/>
    <w:rsid w:val="000B312B"/>
    <w:pPr>
      <w:spacing w:line="360" w:lineRule="auto"/>
      <w:jc w:val="center"/>
    </w:pPr>
    <w:rPr>
      <w:b/>
      <w:bCs/>
    </w:rPr>
  </w:style>
  <w:style w:type="paragraph" w:customStyle="1" w:styleId="Char">
    <w:name w:val="Char"/>
    <w:basedOn w:val="Normal"/>
    <w:rsid w:val="000B312B"/>
    <w:pPr>
      <w:spacing w:after="160" w:line="240" w:lineRule="exact"/>
    </w:pPr>
    <w:rPr>
      <w:rFonts w:ascii="Verdana" w:hAnsi="Verdana" w:cs="Verdana"/>
      <w:sz w:val="20"/>
      <w:szCs w:val="20"/>
    </w:rPr>
  </w:style>
  <w:style w:type="paragraph" w:customStyle="1" w:styleId="CharCharCharChar">
    <w:name w:val="Char Char Char Char"/>
    <w:basedOn w:val="Normal"/>
    <w:rsid w:val="000B312B"/>
    <w:pPr>
      <w:spacing w:after="160" w:line="240" w:lineRule="exact"/>
    </w:pPr>
    <w:rPr>
      <w:rFonts w:ascii="Arial" w:hAnsi="Arial"/>
      <w:sz w:val="22"/>
      <w:szCs w:val="22"/>
    </w:rPr>
  </w:style>
  <w:style w:type="paragraph" w:customStyle="1" w:styleId="Default">
    <w:name w:val="Default"/>
    <w:rsid w:val="000B312B"/>
    <w:pPr>
      <w:widowControl w:val="0"/>
      <w:autoSpaceDE w:val="0"/>
      <w:autoSpaceDN w:val="0"/>
      <w:spacing w:after="0" w:line="240" w:lineRule="auto"/>
    </w:pPr>
    <w:rPr>
      <w:rFonts w:ascii="Times New Roman" w:eastAsia="Times New Roman" w:hAnsi="Times New Roman" w:cs="Times New Roman"/>
      <w:color w:val="000000"/>
      <w:sz w:val="24"/>
      <w:szCs w:val="20"/>
    </w:rPr>
  </w:style>
  <w:style w:type="paragraph" w:customStyle="1" w:styleId="StyleHeading1">
    <w:name w:val="Style Heading 1 +"/>
    <w:basedOn w:val="Heading1"/>
    <w:rsid w:val="000B312B"/>
    <w:pPr>
      <w:jc w:val="center"/>
    </w:pPr>
  </w:style>
  <w:style w:type="paragraph" w:customStyle="1" w:styleId="VN4">
    <w:name w:val="VN4"/>
    <w:basedOn w:val="Normal"/>
    <w:rsid w:val="000B312B"/>
    <w:pPr>
      <w:spacing w:before="120" w:after="120" w:line="360" w:lineRule="auto"/>
      <w:jc w:val="both"/>
    </w:pPr>
    <w:rPr>
      <w:b/>
      <w:bCs/>
      <w:i/>
      <w:iCs/>
      <w:sz w:val="26"/>
      <w:szCs w:val="26"/>
    </w:rPr>
  </w:style>
  <w:style w:type="paragraph" w:customStyle="1" w:styleId="P3">
    <w:name w:val="P3"/>
    <w:basedOn w:val="Normal"/>
    <w:rsid w:val="000B312B"/>
    <w:pPr>
      <w:tabs>
        <w:tab w:val="left" w:pos="0"/>
        <w:tab w:val="left" w:pos="426"/>
      </w:tabs>
      <w:spacing w:line="360" w:lineRule="auto"/>
      <w:jc w:val="both"/>
    </w:pPr>
    <w:rPr>
      <w:rFonts w:eastAsia="Arial"/>
      <w:b/>
      <w:sz w:val="26"/>
      <w:szCs w:val="26"/>
      <w:lang w:val="vi-VN"/>
    </w:rPr>
  </w:style>
  <w:style w:type="paragraph" w:customStyle="1" w:styleId="VN3">
    <w:name w:val="VN3"/>
    <w:basedOn w:val="Normal"/>
    <w:link w:val="VN3Char"/>
    <w:rsid w:val="000B312B"/>
    <w:pPr>
      <w:spacing w:before="120" w:after="120" w:line="360" w:lineRule="auto"/>
      <w:jc w:val="both"/>
    </w:pPr>
    <w:rPr>
      <w:rFonts w:asciiTheme="minorHAnsi" w:eastAsiaTheme="minorHAnsi" w:hAnsiTheme="minorHAnsi" w:cstheme="minorBidi"/>
      <w:bCs/>
      <w:sz w:val="26"/>
      <w:szCs w:val="26"/>
    </w:rPr>
  </w:style>
  <w:style w:type="paragraph" w:customStyle="1" w:styleId="StyleHeading11">
    <w:name w:val="Style Heading 1 +1"/>
    <w:basedOn w:val="Heading1"/>
    <w:rsid w:val="000B312B"/>
    <w:pPr>
      <w:jc w:val="center"/>
    </w:pPr>
  </w:style>
  <w:style w:type="paragraph" w:customStyle="1" w:styleId="P2">
    <w:name w:val="P2"/>
    <w:basedOn w:val="Normal"/>
    <w:rsid w:val="000B312B"/>
    <w:pPr>
      <w:tabs>
        <w:tab w:val="left" w:pos="0"/>
        <w:tab w:val="left" w:pos="284"/>
      </w:tabs>
      <w:spacing w:line="360" w:lineRule="auto"/>
      <w:jc w:val="both"/>
    </w:pPr>
    <w:rPr>
      <w:rFonts w:eastAsia="Arial"/>
      <w:sz w:val="26"/>
      <w:szCs w:val="26"/>
      <w:lang w:val="vi-VN"/>
    </w:rPr>
  </w:style>
  <w:style w:type="paragraph" w:customStyle="1" w:styleId="D">
    <w:name w:val="D"/>
    <w:basedOn w:val="Normal"/>
    <w:rsid w:val="000B312B"/>
    <w:pPr>
      <w:tabs>
        <w:tab w:val="left" w:pos="540"/>
        <w:tab w:val="left" w:pos="8460"/>
        <w:tab w:val="left" w:pos="9000"/>
      </w:tabs>
      <w:spacing w:line="360" w:lineRule="auto"/>
      <w:jc w:val="both"/>
    </w:pPr>
    <w:rPr>
      <w:b/>
      <w:i/>
      <w:sz w:val="26"/>
      <w:szCs w:val="26"/>
      <w:lang w:val="nl-NL"/>
    </w:rPr>
  </w:style>
  <w:style w:type="paragraph" w:customStyle="1" w:styleId="A">
    <w:name w:val="A"/>
    <w:basedOn w:val="Normal"/>
    <w:rsid w:val="000B312B"/>
    <w:pPr>
      <w:widowControl w:val="0"/>
      <w:tabs>
        <w:tab w:val="left" w:pos="0"/>
      </w:tabs>
      <w:spacing w:line="360" w:lineRule="auto"/>
      <w:jc w:val="center"/>
    </w:pPr>
    <w:rPr>
      <w:b/>
      <w:bCs/>
      <w:sz w:val="28"/>
      <w:lang w:val="nl-NL"/>
    </w:rPr>
  </w:style>
  <w:style w:type="paragraph" w:customStyle="1" w:styleId="p0">
    <w:name w:val="p0"/>
    <w:basedOn w:val="Normal"/>
    <w:rsid w:val="000B312B"/>
  </w:style>
  <w:style w:type="paragraph" w:customStyle="1" w:styleId="P4">
    <w:name w:val="P4"/>
    <w:basedOn w:val="Normal"/>
    <w:rsid w:val="000B312B"/>
    <w:pPr>
      <w:tabs>
        <w:tab w:val="left" w:pos="567"/>
        <w:tab w:val="left" w:pos="851"/>
      </w:tabs>
      <w:spacing w:line="360" w:lineRule="auto"/>
      <w:jc w:val="both"/>
    </w:pPr>
    <w:rPr>
      <w:rFonts w:eastAsia="Arial"/>
      <w:b/>
      <w:sz w:val="26"/>
      <w:szCs w:val="26"/>
      <w:lang w:val="vi-VN"/>
    </w:rPr>
  </w:style>
  <w:style w:type="paragraph" w:customStyle="1" w:styleId="p30">
    <w:name w:val="p3"/>
    <w:basedOn w:val="Normal"/>
    <w:rsid w:val="000B312B"/>
    <w:pPr>
      <w:spacing w:line="360" w:lineRule="auto"/>
      <w:ind w:left="90"/>
      <w:jc w:val="both"/>
      <w:outlineLvl w:val="4"/>
    </w:pPr>
    <w:rPr>
      <w:bCs/>
      <w:i/>
      <w:sz w:val="28"/>
      <w:szCs w:val="28"/>
      <w:lang w:val="en-GB"/>
    </w:rPr>
  </w:style>
  <w:style w:type="table" w:styleId="TableGrid">
    <w:name w:val="Table Grid"/>
    <w:basedOn w:val="TableNormal"/>
    <w:uiPriority w:val="59"/>
    <w:rsid w:val="000B31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googqs-tidbit-0">
    <w:name w:val="goog_qs-tidbit goog_qs-tidbit-0"/>
    <w:basedOn w:val="DefaultParagraphFont"/>
    <w:rsid w:val="000B312B"/>
  </w:style>
  <w:style w:type="character" w:customStyle="1" w:styleId="controlfaxhide">
    <w:name w:val="controlfaxhide"/>
    <w:basedOn w:val="DefaultParagraphFont"/>
    <w:rsid w:val="000B312B"/>
  </w:style>
  <w:style w:type="character" w:customStyle="1" w:styleId="apple-converted-space">
    <w:name w:val="apple-converted-space"/>
    <w:basedOn w:val="DefaultParagraphFont"/>
    <w:rsid w:val="000B312B"/>
  </w:style>
  <w:style w:type="paragraph" w:customStyle="1" w:styleId="ML">
    <w:name w:val="ML"/>
    <w:basedOn w:val="Normal"/>
    <w:rsid w:val="000B312B"/>
    <w:pPr>
      <w:tabs>
        <w:tab w:val="right" w:leader="dot" w:pos="9072"/>
      </w:tabs>
      <w:spacing w:line="360" w:lineRule="auto"/>
      <w:jc w:val="both"/>
    </w:pPr>
    <w:rPr>
      <w:sz w:val="28"/>
      <w:szCs w:val="28"/>
    </w:rPr>
  </w:style>
  <w:style w:type="paragraph" w:customStyle="1" w:styleId="Normal1">
    <w:name w:val="Normal1"/>
    <w:basedOn w:val="Normal"/>
    <w:link w:val="normalChar"/>
    <w:rsid w:val="000B312B"/>
    <w:pPr>
      <w:spacing w:before="100" w:beforeAutospacing="1" w:after="100" w:afterAutospacing="1"/>
    </w:pPr>
    <w:rPr>
      <w:lang w:val="x-none" w:eastAsia="x-none"/>
    </w:rPr>
  </w:style>
  <w:style w:type="numbering" w:styleId="111111">
    <w:name w:val="Outline List 2"/>
    <w:basedOn w:val="NoList"/>
    <w:rsid w:val="000B312B"/>
    <w:pPr>
      <w:numPr>
        <w:numId w:val="1"/>
      </w:numPr>
    </w:pPr>
  </w:style>
  <w:style w:type="character" w:customStyle="1" w:styleId="CharChar6">
    <w:name w:val="Char Char6"/>
    <w:rsid w:val="000B312B"/>
    <w:rPr>
      <w:sz w:val="24"/>
      <w:szCs w:val="24"/>
      <w:lang w:val="en-US" w:eastAsia="en-US" w:bidi="ar-SA"/>
    </w:rPr>
  </w:style>
  <w:style w:type="character" w:customStyle="1" w:styleId="CharChar5">
    <w:name w:val="Char Char5"/>
    <w:rsid w:val="000B312B"/>
    <w:rPr>
      <w:sz w:val="24"/>
      <w:szCs w:val="24"/>
      <w:lang w:val="en-US" w:eastAsia="en-US" w:bidi="ar-SA"/>
    </w:rPr>
  </w:style>
  <w:style w:type="character" w:customStyle="1" w:styleId="normalChar">
    <w:name w:val="normal Char"/>
    <w:link w:val="Normal1"/>
    <w:rsid w:val="000B312B"/>
    <w:rPr>
      <w:rFonts w:ascii="Times New Roman" w:eastAsia="Times New Roman" w:hAnsi="Times New Roman" w:cs="Times New Roman"/>
      <w:sz w:val="24"/>
      <w:szCs w:val="24"/>
      <w:lang w:val="x-none" w:eastAsia="x-none"/>
    </w:rPr>
  </w:style>
  <w:style w:type="paragraph" w:customStyle="1" w:styleId="bodytext0">
    <w:name w:val="bodytext"/>
    <w:basedOn w:val="Normal"/>
    <w:rsid w:val="000B312B"/>
    <w:pPr>
      <w:spacing w:before="100" w:beforeAutospacing="1" w:after="100" w:afterAutospacing="1"/>
    </w:pPr>
  </w:style>
  <w:style w:type="character" w:customStyle="1" w:styleId="google-src-text1">
    <w:name w:val="google-src-text1"/>
    <w:rsid w:val="000B312B"/>
    <w:rPr>
      <w:vanish/>
      <w:webHidden w:val="0"/>
      <w:specVanish w:val="0"/>
    </w:rPr>
  </w:style>
  <w:style w:type="character" w:customStyle="1" w:styleId="apple-style-span">
    <w:name w:val="apple-style-span"/>
    <w:basedOn w:val="DefaultParagraphFont"/>
    <w:rsid w:val="000B312B"/>
  </w:style>
  <w:style w:type="character" w:customStyle="1" w:styleId="CharChar2">
    <w:name w:val="Char Char2"/>
    <w:rsid w:val="000B312B"/>
    <w:rPr>
      <w:rFonts w:eastAsia="Calibri"/>
      <w:sz w:val="26"/>
      <w:szCs w:val="22"/>
      <w:lang w:val="en-US" w:eastAsia="en-US" w:bidi="en-US"/>
    </w:rPr>
  </w:style>
  <w:style w:type="paragraph" w:customStyle="1" w:styleId="modau">
    <w:name w:val="modau"/>
    <w:basedOn w:val="Heading1"/>
    <w:qFormat/>
    <w:rsid w:val="000B312B"/>
    <w:pPr>
      <w:spacing w:before="0" w:after="0" w:line="312" w:lineRule="auto"/>
      <w:jc w:val="center"/>
    </w:pPr>
    <w:rPr>
      <w:b/>
      <w:sz w:val="26"/>
      <w:szCs w:val="36"/>
    </w:rPr>
  </w:style>
  <w:style w:type="paragraph" w:customStyle="1" w:styleId="1">
    <w:name w:val="1"/>
    <w:basedOn w:val="Heading2"/>
    <w:qFormat/>
    <w:rsid w:val="000B312B"/>
    <w:pPr>
      <w:jc w:val="left"/>
    </w:pPr>
    <w:rPr>
      <w:b/>
    </w:rPr>
  </w:style>
  <w:style w:type="paragraph" w:customStyle="1" w:styleId="2">
    <w:name w:val="2"/>
    <w:basedOn w:val="Heading2"/>
    <w:qFormat/>
    <w:rsid w:val="000B312B"/>
    <w:pPr>
      <w:widowControl w:val="0"/>
      <w:spacing w:line="312" w:lineRule="auto"/>
      <w:ind w:firstLine="0"/>
    </w:pPr>
    <w:rPr>
      <w:b/>
      <w:sz w:val="24"/>
      <w:lang w:val="en-US"/>
    </w:rPr>
  </w:style>
  <w:style w:type="paragraph" w:customStyle="1" w:styleId="3">
    <w:name w:val="3"/>
    <w:basedOn w:val="Heading3"/>
    <w:qFormat/>
    <w:rsid w:val="000B312B"/>
    <w:pPr>
      <w:keepNext w:val="0"/>
      <w:widowControl w:val="0"/>
      <w:spacing w:line="312" w:lineRule="auto"/>
      <w:ind w:firstLine="0"/>
    </w:pPr>
    <w:rPr>
      <w:b/>
      <w:sz w:val="24"/>
      <w:lang w:val="en-US"/>
    </w:rPr>
  </w:style>
  <w:style w:type="paragraph" w:customStyle="1" w:styleId="4">
    <w:name w:val="4"/>
    <w:basedOn w:val="Heading4"/>
    <w:qFormat/>
    <w:rsid w:val="000B312B"/>
    <w:pPr>
      <w:keepNext w:val="0"/>
      <w:widowControl w:val="0"/>
      <w:spacing w:line="312" w:lineRule="auto"/>
      <w:ind w:left="0" w:firstLine="0"/>
    </w:pPr>
    <w:rPr>
      <w:b/>
      <w:sz w:val="24"/>
      <w:lang w:val="en-US"/>
    </w:rPr>
  </w:style>
  <w:style w:type="paragraph" w:customStyle="1" w:styleId="Chuong">
    <w:name w:val="Chuong"/>
    <w:basedOn w:val="Heading1"/>
    <w:qFormat/>
    <w:rsid w:val="000B312B"/>
    <w:pPr>
      <w:keepNext w:val="0"/>
      <w:widowControl w:val="0"/>
      <w:spacing w:before="0" w:after="0"/>
      <w:jc w:val="left"/>
    </w:pPr>
    <w:rPr>
      <w:b/>
      <w:sz w:val="26"/>
    </w:rPr>
  </w:style>
  <w:style w:type="paragraph" w:styleId="TableofFigures">
    <w:name w:val="table of figures"/>
    <w:basedOn w:val="Normal"/>
    <w:next w:val="Normal"/>
    <w:uiPriority w:val="99"/>
    <w:unhideWhenUsed/>
    <w:rsid w:val="000B312B"/>
  </w:style>
  <w:style w:type="paragraph" w:customStyle="1" w:styleId="a0">
    <w:name w:val="a"/>
    <w:basedOn w:val="Normal"/>
    <w:rsid w:val="000B312B"/>
    <w:pPr>
      <w:spacing w:line="288" w:lineRule="auto"/>
      <w:jc w:val="center"/>
    </w:pPr>
    <w:rPr>
      <w:b/>
      <w:sz w:val="38"/>
    </w:rPr>
  </w:style>
  <w:style w:type="paragraph" w:customStyle="1" w:styleId="E">
    <w:name w:val="E"/>
    <w:basedOn w:val="Normal"/>
    <w:rsid w:val="000B312B"/>
    <w:pPr>
      <w:spacing w:line="288" w:lineRule="auto"/>
    </w:pPr>
    <w:rPr>
      <w:b/>
      <w:sz w:val="28"/>
      <w:szCs w:val="26"/>
    </w:rPr>
  </w:style>
  <w:style w:type="paragraph" w:customStyle="1" w:styleId="F">
    <w:name w:val="F"/>
    <w:basedOn w:val="Normal"/>
    <w:rsid w:val="000B312B"/>
    <w:pPr>
      <w:spacing w:line="288" w:lineRule="auto"/>
      <w:jc w:val="right"/>
    </w:pPr>
    <w:rPr>
      <w:b/>
      <w:sz w:val="28"/>
      <w:szCs w:val="26"/>
    </w:rPr>
  </w:style>
  <w:style w:type="paragraph" w:styleId="Subtitle">
    <w:name w:val="Subtitle"/>
    <w:basedOn w:val="Normal"/>
    <w:link w:val="SubtitleChar"/>
    <w:qFormat/>
    <w:rsid w:val="000B312B"/>
    <w:pPr>
      <w:spacing w:before="60" w:after="60"/>
      <w:jc w:val="both"/>
    </w:pPr>
    <w:rPr>
      <w:b/>
      <w:sz w:val="26"/>
      <w:lang w:val="x-none" w:eastAsia="x-none"/>
    </w:rPr>
  </w:style>
  <w:style w:type="character" w:customStyle="1" w:styleId="SubtitleChar">
    <w:name w:val="Subtitle Char"/>
    <w:basedOn w:val="DefaultParagraphFont"/>
    <w:link w:val="Subtitle"/>
    <w:rsid w:val="000B312B"/>
    <w:rPr>
      <w:rFonts w:ascii="Times New Roman" w:eastAsia="Times New Roman" w:hAnsi="Times New Roman" w:cs="Times New Roman"/>
      <w:b/>
      <w:sz w:val="26"/>
      <w:szCs w:val="24"/>
      <w:lang w:val="x-none" w:eastAsia="x-none"/>
    </w:rPr>
  </w:style>
  <w:style w:type="paragraph" w:customStyle="1" w:styleId="xl24">
    <w:name w:val="xl24"/>
    <w:basedOn w:val="Normal"/>
    <w:rsid w:val="000B312B"/>
    <w:pPr>
      <w:pBdr>
        <w:bottom w:val="single" w:sz="4" w:space="0" w:color="auto"/>
      </w:pBdr>
      <w:spacing w:before="100" w:beforeAutospacing="1" w:after="100" w:afterAutospacing="1"/>
    </w:pPr>
    <w:rPr>
      <w:rFonts w:ascii="Arial Unicode MS" w:eastAsia="Arial Unicode MS" w:hAnsi="Arial Unicode MS" w:cs="Arial Unicode MS"/>
      <w:b/>
      <w:bCs/>
      <w:sz w:val="20"/>
      <w:szCs w:val="20"/>
    </w:rPr>
  </w:style>
  <w:style w:type="paragraph" w:customStyle="1" w:styleId="xl25">
    <w:name w:val="xl25"/>
    <w:basedOn w:val="Normal"/>
    <w:rsid w:val="000B312B"/>
    <w:pPr>
      <w:pBdr>
        <w:bottom w:val="single" w:sz="4" w:space="0" w:color="auto"/>
      </w:pBdr>
      <w:spacing w:before="100" w:beforeAutospacing="1" w:after="100" w:afterAutospacing="1"/>
    </w:pPr>
    <w:rPr>
      <w:rFonts w:ascii="Arial Unicode MS" w:eastAsia="Arial Unicode MS" w:hAnsi="Arial Unicode MS" w:cs="Arial Unicode MS"/>
      <w:b/>
      <w:bCs/>
      <w:sz w:val="20"/>
      <w:szCs w:val="20"/>
    </w:rPr>
  </w:style>
  <w:style w:type="paragraph" w:customStyle="1" w:styleId="xl26">
    <w:name w:val="xl26"/>
    <w:basedOn w:val="Normal"/>
    <w:rsid w:val="000B312B"/>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20"/>
      <w:szCs w:val="20"/>
    </w:rPr>
  </w:style>
  <w:style w:type="paragraph" w:customStyle="1" w:styleId="xl27">
    <w:name w:val="xl27"/>
    <w:basedOn w:val="Normal"/>
    <w:rsid w:val="000B312B"/>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 w:val="20"/>
      <w:szCs w:val="20"/>
    </w:rPr>
  </w:style>
  <w:style w:type="paragraph" w:customStyle="1" w:styleId="xl28">
    <w:name w:val="xl28"/>
    <w:basedOn w:val="Normal"/>
    <w:rsid w:val="000B312B"/>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20"/>
      <w:szCs w:val="20"/>
    </w:rPr>
  </w:style>
  <w:style w:type="paragraph" w:customStyle="1" w:styleId="xl29">
    <w:name w:val="xl29"/>
    <w:basedOn w:val="Normal"/>
    <w:rsid w:val="000B312B"/>
    <w:pPr>
      <w:spacing w:before="100" w:beforeAutospacing="1" w:after="100" w:afterAutospacing="1"/>
    </w:pPr>
    <w:rPr>
      <w:rFonts w:ascii="Arial Unicode MS" w:eastAsia="Arial Unicode MS" w:hAnsi="Arial Unicode MS" w:cs="Arial Unicode MS"/>
      <w:sz w:val="20"/>
      <w:szCs w:val="20"/>
    </w:rPr>
  </w:style>
  <w:style w:type="paragraph" w:customStyle="1" w:styleId="xl30">
    <w:name w:val="xl30"/>
    <w:basedOn w:val="Normal"/>
    <w:rsid w:val="000B312B"/>
    <w:pPr>
      <w:spacing w:before="100" w:beforeAutospacing="1" w:after="100" w:afterAutospacing="1"/>
      <w:jc w:val="center"/>
    </w:pPr>
    <w:rPr>
      <w:rFonts w:ascii="Arial Unicode MS" w:eastAsia="Arial Unicode MS" w:hAnsi="Arial Unicode MS" w:cs="Arial Unicode MS"/>
      <w:sz w:val="20"/>
      <w:szCs w:val="20"/>
    </w:rPr>
  </w:style>
  <w:style w:type="paragraph" w:customStyle="1" w:styleId="xl31">
    <w:name w:val="xl31"/>
    <w:basedOn w:val="Normal"/>
    <w:rsid w:val="000B312B"/>
    <w:pPr>
      <w:spacing w:before="100" w:beforeAutospacing="1" w:after="100" w:afterAutospacing="1"/>
    </w:pPr>
    <w:rPr>
      <w:rFonts w:ascii="Arial Unicode MS" w:eastAsia="Arial Unicode MS" w:hAnsi="Arial Unicode MS" w:cs="Arial Unicode MS"/>
      <w:sz w:val="20"/>
      <w:szCs w:val="20"/>
    </w:rPr>
  </w:style>
  <w:style w:type="paragraph" w:customStyle="1" w:styleId="xl32">
    <w:name w:val="xl32"/>
    <w:basedOn w:val="Normal"/>
    <w:rsid w:val="000B312B"/>
    <w:pPr>
      <w:pBdr>
        <w:top w:val="single" w:sz="4" w:space="0" w:color="auto"/>
        <w:bottom w:val="double" w:sz="6" w:space="0" w:color="auto"/>
      </w:pBdr>
      <w:spacing w:before="100" w:beforeAutospacing="1" w:after="100" w:afterAutospacing="1"/>
    </w:pPr>
    <w:rPr>
      <w:rFonts w:ascii="Arial Unicode MS" w:eastAsia="Arial Unicode MS" w:hAnsi="Arial Unicode MS" w:cs="Arial Unicode MS"/>
      <w:b/>
      <w:bCs/>
      <w:sz w:val="20"/>
      <w:szCs w:val="20"/>
    </w:rPr>
  </w:style>
  <w:style w:type="paragraph" w:customStyle="1" w:styleId="xl33">
    <w:name w:val="xl33"/>
    <w:basedOn w:val="Normal"/>
    <w:rsid w:val="000B312B"/>
    <w:pPr>
      <w:pBdr>
        <w:top w:val="single" w:sz="4" w:space="0" w:color="auto"/>
        <w:bottom w:val="double" w:sz="6" w:space="0" w:color="auto"/>
      </w:pBdr>
      <w:spacing w:before="100" w:beforeAutospacing="1" w:after="100" w:afterAutospacing="1"/>
      <w:jc w:val="center"/>
    </w:pPr>
    <w:rPr>
      <w:rFonts w:ascii="Arial Unicode MS" w:eastAsia="Arial Unicode MS" w:hAnsi="Arial Unicode MS" w:cs="Arial Unicode MS"/>
      <w:b/>
      <w:bCs/>
      <w:sz w:val="20"/>
      <w:szCs w:val="20"/>
    </w:rPr>
  </w:style>
  <w:style w:type="paragraph" w:customStyle="1" w:styleId="xl34">
    <w:name w:val="xl34"/>
    <w:basedOn w:val="Normal"/>
    <w:rsid w:val="000B312B"/>
    <w:pPr>
      <w:pBdr>
        <w:top w:val="single" w:sz="4" w:space="0" w:color="auto"/>
        <w:bottom w:val="double" w:sz="6" w:space="0" w:color="auto"/>
      </w:pBdr>
      <w:spacing w:before="100" w:beforeAutospacing="1" w:after="100" w:afterAutospacing="1"/>
    </w:pPr>
    <w:rPr>
      <w:rFonts w:ascii="Arial Unicode MS" w:eastAsia="Arial Unicode MS" w:hAnsi="Arial Unicode MS" w:cs="Arial Unicode MS"/>
      <w:b/>
      <w:bCs/>
      <w:sz w:val="20"/>
      <w:szCs w:val="20"/>
    </w:rPr>
  </w:style>
  <w:style w:type="paragraph" w:customStyle="1" w:styleId="G">
    <w:name w:val="G"/>
    <w:basedOn w:val="Normal"/>
    <w:rsid w:val="000B312B"/>
    <w:pPr>
      <w:spacing w:before="240" w:line="288" w:lineRule="auto"/>
      <w:jc w:val="center"/>
    </w:pPr>
    <w:rPr>
      <w:b/>
      <w:sz w:val="28"/>
      <w:szCs w:val="26"/>
    </w:rPr>
  </w:style>
  <w:style w:type="character" w:customStyle="1" w:styleId="IndentChar">
    <w:name w:val="Indent Char"/>
    <w:link w:val="Indent"/>
    <w:rsid w:val="000B312B"/>
    <w:rPr>
      <w:kern w:val="8"/>
      <w:sz w:val="24"/>
      <w:szCs w:val="24"/>
      <w:lang w:bidi="he-IL"/>
    </w:rPr>
  </w:style>
  <w:style w:type="paragraph" w:customStyle="1" w:styleId="NumberedParagraph">
    <w:name w:val="Numbered Paragraph"/>
    <w:basedOn w:val="Normal"/>
    <w:rsid w:val="000B312B"/>
    <w:pPr>
      <w:tabs>
        <w:tab w:val="right" w:pos="312"/>
        <w:tab w:val="left" w:pos="480"/>
      </w:tabs>
      <w:spacing w:line="280" w:lineRule="exact"/>
      <w:ind w:left="480" w:hanging="480"/>
      <w:jc w:val="both"/>
    </w:pPr>
    <w:rPr>
      <w:kern w:val="8"/>
      <w:lang w:bidi="he-IL"/>
    </w:rPr>
  </w:style>
  <w:style w:type="paragraph" w:customStyle="1" w:styleId="Indent">
    <w:name w:val="Indent"/>
    <w:basedOn w:val="NumberedParagraph"/>
    <w:link w:val="IndentChar"/>
    <w:rsid w:val="000B312B"/>
    <w:pPr>
      <w:tabs>
        <w:tab w:val="clear" w:pos="312"/>
        <w:tab w:val="clear" w:pos="480"/>
        <w:tab w:val="left" w:pos="960"/>
      </w:tabs>
      <w:spacing w:before="140"/>
      <w:ind w:left="960"/>
    </w:pPr>
    <w:rPr>
      <w:rFonts w:asciiTheme="minorHAnsi" w:eastAsiaTheme="minorHAnsi" w:hAnsiTheme="minorHAnsi" w:cstheme="minorBidi"/>
    </w:rPr>
  </w:style>
  <w:style w:type="paragraph" w:customStyle="1" w:styleId="para">
    <w:name w:val="para"/>
    <w:basedOn w:val="Normal"/>
    <w:rsid w:val="000B312B"/>
    <w:pPr>
      <w:spacing w:before="100" w:beforeAutospacing="1" w:after="100" w:afterAutospacing="1"/>
    </w:pPr>
  </w:style>
  <w:style w:type="paragraph" w:styleId="PlainText">
    <w:name w:val="Plain Text"/>
    <w:basedOn w:val="Normal"/>
    <w:link w:val="PlainTextChar"/>
    <w:uiPriority w:val="99"/>
    <w:semiHidden/>
    <w:unhideWhenUsed/>
    <w:rsid w:val="000B312B"/>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0B312B"/>
    <w:rPr>
      <w:rFonts w:ascii="Courier New" w:eastAsia="Times New Roman" w:hAnsi="Courier New" w:cs="Times New Roman"/>
      <w:sz w:val="20"/>
      <w:szCs w:val="20"/>
      <w:lang w:val="x-none" w:eastAsia="x-none"/>
    </w:rPr>
  </w:style>
  <w:style w:type="paragraph" w:customStyle="1" w:styleId="a3">
    <w:name w:val="a3"/>
    <w:basedOn w:val="Normal"/>
    <w:qFormat/>
    <w:rsid w:val="000B312B"/>
    <w:pPr>
      <w:spacing w:line="360" w:lineRule="auto"/>
      <w:ind w:firstLine="709"/>
      <w:jc w:val="both"/>
    </w:pPr>
    <w:rPr>
      <w:rFonts w:eastAsia="Malgun Gothic"/>
      <w:b/>
      <w:sz w:val="28"/>
      <w:szCs w:val="28"/>
      <w:lang w:eastAsia="ko-KR"/>
    </w:rPr>
  </w:style>
  <w:style w:type="paragraph" w:customStyle="1" w:styleId="Char0">
    <w:name w:val=" Char"/>
    <w:basedOn w:val="Normal"/>
    <w:autoRedefine/>
    <w:rsid w:val="000B312B"/>
    <w:pPr>
      <w:spacing w:after="160" w:line="240" w:lineRule="exact"/>
    </w:pPr>
    <w:rPr>
      <w:rFonts w:ascii="Verdana" w:hAnsi="Verdana" w:cs="Verdana"/>
      <w:sz w:val="20"/>
      <w:szCs w:val="20"/>
    </w:rPr>
  </w:style>
  <w:style w:type="character" w:customStyle="1" w:styleId="hpsatn">
    <w:name w:val="hps atn"/>
    <w:rsid w:val="000B312B"/>
  </w:style>
  <w:style w:type="paragraph" w:customStyle="1" w:styleId="CharCharCharCharCharChar0">
    <w:name w:val=" Char Char Char Char Char Char"/>
    <w:next w:val="Normal"/>
    <w:autoRedefine/>
    <w:semiHidden/>
    <w:rsid w:val="000B312B"/>
    <w:pPr>
      <w:spacing w:line="240" w:lineRule="exact"/>
      <w:jc w:val="both"/>
    </w:pPr>
    <w:rPr>
      <w:rFonts w:ascii=".VnTime" w:eastAsia="Times New Roman" w:hAnsi=".VnTime" w:cs=".VnTime"/>
      <w:sz w:val="28"/>
      <w:szCs w:val="28"/>
      <w:lang w:val="vi-VN"/>
    </w:rPr>
  </w:style>
  <w:style w:type="paragraph" w:customStyle="1" w:styleId="A2">
    <w:name w:val="A2"/>
    <w:basedOn w:val="Normal"/>
    <w:link w:val="A2Char"/>
    <w:rsid w:val="000B312B"/>
    <w:pPr>
      <w:spacing w:line="360" w:lineRule="auto"/>
      <w:ind w:firstLine="709"/>
      <w:contextualSpacing/>
      <w:jc w:val="both"/>
    </w:pPr>
    <w:rPr>
      <w:rFonts w:eastAsia="Calibri"/>
      <w:b/>
      <w:sz w:val="28"/>
      <w:szCs w:val="28"/>
      <w:lang w:val="x-none" w:eastAsia="x-none"/>
    </w:rPr>
  </w:style>
  <w:style w:type="character" w:customStyle="1" w:styleId="A2Char">
    <w:name w:val="A2 Char"/>
    <w:link w:val="A2"/>
    <w:rsid w:val="000B312B"/>
    <w:rPr>
      <w:rFonts w:ascii="Times New Roman" w:eastAsia="Calibri" w:hAnsi="Times New Roman" w:cs="Times New Roman"/>
      <w:b/>
      <w:sz w:val="28"/>
      <w:szCs w:val="28"/>
      <w:lang w:val="x-none" w:eastAsia="x-none"/>
    </w:rPr>
  </w:style>
  <w:style w:type="paragraph" w:customStyle="1" w:styleId="p17">
    <w:name w:val="p17"/>
    <w:basedOn w:val="Normal"/>
    <w:rsid w:val="000B312B"/>
    <w:pPr>
      <w:jc w:val="both"/>
    </w:pPr>
  </w:style>
  <w:style w:type="paragraph" w:customStyle="1" w:styleId="TOCBody">
    <w:name w:val="TOC Body"/>
    <w:basedOn w:val="Normal"/>
    <w:rsid w:val="000B312B"/>
    <w:pPr>
      <w:tabs>
        <w:tab w:val="left" w:pos="720"/>
        <w:tab w:val="right" w:leader="dot" w:pos="5760"/>
        <w:tab w:val="right" w:pos="6480"/>
      </w:tabs>
      <w:spacing w:before="120" w:line="240" w:lineRule="exact"/>
      <w:ind w:right="720"/>
      <w:jc w:val="both"/>
    </w:pPr>
    <w:rPr>
      <w:sz w:val="20"/>
      <w:szCs w:val="20"/>
    </w:rPr>
  </w:style>
  <w:style w:type="paragraph" w:customStyle="1" w:styleId="NumberedParagraphISA400">
    <w:name w:val="Numbered Paragraph ISA 400"/>
    <w:basedOn w:val="Normal"/>
    <w:rsid w:val="000B312B"/>
    <w:pPr>
      <w:tabs>
        <w:tab w:val="right" w:pos="312"/>
        <w:tab w:val="left" w:pos="480"/>
      </w:tabs>
      <w:spacing w:line="280" w:lineRule="exact"/>
      <w:ind w:left="480" w:hanging="480"/>
      <w:jc w:val="both"/>
    </w:pPr>
    <w:rPr>
      <w:rFonts w:eastAsia="MS Mincho"/>
      <w:kern w:val="8"/>
      <w:lang w:val="en-GB" w:bidi="he-IL"/>
    </w:rPr>
  </w:style>
  <w:style w:type="paragraph" w:customStyle="1" w:styleId="NumberedParagraph-BulletelistLeft0Firstline0">
    <w:name w:val="Numbered Paragraph - Bullete list + Left:  0&quot; First line:  0&quot;"/>
    <w:basedOn w:val="Normal"/>
    <w:rsid w:val="000B312B"/>
    <w:pPr>
      <w:numPr>
        <w:numId w:val="3"/>
      </w:numPr>
      <w:spacing w:before="120" w:line="280" w:lineRule="exact"/>
      <w:jc w:val="both"/>
    </w:pPr>
    <w:rPr>
      <w:szCs w:val="20"/>
    </w:rPr>
  </w:style>
  <w:style w:type="paragraph" w:customStyle="1" w:styleId="a1">
    <w:name w:val="a1"/>
    <w:basedOn w:val="Normal"/>
    <w:qFormat/>
    <w:rsid w:val="000B312B"/>
    <w:pPr>
      <w:spacing w:line="360" w:lineRule="auto"/>
      <w:jc w:val="center"/>
    </w:pPr>
    <w:rPr>
      <w:rFonts w:eastAsia="Malgun Gothic"/>
      <w:b/>
      <w:sz w:val="28"/>
      <w:szCs w:val="32"/>
      <w:lang w:eastAsia="ko-KR"/>
    </w:rPr>
  </w:style>
  <w:style w:type="paragraph" w:customStyle="1" w:styleId="T">
    <w:name w:val="T"/>
    <w:basedOn w:val="Normal"/>
    <w:rsid w:val="000B312B"/>
    <w:pPr>
      <w:spacing w:before="120" w:line="288" w:lineRule="auto"/>
      <w:ind w:firstLine="680"/>
      <w:jc w:val="both"/>
    </w:pPr>
    <w:rPr>
      <w:sz w:val="26"/>
      <w:szCs w:val="26"/>
    </w:rPr>
  </w:style>
  <w:style w:type="paragraph" w:customStyle="1" w:styleId="nicetaikhoanchitiet2">
    <w:name w:val="nice_taikhoan_chitiet2"/>
    <w:basedOn w:val="Normal"/>
    <w:rsid w:val="000B312B"/>
    <w:pPr>
      <w:spacing w:before="100" w:beforeAutospacing="1" w:after="100" w:afterAutospacing="1"/>
    </w:pPr>
  </w:style>
  <w:style w:type="character" w:styleId="UnresolvedMention">
    <w:name w:val="Unresolved Mention"/>
    <w:uiPriority w:val="47"/>
    <w:rsid w:val="000B312B"/>
    <w:rPr>
      <w:color w:val="605E5C"/>
      <w:shd w:val="clear" w:color="auto" w:fill="E1DFDD"/>
    </w:rPr>
  </w:style>
  <w:style w:type="paragraph" w:customStyle="1" w:styleId="cthuc">
    <w:name w:val="cthuc"/>
    <w:basedOn w:val="Normal"/>
    <w:rsid w:val="000B312B"/>
    <w:pPr>
      <w:spacing w:before="120"/>
      <w:ind w:firstLine="720"/>
      <w:jc w:val="center"/>
    </w:pPr>
    <w:rPr>
      <w:rFonts w:ascii="VNtimes new roman" w:hAnsi="VN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s://finance.vietstock.vn/ACS/tai-chinh.ht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THU%20HI&#7872;N\GI&#193;O%20TR&#204;NH%20XU&#7844;T%20B&#7842;N\GTXB%20PTBCTC\CH&#431;&#416;NG%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Trang_tính2!$A$20</c:f>
              <c:strCache>
                <c:ptCount val="1"/>
                <c:pt idx="0">
                  <c:v>Nợ phải trả</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Trang_tính2!$B$18:$E$19</c:f>
              <c:strCache>
                <c:ptCount val="2"/>
                <c:pt idx="0">
                  <c:v>Năm 2018</c:v>
                </c:pt>
                <c:pt idx="1">
                  <c:v>Năm 2019</c:v>
                </c:pt>
              </c:strCache>
            </c:strRef>
          </c:cat>
          <c:val>
            <c:numRef>
              <c:f>Trang_tính2!$B$20:$E$20</c:f>
            </c:numRef>
          </c:val>
          <c:extLst>
            <c:ext xmlns:c16="http://schemas.microsoft.com/office/drawing/2014/chart" uri="{C3380CC4-5D6E-409C-BE32-E72D297353CC}">
              <c16:uniqueId val="{00000000-AA88-4FEF-A7C8-9E90E28CCBD5}"/>
            </c:ext>
          </c:extLst>
        </c:ser>
        <c:ser>
          <c:idx val="1"/>
          <c:order val="1"/>
          <c:tx>
            <c:strRef>
              <c:f>Trang_tính2!$A$21</c:f>
              <c:strCache>
                <c:ptCount val="1"/>
                <c:pt idx="0">
                  <c:v>Nợ ngắn hạn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Trang_tính2!$B$18:$E$19</c:f>
              <c:strCache>
                <c:ptCount val="2"/>
                <c:pt idx="0">
                  <c:v>Năm 2018</c:v>
                </c:pt>
                <c:pt idx="1">
                  <c:v>Năm 2019</c:v>
                </c:pt>
              </c:strCache>
            </c:strRef>
          </c:cat>
          <c:val>
            <c:numRef>
              <c:f>Trang_tính2!$B$21:$E$21</c:f>
              <c:numCache>
                <c:formatCode>#,##0</c:formatCode>
                <c:ptCount val="2"/>
                <c:pt idx="0">
                  <c:v>381191</c:v>
                </c:pt>
                <c:pt idx="1">
                  <c:v>908978</c:v>
                </c:pt>
              </c:numCache>
            </c:numRef>
          </c:val>
          <c:extLst>
            <c:ext xmlns:c16="http://schemas.microsoft.com/office/drawing/2014/chart" uri="{C3380CC4-5D6E-409C-BE32-E72D297353CC}">
              <c16:uniqueId val="{00000001-AA88-4FEF-A7C8-9E90E28CCBD5}"/>
            </c:ext>
          </c:extLst>
        </c:ser>
        <c:ser>
          <c:idx val="2"/>
          <c:order val="2"/>
          <c:tx>
            <c:strRef>
              <c:f>Trang_tính2!$A$22</c:f>
              <c:strCache>
                <c:ptCount val="1"/>
                <c:pt idx="0">
                  <c:v>Nợ dài hạn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Trang_tính2!$B$18:$E$19</c:f>
              <c:strCache>
                <c:ptCount val="2"/>
                <c:pt idx="0">
                  <c:v>Năm 2018</c:v>
                </c:pt>
                <c:pt idx="1">
                  <c:v>Năm 2019</c:v>
                </c:pt>
              </c:strCache>
            </c:strRef>
          </c:cat>
          <c:val>
            <c:numRef>
              <c:f>Trang_tính2!$B$22:$E$22</c:f>
              <c:numCache>
                <c:formatCode>General</c:formatCode>
                <c:ptCount val="2"/>
                <c:pt idx="0" formatCode="#,##0">
                  <c:v>339961</c:v>
                </c:pt>
                <c:pt idx="1">
                  <c:v>259</c:v>
                </c:pt>
              </c:numCache>
            </c:numRef>
          </c:val>
          <c:extLst>
            <c:ext xmlns:c16="http://schemas.microsoft.com/office/drawing/2014/chart" uri="{C3380CC4-5D6E-409C-BE32-E72D297353CC}">
              <c16:uniqueId val="{00000002-AA88-4FEF-A7C8-9E90E28CCBD5}"/>
            </c:ext>
          </c:extLst>
        </c:ser>
        <c:ser>
          <c:idx val="3"/>
          <c:order val="3"/>
          <c:tx>
            <c:strRef>
              <c:f>Trang_tính2!$A$23</c:f>
              <c:strCache>
                <c:ptCount val="1"/>
                <c:pt idx="0">
                  <c:v>Vốn chủ sở hữu</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Trang_tính2!$B$18:$E$19</c:f>
              <c:strCache>
                <c:ptCount val="2"/>
                <c:pt idx="0">
                  <c:v>Năm 2018</c:v>
                </c:pt>
                <c:pt idx="1">
                  <c:v>Năm 2019</c:v>
                </c:pt>
              </c:strCache>
            </c:strRef>
          </c:cat>
          <c:val>
            <c:numRef>
              <c:f>Trang_tính2!$B$23:$E$23</c:f>
              <c:numCache>
                <c:formatCode>#,##0</c:formatCode>
                <c:ptCount val="2"/>
                <c:pt idx="0">
                  <c:v>63158</c:v>
                </c:pt>
                <c:pt idx="1">
                  <c:v>59166</c:v>
                </c:pt>
              </c:numCache>
            </c:numRef>
          </c:val>
          <c:extLst>
            <c:ext xmlns:c16="http://schemas.microsoft.com/office/drawing/2014/chart" uri="{C3380CC4-5D6E-409C-BE32-E72D297353CC}">
              <c16:uniqueId val="{00000003-AA88-4FEF-A7C8-9E90E28CCBD5}"/>
            </c:ext>
          </c:extLst>
        </c:ser>
        <c:dLbls>
          <c:dLblPos val="outEnd"/>
          <c:showLegendKey val="0"/>
          <c:showVal val="1"/>
          <c:showCatName val="0"/>
          <c:showSerName val="0"/>
          <c:showPercent val="0"/>
          <c:showBubbleSize val="0"/>
        </c:dLbls>
        <c:gapWidth val="219"/>
        <c:overlap val="-27"/>
        <c:axId val="510785056"/>
        <c:axId val="510786040"/>
      </c:barChart>
      <c:catAx>
        <c:axId val="510785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786040"/>
        <c:crosses val="autoZero"/>
        <c:auto val="1"/>
        <c:lblAlgn val="ctr"/>
        <c:lblOffset val="100"/>
        <c:noMultiLvlLbl val="0"/>
      </c:catAx>
      <c:valAx>
        <c:axId val="510786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785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5</Pages>
  <Words>1706</Words>
  <Characters>9729</Characters>
  <Application>Microsoft Office Word</Application>
  <DocSecurity>0</DocSecurity>
  <Lines>81</Lines>
  <Paragraphs>22</Paragraphs>
  <ScaleCrop>false</ScaleCrop>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Hoang Nguyen_HS</dc:creator>
  <cp:keywords/>
  <dc:description/>
  <cp:lastModifiedBy>Nguyen Dinh Hoang Nguyen_HS</cp:lastModifiedBy>
  <cp:revision>1</cp:revision>
  <dcterms:created xsi:type="dcterms:W3CDTF">2022-01-12T14:34:00Z</dcterms:created>
  <dcterms:modified xsi:type="dcterms:W3CDTF">2022-01-12T14:38:00Z</dcterms:modified>
</cp:coreProperties>
</file>