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34AB" w14:textId="5BFCB9C8" w:rsidR="00AE713B" w:rsidRPr="00B17EE9" w:rsidRDefault="0035110B" w:rsidP="00B17E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7EE9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CF4BEC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B17EE9">
        <w:rPr>
          <w:rFonts w:ascii="Times New Roman" w:hAnsi="Times New Roman" w:cs="Times New Roman"/>
          <w:b/>
          <w:bCs/>
          <w:sz w:val="26"/>
          <w:szCs w:val="26"/>
        </w:rPr>
        <w:t xml:space="preserve"> TOÁN QUẢN TRỊ MÔI TRƯỜNG VÀ HIỆU QUẢ HOẠT ĐỘNG – GÓC NHÌN TỪ NGHIÊN CỨU THỰC NGHIỆM</w:t>
      </w:r>
    </w:p>
    <w:p w14:paraId="19C6AF6D" w14:textId="7644B519" w:rsidR="0035110B" w:rsidRDefault="0035110B" w:rsidP="003511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E54C54" w14:textId="23A864B8" w:rsid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Dương Thị Thanh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Hiền</w:t>
      </w:r>
      <w:proofErr w:type="spellEnd"/>
    </w:p>
    <w:p w14:paraId="0E2CB080" w14:textId="39A4EC2C" w:rsid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Khoa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Duy Tân</w:t>
      </w:r>
    </w:p>
    <w:p w14:paraId="070516F9" w14:textId="77777777" w:rsid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D998F25" w14:textId="2ECEF04B" w:rsidR="00B17EE9" w:rsidRPr="00B17EE9" w:rsidRDefault="0035110B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110B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1972,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Liên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Stockholm,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Thụy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[1].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Việt Nam, ban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ra,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1992,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thượng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ở Rio de Janeiro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[2].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10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35110B">
        <w:rPr>
          <w:rFonts w:ascii="Times New Roman" w:hAnsi="Times New Roman" w:cs="Times New Roman"/>
          <w:sz w:val="26"/>
          <w:szCs w:val="26"/>
        </w:rPr>
        <w:t xml:space="preserve"> [3],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(KTQT)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[4-7].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[3,số 8].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(EMA)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qua [5,6,9].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(</w:t>
      </w:r>
      <w:r w:rsidR="00B17EE9" w:rsidRPr="00B17EE9">
        <w:rPr>
          <w:rFonts w:ascii="Times New Roman" w:hAnsi="Times New Roman" w:cs="Times New Roman"/>
          <w:sz w:val="26"/>
          <w:szCs w:val="26"/>
        </w:rPr>
        <w:t xml:space="preserve">EMA </w:t>
      </w:r>
      <w:r w:rsidR="00B17EE9">
        <w:rPr>
          <w:rFonts w:ascii="Times New Roman" w:hAnsi="Times New Roman" w:cs="Times New Roman"/>
          <w:sz w:val="26"/>
          <w:szCs w:val="26"/>
        </w:rPr>
        <w:t xml:space="preserve">- </w:t>
      </w:r>
      <w:r w:rsidR="00B17EE9" w:rsidRPr="00B17EE9">
        <w:rPr>
          <w:rFonts w:ascii="Times New Roman" w:hAnsi="Times New Roman" w:cs="Times New Roman"/>
          <w:sz w:val="26"/>
          <w:szCs w:val="26"/>
        </w:rPr>
        <w:t>Environmental Management Accounting</w:t>
      </w:r>
      <w:r w:rsidR="00B17EE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Á [5,10], EMA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ở Đông Nam Á [11]. Việt Nam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. EMA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B17EE9"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7EE9" w:rsidRPr="00B17EE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B17EE9">
        <w:rPr>
          <w:rFonts w:ascii="Times New Roman" w:hAnsi="Times New Roman" w:cs="Times New Roman"/>
          <w:sz w:val="26"/>
          <w:szCs w:val="26"/>
        </w:rPr>
        <w:t xml:space="preserve"> </w:t>
      </w:r>
      <w:r w:rsidR="00B17EE9" w:rsidRPr="00B17EE9">
        <w:rPr>
          <w:rFonts w:ascii="Times New Roman" w:hAnsi="Times New Roman" w:cs="Times New Roman"/>
          <w:sz w:val="26"/>
          <w:szCs w:val="26"/>
        </w:rPr>
        <w:t>[12].</w:t>
      </w:r>
    </w:p>
    <w:p w14:paraId="07158265" w14:textId="77777777" w:rsidR="00B17EE9" w:rsidRP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lastRenderedPageBreak/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Chang [13],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RMIT ở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Úc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Jalaludin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[14]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Jalaludin et al. [14]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Jamil et al. [15]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cưỡng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ở Malaysia. Trong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[15]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cưỡng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EMA, Jalaludin et al. [14]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EMA. Qian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Burritt [16]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>.</w:t>
      </w:r>
    </w:p>
    <w:p w14:paraId="5F380B38" w14:textId="77777777" w:rsidR="00B17EE9" w:rsidRP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Qian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Burritt [17]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New South Wales,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Úc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[18].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ra, Kumpulainen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Pohjola [19]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viễn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CNTT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ở Thái Lan,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Sethasakko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[20]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EMA, bao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>.</w:t>
      </w:r>
    </w:p>
    <w:p w14:paraId="04135BD5" w14:textId="77777777" w:rsidR="00B17EE9" w:rsidRP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Bansal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Roth [21]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53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ở Anh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Nhật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lastRenderedPageBreak/>
        <w:t>đạt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nhạy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[22].</w:t>
      </w:r>
    </w:p>
    <w:p w14:paraId="175CF67F" w14:textId="77777777" w:rsidR="00B17EE9" w:rsidRPr="00B17EE9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EMA. Tuy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Phương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Quan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[14],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ở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[14,15]),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bẩn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lạ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>.</w:t>
      </w:r>
    </w:p>
    <w:p w14:paraId="1FC470C3" w14:textId="3455368B" w:rsidR="0035110B" w:rsidRDefault="00B17EE9" w:rsidP="00B17E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[23-25]. Earnhart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Lizal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[23], Iwata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Okada [24]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Ong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>. [25], Al-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Tuwaijri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et al. [26],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Konar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Cohen [27]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[24],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bẩn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(ROE)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(ROS)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Séc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[23]. Nói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lastRenderedPageBreak/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trừng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[25,26].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[27].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ra, Filbeck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Gorman [28], Qian [29], Rassier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Earnhart [30], Sarkis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Cordeiro [31]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Wagner et al. [32]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Theo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[27],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[29]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r w:rsidRPr="00B17EE9">
        <w:rPr>
          <w:rFonts w:ascii="Times New Roman" w:hAnsi="Times New Roman" w:cs="Times New Roman"/>
          <w:sz w:val="26"/>
          <w:szCs w:val="26"/>
        </w:rPr>
        <w:t xml:space="preserve">carbon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carbon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tồi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[23].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ra,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BE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F4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EMA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32B8D9E6" w14:textId="77777777" w:rsidR="00B17EE9" w:rsidRDefault="00B17EE9" w:rsidP="00B17E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7602D1" w14:textId="3512F11E" w:rsidR="00B17EE9" w:rsidRPr="00B17EE9" w:rsidRDefault="00B17EE9" w:rsidP="00B17E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7EE9">
        <w:rPr>
          <w:rFonts w:ascii="Times New Roman" w:hAnsi="Times New Roman" w:cs="Times New Roman"/>
          <w:b/>
          <w:bCs/>
          <w:sz w:val="26"/>
          <w:szCs w:val="26"/>
        </w:rPr>
        <w:t xml:space="preserve">Tài </w:t>
      </w:r>
      <w:proofErr w:type="spellStart"/>
      <w:r w:rsidRPr="00B17EE9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B17E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B17E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17EE9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40C32A24" w14:textId="65812EC2" w:rsidR="00B17EE9" w:rsidRPr="00B17EE9" w:rsidRDefault="00B17EE9" w:rsidP="00B17E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EE9">
        <w:rPr>
          <w:rFonts w:ascii="Times New Roman" w:hAnsi="Times New Roman" w:cs="Times New Roman"/>
          <w:sz w:val="26"/>
          <w:szCs w:val="26"/>
        </w:rPr>
        <w:t>1. Bennett, M.; Bouma, J.; Wolter, T. Environmental Management Accounting: Informational and Institutional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7EE9">
        <w:rPr>
          <w:rFonts w:ascii="Times New Roman" w:hAnsi="Times New Roman" w:cs="Times New Roman"/>
          <w:sz w:val="26"/>
          <w:szCs w:val="26"/>
        </w:rPr>
        <w:t>Developments; Eco-E</w:t>
      </w:r>
      <w:r w:rsidRPr="00B17EE9">
        <w:rPr>
          <w:rFonts w:ascii="Times New Roman" w:hAnsi="Times New Roman" w:cs="Times New Roman"/>
          <w:sz w:val="26"/>
          <w:szCs w:val="26"/>
        </w:rPr>
        <w:br w:type="column"/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lastRenderedPageBreak/>
        <w:t>ciency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 xml:space="preserve"> in Industry and Science 3; Springer: Dordrecht, The Netherlands, 2002.</w:t>
      </w:r>
    </w:p>
    <w:p w14:paraId="2557453C" w14:textId="7569D969" w:rsidR="00B17EE9" w:rsidRDefault="00B17EE9" w:rsidP="00B17E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EE9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B17EE9">
        <w:rPr>
          <w:rFonts w:ascii="Times New Roman" w:hAnsi="Times New Roman" w:cs="Times New Roman"/>
          <w:sz w:val="26"/>
          <w:szCs w:val="26"/>
        </w:rPr>
        <w:t>Schaltegger</w:t>
      </w:r>
      <w:proofErr w:type="spellEnd"/>
      <w:r w:rsidRPr="00B17EE9">
        <w:rPr>
          <w:rFonts w:ascii="Times New Roman" w:hAnsi="Times New Roman" w:cs="Times New Roman"/>
          <w:sz w:val="26"/>
          <w:szCs w:val="26"/>
        </w:rPr>
        <w:t>, S.; Burritt, R. Contemporary Environmental Accounting: Issues, Concepts and Practice; Greenleaf: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7EE9">
        <w:rPr>
          <w:rFonts w:ascii="Times New Roman" w:hAnsi="Times New Roman" w:cs="Times New Roman"/>
          <w:sz w:val="26"/>
          <w:szCs w:val="26"/>
        </w:rPr>
        <w:t xml:space="preserve">Austin, TX, USA, 2000. </w:t>
      </w:r>
    </w:p>
    <w:p w14:paraId="2C95E231" w14:textId="0C95FAF1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3. IFAC. International Guidance Document: Environmental Management Accounting; International Federation 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Accountants: New York, NY, USA, 2005.</w:t>
      </w:r>
    </w:p>
    <w:p w14:paraId="36F393A4" w14:textId="477BF4B9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4. Epstein, M. Measuring Corporate Environmental Performance: Best Practices for Costing and Managing an E</w:t>
      </w:r>
      <w:r>
        <w:rPr>
          <w:rFonts w:ascii="Times New Roman" w:hAnsi="Times New Roman" w:cs="Times New Roman"/>
          <w:sz w:val="26"/>
          <w:szCs w:val="26"/>
        </w:rPr>
        <w:t>ff</w:t>
      </w:r>
      <w:r w:rsidRPr="00822144">
        <w:rPr>
          <w:rFonts w:ascii="Times New Roman" w:hAnsi="Times New Roman" w:cs="Times New Roman"/>
          <w:sz w:val="26"/>
          <w:szCs w:val="26"/>
        </w:rPr>
        <w:t>ective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Environmental Strategy; Irwin Professional Publishing: Chicago, IL, USA, 1996. </w:t>
      </w:r>
    </w:p>
    <w:p w14:paraId="2A588DAD" w14:textId="1DC236B3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5. Rikhardsson, P.; Bennett, M.; Bouma, J.;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Schaltegger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S. Implementing Environmental Management Accounting: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Status and Challenges; Springer: Dordrecht, The Netherlands, 2005; Volume 18.</w:t>
      </w:r>
    </w:p>
    <w:p w14:paraId="09B451F8" w14:textId="3EB92853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Schaltegger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, S.; Bennett, M.; Burritt, R.; Jasch, C. Environmental Management Accounting for Cleaner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Production;Springer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: Dordrecht, The Netherlands, 2008.</w:t>
      </w:r>
    </w:p>
    <w:p w14:paraId="12939C03" w14:textId="7E6B8B94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7. UNDSD. Environmental Management Accounting: Procedures and Principles; United Nations Division for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Sustainable Development: New York, NY, USA, 2001.</w:t>
      </w:r>
    </w:p>
    <w:p w14:paraId="5953972E" w14:textId="0DD5EAE9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8. USEPA. Improving Government Role in the Promotion of Environmental Managerial Accounting; United State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Environmental Protection Agency: Washington, DC, USA, 2000.</w:t>
      </w:r>
    </w:p>
    <w:p w14:paraId="6231214C" w14:textId="7000FA7B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9. Ahmad, A. Environmental accounting &amp; reporting practices: Significance and issues: A case from Bangladesh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companies. Glob. J. Manag. Bus. Res. 2012, 12, 119–127.</w:t>
      </w:r>
    </w:p>
    <w:p w14:paraId="0BDB3D92" w14:textId="5B507621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10. Bennett, M.;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Jame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P. The Green Bottom Line: Environmental Accounting for Management: Current Practice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Future Trends; Greenleaf Publishing Limited: Austin, TX, USA, 2000</w:t>
      </w:r>
    </w:p>
    <w:p w14:paraId="45EE4CF9" w14:textId="6381A39A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11. Herzig, C. Environmental Management Accounting: Case Studies of South East Companies. Account. Forum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2012, 36, 310–312. </w:t>
      </w:r>
    </w:p>
    <w:p w14:paraId="7661BEB2" w14:textId="071AC95B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12. Le, T.T.; Nguyen, H. Factors a</w:t>
      </w:r>
      <w:r>
        <w:rPr>
          <w:rFonts w:ascii="Times New Roman" w:hAnsi="Times New Roman" w:cs="Times New Roman"/>
          <w:sz w:val="26"/>
          <w:szCs w:val="26"/>
        </w:rPr>
        <w:t>ff</w:t>
      </w:r>
      <w:r w:rsidRPr="00822144">
        <w:rPr>
          <w:rFonts w:ascii="Times New Roman" w:hAnsi="Times New Roman" w:cs="Times New Roman"/>
          <w:sz w:val="26"/>
          <w:szCs w:val="26"/>
        </w:rPr>
        <w:t xml:space="preserve">ecting to ECMA application in Vietnamese brick manufacturing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enterprises.Res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. J.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Financ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. Account. 2018, 9, 136–145.</w:t>
      </w:r>
    </w:p>
    <w:p w14:paraId="38C5102C" w14:textId="2D426FAF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13. Chang, H.H. Environmental Management Accounting Within Universities: Current State and Future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Potential. Ph.D. Thesis, RMIT University, Melbourne, V, Australia, November 2007.</w:t>
      </w:r>
    </w:p>
    <w:p w14:paraId="55215B17" w14:textId="71F7AC13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lastRenderedPageBreak/>
        <w:t>14. Jalaludin, D.; Sulaiman, M.; Ahmad, N.N.N. Understanding Environmental Management Accounting (EMA)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Adoption: A New Institutional Sociology Perspective. Soc.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Responsib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. J. 2011, 7, 540–557. </w:t>
      </w:r>
    </w:p>
    <w:p w14:paraId="36C1692F" w14:textId="71F80DD6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15. Jamil, C.Z.M.; Mohamed, R.; Muhammad, F.; Ali, A. Environmental Management Accounting Practices 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Small Medium Manufacturing Firms. Procedia Soc.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Behav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. Sci. 2015, 172, 619–626. </w:t>
      </w:r>
    </w:p>
    <w:p w14:paraId="098966C9" w14:textId="7AC19EF8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16. Qian, W.; Burritt, R. The development of environmental management accounting: An institutional view.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In Environmental Management Accounting for Cleaner Production;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Schaltegger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, S., Bennett, M., Burritt,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R.,Jasch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C., Eds.; Springer: Dordrecht, The Netherlands, 2008; Volume 24, pp. 233–247.</w:t>
      </w:r>
    </w:p>
    <w:p w14:paraId="59E44981" w14:textId="24FBFC90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17. Qian, W.; Burritt, R. Contingency perspectives on environmental accounting: An exploratory study of local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government. Account. Account. Perform. J. 2009, 15, 39–70.</w:t>
      </w:r>
    </w:p>
    <w:p w14:paraId="74C31032" w14:textId="4E4DD83A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18. Kokubu, K.;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Nashioka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E. Environmental Management Accounting Practices in Japan. In Implementing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Environmental Management Accounting: Status and Challenges; Rikhardsson, P., Bennett, M., Bouma, J.,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Schaltegger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, S., Eds.; Springer: Dordrecht, The Netherlands, 2005; Volume 18, pp. 321–341. </w:t>
      </w:r>
    </w:p>
    <w:p w14:paraId="1CA2990A" w14:textId="4347F982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19. Kumpulainen, A. Environmental Business Accounting in Four Finnish Case Companies: Follow up Study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between 1996 and 2005. Master’s Thesis, Helsinki University of Technology, Espoo, Finland, 2005.</w:t>
      </w:r>
    </w:p>
    <w:p w14:paraId="3881AACF" w14:textId="7C2FE429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20.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Setthasakko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W. Barriers to the development of environmental management accounting: An exploratory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study of pulp and paper companies in Thailand.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EuroMed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 J. Bus. 2010, 5, 315–331. </w:t>
      </w:r>
    </w:p>
    <w:p w14:paraId="6C2685C4" w14:textId="432E91DC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21. Bansal, P.; Roth, K. Why Companies Go Green: A Model of Ecological Responsiveness. Acad. Manag. J. 2000,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43, 717–736. [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CrossRef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]</w:t>
      </w:r>
    </w:p>
    <w:p w14:paraId="167F3417" w14:textId="6E6DFE41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22. Khalid, F.M.; Lord, B.R.; Dixon, D.K. Environmental Management Accounting Implementation 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Environmentally Sensitive Industries in Malaysia. In Proceedings of the 6th NZ Management Accounting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Conference, Palmerston North, New Zealand, 22–23 November 2012.</w:t>
      </w:r>
    </w:p>
    <w:p w14:paraId="2904E586" w14:textId="77D35894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lastRenderedPageBreak/>
        <w:t xml:space="preserve">23. Earnhart, D.;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Lizal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L. The E</w:t>
      </w:r>
      <w:r>
        <w:rPr>
          <w:rFonts w:ascii="Times New Roman" w:hAnsi="Times New Roman" w:cs="Times New Roman"/>
          <w:sz w:val="26"/>
          <w:szCs w:val="26"/>
        </w:rPr>
        <w:t>ff</w:t>
      </w:r>
      <w:r w:rsidRPr="00822144">
        <w:rPr>
          <w:rFonts w:ascii="Times New Roman" w:hAnsi="Times New Roman" w:cs="Times New Roman"/>
          <w:sz w:val="26"/>
          <w:szCs w:val="26"/>
        </w:rPr>
        <w:t>ect of Corporate Environmental Performance on Financial Outcomes—Profits, Revenues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and Costs: Evidence from the Czech Transition Economy; DRUID: Frederiksberg, Denmark, 2010; Volume 46,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pp. 1–44.</w:t>
      </w:r>
    </w:p>
    <w:p w14:paraId="01325E18" w14:textId="5C378303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24. Iwata, H.; Okada, K. How does environmental performance a</w:t>
      </w:r>
      <w:r>
        <w:rPr>
          <w:rFonts w:ascii="Times New Roman" w:hAnsi="Times New Roman" w:cs="Times New Roman"/>
          <w:sz w:val="26"/>
          <w:szCs w:val="26"/>
        </w:rPr>
        <w:t>ff</w:t>
      </w:r>
      <w:r w:rsidRPr="00822144">
        <w:rPr>
          <w:rFonts w:ascii="Times New Roman" w:hAnsi="Times New Roman" w:cs="Times New Roman"/>
          <w:sz w:val="26"/>
          <w:szCs w:val="26"/>
        </w:rPr>
        <w:t>ect FINANCIAL performance? Evidence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from Japanese manufacturing firms. Ecol. Econ. 2011, 70, 1691–1700.</w:t>
      </w:r>
    </w:p>
    <w:p w14:paraId="1DAF948A" w14:textId="029CF3FF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25. Ong, T.;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Teh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B.; Ang, Y. The impact of Environmental Improvements on the Financial Performance 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Leading Companies Listed in Bursa Malaysia. Int. J.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Tradeecon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Financ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. 2014, 5, 386–391. </w:t>
      </w:r>
    </w:p>
    <w:p w14:paraId="78EEF637" w14:textId="2F97D1EF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26. Al-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Tuwaijri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S.; Christensen, T.; Hughes, K. The relations among environmental disclosure, environmental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performance, and economic performance: A simultaneous equations approach. Account.Org. Soc. 2014, 29,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447–471. Konar, S.; Cohen, M.A. Does the market value environmental performance? Rev. Econ. Stat. 2001, 83, 281–289.</w:t>
      </w:r>
    </w:p>
    <w:p w14:paraId="1EAE8121" w14:textId="2B1AC305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28. Filbeck, G.; Gorman, R. The relationship between the environmental and financial performance of public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utilities. Environ. Res. Econ. 2004, 29, 137–154.</w:t>
      </w:r>
    </w:p>
    <w:p w14:paraId="562E3505" w14:textId="13782F42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29. Qian, W. Revisiting the link between environmental performance and financial performance: Who cares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about private companies? In Proceedings of the 11th ACSEAR Conference, Wollongong, Australia,2–4 December 2012.</w:t>
      </w:r>
    </w:p>
    <w:p w14:paraId="5E4C1411" w14:textId="77777777" w:rsid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>30. Rassier, D.G.; Earnhart, D. Does the Porter hypothesis explain expected future financial performance?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ff</w:t>
      </w:r>
      <w:r w:rsidRPr="00822144">
        <w:rPr>
          <w:rFonts w:ascii="Times New Roman" w:hAnsi="Times New Roman" w:cs="Times New Roman"/>
          <w:sz w:val="26"/>
          <w:szCs w:val="26"/>
        </w:rPr>
        <w:t xml:space="preserve">ect of clean water regulation on chemical manufacturing firms. Environ.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Resour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. Econ. 2010, 45, 353–377.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995CD8" w14:textId="6DD460DB" w:rsidR="00822144" w:rsidRP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</w:t>
      </w:r>
      <w:r w:rsidRPr="00822144">
        <w:rPr>
          <w:rFonts w:ascii="Times New Roman" w:hAnsi="Times New Roman" w:cs="Times New Roman"/>
          <w:sz w:val="26"/>
          <w:szCs w:val="26"/>
        </w:rPr>
        <w:t xml:space="preserve">Sarkis, J.; Cordeiro, J.J. An empirical evaluation of environmental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ff</w:t>
      </w:r>
      <w:r w:rsidRPr="00822144">
        <w:rPr>
          <w:rFonts w:ascii="Times New Roman" w:hAnsi="Times New Roman" w:cs="Times New Roman"/>
          <w:sz w:val="26"/>
          <w:szCs w:val="26"/>
        </w:rPr>
        <w:t>ciencies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 and firm performance: Pollution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prevention versus end-of-pipe practice. Eur. J. Oper. Res. 2001, 135, 102–113. </w:t>
      </w:r>
    </w:p>
    <w:p w14:paraId="773A5C59" w14:textId="61AC14D7" w:rsidR="00822144" w:rsidRDefault="00822144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144">
        <w:rPr>
          <w:rFonts w:ascii="Times New Roman" w:hAnsi="Times New Roman" w:cs="Times New Roman"/>
          <w:sz w:val="26"/>
          <w:szCs w:val="26"/>
        </w:rPr>
        <w:t xml:space="preserve">32. Wagner, M.; Nguyen, V.P.;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Azomahou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>, T.; Wehrmeyer, W. The relationship between the environmental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2144">
        <w:rPr>
          <w:rFonts w:ascii="Times New Roman" w:hAnsi="Times New Roman" w:cs="Times New Roman"/>
          <w:sz w:val="26"/>
          <w:szCs w:val="26"/>
        </w:rPr>
        <w:t xml:space="preserve">economic performance of firms: An empirical analysis of the European paper industry. Corp. Soc. </w:t>
      </w:r>
      <w:proofErr w:type="spellStart"/>
      <w:r w:rsidRPr="00822144">
        <w:rPr>
          <w:rFonts w:ascii="Times New Roman" w:hAnsi="Times New Roman" w:cs="Times New Roman"/>
          <w:sz w:val="26"/>
          <w:szCs w:val="26"/>
        </w:rPr>
        <w:t>Responsib.Environ</w:t>
      </w:r>
      <w:proofErr w:type="spellEnd"/>
      <w:r w:rsidRPr="00822144">
        <w:rPr>
          <w:rFonts w:ascii="Times New Roman" w:hAnsi="Times New Roman" w:cs="Times New Roman"/>
          <w:sz w:val="26"/>
          <w:szCs w:val="26"/>
        </w:rPr>
        <w:t xml:space="preserve">. Manag. 2002, 9, 133–146. </w:t>
      </w:r>
    </w:p>
    <w:p w14:paraId="21A8726B" w14:textId="1E6D1628" w:rsidR="00BC1FE6" w:rsidRPr="00822144" w:rsidRDefault="00BC1FE6" w:rsidP="008221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</w:t>
      </w:r>
      <w:r w:rsidRPr="00BC1FE6">
        <w:rPr>
          <w:rFonts w:ascii="Times New Roman" w:hAnsi="Times New Roman" w:cs="Times New Roman"/>
          <w:sz w:val="26"/>
          <w:szCs w:val="26"/>
        </w:rPr>
        <w:t>Le, T. T., Nguyen, T. M. A., &amp; Phan, T. T. H. (2019). Environmental management accounting and performance efficiency in the Vietnamese construction material industry—A managerial implication for sustainable development. Sustainability, 11(19), 5152.</w:t>
      </w:r>
    </w:p>
    <w:sectPr w:rsidR="00BC1FE6" w:rsidRPr="00822144" w:rsidSect="00CF4BE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NTUwNjUzMDA0MjFR0lEKTi0uzszPAykwrAUAcQWPUCwAAAA="/>
  </w:docVars>
  <w:rsids>
    <w:rsidRoot w:val="004441D9"/>
    <w:rsid w:val="0035110B"/>
    <w:rsid w:val="004441D9"/>
    <w:rsid w:val="00822144"/>
    <w:rsid w:val="00AE713B"/>
    <w:rsid w:val="00B17EE9"/>
    <w:rsid w:val="00BC1FE6"/>
    <w:rsid w:val="00C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5E0F"/>
  <w15:chartTrackingRefBased/>
  <w15:docId w15:val="{D3F15931-3239-4AD5-9014-344E000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Hien</dc:creator>
  <cp:keywords/>
  <dc:description/>
  <cp:lastModifiedBy>Thanh Hien</cp:lastModifiedBy>
  <cp:revision>5</cp:revision>
  <dcterms:created xsi:type="dcterms:W3CDTF">2022-01-13T13:43:00Z</dcterms:created>
  <dcterms:modified xsi:type="dcterms:W3CDTF">2022-01-13T14:03:00Z</dcterms:modified>
</cp:coreProperties>
</file>