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F0D4" w14:textId="77777777" w:rsidR="007128FE" w:rsidRDefault="007128FE" w:rsidP="007128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KIỂM TOÁN HỢP TÁC XÃ</w:t>
      </w:r>
    </w:p>
    <w:p w14:paraId="5E51AFFC" w14:textId="77777777" w:rsidR="007128FE" w:rsidRDefault="007128FE" w:rsidP="007128FE">
      <w:pPr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ThS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Quỳnh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Giao </w:t>
      </w:r>
    </w:p>
    <w:p w14:paraId="7ED92E82" w14:textId="77777777" w:rsidR="007128FE" w:rsidRDefault="007128FE" w:rsidP="007128F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Tóm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tắt</w:t>
      </w:r>
      <w:proofErr w:type="spellEnd"/>
    </w:p>
    <w:p w14:paraId="6CDA3ADE" w14:textId="77777777" w:rsidR="007128FE" w:rsidRDefault="007128FE" w:rsidP="007128FE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Noto Serif" w:hAnsi="Noto Serif"/>
          <w:sz w:val="27"/>
          <w:szCs w:val="27"/>
        </w:rPr>
      </w:pPr>
      <w:proofErr w:type="spellStart"/>
      <w:r>
        <w:rPr>
          <w:rFonts w:ascii="Noto Serif" w:hAnsi="Noto Serif"/>
          <w:sz w:val="27"/>
          <w:szCs w:val="27"/>
        </w:rPr>
        <w:t>Kinh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tế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tập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thể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là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thành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phần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quan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trọng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trong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nền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kinh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tế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quốc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dân</w:t>
      </w:r>
      <w:proofErr w:type="spellEnd"/>
      <w:r>
        <w:rPr>
          <w:rFonts w:ascii="Noto Serif" w:hAnsi="Noto Serif"/>
          <w:sz w:val="27"/>
          <w:szCs w:val="27"/>
        </w:rPr>
        <w:t xml:space="preserve">, </w:t>
      </w:r>
      <w:proofErr w:type="spellStart"/>
      <w:r>
        <w:rPr>
          <w:rFonts w:ascii="Noto Serif" w:hAnsi="Noto Serif"/>
          <w:sz w:val="27"/>
          <w:szCs w:val="27"/>
        </w:rPr>
        <w:t>tỷ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lệ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đóng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góp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ước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đạt</w:t>
      </w:r>
      <w:proofErr w:type="spellEnd"/>
      <w:r>
        <w:rPr>
          <w:rFonts w:ascii="Noto Serif" w:hAnsi="Noto Serif"/>
          <w:sz w:val="27"/>
          <w:szCs w:val="27"/>
        </w:rPr>
        <w:t xml:space="preserve"> 4% GDP </w:t>
      </w:r>
      <w:proofErr w:type="spellStart"/>
      <w:r>
        <w:rPr>
          <w:rFonts w:ascii="Noto Serif" w:hAnsi="Noto Serif"/>
          <w:sz w:val="27"/>
          <w:szCs w:val="27"/>
        </w:rPr>
        <w:t>cả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nước</w:t>
      </w:r>
      <w:proofErr w:type="spellEnd"/>
      <w:r>
        <w:rPr>
          <w:rFonts w:ascii="Noto Serif" w:hAnsi="Noto Serif"/>
          <w:sz w:val="27"/>
          <w:szCs w:val="27"/>
        </w:rPr>
        <w:t xml:space="preserve">. </w:t>
      </w:r>
      <w:proofErr w:type="spellStart"/>
      <w:r>
        <w:rPr>
          <w:rFonts w:ascii="Noto Serif" w:hAnsi="Noto Serif"/>
          <w:sz w:val="27"/>
          <w:szCs w:val="27"/>
        </w:rPr>
        <w:t>Tuy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nhiên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hiện</w:t>
      </w:r>
      <w:proofErr w:type="spellEnd"/>
      <w:r>
        <w:rPr>
          <w:rFonts w:ascii="Noto Serif" w:hAnsi="Noto Serif"/>
          <w:sz w:val="27"/>
          <w:szCs w:val="27"/>
        </w:rPr>
        <w:t xml:space="preserve"> nay, </w:t>
      </w:r>
      <w:proofErr w:type="spellStart"/>
      <w:r>
        <w:rPr>
          <w:rFonts w:ascii="Noto Serif" w:hAnsi="Noto Serif"/>
          <w:sz w:val="27"/>
          <w:szCs w:val="27"/>
        </w:rPr>
        <w:t>việc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phát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triển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mô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hình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kinh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tế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tập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thể</w:t>
      </w:r>
      <w:proofErr w:type="spellEnd"/>
      <w:r>
        <w:rPr>
          <w:rFonts w:ascii="Noto Serif" w:hAnsi="Noto Serif"/>
          <w:sz w:val="27"/>
          <w:szCs w:val="27"/>
        </w:rPr>
        <w:t xml:space="preserve">, </w:t>
      </w:r>
      <w:proofErr w:type="spellStart"/>
      <w:r>
        <w:rPr>
          <w:rFonts w:ascii="Noto Serif" w:hAnsi="Noto Serif"/>
          <w:sz w:val="27"/>
          <w:szCs w:val="27"/>
        </w:rPr>
        <w:t>hợp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tác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xã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vẫn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còn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rất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hạn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chế</w:t>
      </w:r>
      <w:proofErr w:type="spellEnd"/>
      <w:r>
        <w:rPr>
          <w:rFonts w:ascii="Noto Serif" w:hAnsi="Noto Serif"/>
          <w:sz w:val="27"/>
          <w:szCs w:val="27"/>
        </w:rPr>
        <w:t xml:space="preserve"> so </w:t>
      </w:r>
      <w:proofErr w:type="spellStart"/>
      <w:r>
        <w:rPr>
          <w:rFonts w:ascii="Noto Serif" w:hAnsi="Noto Serif"/>
          <w:sz w:val="27"/>
          <w:szCs w:val="27"/>
        </w:rPr>
        <w:t>với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doanh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nghiệp</w:t>
      </w:r>
      <w:proofErr w:type="spellEnd"/>
      <w:r>
        <w:rPr>
          <w:rFonts w:ascii="Noto Serif" w:hAnsi="Noto Serif"/>
          <w:sz w:val="27"/>
          <w:szCs w:val="27"/>
        </w:rPr>
        <w:t xml:space="preserve">, </w:t>
      </w:r>
      <w:proofErr w:type="spellStart"/>
      <w:r>
        <w:rPr>
          <w:rFonts w:ascii="Noto Serif" w:hAnsi="Noto Serif"/>
          <w:sz w:val="27"/>
          <w:szCs w:val="27"/>
        </w:rPr>
        <w:t>chưa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tương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xứng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với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tiềm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năng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và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lợi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thế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vốn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có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của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nó</w:t>
      </w:r>
      <w:proofErr w:type="spellEnd"/>
      <w:r>
        <w:rPr>
          <w:rFonts w:ascii="Noto Serif" w:hAnsi="Noto Serif"/>
          <w:sz w:val="27"/>
          <w:szCs w:val="27"/>
        </w:rPr>
        <w:t xml:space="preserve">. Theo </w:t>
      </w:r>
      <w:proofErr w:type="spellStart"/>
      <w:r>
        <w:rPr>
          <w:rFonts w:ascii="Noto Serif" w:hAnsi="Noto Serif"/>
          <w:sz w:val="27"/>
          <w:szCs w:val="27"/>
        </w:rPr>
        <w:t>dự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thảo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luật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hợp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tác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xã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sửa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đổi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thì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cần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thiết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phải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đưa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hoạt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động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kiểm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toán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vào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mô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hình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kinh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tế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tập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thể</w:t>
      </w:r>
      <w:proofErr w:type="spellEnd"/>
      <w:r>
        <w:rPr>
          <w:rFonts w:ascii="Noto Serif" w:hAnsi="Noto Serif"/>
          <w:sz w:val="27"/>
          <w:szCs w:val="27"/>
        </w:rPr>
        <w:t xml:space="preserve">, </w:t>
      </w:r>
      <w:proofErr w:type="spellStart"/>
      <w:r>
        <w:rPr>
          <w:rFonts w:ascii="Noto Serif" w:hAnsi="Noto Serif"/>
          <w:sz w:val="27"/>
          <w:szCs w:val="27"/>
        </w:rPr>
        <w:t>hợp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tác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xã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để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nâng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cao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chất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lượng</w:t>
      </w:r>
      <w:proofErr w:type="spellEnd"/>
      <w:r>
        <w:rPr>
          <w:rFonts w:ascii="Noto Serif" w:hAnsi="Noto Serif"/>
          <w:sz w:val="27"/>
          <w:szCs w:val="27"/>
        </w:rPr>
        <w:t xml:space="preserve">, </w:t>
      </w:r>
      <w:proofErr w:type="spellStart"/>
      <w:r>
        <w:rPr>
          <w:rFonts w:ascii="Noto Serif" w:hAnsi="Noto Serif"/>
          <w:sz w:val="27"/>
          <w:szCs w:val="27"/>
        </w:rPr>
        <w:t>cải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proofErr w:type="gramStart"/>
      <w:r>
        <w:rPr>
          <w:rFonts w:ascii="Noto Serif" w:hAnsi="Noto Serif"/>
          <w:sz w:val="27"/>
          <w:szCs w:val="27"/>
        </w:rPr>
        <w:t>tiến</w:t>
      </w:r>
      <w:proofErr w:type="spellEnd"/>
      <w:r>
        <w:rPr>
          <w:rFonts w:ascii="Noto Serif" w:hAnsi="Noto Serif"/>
          <w:sz w:val="27"/>
          <w:szCs w:val="27"/>
        </w:rPr>
        <w:t xml:space="preserve">  </w:t>
      </w:r>
      <w:proofErr w:type="spellStart"/>
      <w:r>
        <w:rPr>
          <w:rFonts w:ascii="Noto Serif" w:hAnsi="Noto Serif"/>
          <w:sz w:val="27"/>
          <w:szCs w:val="27"/>
        </w:rPr>
        <w:t>hiệu</w:t>
      </w:r>
      <w:proofErr w:type="spellEnd"/>
      <w:proofErr w:type="gram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quả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hoạt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động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của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loại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hình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này</w:t>
      </w:r>
      <w:proofErr w:type="spellEnd"/>
      <w:r>
        <w:rPr>
          <w:rFonts w:ascii="Noto Serif" w:hAnsi="Noto Serif"/>
          <w:sz w:val="27"/>
          <w:szCs w:val="27"/>
        </w:rPr>
        <w:t xml:space="preserve">. </w:t>
      </w:r>
      <w:proofErr w:type="spellStart"/>
      <w:r>
        <w:rPr>
          <w:rFonts w:ascii="Noto Serif" w:hAnsi="Noto Serif"/>
          <w:sz w:val="27"/>
          <w:szCs w:val="27"/>
        </w:rPr>
        <w:t>Bài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viết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làm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rõ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vai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trò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của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kiểm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toán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hợp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tác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xã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và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một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số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kinh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nghiệm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kiểm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toán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hợp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tác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xã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của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các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quốc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gia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trên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thế</w:t>
      </w:r>
      <w:proofErr w:type="spellEnd"/>
      <w:r>
        <w:rPr>
          <w:rFonts w:ascii="Noto Serif" w:hAnsi="Noto Serif"/>
          <w:sz w:val="27"/>
          <w:szCs w:val="27"/>
        </w:rPr>
        <w:t xml:space="preserve"> </w:t>
      </w:r>
      <w:proofErr w:type="spellStart"/>
      <w:r>
        <w:rPr>
          <w:rFonts w:ascii="Noto Serif" w:hAnsi="Noto Serif"/>
          <w:sz w:val="27"/>
          <w:szCs w:val="27"/>
        </w:rPr>
        <w:t>giới</w:t>
      </w:r>
      <w:proofErr w:type="spellEnd"/>
      <w:r>
        <w:rPr>
          <w:rFonts w:ascii="Noto Serif" w:hAnsi="Noto Serif"/>
          <w:sz w:val="27"/>
          <w:szCs w:val="27"/>
        </w:rPr>
        <w:t>.</w:t>
      </w:r>
    </w:p>
    <w:p w14:paraId="0B114A6B" w14:textId="77777777" w:rsidR="007128FE" w:rsidRDefault="007128FE" w:rsidP="007128F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Mô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</w:p>
    <w:p w14:paraId="31609069" w14:textId="77777777" w:rsidR="007128FE" w:rsidRDefault="007128FE" w:rsidP="007128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Theo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khoản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2012: 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hữu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do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ít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07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nguyện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tương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trợ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lẫn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nhằm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đáp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nhu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chịu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đẳng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090E60F" w14:textId="77777777" w:rsidR="007128FE" w:rsidRDefault="007128FE" w:rsidP="007128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Nam (HTX VN):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2021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27.445 HTX,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hiệp</w:t>
      </w:r>
      <w:proofErr w:type="spellEnd"/>
      <w:r>
        <w:rPr>
          <w:sz w:val="26"/>
          <w:szCs w:val="26"/>
        </w:rPr>
        <w:t xml:space="preserve"> HTX.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2022,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2.187 HTX, </w:t>
      </w:r>
      <w:proofErr w:type="spellStart"/>
      <w:r>
        <w:rPr>
          <w:sz w:val="26"/>
          <w:szCs w:val="26"/>
        </w:rPr>
        <w:t>đạt</w:t>
      </w:r>
      <w:proofErr w:type="spellEnd"/>
      <w:r>
        <w:rPr>
          <w:sz w:val="26"/>
          <w:szCs w:val="26"/>
        </w:rPr>
        <w:t xml:space="preserve"> 109,35%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2022.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31/12/2022,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cộng</w:t>
      </w:r>
      <w:proofErr w:type="spellEnd"/>
      <w:r>
        <w:rPr>
          <w:sz w:val="26"/>
          <w:szCs w:val="26"/>
        </w:rPr>
        <w:t xml:space="preserve"> 29.021 HTX,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19.384 HTX </w:t>
      </w:r>
      <w:proofErr w:type="spellStart"/>
      <w:r>
        <w:rPr>
          <w:sz w:val="26"/>
          <w:szCs w:val="26"/>
        </w:rPr>
        <w:t>nông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chiếm</w:t>
      </w:r>
      <w:proofErr w:type="spellEnd"/>
      <w:r>
        <w:rPr>
          <w:sz w:val="26"/>
          <w:szCs w:val="26"/>
        </w:rPr>
        <w:t xml:space="preserve"> 68,8%, 8.456 HTX phi </w:t>
      </w:r>
      <w:proofErr w:type="spellStart"/>
      <w:r>
        <w:rPr>
          <w:sz w:val="26"/>
          <w:szCs w:val="26"/>
        </w:rPr>
        <w:t>nông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chiếm</w:t>
      </w:r>
      <w:proofErr w:type="spellEnd"/>
      <w:r>
        <w:rPr>
          <w:sz w:val="26"/>
          <w:szCs w:val="26"/>
        </w:rPr>
        <w:t xml:space="preserve"> 29,1%; 1.181 </w:t>
      </w:r>
      <w:proofErr w:type="spellStart"/>
      <w:r>
        <w:rPr>
          <w:sz w:val="26"/>
          <w:szCs w:val="26"/>
        </w:rPr>
        <w:t>Quỹ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chiếm</w:t>
      </w:r>
      <w:proofErr w:type="spellEnd"/>
      <w:r>
        <w:rPr>
          <w:sz w:val="26"/>
          <w:szCs w:val="26"/>
        </w:rPr>
        <w:t xml:space="preserve"> 4,1%.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HTX </w:t>
      </w:r>
      <w:proofErr w:type="spellStart"/>
      <w:r>
        <w:rPr>
          <w:sz w:val="26"/>
          <w:szCs w:val="26"/>
        </w:rPr>
        <w:t>thu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hút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khoảng</w:t>
      </w:r>
      <w:proofErr w:type="spellEnd"/>
      <w:r>
        <w:rPr>
          <w:sz w:val="26"/>
          <w:szCs w:val="26"/>
        </w:rPr>
        <w:t xml:space="preserve"> 6,4 </w:t>
      </w:r>
      <w:proofErr w:type="spellStart"/>
      <w:r>
        <w:rPr>
          <w:sz w:val="26"/>
          <w:szCs w:val="26"/>
        </w:rPr>
        <w:t>triệu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2,6 </w:t>
      </w:r>
      <w:proofErr w:type="spellStart"/>
      <w:r>
        <w:rPr>
          <w:sz w:val="26"/>
          <w:szCs w:val="26"/>
        </w:rPr>
        <w:t>triệu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HTX </w:t>
      </w:r>
      <w:proofErr w:type="spellStart"/>
      <w:r>
        <w:rPr>
          <w:sz w:val="26"/>
          <w:szCs w:val="26"/>
        </w:rPr>
        <w:t>khoảng</w:t>
      </w:r>
      <w:proofErr w:type="spellEnd"/>
      <w:r>
        <w:rPr>
          <w:sz w:val="26"/>
          <w:szCs w:val="26"/>
        </w:rPr>
        <w:t xml:space="preserve"> 54,15 </w:t>
      </w:r>
      <w:proofErr w:type="spellStart"/>
      <w:r>
        <w:rPr>
          <w:sz w:val="26"/>
          <w:szCs w:val="26"/>
        </w:rPr>
        <w:t>nghìn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quân</w:t>
      </w:r>
      <w:proofErr w:type="spellEnd"/>
      <w:r>
        <w:rPr>
          <w:sz w:val="26"/>
          <w:szCs w:val="26"/>
        </w:rPr>
        <w:t xml:space="preserve"> 1,86 </w:t>
      </w:r>
      <w:proofErr w:type="spellStart"/>
      <w:r>
        <w:rPr>
          <w:sz w:val="26"/>
          <w:szCs w:val="26"/>
        </w:rPr>
        <w:t>tỷ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/HTX.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HTX </w:t>
      </w:r>
      <w:proofErr w:type="spellStart"/>
      <w:r>
        <w:rPr>
          <w:sz w:val="26"/>
          <w:szCs w:val="26"/>
        </w:rPr>
        <w:t>khoảng</w:t>
      </w:r>
      <w:proofErr w:type="spellEnd"/>
      <w:r>
        <w:rPr>
          <w:sz w:val="26"/>
          <w:szCs w:val="26"/>
        </w:rPr>
        <w:t xml:space="preserve"> 187,75 </w:t>
      </w:r>
      <w:proofErr w:type="spellStart"/>
      <w:r>
        <w:rPr>
          <w:sz w:val="26"/>
          <w:szCs w:val="26"/>
        </w:rPr>
        <w:t>nghìn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quân</w:t>
      </w:r>
      <w:proofErr w:type="spellEnd"/>
      <w:r>
        <w:rPr>
          <w:sz w:val="26"/>
          <w:szCs w:val="26"/>
        </w:rPr>
        <w:t xml:space="preserve"> 6,5 </w:t>
      </w:r>
      <w:proofErr w:type="spellStart"/>
      <w:r>
        <w:rPr>
          <w:sz w:val="26"/>
          <w:szCs w:val="26"/>
        </w:rPr>
        <w:t>tỷ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HTX,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125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hiệp</w:t>
      </w:r>
      <w:proofErr w:type="spellEnd"/>
      <w:r>
        <w:rPr>
          <w:sz w:val="26"/>
          <w:szCs w:val="26"/>
        </w:rPr>
        <w:t xml:space="preserve"> HTX (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17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hiệp</w:t>
      </w:r>
      <w:proofErr w:type="spellEnd"/>
      <w:r>
        <w:rPr>
          <w:sz w:val="26"/>
          <w:szCs w:val="26"/>
        </w:rPr>
        <w:t xml:space="preserve"> HTX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 xml:space="preserve">), </w:t>
      </w:r>
      <w:proofErr w:type="spellStart"/>
      <w:r>
        <w:rPr>
          <w:sz w:val="26"/>
          <w:szCs w:val="26"/>
        </w:rPr>
        <w:t>trung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6 HTX </w:t>
      </w: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hiệp</w:t>
      </w:r>
      <w:proofErr w:type="spellEnd"/>
      <w:r>
        <w:rPr>
          <w:sz w:val="26"/>
          <w:szCs w:val="26"/>
        </w:rPr>
        <w:t xml:space="preserve"> HTX, </w:t>
      </w:r>
      <w:proofErr w:type="spellStart"/>
      <w:r>
        <w:rPr>
          <w:sz w:val="26"/>
          <w:szCs w:val="26"/>
        </w:rPr>
        <w:lastRenderedPageBreak/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39.750 </w:t>
      </w:r>
      <w:proofErr w:type="spellStart"/>
      <w:r>
        <w:rPr>
          <w:sz w:val="26"/>
          <w:szCs w:val="26"/>
        </w:rPr>
        <w:t>lao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hiệp</w:t>
      </w:r>
      <w:proofErr w:type="spellEnd"/>
      <w:r>
        <w:rPr>
          <w:sz w:val="26"/>
          <w:szCs w:val="26"/>
        </w:rPr>
        <w:t xml:space="preserve"> HTX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258 </w:t>
      </w:r>
      <w:proofErr w:type="spellStart"/>
      <w:r>
        <w:rPr>
          <w:sz w:val="26"/>
          <w:szCs w:val="26"/>
        </w:rPr>
        <w:t>tỷ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lãi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quân</w:t>
      </w:r>
      <w:proofErr w:type="spellEnd"/>
      <w:r>
        <w:rPr>
          <w:sz w:val="26"/>
          <w:szCs w:val="26"/>
        </w:rPr>
        <w:t xml:space="preserve"> 8,9 </w:t>
      </w:r>
      <w:proofErr w:type="spellStart"/>
      <w:r>
        <w:rPr>
          <w:sz w:val="26"/>
          <w:szCs w:val="26"/>
        </w:rPr>
        <w:t>tỷ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. </w:t>
      </w:r>
    </w:p>
    <w:p w14:paraId="31D6A617" w14:textId="77777777" w:rsidR="007128FE" w:rsidRDefault="007128FE" w:rsidP="007128F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nó</w:t>
      </w:r>
      <w:proofErr w:type="spellEnd"/>
    </w:p>
    <w:p w14:paraId="12AE95A1" w14:textId="77777777" w:rsidR="007128FE" w:rsidRDefault="007128FE" w:rsidP="007128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muốn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niềm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lõi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EAEE9B9" w14:textId="77777777" w:rsidR="007128FE" w:rsidRDefault="007128FE" w:rsidP="007128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Theo (</w:t>
      </w:r>
      <w:proofErr w:type="spellStart"/>
      <w:r>
        <w:rPr>
          <w:rFonts w:ascii="Times New Roman" w:hAnsi="Times New Roman" w:cs="Times New Roman"/>
          <w:sz w:val="26"/>
          <w:szCs w:val="26"/>
        </w:rPr>
        <w:t>Zakić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Kovačević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2015):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niềm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cậy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7494CCE" w14:textId="77777777" w:rsidR="007128FE" w:rsidRDefault="007128FE" w:rsidP="007128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>
        <w:rPr>
          <w:rFonts w:ascii="Times New Roman" w:hAnsi="Times New Roman" w:cs="Times New Roman"/>
          <w:sz w:val="26"/>
          <w:szCs w:val="26"/>
        </w:rPr>
        <w:t>Cracogna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et al., 2013: 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túy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mình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2143235" w14:textId="77777777" w:rsidR="007128FE" w:rsidRDefault="007128FE" w:rsidP="007128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nâng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BD6FE03" w14:textId="77777777" w:rsidR="007128FE" w:rsidRDefault="007128FE" w:rsidP="007128FE">
      <w:pPr>
        <w:tabs>
          <w:tab w:val="left" w:pos="44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HTX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HTX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trực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HTX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Nikolić</w:t>
      </w:r>
      <w:proofErr w:type="spellEnd"/>
      <w:r>
        <w:rPr>
          <w:rFonts w:ascii="Times New Roman" w:hAnsi="Times New Roman" w:cs="Times New Roman"/>
          <w:sz w:val="26"/>
          <w:szCs w:val="26"/>
        </w:rPr>
        <w:t>, 2009)</w:t>
      </w:r>
    </w:p>
    <w:p w14:paraId="21DB7C01" w14:textId="77777777" w:rsidR="007128FE" w:rsidRDefault="007128FE" w:rsidP="007128FE">
      <w:pPr>
        <w:tabs>
          <w:tab w:val="left" w:pos="44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C30EDB4" w14:textId="77777777" w:rsidR="007128FE" w:rsidRDefault="007128FE" w:rsidP="007128F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6"/>
          <w:szCs w:val="26"/>
        </w:rPr>
      </w:pPr>
      <w:proofErr w:type="spellStart"/>
      <w:r>
        <w:rPr>
          <w:rFonts w:eastAsiaTheme="minorHAnsi"/>
          <w:sz w:val="26"/>
          <w:szCs w:val="26"/>
        </w:rPr>
        <w:t>Các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quốc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gia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trên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thế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giới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đưa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hoạt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động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kiểm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toán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vào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ngay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giai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đoạn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thành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proofErr w:type="gramStart"/>
      <w:r>
        <w:rPr>
          <w:rFonts w:eastAsiaTheme="minorHAnsi"/>
          <w:sz w:val="26"/>
          <w:szCs w:val="26"/>
        </w:rPr>
        <w:t>lập</w:t>
      </w:r>
      <w:proofErr w:type="spellEnd"/>
      <w:r>
        <w:rPr>
          <w:rFonts w:eastAsiaTheme="minorHAnsi"/>
          <w:sz w:val="26"/>
          <w:szCs w:val="26"/>
        </w:rPr>
        <w:t xml:space="preserve"> .</w:t>
      </w:r>
      <w:proofErr w:type="spellStart"/>
      <w:r>
        <w:rPr>
          <w:rFonts w:eastAsiaTheme="minorHAnsi"/>
          <w:sz w:val="26"/>
          <w:szCs w:val="26"/>
        </w:rPr>
        <w:t>Kiểm</w:t>
      </w:r>
      <w:proofErr w:type="spellEnd"/>
      <w:proofErr w:type="gram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toán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sẽ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đưa</w:t>
      </w:r>
      <w:proofErr w:type="spellEnd"/>
      <w:r>
        <w:rPr>
          <w:rFonts w:eastAsiaTheme="minorHAnsi"/>
          <w:sz w:val="26"/>
          <w:szCs w:val="26"/>
        </w:rPr>
        <w:t xml:space="preserve"> ra </w:t>
      </w:r>
      <w:proofErr w:type="spellStart"/>
      <w:r>
        <w:rPr>
          <w:rFonts w:eastAsiaTheme="minorHAnsi"/>
          <w:sz w:val="26"/>
          <w:szCs w:val="26"/>
        </w:rPr>
        <w:t>định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hướng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cho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các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hợp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tác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xã</w:t>
      </w:r>
      <w:proofErr w:type="spellEnd"/>
      <w:r>
        <w:rPr>
          <w:rFonts w:eastAsiaTheme="minorHAnsi"/>
          <w:sz w:val="26"/>
          <w:szCs w:val="26"/>
        </w:rPr>
        <w:t xml:space="preserve">, </w:t>
      </w:r>
      <w:proofErr w:type="spellStart"/>
      <w:r>
        <w:rPr>
          <w:rFonts w:eastAsiaTheme="minorHAnsi"/>
          <w:sz w:val="26"/>
          <w:szCs w:val="26"/>
        </w:rPr>
        <w:t>hướng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dẫn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cho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các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thành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viên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về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cơ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chế</w:t>
      </w:r>
      <w:proofErr w:type="spellEnd"/>
      <w:r>
        <w:rPr>
          <w:rFonts w:eastAsiaTheme="minorHAnsi"/>
          <w:sz w:val="26"/>
          <w:szCs w:val="26"/>
        </w:rPr>
        <w:t xml:space="preserve">, </w:t>
      </w:r>
      <w:proofErr w:type="spellStart"/>
      <w:r>
        <w:rPr>
          <w:rFonts w:eastAsiaTheme="minorHAnsi"/>
          <w:sz w:val="26"/>
          <w:szCs w:val="26"/>
        </w:rPr>
        <w:t>chính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sách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hỗ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trợ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để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làm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sao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khi</w:t>
      </w:r>
      <w:proofErr w:type="spellEnd"/>
      <w:r>
        <w:rPr>
          <w:rFonts w:eastAsiaTheme="minorHAnsi"/>
          <w:sz w:val="26"/>
          <w:szCs w:val="26"/>
        </w:rPr>
        <w:t xml:space="preserve"> HTX  </w:t>
      </w:r>
      <w:proofErr w:type="spellStart"/>
      <w:r>
        <w:rPr>
          <w:rFonts w:eastAsiaTheme="minorHAnsi"/>
          <w:sz w:val="26"/>
          <w:szCs w:val="26"/>
        </w:rPr>
        <w:t>hoạt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động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sẽ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có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sự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hiểu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biết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cơ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chế</w:t>
      </w:r>
      <w:proofErr w:type="spellEnd"/>
      <w:r>
        <w:rPr>
          <w:rFonts w:eastAsiaTheme="minorHAnsi"/>
          <w:sz w:val="26"/>
          <w:szCs w:val="26"/>
        </w:rPr>
        <w:t xml:space="preserve">, </w:t>
      </w:r>
      <w:proofErr w:type="spellStart"/>
      <w:r>
        <w:rPr>
          <w:rFonts w:eastAsiaTheme="minorHAnsi"/>
          <w:sz w:val="26"/>
          <w:szCs w:val="26"/>
        </w:rPr>
        <w:t>chính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sách</w:t>
      </w:r>
      <w:proofErr w:type="spellEnd"/>
      <w:r>
        <w:rPr>
          <w:rFonts w:eastAsiaTheme="minorHAnsi"/>
          <w:sz w:val="26"/>
          <w:szCs w:val="26"/>
        </w:rPr>
        <w:t xml:space="preserve">, </w:t>
      </w:r>
      <w:proofErr w:type="spellStart"/>
      <w:r>
        <w:rPr>
          <w:rFonts w:eastAsiaTheme="minorHAnsi"/>
          <w:sz w:val="26"/>
          <w:szCs w:val="26"/>
        </w:rPr>
        <w:t>các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quy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định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pháp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luật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liên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quan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đến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hợp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tác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xã</w:t>
      </w:r>
      <w:proofErr w:type="spellEnd"/>
      <w:r>
        <w:rPr>
          <w:rFonts w:eastAsiaTheme="minorHAnsi"/>
          <w:sz w:val="26"/>
          <w:szCs w:val="26"/>
        </w:rPr>
        <w:t>.</w:t>
      </w:r>
    </w:p>
    <w:p w14:paraId="7C1C0D32" w14:textId="77777777" w:rsidR="007128FE" w:rsidRDefault="007128FE" w:rsidP="007128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HTX </w:t>
      </w:r>
      <w:proofErr w:type="spellStart"/>
      <w:r>
        <w:rPr>
          <w:rFonts w:ascii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 </w:t>
      </w:r>
      <w:proofErr w:type="spellStart"/>
      <w:r>
        <w:rPr>
          <w:rFonts w:ascii="Times New Roman" w:hAnsi="Times New Roman" w:cs="Times New Roman"/>
          <w:sz w:val="26"/>
          <w:szCs w:val="26"/>
        </w:rPr>
        <w:t>vay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B332C47" w14:textId="77777777" w:rsidR="007128FE" w:rsidRDefault="007128FE" w:rsidP="007128F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</w:p>
    <w:p w14:paraId="55367609" w14:textId="77777777" w:rsidR="007128FE" w:rsidRDefault="007128FE" w:rsidP="007128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Theo (</w:t>
      </w:r>
      <w:proofErr w:type="spellStart"/>
      <w:r>
        <w:rPr>
          <w:rFonts w:ascii="Times New Roman" w:hAnsi="Times New Roman" w:cs="Times New Roman"/>
          <w:sz w:val="26"/>
          <w:szCs w:val="26"/>
        </w:rPr>
        <w:t>Cracogna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et al., 2013): 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chịu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55B13BC" w14:textId="77777777" w:rsidR="007128FE" w:rsidRDefault="007128FE" w:rsidP="007128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Theo (Henry, 2012):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kịp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210CC52" w14:textId="77777777" w:rsidR="007128FE" w:rsidRDefault="007128FE" w:rsidP="007128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Ở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97B2208" w14:textId="77777777" w:rsidR="007128FE" w:rsidRDefault="007128FE" w:rsidP="007128FE">
      <w:pPr>
        <w:pStyle w:val="Normal1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nay ở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ta,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ngoài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). </w:t>
      </w:r>
      <w:proofErr w:type="spellStart"/>
      <w:r>
        <w:rPr>
          <w:sz w:val="26"/>
          <w:szCs w:val="26"/>
        </w:rPr>
        <w:t>Tuy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riêng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HTX 2012,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193/2013/NĐ-CP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chi </w:t>
      </w:r>
      <w:proofErr w:type="spellStart"/>
      <w:r>
        <w:rPr>
          <w:sz w:val="26"/>
          <w:szCs w:val="26"/>
        </w:rPr>
        <w:t>tiết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HTX </w:t>
      </w:r>
      <w:proofErr w:type="spellStart"/>
      <w:r>
        <w:rPr>
          <w:sz w:val="26"/>
          <w:szCs w:val="26"/>
        </w:rPr>
        <w:t>nhưng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“</w:t>
      </w:r>
      <w:proofErr w:type="spellStart"/>
      <w:r>
        <w:rPr>
          <w:sz w:val="26"/>
          <w:szCs w:val="26"/>
        </w:rPr>
        <w:t>khuyến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khích</w:t>
      </w:r>
      <w:proofErr w:type="spellEnd"/>
      <w:r>
        <w:rPr>
          <w:sz w:val="26"/>
          <w:szCs w:val="26"/>
        </w:rPr>
        <w:t xml:space="preserve"> HTX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>” (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22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193/2013).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HTX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lĩnh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. Do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. </w:t>
      </w:r>
    </w:p>
    <w:p w14:paraId="13D5683F" w14:textId="77777777" w:rsidR="007128FE" w:rsidRDefault="007128FE" w:rsidP="007128FE">
      <w:pPr>
        <w:pStyle w:val="Normal1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proofErr w:type="spellStart"/>
      <w:r>
        <w:rPr>
          <w:sz w:val="26"/>
          <w:szCs w:val="26"/>
        </w:rPr>
        <w:t>Tuy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ta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nay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lớn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vừa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nhỏ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nữa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HTX </w:t>
      </w:r>
      <w:proofErr w:type="spellStart"/>
      <w:r>
        <w:rPr>
          <w:sz w:val="26"/>
          <w:szCs w:val="26"/>
        </w:rPr>
        <w:t>cũng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giai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cận</w:t>
      </w:r>
      <w:proofErr w:type="spellEnd"/>
      <w:r>
        <w:rPr>
          <w:sz w:val="26"/>
          <w:szCs w:val="26"/>
        </w:rPr>
        <w:t xml:space="preserve">. Do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HTX </w:t>
      </w:r>
      <w:proofErr w:type="spellStart"/>
      <w:r>
        <w:rPr>
          <w:sz w:val="26"/>
          <w:szCs w:val="26"/>
        </w:rPr>
        <w:t>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đưa</w:t>
      </w:r>
      <w:proofErr w:type="spellEnd"/>
      <w:r>
        <w:rPr>
          <w:sz w:val="26"/>
          <w:szCs w:val="26"/>
        </w:rPr>
        <w:t xml:space="preserve"> ra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kiệm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Những</w:t>
      </w:r>
      <w:proofErr w:type="spellEnd"/>
      <w:r>
        <w:rPr>
          <w:sz w:val="26"/>
          <w:szCs w:val="26"/>
        </w:rPr>
        <w:t xml:space="preserve"> HTX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HTX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đoàn</w:t>
      </w:r>
      <w:proofErr w:type="spellEnd"/>
      <w:r>
        <w:rPr>
          <w:sz w:val="26"/>
          <w:szCs w:val="26"/>
        </w:rPr>
        <w:t xml:space="preserve"> HTX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>.</w:t>
      </w:r>
    </w:p>
    <w:p w14:paraId="7D0CFC78" w14:textId="77777777" w:rsidR="007128FE" w:rsidRDefault="007128FE" w:rsidP="007128F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khảo</w:t>
      </w:r>
      <w:proofErr w:type="spellEnd"/>
    </w:p>
    <w:p w14:paraId="763E81A6" w14:textId="77777777" w:rsidR="007128FE" w:rsidRDefault="007128FE" w:rsidP="007128FE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Cracogna</w:t>
      </w:r>
      <w:proofErr w:type="spellEnd"/>
      <w:r>
        <w:rPr>
          <w:rFonts w:ascii="Times New Roman" w:hAnsi="Times New Roman" w:cs="Times New Roman"/>
          <w:spacing w:val="-1"/>
        </w:rPr>
        <w:t xml:space="preserve">, D., </w:t>
      </w:r>
      <w:proofErr w:type="spellStart"/>
      <w:r>
        <w:rPr>
          <w:rFonts w:ascii="Times New Roman" w:hAnsi="Times New Roman" w:cs="Times New Roman"/>
          <w:spacing w:val="-1"/>
        </w:rPr>
        <w:t>Fici</w:t>
      </w:r>
      <w:proofErr w:type="spellEnd"/>
      <w:r>
        <w:rPr>
          <w:rFonts w:ascii="Times New Roman" w:hAnsi="Times New Roman" w:cs="Times New Roman"/>
          <w:spacing w:val="-1"/>
        </w:rPr>
        <w:t xml:space="preserve">, A., </w:t>
      </w:r>
      <w:proofErr w:type="spellStart"/>
      <w:r>
        <w:rPr>
          <w:rFonts w:ascii="Times New Roman" w:hAnsi="Times New Roman" w:cs="Times New Roman"/>
          <w:spacing w:val="-1"/>
        </w:rPr>
        <w:t>Henrÿ</w:t>
      </w:r>
      <w:proofErr w:type="spellEnd"/>
      <w:r>
        <w:rPr>
          <w:rFonts w:ascii="Times New Roman" w:hAnsi="Times New Roman" w:cs="Times New Roman"/>
          <w:spacing w:val="-1"/>
        </w:rPr>
        <w:t xml:space="preserve">, </w:t>
      </w:r>
      <w:r>
        <w:rPr>
          <w:rFonts w:ascii="Times New Roman" w:hAnsi="Times New Roman" w:cs="Times New Roman"/>
        </w:rPr>
        <w:t xml:space="preserve">H., eds. (2013). </w:t>
      </w:r>
      <w:r>
        <w:rPr>
          <w:rFonts w:ascii="Times New Roman" w:hAnsi="Times New Roman" w:cs="Times New Roman"/>
          <w:i/>
        </w:rPr>
        <w:t>International Handbook of Cooper-</w:t>
      </w:r>
      <w:r>
        <w:rPr>
          <w:rFonts w:ascii="Times New Roman" w:hAnsi="Times New Roman" w:cs="Times New Roman"/>
          <w:i/>
          <w:spacing w:val="-52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ative</w:t>
      </w:r>
      <w:proofErr w:type="spellEnd"/>
      <w:r>
        <w:rPr>
          <w:rFonts w:ascii="Times New Roman" w:hAnsi="Times New Roman" w:cs="Times New Roman"/>
          <w:i/>
          <w:spacing w:val="-1"/>
        </w:rPr>
        <w:t xml:space="preserve"> </w:t>
      </w:r>
      <w:r>
        <w:rPr>
          <w:rFonts w:ascii="Times New Roman" w:hAnsi="Times New Roman" w:cs="Times New Roman"/>
          <w:i/>
        </w:rPr>
        <w:t>Law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Springer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Еuricse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New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York,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USA</w:t>
      </w:r>
    </w:p>
    <w:p w14:paraId="5700B976" w14:textId="77777777" w:rsidR="007128FE" w:rsidRDefault="007128FE" w:rsidP="007128FE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Nikolić</w:t>
      </w:r>
      <w:proofErr w:type="spellEnd"/>
      <w:r>
        <w:rPr>
          <w:rFonts w:ascii="Times New Roman" w:hAnsi="Times New Roman" w:cs="Times New Roman"/>
        </w:rPr>
        <w:t xml:space="preserve">, M. (2009). </w:t>
      </w:r>
      <w:r>
        <w:rPr>
          <w:rFonts w:ascii="Times New Roman" w:hAnsi="Times New Roman" w:cs="Times New Roman"/>
          <w:i/>
        </w:rPr>
        <w:t>Evolution of cooperative legislation in Europe</w:t>
      </w:r>
      <w:r>
        <w:rPr>
          <w:rFonts w:ascii="Times New Roman" w:hAnsi="Times New Roman" w:cs="Times New Roman"/>
        </w:rPr>
        <w:t xml:space="preserve">. Serbian </w:t>
      </w:r>
      <w:proofErr w:type="spellStart"/>
      <w:r>
        <w:rPr>
          <w:rFonts w:ascii="Times New Roman" w:hAnsi="Times New Roman" w:cs="Times New Roman"/>
        </w:rPr>
        <w:t>Asso</w:t>
      </w:r>
      <w:proofErr w:type="spellEnd"/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52"/>
        </w:rPr>
        <w:t xml:space="preserve"> </w:t>
      </w:r>
      <w:proofErr w:type="spellStart"/>
      <w:r>
        <w:rPr>
          <w:rFonts w:ascii="Times New Roman" w:hAnsi="Times New Roman" w:cs="Times New Roman"/>
        </w:rPr>
        <w:t>ciation</w:t>
      </w:r>
      <w:proofErr w:type="spellEnd"/>
      <w:r>
        <w:rPr>
          <w:rFonts w:ascii="Times New Roman" w:hAnsi="Times New Roman" w:cs="Times New Roman"/>
        </w:rPr>
        <w:t xml:space="preserve"> of Agricultural Economists, Belgrade, Serbia</w:t>
      </w:r>
    </w:p>
    <w:p w14:paraId="51D7BCF5" w14:textId="77777777" w:rsidR="007128FE" w:rsidRDefault="007128FE" w:rsidP="007128FE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w w:val="95"/>
        </w:rPr>
        <w:t>Zakić</w:t>
      </w:r>
      <w:proofErr w:type="spellEnd"/>
      <w:r>
        <w:rPr>
          <w:rFonts w:ascii="Times New Roman" w:hAnsi="Times New Roman" w:cs="Times New Roman"/>
          <w:w w:val="95"/>
        </w:rPr>
        <w:t xml:space="preserve">, V., </w:t>
      </w:r>
      <w:proofErr w:type="spellStart"/>
      <w:r>
        <w:rPr>
          <w:rFonts w:ascii="Times New Roman" w:hAnsi="Times New Roman" w:cs="Times New Roman"/>
          <w:w w:val="95"/>
        </w:rPr>
        <w:t>Kovačević</w:t>
      </w:r>
      <w:proofErr w:type="spellEnd"/>
      <w:r>
        <w:rPr>
          <w:rFonts w:ascii="Times New Roman" w:hAnsi="Times New Roman" w:cs="Times New Roman"/>
          <w:w w:val="95"/>
        </w:rPr>
        <w:t xml:space="preserve">, V. (2015). Significance of cooperative audit for the </w:t>
      </w:r>
      <w:proofErr w:type="spellStart"/>
      <w:r>
        <w:rPr>
          <w:rFonts w:ascii="Times New Roman" w:hAnsi="Times New Roman" w:cs="Times New Roman"/>
          <w:w w:val="95"/>
        </w:rPr>
        <w:t>coopera</w:t>
      </w:r>
      <w:proofErr w:type="spellEnd"/>
      <w:r>
        <w:rPr>
          <w:rFonts w:ascii="Times New Roman" w:hAnsi="Times New Roman" w:cs="Times New Roman"/>
          <w:w w:val="95"/>
        </w:rPr>
        <w:t>-</w:t>
      </w:r>
      <w:r>
        <w:rPr>
          <w:rFonts w:ascii="Times New Roman" w:hAnsi="Times New Roman" w:cs="Times New Roman"/>
          <w:spacing w:val="1"/>
          <w:w w:val="95"/>
        </w:rPr>
        <w:t xml:space="preserve"> </w:t>
      </w:r>
      <w:proofErr w:type="spellStart"/>
      <w:r>
        <w:rPr>
          <w:rFonts w:ascii="Times New Roman" w:hAnsi="Times New Roman" w:cs="Times New Roman"/>
        </w:rPr>
        <w:t>tive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sector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Serbia.</w:t>
      </w:r>
      <w:r>
        <w:rPr>
          <w:rFonts w:ascii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Revizor</w:t>
      </w:r>
      <w:proofErr w:type="spellEnd"/>
      <w:r>
        <w:rPr>
          <w:rFonts w:ascii="Times New Roman" w:hAnsi="Times New Roman" w:cs="Times New Roman"/>
          <w:i/>
          <w:spacing w:val="-4"/>
        </w:rPr>
        <w:t xml:space="preserve"> </w:t>
      </w:r>
      <w:r>
        <w:rPr>
          <w:rFonts w:ascii="Times New Roman" w:hAnsi="Times New Roman" w:cs="Times New Roman"/>
          <w:i/>
        </w:rPr>
        <w:t>18</w:t>
      </w:r>
      <w:r>
        <w:rPr>
          <w:rFonts w:ascii="Times New Roman" w:hAnsi="Times New Roman" w:cs="Times New Roman"/>
        </w:rPr>
        <w:t>(72),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79-89</w:t>
      </w:r>
    </w:p>
    <w:p w14:paraId="5C78DBB8" w14:textId="77777777" w:rsidR="007128FE" w:rsidRDefault="007128FE" w:rsidP="007128FE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Luật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Hợp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tác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xã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số</w:t>
      </w:r>
      <w:proofErr w:type="spellEnd"/>
      <w:r>
        <w:rPr>
          <w:rFonts w:ascii="Times New Roman" w:eastAsia="Times New Roman" w:hAnsi="Times New Roman" w:cs="Times New Roman"/>
        </w:rPr>
        <w:t>: 23/2012/QH13</w:t>
      </w:r>
    </w:p>
    <w:p w14:paraId="2391FE15" w14:textId="77777777" w:rsidR="007128FE" w:rsidRDefault="007128FE" w:rsidP="007128FE">
      <w:pPr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bdr w:val="none" w:sz="0" w:space="0" w:color="auto" w:frame="1"/>
        </w:rPr>
        <w:t>Nghị</w:t>
      </w:r>
      <w:proofErr w:type="spellEnd"/>
      <w:r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bdr w:val="none" w:sz="0" w:space="0" w:color="auto" w:frame="1"/>
        </w:rPr>
        <w:t>định</w:t>
      </w:r>
      <w:proofErr w:type="spellEnd"/>
      <w:r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bdr w:val="none" w:sz="0" w:space="0" w:color="auto" w:frame="1"/>
        </w:rPr>
        <w:t>số</w:t>
      </w:r>
      <w:proofErr w:type="spellEnd"/>
      <w:r>
        <w:rPr>
          <w:rFonts w:ascii="Times New Roman" w:hAnsi="Times New Roman" w:cs="Times New Roman"/>
          <w:bdr w:val="none" w:sz="0" w:space="0" w:color="auto" w:frame="1"/>
        </w:rPr>
        <w:t xml:space="preserve"> 193/2013/NĐ-CP: </w:t>
      </w:r>
      <w:proofErr w:type="spellStart"/>
      <w:r>
        <w:rPr>
          <w:rFonts w:ascii="Times New Roman" w:hAnsi="Times New Roman" w:cs="Times New Roman"/>
          <w:i/>
          <w:bdr w:val="none" w:sz="0" w:space="0" w:color="auto" w:frame="1"/>
        </w:rPr>
        <w:t>Hướng</w:t>
      </w:r>
      <w:proofErr w:type="spellEnd"/>
      <w:r>
        <w:rPr>
          <w:rFonts w:ascii="Times New Roman" w:hAnsi="Times New Roman" w:cs="Times New Roman"/>
          <w:i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bdr w:val="none" w:sz="0" w:space="0" w:color="auto" w:frame="1"/>
        </w:rPr>
        <w:t>dẫn</w:t>
      </w:r>
      <w:proofErr w:type="spellEnd"/>
      <w:r>
        <w:rPr>
          <w:rFonts w:ascii="Times New Roman" w:hAnsi="Times New Roman" w:cs="Times New Roman"/>
          <w:i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bdr w:val="none" w:sz="0" w:space="0" w:color="auto" w:frame="1"/>
        </w:rPr>
        <w:t>luật</w:t>
      </w:r>
      <w:proofErr w:type="spellEnd"/>
      <w:r>
        <w:rPr>
          <w:rFonts w:ascii="Times New Roman" w:hAnsi="Times New Roman" w:cs="Times New Roman"/>
          <w:i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bdr w:val="none" w:sz="0" w:space="0" w:color="auto" w:frame="1"/>
        </w:rPr>
        <w:t>Hợp</w:t>
      </w:r>
      <w:proofErr w:type="spellEnd"/>
      <w:r>
        <w:rPr>
          <w:rFonts w:ascii="Times New Roman" w:hAnsi="Times New Roman" w:cs="Times New Roman"/>
          <w:i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bdr w:val="none" w:sz="0" w:space="0" w:color="auto" w:frame="1"/>
        </w:rPr>
        <w:t>tác</w:t>
      </w:r>
      <w:proofErr w:type="spellEnd"/>
      <w:r>
        <w:rPr>
          <w:rFonts w:ascii="Times New Roman" w:hAnsi="Times New Roman" w:cs="Times New Roman"/>
          <w:i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bdr w:val="none" w:sz="0" w:space="0" w:color="auto" w:frame="1"/>
        </w:rPr>
        <w:t>xã</w:t>
      </w:r>
      <w:proofErr w:type="spellEnd"/>
    </w:p>
    <w:p w14:paraId="32CD361C" w14:textId="77777777" w:rsidR="00C8678B" w:rsidRDefault="00D034AD"/>
    <w:sectPr w:rsidR="00C86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0N7M0MTYyMLc0MDRS0lEKTi0uzszPAykwrAUAbSZ3IywAAAA="/>
  </w:docVars>
  <w:rsids>
    <w:rsidRoot w:val="007128FE"/>
    <w:rsid w:val="007128FE"/>
    <w:rsid w:val="007901CA"/>
    <w:rsid w:val="00944F8B"/>
    <w:rsid w:val="00D034AD"/>
    <w:rsid w:val="00D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E482"/>
  <w15:chartTrackingRefBased/>
  <w15:docId w15:val="{C1757EFF-1C22-4052-B45D-CA146BA7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7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2</cp:revision>
  <dcterms:created xsi:type="dcterms:W3CDTF">2023-04-17T03:49:00Z</dcterms:created>
  <dcterms:modified xsi:type="dcterms:W3CDTF">2023-04-17T03:49:00Z</dcterms:modified>
</cp:coreProperties>
</file>