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531B1" w14:textId="0D45FB2D" w:rsidR="001D4528" w:rsidRPr="008742D6" w:rsidRDefault="00103BED" w:rsidP="00B03D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2D6">
        <w:rPr>
          <w:rFonts w:ascii="Times New Roman" w:hAnsi="Times New Roman" w:cs="Times New Roman"/>
          <w:b/>
          <w:bCs/>
          <w:sz w:val="24"/>
          <w:szCs w:val="24"/>
        </w:rPr>
        <w:t>ĐỊNH GIÁ CỔ PHIẾU THEO P/E VÀ EPS – MỘT SỐ VẤN ĐỀ CẦN BÀN</w:t>
      </w:r>
    </w:p>
    <w:p w14:paraId="7E88C319" w14:textId="77777777" w:rsidR="00B03D19" w:rsidRPr="008742D6" w:rsidRDefault="00B03D19" w:rsidP="00B03D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2D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42D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42D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42D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42D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275AC22" w14:textId="180B24A0" w:rsidR="00B03D19" w:rsidRPr="008742D6" w:rsidRDefault="00B03D19" w:rsidP="00B03D19">
      <w:pPr>
        <w:ind w:left="360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2D6">
        <w:rPr>
          <w:rFonts w:ascii="Times New Roman" w:hAnsi="Times New Roman" w:cs="Times New Roman"/>
          <w:b/>
          <w:bCs/>
          <w:sz w:val="24"/>
          <w:szCs w:val="24"/>
        </w:rPr>
        <w:t xml:space="preserve">Dương Thị Thanh </w:t>
      </w:r>
      <w:proofErr w:type="spellStart"/>
      <w:r w:rsidRPr="008742D6">
        <w:rPr>
          <w:rFonts w:ascii="Times New Roman" w:hAnsi="Times New Roman" w:cs="Times New Roman"/>
          <w:b/>
          <w:bCs/>
          <w:sz w:val="24"/>
          <w:szCs w:val="24"/>
        </w:rPr>
        <w:t>Hiền</w:t>
      </w:r>
      <w:proofErr w:type="spellEnd"/>
    </w:p>
    <w:p w14:paraId="1B154A11" w14:textId="5FB18007" w:rsidR="00B03D19" w:rsidRPr="008742D6" w:rsidRDefault="00B03D19" w:rsidP="00B03D19">
      <w:pPr>
        <w:ind w:left="360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2D6">
        <w:rPr>
          <w:rFonts w:ascii="Times New Roman" w:hAnsi="Times New Roman" w:cs="Times New Roman"/>
          <w:b/>
          <w:bCs/>
          <w:sz w:val="24"/>
          <w:szCs w:val="24"/>
        </w:rPr>
        <w:t xml:space="preserve">Khoa </w:t>
      </w:r>
      <w:proofErr w:type="spellStart"/>
      <w:r w:rsidRPr="008742D6">
        <w:rPr>
          <w:rFonts w:ascii="Times New Roman" w:hAnsi="Times New Roman" w:cs="Times New Roman"/>
          <w:b/>
          <w:bCs/>
          <w:sz w:val="24"/>
          <w:szCs w:val="24"/>
        </w:rPr>
        <w:t>Kế</w:t>
      </w:r>
      <w:proofErr w:type="spellEnd"/>
      <w:r w:rsidRPr="008742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2D6">
        <w:rPr>
          <w:rFonts w:ascii="Times New Roman" w:hAnsi="Times New Roman" w:cs="Times New Roman"/>
          <w:b/>
          <w:bCs/>
          <w:sz w:val="24"/>
          <w:szCs w:val="24"/>
        </w:rPr>
        <w:t>toán</w:t>
      </w:r>
      <w:proofErr w:type="spellEnd"/>
      <w:r w:rsidRPr="008742D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8742D6">
        <w:rPr>
          <w:rFonts w:ascii="Times New Roman" w:hAnsi="Times New Roman" w:cs="Times New Roman"/>
          <w:b/>
          <w:bCs/>
          <w:sz w:val="24"/>
          <w:szCs w:val="24"/>
        </w:rPr>
        <w:t>Đại</w:t>
      </w:r>
      <w:proofErr w:type="spellEnd"/>
      <w:r w:rsidRPr="008742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2D6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8742D6">
        <w:rPr>
          <w:rFonts w:ascii="Times New Roman" w:hAnsi="Times New Roman" w:cs="Times New Roman"/>
          <w:b/>
          <w:bCs/>
          <w:sz w:val="24"/>
          <w:szCs w:val="24"/>
        </w:rPr>
        <w:t xml:space="preserve"> Duy Tân</w:t>
      </w:r>
    </w:p>
    <w:p w14:paraId="378986C0" w14:textId="77777777" w:rsidR="00B03D19" w:rsidRPr="008742D6" w:rsidRDefault="00B03D19" w:rsidP="00B03D19">
      <w:pPr>
        <w:ind w:left="360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4FE86" w14:textId="338E13AA" w:rsidR="00103BED" w:rsidRPr="008742D6" w:rsidRDefault="00103B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2D6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8742D6">
        <w:rPr>
          <w:rFonts w:ascii="Times New Roman" w:hAnsi="Times New Roman" w:cs="Times New Roman"/>
          <w:b/>
          <w:bCs/>
          <w:sz w:val="24"/>
          <w:szCs w:val="24"/>
        </w:rPr>
        <w:t>Giới</w:t>
      </w:r>
      <w:proofErr w:type="spellEnd"/>
      <w:r w:rsidRPr="008742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2D6">
        <w:rPr>
          <w:rFonts w:ascii="Times New Roman" w:hAnsi="Times New Roman" w:cs="Times New Roman"/>
          <w:b/>
          <w:bCs/>
          <w:sz w:val="24"/>
          <w:szCs w:val="24"/>
        </w:rPr>
        <w:t>thiệu</w:t>
      </w:r>
      <w:proofErr w:type="spellEnd"/>
      <w:r w:rsidRPr="008742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2D6">
        <w:rPr>
          <w:rFonts w:ascii="Times New Roman" w:hAnsi="Times New Roman" w:cs="Times New Roman"/>
          <w:b/>
          <w:bCs/>
          <w:sz w:val="24"/>
          <w:szCs w:val="24"/>
        </w:rPr>
        <w:t>về</w:t>
      </w:r>
      <w:proofErr w:type="spellEnd"/>
      <w:r w:rsidRPr="008742D6">
        <w:rPr>
          <w:rFonts w:ascii="Times New Roman" w:hAnsi="Times New Roman" w:cs="Times New Roman"/>
          <w:b/>
          <w:bCs/>
          <w:sz w:val="24"/>
          <w:szCs w:val="24"/>
        </w:rPr>
        <w:t xml:space="preserve"> P/E </w:t>
      </w:r>
      <w:proofErr w:type="spellStart"/>
      <w:r w:rsidRPr="008742D6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8742D6">
        <w:rPr>
          <w:rFonts w:ascii="Times New Roman" w:hAnsi="Times New Roman" w:cs="Times New Roman"/>
          <w:b/>
          <w:bCs/>
          <w:sz w:val="24"/>
          <w:szCs w:val="24"/>
        </w:rPr>
        <w:t xml:space="preserve"> EPS</w:t>
      </w:r>
    </w:p>
    <w:p w14:paraId="26AEB54A" w14:textId="28D1703A" w:rsidR="00103BED" w:rsidRPr="008742D6" w:rsidRDefault="00103BED" w:rsidP="00F6699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Bất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kỳ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một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nhà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đầu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tư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nào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nếu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muốn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thành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công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trên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thị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trường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chứng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khoán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thì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cần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có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sự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phân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tích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để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định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giá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chính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xác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giá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trị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nội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tại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giá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trị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thực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của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một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cổ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phiếu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với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giá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hiện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tại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trên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thị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trường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Hiện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tại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trên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thị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trường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có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nhiều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phương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pháp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định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giá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khác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nhau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Tuy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vậy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định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giá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cổ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phiếu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theo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phương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pháp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P/E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là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phương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pháp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dễ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dùng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dễ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tính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nên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được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nhiều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nhà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đầu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tư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sử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dụng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5CB208A" w14:textId="5B368FDB" w:rsidR="00103BED" w:rsidRPr="008742D6" w:rsidRDefault="00DD48A6" w:rsidP="00F6699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P/E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là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phương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pháp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đánh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giá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mối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quan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hệ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giữa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giá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thị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trường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của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cổ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phiếu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(Price)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và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thu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nhập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hay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lợi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nhuận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trên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một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cổ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phiếu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(EPS).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Tức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là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giá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thị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trường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đang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cao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hơn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thấp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hơn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hay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ngang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bằng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đối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với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lợi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nhuận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mà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doanh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nghiệp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đang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thực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sự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tạo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ra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trên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mỗi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một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cổ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phiếu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AE3D131" w14:textId="77777777" w:rsidR="00DD48A6" w:rsidRPr="008742D6" w:rsidRDefault="00DD48A6" w:rsidP="00DD48A6">
      <w:pPr>
        <w:pStyle w:val="NormalWeb"/>
        <w:shd w:val="clear" w:color="auto" w:fill="FFFFFF"/>
        <w:spacing w:before="0" w:beforeAutospacing="0" w:after="225" w:afterAutospacing="0"/>
        <w:jc w:val="both"/>
      </w:pPr>
      <w:proofErr w:type="spellStart"/>
      <w:r w:rsidRPr="008742D6">
        <w:rPr>
          <w:b/>
          <w:bCs/>
        </w:rPr>
        <w:t>Cách</w:t>
      </w:r>
      <w:proofErr w:type="spellEnd"/>
      <w:r w:rsidRPr="008742D6">
        <w:rPr>
          <w:b/>
          <w:bCs/>
        </w:rPr>
        <w:t xml:space="preserve"> 1: P/E = P (</w:t>
      </w:r>
      <w:proofErr w:type="spellStart"/>
      <w:r w:rsidRPr="008742D6">
        <w:rPr>
          <w:b/>
          <w:bCs/>
        </w:rPr>
        <w:t>Giá</w:t>
      </w:r>
      <w:proofErr w:type="spellEnd"/>
      <w:r w:rsidRPr="008742D6">
        <w:rPr>
          <w:b/>
          <w:bCs/>
        </w:rPr>
        <w:t xml:space="preserve"> </w:t>
      </w:r>
      <w:proofErr w:type="spellStart"/>
      <w:r w:rsidRPr="008742D6">
        <w:rPr>
          <w:b/>
          <w:bCs/>
        </w:rPr>
        <w:t>thị</w:t>
      </w:r>
      <w:proofErr w:type="spellEnd"/>
      <w:r w:rsidRPr="008742D6">
        <w:rPr>
          <w:b/>
          <w:bCs/>
        </w:rPr>
        <w:t xml:space="preserve"> </w:t>
      </w:r>
      <w:proofErr w:type="spellStart"/>
      <w:r w:rsidRPr="008742D6">
        <w:rPr>
          <w:b/>
          <w:bCs/>
        </w:rPr>
        <w:t>trường</w:t>
      </w:r>
      <w:proofErr w:type="spellEnd"/>
      <w:r w:rsidRPr="008742D6">
        <w:rPr>
          <w:b/>
          <w:bCs/>
        </w:rPr>
        <w:t>) / EPS</w:t>
      </w:r>
    </w:p>
    <w:p w14:paraId="10DD2FF4" w14:textId="77777777" w:rsidR="00DD48A6" w:rsidRPr="008742D6" w:rsidRDefault="00DD48A6" w:rsidP="00DD48A6">
      <w:pPr>
        <w:pStyle w:val="NormalWeb"/>
        <w:shd w:val="clear" w:color="auto" w:fill="FFFFFF"/>
        <w:spacing w:before="0" w:beforeAutospacing="0" w:after="225" w:afterAutospacing="0"/>
        <w:jc w:val="both"/>
      </w:pPr>
      <w:proofErr w:type="spellStart"/>
      <w:r w:rsidRPr="008742D6">
        <w:rPr>
          <w:b/>
          <w:bCs/>
        </w:rPr>
        <w:t>Cách</w:t>
      </w:r>
      <w:proofErr w:type="spellEnd"/>
      <w:r w:rsidRPr="008742D6">
        <w:rPr>
          <w:b/>
          <w:bCs/>
        </w:rPr>
        <w:t xml:space="preserve"> 2: P/E = </w:t>
      </w:r>
      <w:proofErr w:type="spellStart"/>
      <w:r w:rsidRPr="008742D6">
        <w:rPr>
          <w:b/>
          <w:bCs/>
        </w:rPr>
        <w:t>Vốn</w:t>
      </w:r>
      <w:proofErr w:type="spellEnd"/>
      <w:r w:rsidRPr="008742D6">
        <w:rPr>
          <w:b/>
          <w:bCs/>
        </w:rPr>
        <w:t xml:space="preserve"> </w:t>
      </w:r>
      <w:proofErr w:type="spellStart"/>
      <w:r w:rsidRPr="008742D6">
        <w:rPr>
          <w:b/>
          <w:bCs/>
        </w:rPr>
        <w:t>Hoá</w:t>
      </w:r>
      <w:proofErr w:type="spellEnd"/>
      <w:r w:rsidRPr="008742D6">
        <w:rPr>
          <w:b/>
          <w:bCs/>
        </w:rPr>
        <w:t xml:space="preserve"> Thị Trường/LNST</w:t>
      </w:r>
    </w:p>
    <w:p w14:paraId="10854D87" w14:textId="77777777" w:rsidR="00DD48A6" w:rsidRPr="008742D6" w:rsidRDefault="00DD48A6" w:rsidP="00DD48A6">
      <w:pPr>
        <w:pStyle w:val="NormalWeb"/>
        <w:shd w:val="clear" w:color="auto" w:fill="FFFFFF"/>
        <w:spacing w:before="0" w:beforeAutospacing="0" w:after="225" w:afterAutospacing="0"/>
        <w:jc w:val="both"/>
      </w:pPr>
      <w:r w:rsidRPr="008742D6">
        <w:t xml:space="preserve">Các </w:t>
      </w:r>
      <w:proofErr w:type="spellStart"/>
      <w:r w:rsidRPr="008742D6">
        <w:t>tham</w:t>
      </w:r>
      <w:proofErr w:type="spellEnd"/>
      <w:r w:rsidRPr="008742D6">
        <w:t xml:space="preserve"> </w:t>
      </w:r>
      <w:proofErr w:type="spellStart"/>
      <w:r w:rsidRPr="008742D6">
        <w:t>số</w:t>
      </w:r>
      <w:proofErr w:type="spellEnd"/>
      <w:r w:rsidRPr="008742D6">
        <w:t xml:space="preserve"> </w:t>
      </w:r>
      <w:proofErr w:type="spellStart"/>
      <w:r w:rsidRPr="008742D6">
        <w:t>trong</w:t>
      </w:r>
      <w:proofErr w:type="spellEnd"/>
      <w:r w:rsidRPr="008742D6">
        <w:t xml:space="preserve"> </w:t>
      </w:r>
      <w:proofErr w:type="spellStart"/>
      <w:r w:rsidRPr="008742D6">
        <w:t>công</w:t>
      </w:r>
      <w:proofErr w:type="spellEnd"/>
      <w:r w:rsidRPr="008742D6">
        <w:t xml:space="preserve"> </w:t>
      </w:r>
      <w:proofErr w:type="spellStart"/>
      <w:r w:rsidRPr="008742D6">
        <w:t>thức</w:t>
      </w:r>
      <w:proofErr w:type="spellEnd"/>
      <w:r w:rsidRPr="008742D6">
        <w:t>:</w:t>
      </w:r>
    </w:p>
    <w:p w14:paraId="6858B7C3" w14:textId="03C2F095" w:rsidR="00DD48A6" w:rsidRPr="008742D6" w:rsidRDefault="00DD48A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 = Price = Market Price: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Giá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thị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trường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tại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thời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điểm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giao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dịch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140628AA" w14:textId="18078A24" w:rsidR="00F96EA2" w:rsidRPr="008742D6" w:rsidRDefault="00DD48A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EPS </w:t>
      </w:r>
      <w:proofErr w:type="gram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= 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Earning</w:t>
      </w:r>
      <w:proofErr w:type="spellEnd"/>
      <w:proofErr w:type="gram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 Share: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Chỉ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số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EPS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nói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lên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phần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lợi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nhuận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thu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được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trên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một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cổ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phiếu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Đây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có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thể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coi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như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là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phần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lợi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nhuận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thu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được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trên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mỗi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khoản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đầu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tư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ban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đầu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Nên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nó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được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coi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là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chỉ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số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xác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định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khả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năng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sinh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lợi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của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một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công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ty hay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một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dự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án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đầu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tư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nào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đó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Đây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là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một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chỉ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số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quan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trọng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hàng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đầu</w:t>
      </w:r>
      <w:proofErr w:type="spellEnd"/>
      <w:r w:rsidR="00F96EA2"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5F5E4D1" w14:textId="77777777" w:rsidR="00F96EA2" w:rsidRPr="008742D6" w:rsidRDefault="00F96EA2" w:rsidP="00F96EA2">
      <w:pPr>
        <w:pStyle w:val="NormalWeb"/>
        <w:shd w:val="clear" w:color="auto" w:fill="FFFFFF"/>
        <w:spacing w:before="0" w:beforeAutospacing="0" w:after="225" w:afterAutospacing="0"/>
        <w:jc w:val="both"/>
      </w:pPr>
      <w:proofErr w:type="spellStart"/>
      <w:r w:rsidRPr="008742D6">
        <w:t>Vốn</w:t>
      </w:r>
      <w:proofErr w:type="spellEnd"/>
      <w:r w:rsidRPr="008742D6">
        <w:t xml:space="preserve"> </w:t>
      </w:r>
      <w:proofErr w:type="spellStart"/>
      <w:r w:rsidRPr="008742D6">
        <w:t>hoá</w:t>
      </w:r>
      <w:proofErr w:type="spellEnd"/>
      <w:r w:rsidRPr="008742D6">
        <w:t xml:space="preserve"> </w:t>
      </w:r>
      <w:proofErr w:type="spellStart"/>
      <w:r w:rsidRPr="008742D6">
        <w:t>thị</w:t>
      </w:r>
      <w:proofErr w:type="spellEnd"/>
      <w:r w:rsidRPr="008742D6">
        <w:t xml:space="preserve"> </w:t>
      </w:r>
      <w:proofErr w:type="spellStart"/>
      <w:r w:rsidRPr="008742D6">
        <w:t>trường</w:t>
      </w:r>
      <w:proofErr w:type="spellEnd"/>
      <w:r w:rsidRPr="008742D6">
        <w:t xml:space="preserve"> = </w:t>
      </w:r>
      <w:proofErr w:type="spellStart"/>
      <w:r w:rsidRPr="008742D6">
        <w:t>Số</w:t>
      </w:r>
      <w:proofErr w:type="spellEnd"/>
      <w:r w:rsidRPr="008742D6">
        <w:t xml:space="preserve"> </w:t>
      </w:r>
      <w:proofErr w:type="spellStart"/>
      <w:r w:rsidRPr="008742D6">
        <w:t>lượng</w:t>
      </w:r>
      <w:proofErr w:type="spellEnd"/>
      <w:r w:rsidRPr="008742D6">
        <w:t xml:space="preserve"> </w:t>
      </w:r>
      <w:proofErr w:type="spellStart"/>
      <w:r w:rsidRPr="008742D6">
        <w:t>cổ</w:t>
      </w:r>
      <w:proofErr w:type="spellEnd"/>
      <w:r w:rsidRPr="008742D6">
        <w:t xml:space="preserve"> </w:t>
      </w:r>
      <w:proofErr w:type="spellStart"/>
      <w:r w:rsidRPr="008742D6">
        <w:t>phiếu</w:t>
      </w:r>
      <w:proofErr w:type="spellEnd"/>
      <w:r w:rsidRPr="008742D6">
        <w:t xml:space="preserve"> </w:t>
      </w:r>
      <w:proofErr w:type="spellStart"/>
      <w:r w:rsidRPr="008742D6">
        <w:t>đang</w:t>
      </w:r>
      <w:proofErr w:type="spellEnd"/>
      <w:r w:rsidRPr="008742D6">
        <w:t xml:space="preserve"> </w:t>
      </w:r>
      <w:proofErr w:type="spellStart"/>
      <w:r w:rsidRPr="008742D6">
        <w:t>lưu</w:t>
      </w:r>
      <w:proofErr w:type="spellEnd"/>
      <w:r w:rsidRPr="008742D6">
        <w:t xml:space="preserve"> </w:t>
      </w:r>
      <w:proofErr w:type="spellStart"/>
      <w:r w:rsidRPr="008742D6">
        <w:t>hành</w:t>
      </w:r>
      <w:proofErr w:type="spellEnd"/>
      <w:r w:rsidRPr="008742D6">
        <w:t>*</w:t>
      </w:r>
      <w:proofErr w:type="spellStart"/>
      <w:r w:rsidRPr="008742D6">
        <w:t>Giá</w:t>
      </w:r>
      <w:proofErr w:type="spellEnd"/>
      <w:r w:rsidRPr="008742D6">
        <w:t xml:space="preserve"> </w:t>
      </w:r>
      <w:proofErr w:type="spellStart"/>
      <w:r w:rsidRPr="008742D6">
        <w:t>cổ</w:t>
      </w:r>
      <w:proofErr w:type="spellEnd"/>
      <w:r w:rsidRPr="008742D6">
        <w:t xml:space="preserve"> </w:t>
      </w:r>
      <w:proofErr w:type="spellStart"/>
      <w:r w:rsidRPr="008742D6">
        <w:t>phiếu</w:t>
      </w:r>
      <w:proofErr w:type="spellEnd"/>
      <w:r w:rsidRPr="008742D6">
        <w:t xml:space="preserve"> </w:t>
      </w:r>
      <w:proofErr w:type="spellStart"/>
      <w:r w:rsidRPr="008742D6">
        <w:t>hiện</w:t>
      </w:r>
      <w:proofErr w:type="spellEnd"/>
      <w:r w:rsidRPr="008742D6">
        <w:t xml:space="preserve"> </w:t>
      </w:r>
      <w:proofErr w:type="spellStart"/>
      <w:r w:rsidRPr="008742D6">
        <w:t>tại</w:t>
      </w:r>
      <w:proofErr w:type="spellEnd"/>
    </w:p>
    <w:p w14:paraId="4557DB0D" w14:textId="41FA91A0" w:rsidR="00F96EA2" w:rsidRPr="008742D6" w:rsidRDefault="00F96EA2" w:rsidP="00F96EA2">
      <w:pPr>
        <w:pStyle w:val="NormalWeb"/>
        <w:shd w:val="clear" w:color="auto" w:fill="FFFFFF"/>
        <w:spacing w:before="0" w:beforeAutospacing="0" w:after="225" w:afterAutospacing="0"/>
        <w:jc w:val="both"/>
      </w:pPr>
      <w:r w:rsidRPr="008742D6">
        <w:t xml:space="preserve">LNST: Lợi </w:t>
      </w:r>
      <w:proofErr w:type="spellStart"/>
      <w:r w:rsidRPr="008742D6">
        <w:t>nhuận</w:t>
      </w:r>
      <w:proofErr w:type="spellEnd"/>
      <w:r w:rsidRPr="008742D6">
        <w:t xml:space="preserve"> </w:t>
      </w:r>
      <w:proofErr w:type="spellStart"/>
      <w:r w:rsidRPr="008742D6">
        <w:t>sau</w:t>
      </w:r>
      <w:proofErr w:type="spellEnd"/>
      <w:r w:rsidRPr="008742D6">
        <w:t xml:space="preserve"> </w:t>
      </w:r>
      <w:proofErr w:type="spellStart"/>
      <w:r w:rsidRPr="008742D6">
        <w:t>thuế</w:t>
      </w:r>
      <w:proofErr w:type="spellEnd"/>
      <w:r w:rsidRPr="008742D6">
        <w:t xml:space="preserve"> 4 </w:t>
      </w:r>
      <w:proofErr w:type="spellStart"/>
      <w:r w:rsidRPr="008742D6">
        <w:t>quý</w:t>
      </w:r>
      <w:proofErr w:type="spellEnd"/>
      <w:r w:rsidRPr="008742D6">
        <w:t xml:space="preserve"> </w:t>
      </w:r>
      <w:proofErr w:type="spellStart"/>
      <w:r w:rsidRPr="008742D6">
        <w:t>gần</w:t>
      </w:r>
      <w:proofErr w:type="spellEnd"/>
      <w:r w:rsidRPr="008742D6">
        <w:t xml:space="preserve"> </w:t>
      </w:r>
      <w:proofErr w:type="spellStart"/>
      <w:r w:rsidRPr="008742D6">
        <w:t>nhất</w:t>
      </w:r>
      <w:proofErr w:type="spellEnd"/>
    </w:p>
    <w:p w14:paraId="44B16BAF" w14:textId="338AB232" w:rsidR="00F96EA2" w:rsidRPr="008742D6" w:rsidRDefault="00F96EA2" w:rsidP="00F96EA2">
      <w:pPr>
        <w:pStyle w:val="NormalWeb"/>
        <w:shd w:val="clear" w:color="auto" w:fill="FFFFFF"/>
        <w:spacing w:before="0" w:beforeAutospacing="0" w:after="225" w:afterAutospacing="0"/>
        <w:jc w:val="both"/>
        <w:rPr>
          <w:b/>
          <w:bCs/>
        </w:rPr>
      </w:pPr>
      <w:r w:rsidRPr="008742D6">
        <w:rPr>
          <w:b/>
          <w:bCs/>
        </w:rPr>
        <w:t xml:space="preserve">2. </w:t>
      </w:r>
      <w:proofErr w:type="spellStart"/>
      <w:r w:rsidR="00651C5D" w:rsidRPr="008742D6">
        <w:rPr>
          <w:b/>
          <w:bCs/>
        </w:rPr>
        <w:t>Ứng</w:t>
      </w:r>
      <w:proofErr w:type="spellEnd"/>
      <w:r w:rsidR="00651C5D" w:rsidRPr="008742D6">
        <w:rPr>
          <w:b/>
          <w:bCs/>
        </w:rPr>
        <w:t xml:space="preserve"> </w:t>
      </w:r>
      <w:proofErr w:type="spellStart"/>
      <w:r w:rsidR="00651C5D" w:rsidRPr="008742D6">
        <w:rPr>
          <w:b/>
          <w:bCs/>
        </w:rPr>
        <w:t>dụng</w:t>
      </w:r>
      <w:proofErr w:type="spellEnd"/>
      <w:r w:rsidR="00651C5D" w:rsidRPr="008742D6">
        <w:rPr>
          <w:b/>
          <w:bCs/>
        </w:rPr>
        <w:t xml:space="preserve"> </w:t>
      </w:r>
      <w:proofErr w:type="spellStart"/>
      <w:r w:rsidR="00651C5D" w:rsidRPr="008742D6">
        <w:rPr>
          <w:b/>
          <w:bCs/>
        </w:rPr>
        <w:t>định</w:t>
      </w:r>
      <w:proofErr w:type="spellEnd"/>
      <w:r w:rsidR="00651C5D" w:rsidRPr="008742D6">
        <w:rPr>
          <w:b/>
          <w:bCs/>
        </w:rPr>
        <w:t xml:space="preserve"> </w:t>
      </w:r>
      <w:proofErr w:type="spellStart"/>
      <w:r w:rsidR="00651C5D" w:rsidRPr="008742D6">
        <w:rPr>
          <w:b/>
          <w:bCs/>
        </w:rPr>
        <w:t>giá</w:t>
      </w:r>
      <w:proofErr w:type="spellEnd"/>
      <w:r w:rsidR="00651C5D" w:rsidRPr="008742D6">
        <w:rPr>
          <w:b/>
          <w:bCs/>
        </w:rPr>
        <w:t xml:space="preserve"> P/E</w:t>
      </w:r>
    </w:p>
    <w:p w14:paraId="7225ABC6" w14:textId="77777777" w:rsidR="00651C5D" w:rsidRPr="008742D6" w:rsidRDefault="00651C5D" w:rsidP="00651C5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/>
        <w:jc w:val="both"/>
      </w:pPr>
      <w:proofErr w:type="spellStart"/>
      <w:r w:rsidRPr="008742D6">
        <w:t>Với</w:t>
      </w:r>
      <w:proofErr w:type="spellEnd"/>
      <w:r w:rsidRPr="008742D6">
        <w:t xml:space="preserve"> </w:t>
      </w:r>
      <w:proofErr w:type="spellStart"/>
      <w:r w:rsidRPr="008742D6">
        <w:t>cách</w:t>
      </w:r>
      <w:proofErr w:type="spellEnd"/>
      <w:r w:rsidRPr="008742D6">
        <w:t xml:space="preserve"> </w:t>
      </w:r>
      <w:proofErr w:type="spellStart"/>
      <w:r w:rsidRPr="008742D6">
        <w:t>tính</w:t>
      </w:r>
      <w:proofErr w:type="spellEnd"/>
      <w:r w:rsidRPr="008742D6">
        <w:t xml:space="preserve"> </w:t>
      </w:r>
      <w:r w:rsidRPr="008742D6">
        <w:rPr>
          <w:b/>
          <w:bCs/>
        </w:rPr>
        <w:t>P/E = P (</w:t>
      </w:r>
      <w:proofErr w:type="spellStart"/>
      <w:r w:rsidRPr="008742D6">
        <w:rPr>
          <w:b/>
          <w:bCs/>
        </w:rPr>
        <w:t>Giá</w:t>
      </w:r>
      <w:proofErr w:type="spellEnd"/>
      <w:r w:rsidRPr="008742D6">
        <w:rPr>
          <w:b/>
          <w:bCs/>
        </w:rPr>
        <w:t xml:space="preserve"> </w:t>
      </w:r>
      <w:proofErr w:type="spellStart"/>
      <w:r w:rsidRPr="008742D6">
        <w:rPr>
          <w:b/>
          <w:bCs/>
        </w:rPr>
        <w:t>thị</w:t>
      </w:r>
      <w:proofErr w:type="spellEnd"/>
      <w:r w:rsidRPr="008742D6">
        <w:rPr>
          <w:b/>
          <w:bCs/>
        </w:rPr>
        <w:t xml:space="preserve"> </w:t>
      </w:r>
      <w:proofErr w:type="spellStart"/>
      <w:r w:rsidRPr="008742D6">
        <w:rPr>
          <w:b/>
          <w:bCs/>
        </w:rPr>
        <w:t>trường</w:t>
      </w:r>
      <w:proofErr w:type="spellEnd"/>
      <w:r w:rsidRPr="008742D6">
        <w:rPr>
          <w:b/>
          <w:bCs/>
        </w:rPr>
        <w:t>) / EPS</w:t>
      </w:r>
    </w:p>
    <w:p w14:paraId="28C53CC9" w14:textId="0094FE1E" w:rsidR="00651C5D" w:rsidRPr="008742D6" w:rsidRDefault="00651C5D" w:rsidP="00651C5D">
      <w:pPr>
        <w:pStyle w:val="NormalWeb"/>
        <w:shd w:val="clear" w:color="auto" w:fill="FFFFFF"/>
        <w:spacing w:before="0" w:beforeAutospacing="0" w:after="225" w:afterAutospacing="0"/>
        <w:jc w:val="both"/>
      </w:pPr>
      <w:proofErr w:type="spellStart"/>
      <w:r w:rsidRPr="008742D6">
        <w:t>Giả</w:t>
      </w:r>
      <w:proofErr w:type="spellEnd"/>
      <w:r w:rsidRPr="008742D6">
        <w:t xml:space="preserve"> </w:t>
      </w:r>
      <w:proofErr w:type="spellStart"/>
      <w:r w:rsidRPr="008742D6">
        <w:t>sử</w:t>
      </w:r>
      <w:proofErr w:type="spellEnd"/>
      <w:r w:rsidRPr="008742D6">
        <w:t>,</w:t>
      </w:r>
      <w:r w:rsidR="0026753F" w:rsidRPr="008742D6">
        <w:t xml:space="preserve"> </w:t>
      </w:r>
      <w:proofErr w:type="spellStart"/>
      <w:r w:rsidRPr="008742D6">
        <w:t>giá</w:t>
      </w:r>
      <w:proofErr w:type="spellEnd"/>
      <w:r w:rsidRPr="008742D6">
        <w:t xml:space="preserve"> </w:t>
      </w:r>
      <w:proofErr w:type="spellStart"/>
      <w:r w:rsidRPr="008742D6">
        <w:t>cổ</w:t>
      </w:r>
      <w:proofErr w:type="spellEnd"/>
      <w:r w:rsidRPr="008742D6">
        <w:t xml:space="preserve"> </w:t>
      </w:r>
      <w:proofErr w:type="spellStart"/>
      <w:r w:rsidRPr="008742D6">
        <w:t>phiếu</w:t>
      </w:r>
      <w:proofErr w:type="spellEnd"/>
      <w:r w:rsidRPr="008742D6">
        <w:t xml:space="preserve"> </w:t>
      </w:r>
      <w:r w:rsidR="0026753F" w:rsidRPr="008742D6">
        <w:t>PNJ</w:t>
      </w:r>
      <w:r w:rsidRPr="008742D6">
        <w:t xml:space="preserve"> </w:t>
      </w:r>
      <w:proofErr w:type="spellStart"/>
      <w:r w:rsidRPr="008742D6">
        <w:t>là</w:t>
      </w:r>
      <w:proofErr w:type="spellEnd"/>
      <w:r w:rsidRPr="008742D6">
        <w:t xml:space="preserve"> </w:t>
      </w:r>
      <w:r w:rsidR="0026753F" w:rsidRPr="008742D6">
        <w:t>10</w:t>
      </w:r>
      <w:r w:rsidR="00974F72" w:rsidRPr="008742D6">
        <w:t>1</w:t>
      </w:r>
      <w:r w:rsidRPr="008742D6">
        <w:t xml:space="preserve">.000đ/ </w:t>
      </w:r>
      <w:proofErr w:type="spellStart"/>
      <w:r w:rsidRPr="008742D6">
        <w:t>Cổ</w:t>
      </w:r>
      <w:proofErr w:type="spellEnd"/>
      <w:r w:rsidRPr="008742D6">
        <w:t xml:space="preserve"> </w:t>
      </w:r>
      <w:proofErr w:type="spellStart"/>
      <w:r w:rsidRPr="008742D6">
        <w:t>phiếu</w:t>
      </w:r>
      <w:proofErr w:type="spellEnd"/>
      <w:r w:rsidRPr="008742D6">
        <w:t xml:space="preserve">; </w:t>
      </w:r>
    </w:p>
    <w:p w14:paraId="3E2C8452" w14:textId="6E1AF917" w:rsidR="00651C5D" w:rsidRPr="008742D6" w:rsidRDefault="00651C5D" w:rsidP="00651C5D">
      <w:pPr>
        <w:pStyle w:val="NormalWeb"/>
        <w:shd w:val="clear" w:color="auto" w:fill="FFFFFF"/>
        <w:spacing w:before="0" w:beforeAutospacing="0" w:after="225" w:afterAutospacing="0"/>
        <w:jc w:val="both"/>
      </w:pPr>
      <w:proofErr w:type="spellStart"/>
      <w:r w:rsidRPr="008742D6">
        <w:t>Chỉ</w:t>
      </w:r>
      <w:proofErr w:type="spellEnd"/>
      <w:r w:rsidRPr="008742D6">
        <w:t xml:space="preserve"> </w:t>
      </w:r>
      <w:proofErr w:type="spellStart"/>
      <w:r w:rsidRPr="008742D6">
        <w:t>số</w:t>
      </w:r>
      <w:proofErr w:type="spellEnd"/>
      <w:r w:rsidRPr="008742D6">
        <w:t xml:space="preserve"> </w:t>
      </w:r>
      <w:proofErr w:type="spellStart"/>
      <w:r w:rsidRPr="008742D6">
        <w:t>giá</w:t>
      </w:r>
      <w:proofErr w:type="spellEnd"/>
      <w:r w:rsidRPr="008742D6">
        <w:t xml:space="preserve"> EPS </w:t>
      </w:r>
      <w:proofErr w:type="spellStart"/>
      <w:r w:rsidRPr="008742D6">
        <w:t>cho</w:t>
      </w:r>
      <w:proofErr w:type="spellEnd"/>
      <w:r w:rsidRPr="008742D6">
        <w:t xml:space="preserve"> </w:t>
      </w:r>
      <w:proofErr w:type="spellStart"/>
      <w:r w:rsidRPr="008742D6">
        <w:t>thấy</w:t>
      </w:r>
      <w:proofErr w:type="spellEnd"/>
      <w:r w:rsidRPr="008742D6">
        <w:t xml:space="preserve"> </w:t>
      </w:r>
      <w:proofErr w:type="spellStart"/>
      <w:r w:rsidRPr="008742D6">
        <w:t>lợi</w:t>
      </w:r>
      <w:proofErr w:type="spellEnd"/>
      <w:r w:rsidRPr="008742D6">
        <w:t xml:space="preserve"> </w:t>
      </w:r>
      <w:proofErr w:type="spellStart"/>
      <w:r w:rsidRPr="008742D6">
        <w:t>nhuận</w:t>
      </w:r>
      <w:proofErr w:type="spellEnd"/>
      <w:r w:rsidRPr="008742D6">
        <w:t xml:space="preserve"> </w:t>
      </w:r>
      <w:proofErr w:type="spellStart"/>
      <w:r w:rsidRPr="008742D6">
        <w:t>sau</w:t>
      </w:r>
      <w:proofErr w:type="spellEnd"/>
      <w:r w:rsidRPr="008742D6">
        <w:t xml:space="preserve"> </w:t>
      </w:r>
      <w:proofErr w:type="spellStart"/>
      <w:r w:rsidRPr="008742D6">
        <w:t>thuế</w:t>
      </w:r>
      <w:proofErr w:type="spellEnd"/>
      <w:r w:rsidRPr="008742D6">
        <w:t xml:space="preserve"> </w:t>
      </w:r>
      <w:proofErr w:type="spellStart"/>
      <w:r w:rsidRPr="008742D6">
        <w:t>trên</w:t>
      </w:r>
      <w:proofErr w:type="spellEnd"/>
      <w:r w:rsidRPr="008742D6">
        <w:t xml:space="preserve"> </w:t>
      </w:r>
      <w:proofErr w:type="spellStart"/>
      <w:r w:rsidRPr="008742D6">
        <w:t>một</w:t>
      </w:r>
      <w:proofErr w:type="spellEnd"/>
      <w:r w:rsidRPr="008742D6">
        <w:t xml:space="preserve"> </w:t>
      </w:r>
      <w:proofErr w:type="spellStart"/>
      <w:r w:rsidRPr="008742D6">
        <w:t>cổ</w:t>
      </w:r>
      <w:proofErr w:type="spellEnd"/>
      <w:r w:rsidRPr="008742D6">
        <w:t xml:space="preserve"> </w:t>
      </w:r>
      <w:proofErr w:type="spellStart"/>
      <w:r w:rsidRPr="008742D6">
        <w:t>phiếu</w:t>
      </w:r>
      <w:proofErr w:type="spellEnd"/>
      <w:r w:rsidRPr="008742D6">
        <w:t xml:space="preserve"> </w:t>
      </w:r>
      <w:proofErr w:type="spellStart"/>
      <w:r w:rsidRPr="008742D6">
        <w:t>là</w:t>
      </w:r>
      <w:proofErr w:type="spellEnd"/>
      <w:r w:rsidRPr="008742D6">
        <w:t xml:space="preserve"> </w:t>
      </w:r>
      <w:r w:rsidR="00974F72" w:rsidRPr="008742D6">
        <w:t>5.440</w:t>
      </w:r>
      <w:r w:rsidR="0026753F" w:rsidRPr="008742D6">
        <w:t xml:space="preserve"> </w:t>
      </w:r>
      <w:r w:rsidRPr="008742D6">
        <w:t xml:space="preserve">đ/ </w:t>
      </w:r>
      <w:proofErr w:type="spellStart"/>
      <w:r w:rsidRPr="008742D6">
        <w:t>cổ</w:t>
      </w:r>
      <w:proofErr w:type="spellEnd"/>
      <w:r w:rsidRPr="008742D6">
        <w:t xml:space="preserve"> </w:t>
      </w:r>
      <w:proofErr w:type="spellStart"/>
      <w:r w:rsidRPr="008742D6">
        <w:t>phần</w:t>
      </w:r>
      <w:proofErr w:type="spellEnd"/>
      <w:r w:rsidRPr="008742D6">
        <w:t xml:space="preserve">. </w:t>
      </w:r>
    </w:p>
    <w:p w14:paraId="6D628A15" w14:textId="6CE2FEAA" w:rsidR="00211414" w:rsidRPr="008742D6" w:rsidRDefault="00974F72" w:rsidP="00651C5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Verdana" w:hAnsi="Verdana"/>
          <w:sz w:val="21"/>
          <w:szCs w:val="21"/>
        </w:rPr>
      </w:pPr>
      <w:r w:rsidRPr="008742D6">
        <w:rPr>
          <w:rFonts w:ascii="Verdana" w:hAnsi="Verdana"/>
          <w:noProof/>
          <w:sz w:val="21"/>
          <w:szCs w:val="21"/>
        </w:rPr>
        <w:drawing>
          <wp:inline distT="0" distB="0" distL="0" distR="0" wp14:anchorId="3CBCFA83" wp14:editId="5B3DCCB4">
            <wp:extent cx="3117850" cy="514350"/>
            <wp:effectExtent l="0" t="0" r="635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6FE49" w14:textId="6D4006DC" w:rsidR="0026753F" w:rsidRPr="008742D6" w:rsidRDefault="0026753F" w:rsidP="0026753F">
      <w:pPr>
        <w:pStyle w:val="NormalWeb"/>
        <w:shd w:val="clear" w:color="auto" w:fill="FFFFFF"/>
        <w:spacing w:before="0" w:beforeAutospacing="0" w:after="225" w:afterAutospacing="0"/>
        <w:jc w:val="both"/>
      </w:pPr>
      <w:r w:rsidRPr="008742D6">
        <w:t xml:space="preserve">Khi </w:t>
      </w:r>
      <w:proofErr w:type="spellStart"/>
      <w:r w:rsidRPr="008742D6">
        <w:t>đó</w:t>
      </w:r>
      <w:proofErr w:type="spellEnd"/>
      <w:r w:rsidRPr="008742D6">
        <w:t xml:space="preserve"> P/E = </w:t>
      </w:r>
      <w:r w:rsidRPr="008742D6">
        <w:t>10</w:t>
      </w:r>
      <w:r w:rsidR="00974F72" w:rsidRPr="008742D6">
        <w:t>1</w:t>
      </w:r>
      <w:r w:rsidRPr="008742D6">
        <w:t xml:space="preserve">.000/ </w:t>
      </w:r>
      <w:r w:rsidR="00974F72" w:rsidRPr="008742D6">
        <w:t>5</w:t>
      </w:r>
      <w:r w:rsidRPr="008742D6">
        <w:t>.</w:t>
      </w:r>
      <w:r w:rsidRPr="008742D6">
        <w:t>4</w:t>
      </w:r>
      <w:r w:rsidR="00974F72" w:rsidRPr="008742D6">
        <w:t>40</w:t>
      </w:r>
      <w:r w:rsidRPr="008742D6">
        <w:t xml:space="preserve"> = </w:t>
      </w:r>
      <w:r w:rsidR="00974F72" w:rsidRPr="008742D6">
        <w:t>18,57</w:t>
      </w:r>
    </w:p>
    <w:p w14:paraId="18F9F060" w14:textId="01332AC8" w:rsidR="00F96EA2" w:rsidRPr="008742D6" w:rsidRDefault="00651C5D" w:rsidP="00651C5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/>
        <w:jc w:val="both"/>
      </w:pPr>
      <w:proofErr w:type="spellStart"/>
      <w:r w:rsidRPr="008742D6">
        <w:lastRenderedPageBreak/>
        <w:t>Với</w:t>
      </w:r>
      <w:proofErr w:type="spellEnd"/>
      <w:r w:rsidRPr="008742D6">
        <w:t xml:space="preserve"> </w:t>
      </w:r>
      <w:proofErr w:type="spellStart"/>
      <w:r w:rsidRPr="008742D6">
        <w:t>cách</w:t>
      </w:r>
      <w:proofErr w:type="spellEnd"/>
      <w:r w:rsidRPr="008742D6">
        <w:t xml:space="preserve"> </w:t>
      </w:r>
      <w:proofErr w:type="spellStart"/>
      <w:r w:rsidRPr="008742D6">
        <w:t>tính</w:t>
      </w:r>
      <w:proofErr w:type="spellEnd"/>
      <w:r w:rsidRPr="008742D6">
        <w:t xml:space="preserve"> </w:t>
      </w:r>
      <w:r w:rsidRPr="008742D6">
        <w:rPr>
          <w:b/>
          <w:bCs/>
        </w:rPr>
        <w:t xml:space="preserve">P/E = </w:t>
      </w:r>
      <w:proofErr w:type="spellStart"/>
      <w:r w:rsidRPr="008742D6">
        <w:rPr>
          <w:b/>
          <w:bCs/>
        </w:rPr>
        <w:t>Vốn</w:t>
      </w:r>
      <w:proofErr w:type="spellEnd"/>
      <w:r w:rsidRPr="008742D6">
        <w:rPr>
          <w:b/>
          <w:bCs/>
        </w:rPr>
        <w:t xml:space="preserve"> </w:t>
      </w:r>
      <w:proofErr w:type="spellStart"/>
      <w:r w:rsidRPr="008742D6">
        <w:rPr>
          <w:b/>
          <w:bCs/>
        </w:rPr>
        <w:t>Hoá</w:t>
      </w:r>
      <w:proofErr w:type="spellEnd"/>
      <w:r w:rsidRPr="008742D6">
        <w:rPr>
          <w:b/>
          <w:bCs/>
        </w:rPr>
        <w:t xml:space="preserve"> Thị Trường/LNST</w:t>
      </w:r>
    </w:p>
    <w:p w14:paraId="5D791251" w14:textId="7D06E32D" w:rsidR="0026753F" w:rsidRPr="008742D6" w:rsidRDefault="0026753F" w:rsidP="001067CD">
      <w:pPr>
        <w:pStyle w:val="NormalWeb"/>
        <w:shd w:val="clear" w:color="auto" w:fill="FFFFFF"/>
        <w:spacing w:before="0" w:beforeAutospacing="0" w:after="225" w:afterAutospacing="0"/>
        <w:jc w:val="both"/>
      </w:pPr>
      <w:proofErr w:type="spellStart"/>
      <w:r w:rsidRPr="008742D6">
        <w:t>Vốn</w:t>
      </w:r>
      <w:proofErr w:type="spellEnd"/>
      <w:r w:rsidRPr="008742D6">
        <w:t xml:space="preserve"> </w:t>
      </w:r>
      <w:proofErr w:type="spellStart"/>
      <w:r w:rsidRPr="008742D6">
        <w:t>hóa</w:t>
      </w:r>
      <w:proofErr w:type="spellEnd"/>
      <w:r w:rsidRPr="008742D6">
        <w:t xml:space="preserve"> </w:t>
      </w:r>
      <w:proofErr w:type="spellStart"/>
      <w:r w:rsidRPr="008742D6">
        <w:t>thị</w:t>
      </w:r>
      <w:proofErr w:type="spellEnd"/>
      <w:r w:rsidRPr="008742D6">
        <w:t xml:space="preserve"> </w:t>
      </w:r>
      <w:proofErr w:type="spellStart"/>
      <w:r w:rsidRPr="008742D6">
        <w:t>trường</w:t>
      </w:r>
      <w:proofErr w:type="spellEnd"/>
      <w:r w:rsidRPr="008742D6">
        <w:t xml:space="preserve"> = 2</w:t>
      </w:r>
      <w:r w:rsidR="001067CD" w:rsidRPr="008742D6">
        <w:t>4.503,26</w:t>
      </w:r>
    </w:p>
    <w:p w14:paraId="197C1FF7" w14:textId="7456F404" w:rsidR="0026753F" w:rsidRPr="008742D6" w:rsidRDefault="0032630E" w:rsidP="0026753F">
      <w:pPr>
        <w:pStyle w:val="NormalWeb"/>
        <w:shd w:val="clear" w:color="auto" w:fill="FFFFFF"/>
        <w:spacing w:before="0" w:beforeAutospacing="0" w:after="225" w:afterAutospacing="0"/>
        <w:ind w:left="360"/>
        <w:jc w:val="both"/>
      </w:pPr>
      <w:r w:rsidRPr="008742D6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6DC3976" wp14:editId="50CDE7B5">
                <wp:simplePos x="0" y="0"/>
                <wp:positionH relativeFrom="column">
                  <wp:posOffset>3225800</wp:posOffset>
                </wp:positionH>
                <wp:positionV relativeFrom="paragraph">
                  <wp:posOffset>591820</wp:posOffset>
                </wp:positionV>
                <wp:extent cx="2768600" cy="202946"/>
                <wp:effectExtent l="0" t="0" r="31750" b="2603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8600" cy="202946"/>
                          <a:chOff x="0" y="0"/>
                          <a:chExt cx="2768600" cy="202946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0" y="0"/>
                            <a:ext cx="2768600" cy="152400"/>
                            <a:chOff x="0" y="0"/>
                            <a:chExt cx="1854200" cy="158750"/>
                          </a:xfrm>
                        </wpg:grpSpPr>
                        <wps:wsp>
                          <wps:cNvPr id="14" name="Straight Connector 14"/>
                          <wps:cNvCnPr/>
                          <wps:spPr>
                            <a:xfrm>
                              <a:off x="0" y="0"/>
                              <a:ext cx="184785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Connector 15"/>
                          <wps:cNvCnPr/>
                          <wps:spPr>
                            <a:xfrm>
                              <a:off x="0" y="0"/>
                              <a:ext cx="0" cy="1524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Straight Connector 16"/>
                          <wps:cNvCnPr/>
                          <wps:spPr>
                            <a:xfrm>
                              <a:off x="1854200" y="6350"/>
                              <a:ext cx="0" cy="1524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" name="Straight Connector 18"/>
                        <wps:cNvCnPr/>
                        <wps:spPr>
                          <a:xfrm>
                            <a:off x="0" y="196850"/>
                            <a:ext cx="2768600" cy="609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212E51" id="Group 19" o:spid="_x0000_s1026" style="position:absolute;margin-left:254pt;margin-top:46.6pt;width:218pt;height:16pt;z-index:251667456" coordsize="27686,2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">
                <v:group id="Group 13" o:spid="_x0000_s1027" style="position:absolute;width:27686;height:1524" coordsize="18542,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line id="Straight Connector 14" o:spid="_x0000_s1028" style="position:absolute;visibility:visible;mso-wrap-style:square" from="0,0" to="1847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" strokecolor="red" strokeweight="1pt">
                    <v:stroke joinstyle="miter"/>
                  </v:line>
                  <v:line id="Straight Connector 15" o:spid="_x0000_s1029" style="position:absolute;visibility:visible;mso-wrap-style:square" from="0,0" to="0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" strokecolor="red" strokeweight="1pt">
                    <v:stroke joinstyle="miter"/>
                  </v:line>
                  <v:line id="Straight Connector 16" o:spid="_x0000_s1030" style="position:absolute;visibility:visible;mso-wrap-style:square" from="18542,63" to="18542,1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" strokecolor="red" strokeweight="1pt">
                    <v:stroke joinstyle="miter"/>
                  </v:line>
                </v:group>
                <v:line id="Straight Connector 18" o:spid="_x0000_s1031" style="position:absolute;visibility:visible;mso-wrap-style:square" from="0,1968" to="27686,2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" strokecolor="red" strokeweight="1pt">
                  <v:stroke joinstyle="miter"/>
                </v:line>
              </v:group>
            </w:pict>
          </mc:Fallback>
        </mc:AlternateContent>
      </w:r>
      <w:r w:rsidR="001067CD" w:rsidRPr="008742D6">
        <w:rPr>
          <w:noProof/>
        </w:rPr>
        <w:drawing>
          <wp:inline distT="0" distB="0" distL="0" distR="0" wp14:anchorId="1EABE600" wp14:editId="49D24843">
            <wp:extent cx="5937250" cy="126365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E62A2" w14:textId="65158378" w:rsidR="0026753F" w:rsidRPr="008742D6" w:rsidRDefault="0026753F" w:rsidP="0026753F">
      <w:pPr>
        <w:pStyle w:val="NormalWeb"/>
        <w:shd w:val="clear" w:color="auto" w:fill="FFFFFF"/>
        <w:spacing w:before="0" w:beforeAutospacing="0" w:after="225" w:afterAutospacing="0"/>
        <w:jc w:val="both"/>
      </w:pPr>
      <w:r w:rsidRPr="008742D6">
        <w:t xml:space="preserve">LNST = </w:t>
      </w:r>
      <w:r w:rsidR="001067CD" w:rsidRPr="008742D6">
        <w:t>1</w:t>
      </w:r>
      <w:r w:rsidR="001067CD" w:rsidRPr="008742D6">
        <w:t>.</w:t>
      </w:r>
      <w:r w:rsidR="001067CD" w:rsidRPr="008742D6">
        <w:t>319</w:t>
      </w:r>
      <w:r w:rsidR="001067CD" w:rsidRPr="008742D6">
        <w:t>,</w:t>
      </w:r>
      <w:r w:rsidR="001067CD" w:rsidRPr="008742D6">
        <w:t>57</w:t>
      </w:r>
      <w:r w:rsidR="001067CD" w:rsidRPr="008742D6">
        <w:t xml:space="preserve"> </w:t>
      </w:r>
      <w:proofErr w:type="spellStart"/>
      <w:r w:rsidR="001067CD" w:rsidRPr="008742D6">
        <w:t>tỷ</w:t>
      </w:r>
      <w:proofErr w:type="spellEnd"/>
      <w:r w:rsidR="001067CD" w:rsidRPr="008742D6">
        <w:t xml:space="preserve"> </w:t>
      </w:r>
    </w:p>
    <w:p w14:paraId="37CA4B36" w14:textId="08B60436" w:rsidR="00211414" w:rsidRPr="008742D6" w:rsidRDefault="0032630E" w:rsidP="00211414">
      <w:pPr>
        <w:pStyle w:val="NormalWeb"/>
        <w:shd w:val="clear" w:color="auto" w:fill="FFFFFF"/>
        <w:spacing w:before="0" w:beforeAutospacing="0" w:after="225" w:afterAutospacing="0"/>
        <w:jc w:val="both"/>
      </w:pPr>
      <w:r w:rsidRPr="008742D6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F2F52CA" wp14:editId="6CB1E097">
                <wp:simplePos x="0" y="0"/>
                <wp:positionH relativeFrom="column">
                  <wp:posOffset>3987800</wp:posOffset>
                </wp:positionH>
                <wp:positionV relativeFrom="paragraph">
                  <wp:posOffset>2266950</wp:posOffset>
                </wp:positionV>
                <wp:extent cx="1854200" cy="158750"/>
                <wp:effectExtent l="0" t="0" r="12700" b="1270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4200" cy="158750"/>
                          <a:chOff x="0" y="0"/>
                          <a:chExt cx="1854200" cy="158750"/>
                        </a:xfrm>
                      </wpg:grpSpPr>
                      <wps:wsp>
                        <wps:cNvPr id="8" name="Straight Connector 8"/>
                        <wps:cNvCnPr/>
                        <wps:spPr>
                          <a:xfrm>
                            <a:off x="0" y="0"/>
                            <a:ext cx="18478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0" y="0"/>
                            <a:ext cx="0" cy="1524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1854200" y="6350"/>
                            <a:ext cx="0" cy="1524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5B626" id="Group 12" o:spid="_x0000_s1026" style="position:absolute;margin-left:314pt;margin-top:178.5pt;width:146pt;height:12.5pt;z-index:251663360" coordsize="18542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">
                <v:line id="Straight Connector 8" o:spid="_x0000_s1027" style="position:absolute;visibility:visible;mso-wrap-style:square" from="0,0" to="1847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" strokecolor="red" strokeweight="1pt">
                  <v:stroke joinstyle="miter"/>
                </v:line>
                <v:line id="Straight Connector 10" o:spid="_x0000_s1028" style="position:absolute;visibility:visible;mso-wrap-style:square" from="0,0" to="0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" strokecolor="red" strokeweight="1pt">
                  <v:stroke joinstyle="miter"/>
                </v:line>
                <v:line id="Straight Connector 11" o:spid="_x0000_s1029" style="position:absolute;visibility:visible;mso-wrap-style:square" from="18542,63" to="18542,1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" strokecolor="red" strokeweight="1pt">
                  <v:stroke joinstyle="miter"/>
                </v:line>
              </v:group>
            </w:pict>
          </mc:Fallback>
        </mc:AlternateContent>
      </w:r>
      <w:r w:rsidRPr="008742D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DD72A" wp14:editId="7F01FD15">
                <wp:simplePos x="0" y="0"/>
                <wp:positionH relativeFrom="column">
                  <wp:posOffset>4000500</wp:posOffset>
                </wp:positionH>
                <wp:positionV relativeFrom="paragraph">
                  <wp:posOffset>2413000</wp:posOffset>
                </wp:positionV>
                <wp:extent cx="184785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3FED0"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190pt" to="460.5pt,1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" strokecolor="red" strokeweight="1pt">
                <v:stroke joinstyle="miter"/>
              </v:line>
            </w:pict>
          </mc:Fallback>
        </mc:AlternateContent>
      </w:r>
      <w:r w:rsidR="001067CD" w:rsidRPr="008742D6">
        <w:rPr>
          <w:noProof/>
        </w:rPr>
        <w:drawing>
          <wp:inline distT="0" distB="0" distL="0" distR="0" wp14:anchorId="15A98848" wp14:editId="66EA4BD0">
            <wp:extent cx="5937250" cy="305435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05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B3D55" w14:textId="4CB6CC30" w:rsidR="0026753F" w:rsidRPr="008742D6" w:rsidRDefault="001964AE" w:rsidP="00211414">
      <w:pPr>
        <w:pStyle w:val="NormalWeb"/>
        <w:shd w:val="clear" w:color="auto" w:fill="FFFFFF"/>
        <w:spacing w:before="0" w:beforeAutospacing="0" w:after="225" w:afterAutospacing="0"/>
        <w:jc w:val="both"/>
      </w:pPr>
      <w:r w:rsidRPr="008742D6">
        <w:t xml:space="preserve">Khi </w:t>
      </w:r>
      <w:proofErr w:type="spellStart"/>
      <w:r w:rsidRPr="008742D6">
        <w:t>đó</w:t>
      </w:r>
      <w:proofErr w:type="spellEnd"/>
      <w:r w:rsidRPr="008742D6">
        <w:t xml:space="preserve"> P/E =</w:t>
      </w:r>
      <w:r w:rsidRPr="008742D6">
        <w:t xml:space="preserve"> </w:t>
      </w:r>
      <w:r w:rsidR="001067CD" w:rsidRPr="008742D6">
        <w:t>24.503,26</w:t>
      </w:r>
      <w:r w:rsidR="001067CD" w:rsidRPr="008742D6">
        <w:t xml:space="preserve"> / </w:t>
      </w:r>
      <w:r w:rsidR="001067CD" w:rsidRPr="008742D6">
        <w:t>1.319,57</w:t>
      </w:r>
      <w:r w:rsidR="001067CD" w:rsidRPr="008742D6">
        <w:t xml:space="preserve"> = 18,57</w:t>
      </w:r>
    </w:p>
    <w:p w14:paraId="459B1DD0" w14:textId="77777777" w:rsidR="00974F72" w:rsidRPr="008742D6" w:rsidRDefault="00974F72" w:rsidP="00F96EA2">
      <w:pPr>
        <w:pStyle w:val="NormalWeb"/>
        <w:shd w:val="clear" w:color="auto" w:fill="FFFFFF"/>
        <w:spacing w:before="0" w:beforeAutospacing="0" w:after="225" w:afterAutospacing="0"/>
        <w:jc w:val="both"/>
        <w:rPr>
          <w:b/>
          <w:bCs/>
        </w:rPr>
      </w:pPr>
    </w:p>
    <w:p w14:paraId="09196DB0" w14:textId="4B4588BA" w:rsidR="00B03D19" w:rsidRPr="008742D6" w:rsidRDefault="00B03D19" w:rsidP="00F96EA2">
      <w:pPr>
        <w:pStyle w:val="NormalWeb"/>
        <w:shd w:val="clear" w:color="auto" w:fill="FFFFFF"/>
        <w:spacing w:before="0" w:beforeAutospacing="0" w:after="225" w:afterAutospacing="0"/>
        <w:jc w:val="both"/>
        <w:rPr>
          <w:b/>
          <w:bCs/>
        </w:rPr>
      </w:pPr>
      <w:r w:rsidRPr="008742D6">
        <w:rPr>
          <w:b/>
          <w:bCs/>
        </w:rPr>
        <w:t xml:space="preserve">3. </w:t>
      </w:r>
      <w:r w:rsidR="00532DA1" w:rsidRPr="008742D6">
        <w:rPr>
          <w:b/>
          <w:bCs/>
        </w:rPr>
        <w:t xml:space="preserve">So </w:t>
      </w:r>
      <w:proofErr w:type="spellStart"/>
      <w:r w:rsidR="00532DA1" w:rsidRPr="008742D6">
        <w:rPr>
          <w:b/>
          <w:bCs/>
        </w:rPr>
        <w:t>sánh</w:t>
      </w:r>
      <w:proofErr w:type="spellEnd"/>
      <w:r w:rsidR="00532DA1" w:rsidRPr="008742D6">
        <w:rPr>
          <w:b/>
          <w:bCs/>
        </w:rPr>
        <w:t xml:space="preserve"> P/E </w:t>
      </w:r>
      <w:proofErr w:type="spellStart"/>
      <w:r w:rsidR="00532DA1" w:rsidRPr="008742D6">
        <w:rPr>
          <w:b/>
          <w:bCs/>
        </w:rPr>
        <w:t>giữa</w:t>
      </w:r>
      <w:proofErr w:type="spellEnd"/>
      <w:r w:rsidR="00532DA1" w:rsidRPr="008742D6">
        <w:rPr>
          <w:b/>
          <w:bCs/>
        </w:rPr>
        <w:t xml:space="preserve"> </w:t>
      </w:r>
      <w:proofErr w:type="spellStart"/>
      <w:r w:rsidR="00532DA1" w:rsidRPr="008742D6">
        <w:rPr>
          <w:b/>
          <w:bCs/>
        </w:rPr>
        <w:t>các</w:t>
      </w:r>
      <w:proofErr w:type="spellEnd"/>
      <w:r w:rsidR="00532DA1" w:rsidRPr="008742D6">
        <w:rPr>
          <w:b/>
          <w:bCs/>
        </w:rPr>
        <w:t xml:space="preserve"> </w:t>
      </w:r>
      <w:proofErr w:type="spellStart"/>
      <w:r w:rsidR="00532DA1" w:rsidRPr="008742D6">
        <w:rPr>
          <w:b/>
          <w:bCs/>
        </w:rPr>
        <w:t>ngành</w:t>
      </w:r>
      <w:proofErr w:type="spellEnd"/>
    </w:p>
    <w:p w14:paraId="2C3CA255" w14:textId="77777777" w:rsidR="00974F72" w:rsidRPr="00974F72" w:rsidRDefault="00974F72" w:rsidP="00F6699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Khi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nhanh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P/E,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sánh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P/E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nhanh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đắt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rẻ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P/E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ty so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P/E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chung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P/E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thấp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P/E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ưu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2C6F4C" w14:textId="77777777" w:rsidR="00974F72" w:rsidRPr="00974F72" w:rsidRDefault="00974F72" w:rsidP="00F6699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mỗi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nghề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thù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nhuận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tiềm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lai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P/E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kì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mỗi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nghề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4B3A1A" w14:textId="6AD39106" w:rsidR="00F96EA2" w:rsidRPr="008742D6" w:rsidRDefault="00974F72" w:rsidP="00F6699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42D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9F03F4E" wp14:editId="44BABF31">
            <wp:extent cx="5943600" cy="2836545"/>
            <wp:effectExtent l="0" t="0" r="0" b="190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519EF" w14:textId="77777777" w:rsidR="00974F72" w:rsidRPr="00974F72" w:rsidRDefault="00974F72" w:rsidP="00F6699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Ví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dụ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muốn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nhóm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P/E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hấp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P/E so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chung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4F72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974F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94CD49" w14:textId="77777777" w:rsidR="00F6699C" w:rsidRPr="008742D6" w:rsidRDefault="00974F72" w:rsidP="00F6699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42D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5265A7" wp14:editId="792A1386">
            <wp:extent cx="5943600" cy="285940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F7290" w14:textId="07BEA38B" w:rsidR="00974F72" w:rsidRPr="008742D6" w:rsidRDefault="00974F72" w:rsidP="00F6699C">
      <w:pPr>
        <w:spacing w:after="75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Như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vậy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các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cổ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phiếu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ngành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ngân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hàng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có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mức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định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giá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hấp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dẫn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về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P/E so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với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trung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bình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ngành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tức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có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chỉ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số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P/E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thấp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hơn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trung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bình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ngành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là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các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cổ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phiếu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HDB, ACB, TPB, LPB, MBB…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Nhà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đầu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tư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có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thể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xem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xét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đầu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tư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các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cổ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phiếu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này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và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chờ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đợi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thị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trường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điều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chỉnh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giá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về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mức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P/E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trung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bình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ngành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07E4455" w14:textId="3F19F121" w:rsidR="00F6699C" w:rsidRPr="008742D6" w:rsidRDefault="00F6699C" w:rsidP="00F6699C">
      <w:pPr>
        <w:spacing w:after="75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742D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4. </w:t>
      </w:r>
      <w:proofErr w:type="spellStart"/>
      <w:r w:rsidRPr="008742D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Kết</w:t>
      </w:r>
      <w:proofErr w:type="spellEnd"/>
      <w:r w:rsidRPr="008742D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luận</w:t>
      </w:r>
      <w:proofErr w:type="spellEnd"/>
    </w:p>
    <w:p w14:paraId="614456E1" w14:textId="320D3D15" w:rsidR="00F6699C" w:rsidRPr="008742D6" w:rsidRDefault="00F6699C" w:rsidP="00F6699C">
      <w:pPr>
        <w:spacing w:after="6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ới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phương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pháp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định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giá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nhanh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P/E,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nhà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đầu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tư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có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thể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nhanh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chóng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xem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xét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cổ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phiếu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nào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đang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được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định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giá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rẻ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với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trung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bình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ngành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với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kỳ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vọng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giá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cổ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phiếu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tiến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về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mức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định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giá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P/E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ngành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Theo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đó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đây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sẽ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là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công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cụ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hữu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ích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giúp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nhà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đầu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tư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có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thêm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thông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tin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về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mặt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định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giá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trước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khi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đưa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ra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quyết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định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đầu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tư</w:t>
      </w:r>
      <w:proofErr w:type="spellEnd"/>
      <w:r w:rsidRPr="008742D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8C7B270" w14:textId="2527818D" w:rsidR="00F6699C" w:rsidRPr="00F6699C" w:rsidRDefault="00F6699C" w:rsidP="00F6699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9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Khi P/E </w:t>
      </w:r>
      <w:proofErr w:type="spellStart"/>
      <w:r w:rsidRPr="00F6699C">
        <w:rPr>
          <w:rFonts w:ascii="Times New Roman" w:eastAsia="Times New Roman" w:hAnsi="Times New Roman" w:cs="Times New Roman"/>
          <w:b/>
          <w:bCs/>
          <w:sz w:val="24"/>
          <w:szCs w:val="24"/>
        </w:rPr>
        <w:t>thấp</w:t>
      </w:r>
      <w:proofErr w:type="spellEnd"/>
      <w:r w:rsidRPr="008742D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0155632" w14:textId="77A1B3CB" w:rsidR="00F6699C" w:rsidRPr="008742D6" w:rsidRDefault="00F6699C" w:rsidP="00F6699C">
      <w:pPr>
        <w:pStyle w:val="ListParagraph"/>
        <w:numPr>
          <w:ilvl w:val="0"/>
          <w:numId w:val="2"/>
        </w:numPr>
        <w:shd w:val="clear" w:color="auto" w:fill="FFFFFF"/>
        <w:spacing w:afterLines="75" w:after="18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thấp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so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Tức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nhuận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đem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thấp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Tức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thấp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thấy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nhuận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ổn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tuy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vậy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đạt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giai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bão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hoà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khó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thấp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dần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sụt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lúc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P/E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thấp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987808" w14:textId="117B6E15" w:rsidR="00F6699C" w:rsidRPr="008742D6" w:rsidRDefault="00F6699C" w:rsidP="00F6699C">
      <w:pPr>
        <w:pStyle w:val="ListParagraph"/>
        <w:numPr>
          <w:ilvl w:val="0"/>
          <w:numId w:val="2"/>
        </w:numPr>
        <w:shd w:val="clear" w:color="auto" w:fill="FFFFFF"/>
        <w:spacing w:after="225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Công ty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gặp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…):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P/E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thấp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phản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ánh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EPS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nhuận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đem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. Ở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muốn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nói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tách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riêng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EPS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Lúc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nhuận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phản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ánh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khiến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P/E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thấp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41A9C5" w14:textId="36111184" w:rsidR="00F6699C" w:rsidRPr="008742D6" w:rsidRDefault="00F6699C" w:rsidP="00F6699C">
      <w:pPr>
        <w:pStyle w:val="ListParagraph"/>
        <w:numPr>
          <w:ilvl w:val="0"/>
          <w:numId w:val="2"/>
        </w:numPr>
        <w:shd w:val="clear" w:color="auto" w:fill="FFFFFF"/>
        <w:spacing w:after="225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Công ty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nhuận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đột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biến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chẳng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. Tuy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vậy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P/E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cố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mỗi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(Do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P/E 4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P/E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phóng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lai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nhuận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đột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biến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nhuận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đọc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nghiên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lận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BCTC.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P/E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thấp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nhuận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đột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biến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đột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biến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đâu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nhuận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đột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biến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bền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vững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bó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P/E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thấp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tromg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ngắn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thôi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298E92" w14:textId="77777777" w:rsidR="00F6699C" w:rsidRPr="008742D6" w:rsidRDefault="00F6699C" w:rsidP="00F6699C">
      <w:pPr>
        <w:pStyle w:val="ListParagraph"/>
        <w:numPr>
          <w:ilvl w:val="0"/>
          <w:numId w:val="2"/>
        </w:numPr>
        <w:shd w:val="clear" w:color="auto" w:fill="FFFFFF"/>
        <w:spacing w:after="75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Công ty ở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đỉnh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chu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chu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chu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chu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nền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mở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đỉnh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suy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thoái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hồi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Hầu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hết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chu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nền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ví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dụ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chuỗi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khách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sạn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ô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tô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mọi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xu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bỏ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khó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khăn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chu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đạt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đỉnh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nhuận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P/E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sắp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tới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. Tuy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vậy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chốt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chu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4F1AB5" w14:textId="69900F06" w:rsidR="00F6699C" w:rsidRPr="00F6699C" w:rsidRDefault="00F6699C" w:rsidP="00F6699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9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Khi P/E </w:t>
      </w:r>
      <w:proofErr w:type="spellStart"/>
      <w:r w:rsidRPr="008742D6">
        <w:rPr>
          <w:rFonts w:ascii="Times New Roman" w:eastAsia="Times New Roman" w:hAnsi="Times New Roman" w:cs="Times New Roman"/>
          <w:b/>
          <w:bCs/>
          <w:sz w:val="24"/>
          <w:szCs w:val="24"/>
        </w:rPr>
        <w:t>thấp</w:t>
      </w:r>
      <w:proofErr w:type="spellEnd"/>
    </w:p>
    <w:p w14:paraId="1EC056EA" w14:textId="569D50D7" w:rsidR="00F6699C" w:rsidRPr="008742D6" w:rsidRDefault="00F6699C" w:rsidP="00F6699C">
      <w:pPr>
        <w:pStyle w:val="ListParagraph"/>
        <w:numPr>
          <w:ilvl w:val="0"/>
          <w:numId w:val="3"/>
        </w:numPr>
        <w:shd w:val="clear" w:color="auto" w:fill="FFFFFF"/>
        <w:spacing w:after="225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Ngược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P/E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nhuận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mở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nghề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dòng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đẩy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P (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lên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nguy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cân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nhắc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càng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P/E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D31B95" w14:textId="6C332504" w:rsidR="00F6699C" w:rsidRPr="008742D6" w:rsidRDefault="00F6699C" w:rsidP="00F6699C">
      <w:pPr>
        <w:pStyle w:val="ListParagraph"/>
        <w:numPr>
          <w:ilvl w:val="0"/>
          <w:numId w:val="3"/>
        </w:numPr>
        <w:shd w:val="clear" w:color="auto" w:fill="FFFFFF"/>
        <w:spacing w:after="225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lai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chuyện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nhuận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luôn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tức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thật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ảo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tưởng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thật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P/E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phản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ánh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ngược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. Tuy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vậy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P/E (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P/E)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vẫn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khuyên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cân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nhắc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D61565" w14:textId="011FED4A" w:rsidR="00F6699C" w:rsidRPr="008742D6" w:rsidRDefault="00F6699C" w:rsidP="00F6699C">
      <w:pPr>
        <w:pStyle w:val="ListParagraph"/>
        <w:numPr>
          <w:ilvl w:val="0"/>
          <w:numId w:val="3"/>
        </w:numPr>
        <w:shd w:val="clear" w:color="auto" w:fill="FFFFFF"/>
        <w:spacing w:after="225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Lợi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nhuận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ít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: Lợi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nhuận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biến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giai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lúc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xưởng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dở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dang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nhuận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sụt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giai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tuy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vậy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bật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xưởng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nhuận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gắn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42D6">
        <w:rPr>
          <w:rFonts w:ascii="Times New Roman" w:eastAsia="Times New Roman" w:hAnsi="Times New Roman" w:cs="Times New Roman"/>
          <w:sz w:val="24"/>
          <w:szCs w:val="24"/>
        </w:rPr>
        <w:t>lai</w:t>
      </w:r>
      <w:proofErr w:type="spellEnd"/>
      <w:r w:rsidRPr="008742D6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F6699C" w:rsidRPr="00874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289D"/>
    <w:multiLevelType w:val="hybridMultilevel"/>
    <w:tmpl w:val="BB1CB7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E1A6F"/>
    <w:multiLevelType w:val="hybridMultilevel"/>
    <w:tmpl w:val="91C25A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B4A49"/>
    <w:multiLevelType w:val="hybridMultilevel"/>
    <w:tmpl w:val="4F0CFA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391053">
    <w:abstractNumId w:val="0"/>
  </w:num>
  <w:num w:numId="2" w16cid:durableId="1891500488">
    <w:abstractNumId w:val="2"/>
  </w:num>
  <w:num w:numId="3" w16cid:durableId="1910113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MwNDQxMDS2NDUyN7NQ0lEKTi0uzszPAykwqgUA16yRRywAAAA="/>
  </w:docVars>
  <w:rsids>
    <w:rsidRoot w:val="00103BED"/>
    <w:rsid w:val="00103BED"/>
    <w:rsid w:val="001067CD"/>
    <w:rsid w:val="001964AE"/>
    <w:rsid w:val="001D4528"/>
    <w:rsid w:val="001E6A4C"/>
    <w:rsid w:val="00211414"/>
    <w:rsid w:val="0026753F"/>
    <w:rsid w:val="0032630E"/>
    <w:rsid w:val="00532DA1"/>
    <w:rsid w:val="00651C5D"/>
    <w:rsid w:val="008742D6"/>
    <w:rsid w:val="00974F72"/>
    <w:rsid w:val="00AD10E4"/>
    <w:rsid w:val="00B03D19"/>
    <w:rsid w:val="00DD48A6"/>
    <w:rsid w:val="00F6699C"/>
    <w:rsid w:val="00F9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AA481"/>
  <w15:chartTrackingRefBased/>
  <w15:docId w15:val="{E784AD9F-241D-4572-94B5-83313223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B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4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Hien</dc:creator>
  <cp:keywords/>
  <dc:description/>
  <cp:lastModifiedBy>Thanh Hien</cp:lastModifiedBy>
  <cp:revision>5</cp:revision>
  <dcterms:created xsi:type="dcterms:W3CDTF">2022-05-12T06:43:00Z</dcterms:created>
  <dcterms:modified xsi:type="dcterms:W3CDTF">2022-05-12T12:12:00Z</dcterms:modified>
</cp:coreProperties>
</file>