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54A3" w14:textId="140B26C7" w:rsidR="00C9297C" w:rsidRPr="00B275A4" w:rsidRDefault="00EF31B5" w:rsidP="00656BC6">
      <w:pPr>
        <w:pStyle w:val="Heading1"/>
        <w:spacing w:before="120" w:beforeAutospacing="0" w:after="120" w:afterAutospacing="0" w:line="240" w:lineRule="atLeast"/>
        <w:jc w:val="center"/>
        <w:rPr>
          <w:b w:val="0"/>
          <w:bCs w:val="0"/>
          <w:color w:val="000000" w:themeColor="text1"/>
          <w:sz w:val="26"/>
          <w:szCs w:val="26"/>
          <w:lang w:val="vi-VN"/>
        </w:rPr>
      </w:pPr>
      <w:r w:rsidRPr="00B275A4">
        <w:rPr>
          <w:b w:val="0"/>
          <w:bCs w:val="0"/>
          <w:color w:val="000000" w:themeColor="text1"/>
          <w:sz w:val="26"/>
          <w:szCs w:val="26"/>
        </w:rPr>
        <w:t>CHI</w:t>
      </w:r>
      <w:r w:rsidRPr="00B275A4">
        <w:rPr>
          <w:b w:val="0"/>
          <w:bCs w:val="0"/>
          <w:color w:val="000000" w:themeColor="text1"/>
          <w:sz w:val="26"/>
          <w:szCs w:val="26"/>
          <w:lang w:val="vi-VN"/>
        </w:rPr>
        <w:t xml:space="preserve"> PHÍ HỢP LÝ</w:t>
      </w:r>
      <w:r w:rsidR="00B275A4">
        <w:rPr>
          <w:b w:val="0"/>
          <w:bCs w:val="0"/>
          <w:color w:val="000000" w:themeColor="text1"/>
          <w:sz w:val="26"/>
          <w:szCs w:val="26"/>
          <w:lang w:val="vi-VN"/>
        </w:rPr>
        <w:t>, ĐIỀU KIỆN XÁC ĐỊNH CHI PHÍ HỢP LÝ</w:t>
      </w:r>
    </w:p>
    <w:p w14:paraId="68604171" w14:textId="7CA248FF" w:rsidR="00E061C9" w:rsidRPr="00EF31B5" w:rsidRDefault="00C9297C" w:rsidP="00656BC6">
      <w:pPr>
        <w:spacing w:before="120" w:after="120" w:line="240" w:lineRule="atLeast"/>
        <w:ind w:firstLine="720"/>
        <w:jc w:val="both"/>
        <w:rPr>
          <w:rFonts w:ascii="Times New Roman" w:eastAsia="Times New Roman" w:hAnsi="Times New Roman" w:cs="Times New Roman"/>
          <w:i/>
          <w:iCs/>
          <w:color w:val="222222"/>
          <w:sz w:val="26"/>
          <w:szCs w:val="26"/>
        </w:rPr>
      </w:pPr>
      <w:r w:rsidRPr="00EF31B5">
        <w:rPr>
          <w:rFonts w:ascii="Times New Roman" w:hAnsi="Times New Roman" w:cs="Times New Roman"/>
          <w:i/>
          <w:iCs/>
          <w:color w:val="212529"/>
          <w:sz w:val="26"/>
          <w:szCs w:val="26"/>
        </w:rPr>
        <w:t>Chi phí là vấn đề mà doanh nghiệp nào cũng quan tâm, đặc biệt là chi phí hợp lý của doanh nghiệp</w:t>
      </w:r>
      <w:r w:rsidR="00E061C9" w:rsidRPr="00EF31B5">
        <w:rPr>
          <w:rFonts w:ascii="Times New Roman" w:hAnsi="Times New Roman" w:cs="Times New Roman"/>
          <w:i/>
          <w:iCs/>
          <w:color w:val="212529"/>
          <w:sz w:val="26"/>
          <w:szCs w:val="26"/>
          <w:lang w:val="vi-VN"/>
        </w:rPr>
        <w:t xml:space="preserve">. </w:t>
      </w:r>
      <w:r w:rsidR="00E061C9" w:rsidRPr="00C9297C">
        <w:rPr>
          <w:rFonts w:ascii="Times New Roman" w:eastAsia="Times New Roman" w:hAnsi="Times New Roman" w:cs="Times New Roman"/>
          <w:i/>
          <w:iCs/>
          <w:color w:val="222222"/>
          <w:sz w:val="26"/>
          <w:szCs w:val="26"/>
        </w:rPr>
        <w:t>Căn cứ điều kiện chi phí được trừ quy định tại Điều 4 Thông tư 96/2015/TT-BTC có thể hiểu chi phí hợp lý như sau:</w:t>
      </w:r>
      <w:r w:rsidR="00E061C9" w:rsidRPr="00EF31B5">
        <w:rPr>
          <w:rFonts w:ascii="Times New Roman" w:eastAsia="Times New Roman" w:hAnsi="Times New Roman" w:cs="Times New Roman"/>
          <w:i/>
          <w:iCs/>
          <w:color w:val="222222"/>
          <w:sz w:val="26"/>
          <w:szCs w:val="26"/>
          <w:lang w:val="vi-VN"/>
        </w:rPr>
        <w:t xml:space="preserve"> </w:t>
      </w:r>
      <w:r w:rsidR="00E061C9" w:rsidRPr="00C9297C">
        <w:rPr>
          <w:rFonts w:ascii="Times New Roman" w:eastAsia="Times New Roman" w:hAnsi="Times New Roman" w:cs="Times New Roman"/>
          <w:b/>
          <w:bCs/>
          <w:i/>
          <w:iCs/>
          <w:color w:val="222222"/>
          <w:sz w:val="26"/>
          <w:szCs w:val="26"/>
        </w:rPr>
        <w:t>chi phí hợp lý được hiểu là chi phí được trừ khi xác định thu nhập chịu thuế và tính thuế thu nhập doanh nghiệp</w:t>
      </w:r>
      <w:r w:rsidR="00E061C9" w:rsidRPr="00C9297C">
        <w:rPr>
          <w:rFonts w:ascii="Times New Roman" w:eastAsia="Times New Roman" w:hAnsi="Times New Roman" w:cs="Times New Roman"/>
          <w:i/>
          <w:iCs/>
          <w:color w:val="222222"/>
          <w:sz w:val="26"/>
          <w:szCs w:val="26"/>
        </w:rPr>
        <w:t> nếu đáp ứng đủ các điều kiện theo quy định của pháp luật thuế thu nhập doanh nghiệp.</w:t>
      </w:r>
    </w:p>
    <w:p w14:paraId="49EEA4E5" w14:textId="6E575FCC" w:rsidR="00C9297C" w:rsidRPr="00EF31B5" w:rsidRDefault="00EF31B5" w:rsidP="00656BC6">
      <w:pPr>
        <w:pStyle w:val="Heading3"/>
        <w:spacing w:before="120" w:after="120" w:line="240" w:lineRule="atLeast"/>
        <w:jc w:val="both"/>
        <w:rPr>
          <w:rFonts w:ascii="Times New Roman" w:hAnsi="Times New Roman" w:cs="Times New Roman"/>
          <w:b/>
          <w:bCs/>
          <w:caps/>
          <w:color w:val="2A4D9F"/>
          <w:sz w:val="26"/>
          <w:szCs w:val="26"/>
        </w:rPr>
      </w:pPr>
      <w:r w:rsidRPr="00EF31B5">
        <w:rPr>
          <w:rStyle w:val="Strong"/>
          <w:rFonts w:ascii="Times New Roman" w:hAnsi="Times New Roman" w:cs="Times New Roman"/>
          <w:caps/>
          <w:color w:val="000000" w:themeColor="text1"/>
          <w:sz w:val="26"/>
          <w:szCs w:val="26"/>
          <w:lang w:val="vi-VN"/>
        </w:rPr>
        <w:t xml:space="preserve">1. </w:t>
      </w:r>
      <w:r w:rsidRPr="00EF31B5">
        <w:rPr>
          <w:rFonts w:ascii="Times New Roman" w:hAnsi="Times New Roman" w:cs="Times New Roman"/>
          <w:b/>
          <w:bCs/>
          <w:color w:val="000000" w:themeColor="text1"/>
          <w:sz w:val="26"/>
          <w:szCs w:val="26"/>
        </w:rPr>
        <w:t xml:space="preserve">Chi </w:t>
      </w:r>
      <w:r w:rsidRPr="00EF31B5">
        <w:rPr>
          <w:rFonts w:ascii="Times New Roman" w:hAnsi="Times New Roman" w:cs="Times New Roman"/>
          <w:b/>
          <w:bCs/>
          <w:color w:val="212529"/>
          <w:sz w:val="26"/>
          <w:szCs w:val="26"/>
        </w:rPr>
        <w:t>phí hợp lý của doanh nghiệp là</w:t>
      </w:r>
      <w:r w:rsidRPr="00EF31B5">
        <w:rPr>
          <w:rFonts w:ascii="Times New Roman" w:hAnsi="Times New Roman" w:cs="Times New Roman"/>
          <w:b/>
          <w:bCs/>
          <w:color w:val="212529"/>
          <w:sz w:val="26"/>
          <w:szCs w:val="26"/>
          <w:lang w:val="vi-VN"/>
        </w:rPr>
        <w:t xml:space="preserve"> gì</w:t>
      </w:r>
      <w:r w:rsidR="00C9297C" w:rsidRPr="00EF31B5">
        <w:rPr>
          <w:rStyle w:val="Strong"/>
          <w:rFonts w:ascii="Times New Roman" w:hAnsi="Times New Roman" w:cs="Times New Roman"/>
          <w:b w:val="0"/>
          <w:bCs w:val="0"/>
          <w:caps/>
          <w:color w:val="2A4D9F"/>
          <w:sz w:val="26"/>
          <w:szCs w:val="26"/>
        </w:rPr>
        <w:t>?</w:t>
      </w:r>
    </w:p>
    <w:p w14:paraId="6338CED7" w14:textId="69198058" w:rsidR="00C9297C" w:rsidRPr="00E061C9" w:rsidRDefault="00C9297C" w:rsidP="00656BC6">
      <w:pPr>
        <w:pStyle w:val="NormalWeb"/>
        <w:spacing w:before="120" w:beforeAutospacing="0" w:after="120" w:afterAutospacing="0" w:line="240" w:lineRule="atLeast"/>
        <w:jc w:val="both"/>
        <w:rPr>
          <w:color w:val="212529"/>
          <w:sz w:val="26"/>
          <w:szCs w:val="26"/>
        </w:rPr>
      </w:pPr>
      <w:r w:rsidRPr="00E061C9">
        <w:rPr>
          <w:color w:val="212529"/>
          <w:sz w:val="26"/>
          <w:szCs w:val="26"/>
        </w:rPr>
        <w:t>Chi phí hợp lý của doanh nghiệp là những chi phí cần thiết trong hoạt động sản xuất, kinh doanh như</w:t>
      </w:r>
      <w:r w:rsidRPr="00E061C9">
        <w:rPr>
          <w:rStyle w:val="apple-converted-space"/>
          <w:color w:val="212529"/>
          <w:sz w:val="26"/>
          <w:szCs w:val="26"/>
        </w:rPr>
        <w:t> </w:t>
      </w:r>
      <w:r w:rsidR="00DD0945" w:rsidRPr="00E061C9">
        <w:rPr>
          <w:color w:val="212529"/>
          <w:sz w:val="26"/>
          <w:szCs w:val="26"/>
        </w:rPr>
        <w:t>chi</w:t>
      </w:r>
      <w:r w:rsidR="00DD0945" w:rsidRPr="00E061C9">
        <w:rPr>
          <w:color w:val="212529"/>
          <w:sz w:val="26"/>
          <w:szCs w:val="26"/>
          <w:lang w:val="vi-VN"/>
        </w:rPr>
        <w:t xml:space="preserve"> phí tiền lương</w:t>
      </w:r>
      <w:r w:rsidRPr="00E061C9">
        <w:rPr>
          <w:color w:val="212529"/>
          <w:sz w:val="26"/>
          <w:szCs w:val="26"/>
        </w:rPr>
        <w:t>, các khoản trợ cấp,</w:t>
      </w:r>
      <w:r w:rsidR="00DD0945" w:rsidRPr="00E061C9">
        <w:rPr>
          <w:color w:val="212529"/>
          <w:sz w:val="26"/>
          <w:szCs w:val="26"/>
          <w:lang w:val="vi-VN"/>
        </w:rPr>
        <w:t xml:space="preserve"> chi phí khấu hao tài sản cố định</w:t>
      </w:r>
      <w:r w:rsidRPr="00E061C9">
        <w:rPr>
          <w:color w:val="212529"/>
          <w:sz w:val="26"/>
          <w:szCs w:val="26"/>
        </w:rPr>
        <w:t>, chi phí nguyên vật liệu, công cụ dụng cụ… và phải có đầy đủ hóa đơn, chứng từ hợp pháp. Tất cả các chi phí này được trừ trước khi xác định thuế thu nhập doanh nghiệp (TNDN), những khoản chi phí này phải đáp ứng đầy đủ điều kiện theo quy định của Luật Thuế thu nhập doanh nghiệp hiện hành.</w:t>
      </w:r>
    </w:p>
    <w:p w14:paraId="46A6888E" w14:textId="13252380" w:rsidR="00EF31B5" w:rsidRPr="00656BC6" w:rsidRDefault="00EF31B5" w:rsidP="00656BC6">
      <w:pPr>
        <w:pStyle w:val="Heading3"/>
        <w:spacing w:before="120" w:after="120" w:line="240" w:lineRule="atLeast"/>
        <w:jc w:val="both"/>
        <w:rPr>
          <w:rFonts w:ascii="Times New Roman" w:eastAsia="Times New Roman" w:hAnsi="Times New Roman" w:cs="Times New Roman"/>
          <w:b/>
          <w:bCs/>
          <w:color w:val="222222"/>
          <w:sz w:val="26"/>
          <w:szCs w:val="26"/>
          <w:lang w:val="vi-VN"/>
        </w:rPr>
      </w:pPr>
      <w:r w:rsidRPr="00EF31B5">
        <w:rPr>
          <w:rStyle w:val="Strong"/>
          <w:rFonts w:ascii="Times New Roman" w:hAnsi="Times New Roman" w:cs="Times New Roman"/>
          <w:caps/>
          <w:color w:val="000000" w:themeColor="text1"/>
          <w:sz w:val="26"/>
          <w:szCs w:val="26"/>
          <w:lang w:val="vi-VN"/>
        </w:rPr>
        <w:t>2.</w:t>
      </w:r>
      <w:r w:rsidRPr="00EF31B5">
        <w:rPr>
          <w:rStyle w:val="Strong"/>
          <w:rFonts w:ascii="Times New Roman" w:hAnsi="Times New Roman" w:cs="Times New Roman"/>
          <w:caps/>
          <w:color w:val="2A4D9F"/>
          <w:sz w:val="26"/>
          <w:szCs w:val="26"/>
          <w:lang w:val="vi-VN"/>
        </w:rPr>
        <w:t xml:space="preserve"> </w:t>
      </w:r>
      <w:r w:rsidRPr="00EF31B5">
        <w:rPr>
          <w:rFonts w:ascii="Times New Roman" w:eastAsia="Times New Roman" w:hAnsi="Times New Roman" w:cs="Times New Roman"/>
          <w:b/>
          <w:bCs/>
          <w:color w:val="222222"/>
          <w:sz w:val="26"/>
          <w:szCs w:val="26"/>
        </w:rPr>
        <w:t>Đ</w:t>
      </w:r>
      <w:r w:rsidRPr="00C9297C">
        <w:rPr>
          <w:rFonts w:ascii="Times New Roman" w:eastAsia="Times New Roman" w:hAnsi="Times New Roman" w:cs="Times New Roman"/>
          <w:b/>
          <w:bCs/>
          <w:color w:val="222222"/>
          <w:sz w:val="26"/>
          <w:szCs w:val="26"/>
        </w:rPr>
        <w:t xml:space="preserve">iều kiện </w:t>
      </w:r>
      <w:r w:rsidRPr="00EF31B5">
        <w:rPr>
          <w:rFonts w:ascii="Times New Roman" w:eastAsia="Times New Roman" w:hAnsi="Times New Roman" w:cs="Times New Roman"/>
          <w:b/>
          <w:bCs/>
          <w:color w:val="222222"/>
          <w:sz w:val="26"/>
          <w:szCs w:val="26"/>
        </w:rPr>
        <w:t>để</w:t>
      </w:r>
      <w:r w:rsidRPr="00EF31B5">
        <w:rPr>
          <w:rFonts w:ascii="Times New Roman" w:eastAsia="Times New Roman" w:hAnsi="Times New Roman" w:cs="Times New Roman"/>
          <w:b/>
          <w:bCs/>
          <w:color w:val="222222"/>
          <w:sz w:val="26"/>
          <w:szCs w:val="26"/>
          <w:lang w:val="vi-VN"/>
        </w:rPr>
        <w:t xml:space="preserve"> xác định chi phí hợp lý</w:t>
      </w:r>
    </w:p>
    <w:p w14:paraId="65D28A22" w14:textId="2A8EE2FB" w:rsidR="00E061C9" w:rsidRPr="00C9297C" w:rsidRDefault="00E061C9" w:rsidP="00656BC6">
      <w:pPr>
        <w:pStyle w:val="Heading3"/>
        <w:spacing w:before="120" w:after="120" w:line="240" w:lineRule="atLeast"/>
        <w:jc w:val="both"/>
        <w:rPr>
          <w:rFonts w:ascii="Times New Roman" w:eastAsia="Times New Roman" w:hAnsi="Times New Roman" w:cs="Times New Roman"/>
          <w:color w:val="222222"/>
          <w:sz w:val="26"/>
          <w:szCs w:val="26"/>
        </w:rPr>
      </w:pPr>
      <w:r w:rsidRPr="00656BC6">
        <w:rPr>
          <w:rFonts w:ascii="Times New Roman" w:eastAsia="Times New Roman" w:hAnsi="Times New Roman" w:cs="Times New Roman"/>
          <w:color w:val="000000" w:themeColor="text1"/>
          <w:sz w:val="26"/>
          <w:szCs w:val="26"/>
        </w:rPr>
        <w:t>Theo</w:t>
      </w:r>
      <w:r w:rsidRPr="00656BC6">
        <w:rPr>
          <w:rFonts w:ascii="Times New Roman" w:eastAsia="Times New Roman" w:hAnsi="Times New Roman" w:cs="Times New Roman"/>
          <w:color w:val="000000" w:themeColor="text1"/>
          <w:sz w:val="26"/>
          <w:szCs w:val="26"/>
          <w:lang w:val="vi-VN"/>
        </w:rPr>
        <w:t xml:space="preserve"> </w:t>
      </w:r>
      <w:r w:rsidRPr="00C9297C">
        <w:rPr>
          <w:rFonts w:ascii="Times New Roman" w:eastAsia="Times New Roman" w:hAnsi="Times New Roman" w:cs="Times New Roman"/>
          <w:color w:val="000000" w:themeColor="text1"/>
          <w:sz w:val="26"/>
          <w:szCs w:val="26"/>
        </w:rPr>
        <w:t>T</w:t>
      </w:r>
      <w:r w:rsidRPr="00C9297C">
        <w:rPr>
          <w:rFonts w:ascii="Times New Roman" w:eastAsia="Times New Roman" w:hAnsi="Times New Roman" w:cs="Times New Roman"/>
          <w:color w:val="222222"/>
          <w:sz w:val="26"/>
          <w:szCs w:val="26"/>
        </w:rPr>
        <w:t>hông tư </w:t>
      </w:r>
      <w:hyperlink r:id="rId5" w:history="1">
        <w:r w:rsidRPr="00C9297C">
          <w:rPr>
            <w:rFonts w:ascii="Times New Roman" w:eastAsia="Times New Roman" w:hAnsi="Times New Roman" w:cs="Times New Roman"/>
            <w:color w:val="A67942"/>
            <w:sz w:val="26"/>
            <w:szCs w:val="26"/>
            <w:u w:val="single"/>
          </w:rPr>
          <w:t>96/2015/TT-BTC</w:t>
        </w:r>
      </w:hyperlink>
      <w:r w:rsidRPr="00C9297C">
        <w:rPr>
          <w:rFonts w:ascii="Times New Roman" w:eastAsia="Times New Roman" w:hAnsi="Times New Roman" w:cs="Times New Roman"/>
          <w:color w:val="222222"/>
          <w:sz w:val="26"/>
          <w:szCs w:val="26"/>
        </w:rPr>
        <w:t xml:space="preserve"> doanh nghiệp được trừ mọi khoản chi nếu </w:t>
      </w:r>
      <w:r w:rsidRPr="00C9297C">
        <w:rPr>
          <w:rFonts w:ascii="Times New Roman" w:eastAsia="Times New Roman" w:hAnsi="Times New Roman" w:cs="Times New Roman"/>
          <w:b/>
          <w:bCs/>
          <w:i/>
          <w:iCs/>
          <w:color w:val="222222"/>
          <w:sz w:val="26"/>
          <w:szCs w:val="26"/>
        </w:rPr>
        <w:t>đáp ứng đủ 03 điều kiện</w:t>
      </w:r>
      <w:r w:rsidRPr="00C9297C">
        <w:rPr>
          <w:rFonts w:ascii="Times New Roman" w:eastAsia="Times New Roman" w:hAnsi="Times New Roman" w:cs="Times New Roman"/>
          <w:color w:val="222222"/>
          <w:sz w:val="26"/>
          <w:szCs w:val="26"/>
        </w:rPr>
        <w:t> sau:</w:t>
      </w:r>
    </w:p>
    <w:p w14:paraId="590A31E4" w14:textId="77777777" w:rsidR="00E061C9"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Điều kiện 1: Khoản chi thực tế phát sinh liên quan đến các hoạt động sản xuất, kinh doanh của doanh nghiệp.</w:t>
      </w:r>
    </w:p>
    <w:p w14:paraId="7728CE38" w14:textId="77777777" w:rsidR="00E061C9"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Điều kiện 2: Khoản chi có đủ hoá đơn, chứng từ hợp pháp theo quy định pháp luật.</w:t>
      </w:r>
    </w:p>
    <w:p w14:paraId="737C24BD" w14:textId="77777777" w:rsidR="00E061C9"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Điều kiện 3: Khoản chi nếu có hoá đơn mua hàng hoá, dịch vụ từng lần mà có giá trị từ 20 triệu đồng trở lên (giá này đã bao gồm thuế giá trị gia tăng) khi thanh toán phải có chứng từ thanh toán không dùng tiền mặt theo quy định pháp luật thuế giá trị gia tăng.</w:t>
      </w:r>
    </w:p>
    <w:p w14:paraId="7C9A6429" w14:textId="77777777" w:rsidR="00E061C9" w:rsidRPr="00C9297C" w:rsidRDefault="00E061C9" w:rsidP="00656BC6">
      <w:pPr>
        <w:spacing w:before="120" w:after="120" w:line="240" w:lineRule="atLeast"/>
        <w:ind w:firstLine="720"/>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b/>
          <w:bCs/>
          <w:i/>
          <w:iCs/>
          <w:color w:val="222222"/>
          <w:sz w:val="26"/>
          <w:szCs w:val="26"/>
        </w:rPr>
        <w:t>Tóm lại</w:t>
      </w:r>
      <w:r w:rsidRPr="00C9297C">
        <w:rPr>
          <w:rFonts w:ascii="Times New Roman" w:eastAsia="Times New Roman" w:hAnsi="Times New Roman" w:cs="Times New Roman"/>
          <w:b/>
          <w:bCs/>
          <w:color w:val="222222"/>
          <w:sz w:val="26"/>
          <w:szCs w:val="26"/>
        </w:rPr>
        <w:t>,</w:t>
      </w:r>
      <w:r w:rsidRPr="00C9297C">
        <w:rPr>
          <w:rFonts w:ascii="Times New Roman" w:eastAsia="Times New Roman" w:hAnsi="Times New Roman" w:cs="Times New Roman"/>
          <w:color w:val="222222"/>
          <w:sz w:val="26"/>
          <w:szCs w:val="26"/>
        </w:rPr>
        <w:t xml:space="preserve"> doanh nghiệp sẽ được trừ mọi khoản chi nếu khoản chi đó phát sinh liên quan đến hoạt động sản xuất, kinh doanh của doanh nghiệp và khoản chi đó có đầy đủ hóa đơn, chứng từ hợp pháp.</w:t>
      </w:r>
    </w:p>
    <w:p w14:paraId="4A0182B0" w14:textId="77777777" w:rsidR="00E061C9"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Lưu ý:</w:t>
      </w:r>
    </w:p>
    <w:p w14:paraId="36FF7547" w14:textId="77777777" w:rsidR="00E061C9"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 Trường hợp mua hàng hóa, dịch vụ mà từng lần mua có giá trị từ 20 triệu đồng trở lên ghi trên hóa đơn mà đến thời điểm ghi nhận chi phí, doanh nghiệp chưa thanh toán thì được tính vào chi phí được trừ khi xác định thu nhập chịu thuế thu nhập doanh nghiệp.</w:t>
      </w:r>
    </w:p>
    <w:p w14:paraId="2014B24F" w14:textId="51D6F6D4" w:rsidR="00C9297C" w:rsidRPr="00C9297C" w:rsidRDefault="00E061C9"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 Trường hợp khi thanh toán mà doanh nghiệp không có chứng từ thanh toán không dùng tiền mặt thì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khác đã có quyết định thanh tra, kiểm tra kỳ tính thuế có phát sinh khoản chi phí này).</w:t>
      </w:r>
    </w:p>
    <w:p w14:paraId="49E1C520" w14:textId="537073E1" w:rsidR="00C9297C" w:rsidRPr="00C9297C" w:rsidRDefault="00C9297C" w:rsidP="00656BC6">
      <w:pPr>
        <w:spacing w:before="120" w:after="120" w:line="240" w:lineRule="atLeast"/>
        <w:jc w:val="both"/>
        <w:outlineLvl w:val="1"/>
        <w:rPr>
          <w:rFonts w:ascii="Times New Roman" w:eastAsia="Times New Roman" w:hAnsi="Times New Roman" w:cs="Times New Roman"/>
          <w:b/>
          <w:bCs/>
          <w:sz w:val="26"/>
          <w:szCs w:val="26"/>
          <w:lang w:val="vi-VN"/>
        </w:rPr>
      </w:pPr>
      <w:r w:rsidRPr="00C9297C">
        <w:rPr>
          <w:rFonts w:ascii="Times New Roman" w:eastAsia="Times New Roman" w:hAnsi="Times New Roman" w:cs="Times New Roman"/>
          <w:b/>
          <w:bCs/>
          <w:sz w:val="26"/>
          <w:szCs w:val="26"/>
        </w:rPr>
        <w:t xml:space="preserve">3. </w:t>
      </w:r>
      <w:r w:rsidR="00EF31B5">
        <w:rPr>
          <w:rFonts w:ascii="Times New Roman" w:eastAsia="Times New Roman" w:hAnsi="Times New Roman" w:cs="Times New Roman"/>
          <w:b/>
          <w:bCs/>
          <w:sz w:val="26"/>
          <w:szCs w:val="26"/>
        </w:rPr>
        <w:t>Các</w:t>
      </w:r>
      <w:r w:rsidR="00EF31B5">
        <w:rPr>
          <w:rFonts w:ascii="Times New Roman" w:eastAsia="Times New Roman" w:hAnsi="Times New Roman" w:cs="Times New Roman"/>
          <w:b/>
          <w:bCs/>
          <w:sz w:val="26"/>
          <w:szCs w:val="26"/>
          <w:lang w:val="vi-VN"/>
        </w:rPr>
        <w:t xml:space="preserve"> khoản </w:t>
      </w:r>
      <w:r w:rsidRPr="00C9297C">
        <w:rPr>
          <w:rFonts w:ascii="Times New Roman" w:eastAsia="Times New Roman" w:hAnsi="Times New Roman" w:cs="Times New Roman"/>
          <w:b/>
          <w:bCs/>
          <w:sz w:val="26"/>
          <w:szCs w:val="26"/>
        </w:rPr>
        <w:t>chi phí hợp lý phổ biến</w:t>
      </w:r>
    </w:p>
    <w:p w14:paraId="75542C1F" w14:textId="77777777"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Căn cứ điều kiện trên và thực tế hoạt động sản xuất, kinh doanh của doanh nghiệp cho thấy một số khoản chi phí được trừ phổ biến như sau:</w:t>
      </w:r>
    </w:p>
    <w:p w14:paraId="392D96C0" w14:textId="2E7ED85E"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lastRenderedPageBreak/>
        <w:t>- Tiền lương, tiền công và các chi phí khác trả cho người lao động như tiền bảo hiểm, trợ cấp,… theo quy định</w:t>
      </w:r>
    </w:p>
    <w:p w14:paraId="24FD1666" w14:textId="5653F943"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 xml:space="preserve">- Doanh nghiệp chi trả tiền lương cho những ngày chưa nghỉ hằng năm của người lao động phù hợp với quy định Bộ Luật lao động và văn bản hướng dẫn thi hành nếu đáp ứng các điều kiện quy định </w:t>
      </w:r>
    </w:p>
    <w:p w14:paraId="6BAA8DED" w14:textId="0B944C4D"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lang w:val="vi-VN"/>
        </w:rPr>
      </w:pPr>
      <w:r w:rsidRPr="00C9297C">
        <w:rPr>
          <w:rFonts w:ascii="Times New Roman" w:eastAsia="Times New Roman" w:hAnsi="Times New Roman" w:cs="Times New Roman"/>
          <w:color w:val="222222"/>
          <w:sz w:val="26"/>
          <w:szCs w:val="26"/>
        </w:rPr>
        <w:t>- Chi phụ cấp đi công tác, chi phí đi lại và tiền thuê chỗ ở cho người lao động đi công tác nếu có đầy đủ hóa đơn, chứng từ được tính vào chi phí được trừ khi xác định thu nhập chịu thuế thu nhập doanh nghiệp</w:t>
      </w:r>
      <w:r w:rsidR="0018125F">
        <w:rPr>
          <w:rFonts w:ascii="Times New Roman" w:eastAsia="Times New Roman" w:hAnsi="Times New Roman" w:cs="Times New Roman"/>
          <w:color w:val="222222"/>
          <w:sz w:val="26"/>
          <w:szCs w:val="26"/>
          <w:lang w:val="vi-VN"/>
        </w:rPr>
        <w:t xml:space="preserve">. </w:t>
      </w:r>
      <w:r w:rsidRPr="00C9297C">
        <w:rPr>
          <w:rFonts w:ascii="Times New Roman" w:eastAsia="Times New Roman" w:hAnsi="Times New Roman" w:cs="Times New Roman"/>
          <w:color w:val="222222"/>
          <w:sz w:val="26"/>
          <w:szCs w:val="26"/>
        </w:rPr>
        <w:t>Trường hợp doanh nghiệp có khoán tiền đi lại, phụ cấp, tiền ở cho người lao động đi công tác và thực hiện đúng theo quy chế tài chính hoặc quy chế nội bộ doanh nghiệp thì được tính vào chi phí được trừ khoản chi khoán tiền ở, tiền đi lại, tiền phụ cấp.</w:t>
      </w:r>
    </w:p>
    <w:p w14:paraId="0913B416" w14:textId="77777777"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 Khoản chi cho hoạt động đào tạo nghề nghiệp, giáo dục nghề nghiệp cho người lao động theo quy định của pháp luật.</w:t>
      </w:r>
    </w:p>
    <w:p w14:paraId="53F0748D" w14:textId="77777777"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rPr>
      </w:pPr>
      <w:r w:rsidRPr="00C9297C">
        <w:rPr>
          <w:rFonts w:ascii="Times New Roman" w:eastAsia="Times New Roman" w:hAnsi="Times New Roman" w:cs="Times New Roman"/>
          <w:color w:val="222222"/>
          <w:sz w:val="26"/>
          <w:szCs w:val="26"/>
        </w:rPr>
        <w:t>- Chi phí nguyên liệu, nhiên liệu, vật tư cho hoạt động kinh doanh.</w:t>
      </w:r>
    </w:p>
    <w:p w14:paraId="2A97C1C5" w14:textId="4670050C" w:rsidR="00C9297C" w:rsidRPr="00C9297C" w:rsidRDefault="00C9297C" w:rsidP="00656BC6">
      <w:pPr>
        <w:spacing w:before="120" w:after="120" w:line="240" w:lineRule="atLeast"/>
        <w:jc w:val="both"/>
        <w:rPr>
          <w:rFonts w:ascii="Times New Roman" w:eastAsia="Times New Roman" w:hAnsi="Times New Roman" w:cs="Times New Roman"/>
          <w:color w:val="222222"/>
          <w:sz w:val="26"/>
          <w:szCs w:val="26"/>
          <w:lang w:val="vi-VN"/>
        </w:rPr>
      </w:pPr>
      <w:r w:rsidRPr="00C9297C">
        <w:rPr>
          <w:rFonts w:ascii="Times New Roman" w:eastAsia="Times New Roman" w:hAnsi="Times New Roman" w:cs="Times New Roman"/>
          <w:color w:val="222222"/>
          <w:sz w:val="26"/>
          <w:szCs w:val="26"/>
        </w:rPr>
        <w:t>- Phần chi từ 03 triệu đồng/tháng/người trở xuống để: Mua bảo hiểm hưu trí tự nguyện, trích nộp quỹ hưu trí tự nguyện, mua bảo hiểm nhân thọ cho người lao động; phần vượt mức quy định pháp luật về BHXH, BHYT để trích nộp các quỹ có tính chất an sinh xã hội (BHXH, bảo hiểm hưu trí bổ sung bắt buộc), quỹ BHYT và quỹ bảo hiểm thất nghiệp cho người lao động.</w:t>
      </w:r>
      <w:r w:rsidR="00B275A4">
        <w:rPr>
          <w:rFonts w:ascii="Times New Roman" w:eastAsia="Times New Roman" w:hAnsi="Times New Roman" w:cs="Times New Roman"/>
          <w:color w:val="222222"/>
          <w:sz w:val="26"/>
          <w:szCs w:val="26"/>
          <w:lang w:val="vi-VN"/>
        </w:rPr>
        <w:t xml:space="preserve"> (</w:t>
      </w:r>
      <w:r w:rsidRPr="00C9297C">
        <w:rPr>
          <w:rFonts w:ascii="Times New Roman" w:eastAsia="Times New Roman" w:hAnsi="Times New Roman" w:cs="Times New Roman"/>
          <w:color w:val="222222"/>
          <w:sz w:val="26"/>
          <w:szCs w:val="26"/>
        </w:rPr>
        <w:t>phải được ghi cụ thể điều kiện hưởng và mức hưởng tại một trong các hồ sơ sau: Thỏa ước lao động tập thể; Hợp đồng lao động; Quy chế tài chính; Quy chế thưởng</w:t>
      </w:r>
      <w:r w:rsidR="00B275A4">
        <w:rPr>
          <w:rFonts w:ascii="Times New Roman" w:eastAsia="Times New Roman" w:hAnsi="Times New Roman" w:cs="Times New Roman"/>
          <w:color w:val="222222"/>
          <w:sz w:val="26"/>
          <w:szCs w:val="26"/>
          <w:lang w:val="vi-VN"/>
        </w:rPr>
        <w:t xml:space="preserve">; </w:t>
      </w:r>
      <w:r w:rsidR="00B275A4">
        <w:rPr>
          <w:rFonts w:ascii="Times New Roman" w:eastAsia="Times New Roman" w:hAnsi="Times New Roman" w:cs="Times New Roman"/>
          <w:color w:val="222222"/>
          <w:sz w:val="26"/>
          <w:szCs w:val="26"/>
        </w:rPr>
        <w:t>Doanh</w:t>
      </w:r>
      <w:r w:rsidR="00B275A4">
        <w:rPr>
          <w:rFonts w:ascii="Times New Roman" w:eastAsia="Times New Roman" w:hAnsi="Times New Roman" w:cs="Times New Roman"/>
          <w:color w:val="222222"/>
          <w:sz w:val="26"/>
          <w:szCs w:val="26"/>
          <w:lang w:val="vi-VN"/>
        </w:rPr>
        <w:t xml:space="preserve"> nghiệp phải </w:t>
      </w:r>
      <w:r w:rsidRPr="00C9297C">
        <w:rPr>
          <w:rFonts w:ascii="Times New Roman" w:eastAsia="Times New Roman" w:hAnsi="Times New Roman" w:cs="Times New Roman"/>
          <w:color w:val="222222"/>
          <w:sz w:val="26"/>
          <w:szCs w:val="26"/>
        </w:rPr>
        <w:t xml:space="preserve">thực hiện đầy đủ nghĩa vụ về bảo hiểm bắt buộc cho người lao động </w:t>
      </w:r>
    </w:p>
    <w:p w14:paraId="5850D577" w14:textId="77777777" w:rsidR="00AE372C" w:rsidRDefault="00AE372C" w:rsidP="00656BC6">
      <w:pPr>
        <w:spacing w:before="120" w:after="120" w:line="240" w:lineRule="atLeast"/>
        <w:jc w:val="both"/>
        <w:rPr>
          <w:rFonts w:ascii="Times New Roman" w:hAnsi="Times New Roman" w:cs="Times New Roman"/>
          <w:sz w:val="26"/>
          <w:szCs w:val="26"/>
        </w:rPr>
      </w:pPr>
    </w:p>
    <w:p w14:paraId="41D2E497" w14:textId="527E74BA" w:rsidR="001B7C85" w:rsidRPr="00EE708C" w:rsidRDefault="00C50E3B" w:rsidP="00656BC6">
      <w:pPr>
        <w:spacing w:before="120" w:after="120" w:line="240" w:lineRule="atLeast"/>
        <w:jc w:val="both"/>
        <w:rPr>
          <w:rFonts w:ascii="Times New Roman" w:hAnsi="Times New Roman" w:cs="Times New Roman"/>
          <w:i/>
          <w:iCs/>
          <w:sz w:val="26"/>
          <w:szCs w:val="26"/>
          <w:lang w:val="vi-VN"/>
        </w:rPr>
      </w:pPr>
      <w:r w:rsidRPr="00EE708C">
        <w:rPr>
          <w:rFonts w:ascii="Times New Roman" w:hAnsi="Times New Roman" w:cs="Times New Roman"/>
          <w:i/>
          <w:iCs/>
          <w:sz w:val="26"/>
          <w:szCs w:val="26"/>
        </w:rPr>
        <w:t>Tài</w:t>
      </w:r>
      <w:r w:rsidRPr="00EE708C">
        <w:rPr>
          <w:rFonts w:ascii="Times New Roman" w:hAnsi="Times New Roman" w:cs="Times New Roman"/>
          <w:i/>
          <w:iCs/>
          <w:sz w:val="26"/>
          <w:szCs w:val="26"/>
          <w:lang w:val="vi-VN"/>
        </w:rPr>
        <w:t xml:space="preserve"> liệu tham khảo</w:t>
      </w:r>
    </w:p>
    <w:p w14:paraId="725B307E" w14:textId="2F6034FB" w:rsidR="00C50E3B" w:rsidRPr="00EE708C" w:rsidRDefault="00C50E3B" w:rsidP="00656BC6">
      <w:pPr>
        <w:spacing w:before="120" w:after="120" w:line="240" w:lineRule="atLeast"/>
        <w:jc w:val="both"/>
        <w:rPr>
          <w:rFonts w:ascii="Times New Roman" w:hAnsi="Times New Roman" w:cs="Times New Roman"/>
          <w:i/>
          <w:iCs/>
          <w:sz w:val="26"/>
          <w:szCs w:val="26"/>
          <w:lang w:val="vi-VN"/>
        </w:rPr>
      </w:pPr>
      <w:r w:rsidRPr="00C9297C">
        <w:rPr>
          <w:rFonts w:ascii="Times New Roman" w:eastAsia="Times New Roman" w:hAnsi="Times New Roman" w:cs="Times New Roman"/>
          <w:i/>
          <w:iCs/>
          <w:color w:val="222222"/>
          <w:sz w:val="26"/>
          <w:szCs w:val="26"/>
        </w:rPr>
        <w:t>Thông tư </w:t>
      </w:r>
      <w:hyperlink r:id="rId6" w:history="1">
        <w:r w:rsidRPr="00C9297C">
          <w:rPr>
            <w:rFonts w:ascii="Times New Roman" w:eastAsia="Times New Roman" w:hAnsi="Times New Roman" w:cs="Times New Roman"/>
            <w:i/>
            <w:iCs/>
            <w:color w:val="A67942"/>
            <w:sz w:val="26"/>
            <w:szCs w:val="26"/>
            <w:u w:val="single"/>
          </w:rPr>
          <w:t>96/2015/TT-BTC</w:t>
        </w:r>
      </w:hyperlink>
    </w:p>
    <w:sectPr w:rsidR="00C50E3B" w:rsidRPr="00EE70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797"/>
    <w:multiLevelType w:val="multilevel"/>
    <w:tmpl w:val="9CF0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77130"/>
    <w:multiLevelType w:val="multilevel"/>
    <w:tmpl w:val="02D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849"/>
    <w:multiLevelType w:val="multilevel"/>
    <w:tmpl w:val="87B4A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12C5"/>
    <w:multiLevelType w:val="multilevel"/>
    <w:tmpl w:val="680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B462A"/>
    <w:multiLevelType w:val="multilevel"/>
    <w:tmpl w:val="0700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3107E"/>
    <w:multiLevelType w:val="multilevel"/>
    <w:tmpl w:val="C76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261F7"/>
    <w:multiLevelType w:val="multilevel"/>
    <w:tmpl w:val="0354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71377"/>
    <w:multiLevelType w:val="multilevel"/>
    <w:tmpl w:val="D02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E3C"/>
    <w:multiLevelType w:val="multilevel"/>
    <w:tmpl w:val="718E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4B4697"/>
    <w:multiLevelType w:val="multilevel"/>
    <w:tmpl w:val="C56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1039E"/>
    <w:multiLevelType w:val="multilevel"/>
    <w:tmpl w:val="02A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34C56"/>
    <w:multiLevelType w:val="multilevel"/>
    <w:tmpl w:val="96F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243EFC"/>
    <w:multiLevelType w:val="multilevel"/>
    <w:tmpl w:val="33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819DE"/>
    <w:multiLevelType w:val="multilevel"/>
    <w:tmpl w:val="1BC2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56F18"/>
    <w:multiLevelType w:val="multilevel"/>
    <w:tmpl w:val="861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957933">
    <w:abstractNumId w:val="10"/>
  </w:num>
  <w:num w:numId="2" w16cid:durableId="2067146065">
    <w:abstractNumId w:val="5"/>
  </w:num>
  <w:num w:numId="3" w16cid:durableId="1393041203">
    <w:abstractNumId w:val="8"/>
  </w:num>
  <w:num w:numId="4" w16cid:durableId="1438789646">
    <w:abstractNumId w:val="11"/>
  </w:num>
  <w:num w:numId="5" w16cid:durableId="267860320">
    <w:abstractNumId w:val="2"/>
  </w:num>
  <w:num w:numId="6" w16cid:durableId="1293173548">
    <w:abstractNumId w:val="6"/>
  </w:num>
  <w:num w:numId="7" w16cid:durableId="841550859">
    <w:abstractNumId w:val="12"/>
  </w:num>
  <w:num w:numId="8" w16cid:durableId="828323629">
    <w:abstractNumId w:val="9"/>
  </w:num>
  <w:num w:numId="9" w16cid:durableId="2089570178">
    <w:abstractNumId w:val="13"/>
  </w:num>
  <w:num w:numId="10" w16cid:durableId="1973559112">
    <w:abstractNumId w:val="7"/>
  </w:num>
  <w:num w:numId="11" w16cid:durableId="1459301599">
    <w:abstractNumId w:val="4"/>
  </w:num>
  <w:num w:numId="12" w16cid:durableId="412237020">
    <w:abstractNumId w:val="1"/>
  </w:num>
  <w:num w:numId="13" w16cid:durableId="271743253">
    <w:abstractNumId w:val="0"/>
  </w:num>
  <w:num w:numId="14" w16cid:durableId="1950774087">
    <w:abstractNumId w:val="14"/>
  </w:num>
  <w:num w:numId="15" w16cid:durableId="161259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85"/>
    <w:rsid w:val="0018125F"/>
    <w:rsid w:val="001B7C85"/>
    <w:rsid w:val="00656BC6"/>
    <w:rsid w:val="00AE372C"/>
    <w:rsid w:val="00B275A4"/>
    <w:rsid w:val="00C50E3B"/>
    <w:rsid w:val="00C9297C"/>
    <w:rsid w:val="00DD0945"/>
    <w:rsid w:val="00E061C9"/>
    <w:rsid w:val="00EE708C"/>
    <w:rsid w:val="00EF31B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6FC1"/>
  <w15:chartTrackingRefBased/>
  <w15:docId w15:val="{77C37299-D7B6-0745-8580-8647182E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7C8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7C8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B7C8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929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7C85"/>
    <w:rPr>
      <w:rFonts w:ascii="Times New Roman" w:eastAsia="Times New Roman" w:hAnsi="Times New Roman" w:cs="Times New Roman"/>
      <w:b/>
      <w:bCs/>
      <w:sz w:val="36"/>
      <w:szCs w:val="36"/>
    </w:rPr>
  </w:style>
  <w:style w:type="paragraph" w:customStyle="1" w:styleId="author-item">
    <w:name w:val="author-item"/>
    <w:basedOn w:val="Normal"/>
    <w:rsid w:val="001B7C8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B7C85"/>
    <w:rPr>
      <w:color w:val="0000FF"/>
      <w:u w:val="single"/>
    </w:rPr>
  </w:style>
  <w:style w:type="character" w:customStyle="1" w:styleId="apple-converted-space">
    <w:name w:val="apple-converted-space"/>
    <w:basedOn w:val="DefaultParagraphFont"/>
    <w:rsid w:val="001B7C85"/>
  </w:style>
  <w:style w:type="character" w:customStyle="1" w:styleId="given-name">
    <w:name w:val="given-name"/>
    <w:basedOn w:val="DefaultParagraphFont"/>
    <w:rsid w:val="001B7C85"/>
  </w:style>
  <w:style w:type="paragraph" w:styleId="NormalWeb">
    <w:name w:val="Normal (Web)"/>
    <w:basedOn w:val="Normal"/>
    <w:uiPriority w:val="99"/>
    <w:unhideWhenUsed/>
    <w:rsid w:val="001B7C8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B7C85"/>
    <w:rPr>
      <w:i/>
      <w:iCs/>
    </w:rPr>
  </w:style>
  <w:style w:type="character" w:styleId="Strong">
    <w:name w:val="Strong"/>
    <w:basedOn w:val="DefaultParagraphFont"/>
    <w:uiPriority w:val="22"/>
    <w:qFormat/>
    <w:rsid w:val="001B7C85"/>
    <w:rPr>
      <w:b/>
      <w:bCs/>
    </w:rPr>
  </w:style>
  <w:style w:type="character" w:customStyle="1" w:styleId="Heading3Char">
    <w:name w:val="Heading 3 Char"/>
    <w:basedOn w:val="DefaultParagraphFont"/>
    <w:link w:val="Heading3"/>
    <w:uiPriority w:val="9"/>
    <w:rsid w:val="001B7C85"/>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C9297C"/>
    <w:rPr>
      <w:rFonts w:asciiTheme="majorHAnsi" w:eastAsiaTheme="majorEastAsia" w:hAnsiTheme="majorHAnsi" w:cstheme="majorBidi"/>
      <w:color w:val="2F5496" w:themeColor="accent1" w:themeShade="BF"/>
    </w:rPr>
  </w:style>
  <w:style w:type="paragraph" w:customStyle="1" w:styleId="toc-title">
    <w:name w:val="toc-title"/>
    <w:basedOn w:val="Normal"/>
    <w:rsid w:val="00C9297C"/>
    <w:pPr>
      <w:spacing w:before="100" w:beforeAutospacing="1" w:after="100" w:afterAutospacing="1"/>
    </w:pPr>
    <w:rPr>
      <w:rFonts w:ascii="Times New Roman" w:eastAsia="Times New Roman" w:hAnsi="Times New Roman" w:cs="Times New Roman"/>
    </w:rPr>
  </w:style>
  <w:style w:type="character" w:customStyle="1" w:styleId="toc-show">
    <w:name w:val="toc-show"/>
    <w:basedOn w:val="DefaultParagraphFont"/>
    <w:rsid w:val="00C9297C"/>
  </w:style>
  <w:style w:type="paragraph" w:customStyle="1" w:styleId="toclevel-4">
    <w:name w:val="toclevel-4"/>
    <w:basedOn w:val="Normal"/>
    <w:rsid w:val="00C9297C"/>
    <w:pPr>
      <w:spacing w:before="100" w:beforeAutospacing="1" w:after="100" w:afterAutospacing="1"/>
    </w:pPr>
    <w:rPr>
      <w:rFonts w:ascii="Times New Roman" w:eastAsia="Times New Roman" w:hAnsi="Times New Roman" w:cs="Times New Roman"/>
    </w:rPr>
  </w:style>
  <w:style w:type="character" w:customStyle="1" w:styleId="toctext">
    <w:name w:val="toctext"/>
    <w:basedOn w:val="DefaultParagraphFont"/>
    <w:rsid w:val="00C9297C"/>
  </w:style>
  <w:style w:type="paragraph" w:styleId="ListParagraph">
    <w:name w:val="List Paragraph"/>
    <w:basedOn w:val="Normal"/>
    <w:uiPriority w:val="34"/>
    <w:qFormat/>
    <w:rsid w:val="00DD0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0238">
      <w:bodyDiv w:val="1"/>
      <w:marLeft w:val="0"/>
      <w:marRight w:val="0"/>
      <w:marTop w:val="0"/>
      <w:marBottom w:val="0"/>
      <w:divBdr>
        <w:top w:val="none" w:sz="0" w:space="0" w:color="auto"/>
        <w:left w:val="none" w:sz="0" w:space="0" w:color="auto"/>
        <w:bottom w:val="none" w:sz="0" w:space="0" w:color="auto"/>
        <w:right w:val="none" w:sz="0" w:space="0" w:color="auto"/>
      </w:divBdr>
      <w:divsChild>
        <w:div w:id="1894153196">
          <w:marLeft w:val="0"/>
          <w:marRight w:val="0"/>
          <w:marTop w:val="0"/>
          <w:marBottom w:val="300"/>
          <w:divBdr>
            <w:top w:val="single" w:sz="6" w:space="8" w:color="FD6C2B"/>
            <w:left w:val="single" w:sz="6" w:space="8" w:color="FD6C2B"/>
            <w:bottom w:val="single" w:sz="6" w:space="0" w:color="FD6C2B"/>
            <w:right w:val="single" w:sz="6" w:space="8" w:color="FD6C2B"/>
          </w:divBdr>
        </w:div>
        <w:div w:id="245499757">
          <w:blockQuote w:val="1"/>
          <w:marLeft w:val="720"/>
          <w:marRight w:val="0"/>
          <w:marTop w:val="0"/>
          <w:marBottom w:val="100"/>
          <w:divBdr>
            <w:top w:val="none" w:sz="0" w:space="0" w:color="E5451B"/>
            <w:left w:val="single" w:sz="12" w:space="0" w:color="E5451B"/>
            <w:bottom w:val="none" w:sz="0" w:space="0" w:color="E5451B"/>
            <w:right w:val="none" w:sz="0" w:space="0" w:color="E5451B"/>
          </w:divBdr>
        </w:div>
        <w:div w:id="1219975766">
          <w:blockQuote w:val="1"/>
          <w:marLeft w:val="720"/>
          <w:marRight w:val="0"/>
          <w:marTop w:val="0"/>
          <w:marBottom w:val="100"/>
          <w:divBdr>
            <w:top w:val="none" w:sz="0" w:space="0" w:color="E5451B"/>
            <w:left w:val="single" w:sz="12" w:space="0" w:color="E5451B"/>
            <w:bottom w:val="none" w:sz="0" w:space="0" w:color="E5451B"/>
            <w:right w:val="none" w:sz="0" w:space="0" w:color="E5451B"/>
          </w:divBdr>
        </w:div>
        <w:div w:id="1049035535">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1608543819">
      <w:bodyDiv w:val="1"/>
      <w:marLeft w:val="0"/>
      <w:marRight w:val="0"/>
      <w:marTop w:val="0"/>
      <w:marBottom w:val="0"/>
      <w:divBdr>
        <w:top w:val="none" w:sz="0" w:space="0" w:color="auto"/>
        <w:left w:val="none" w:sz="0" w:space="0" w:color="auto"/>
        <w:bottom w:val="none" w:sz="0" w:space="0" w:color="auto"/>
        <w:right w:val="none" w:sz="0" w:space="0" w:color="auto"/>
      </w:divBdr>
      <w:divsChild>
        <w:div w:id="1537817407">
          <w:marLeft w:val="0"/>
          <w:marRight w:val="0"/>
          <w:marTop w:val="0"/>
          <w:marBottom w:val="0"/>
          <w:divBdr>
            <w:top w:val="none" w:sz="0" w:space="0" w:color="auto"/>
            <w:left w:val="none" w:sz="0" w:space="0" w:color="auto"/>
            <w:bottom w:val="none" w:sz="0" w:space="0" w:color="auto"/>
            <w:right w:val="none" w:sz="0" w:space="0" w:color="auto"/>
          </w:divBdr>
        </w:div>
        <w:div w:id="2047295207">
          <w:marLeft w:val="0"/>
          <w:marRight w:val="0"/>
          <w:marTop w:val="0"/>
          <w:marBottom w:val="0"/>
          <w:divBdr>
            <w:top w:val="none" w:sz="0" w:space="0" w:color="auto"/>
            <w:left w:val="none" w:sz="0" w:space="0" w:color="auto"/>
            <w:bottom w:val="none" w:sz="0" w:space="0" w:color="auto"/>
            <w:right w:val="none" w:sz="0" w:space="0" w:color="auto"/>
          </w:divBdr>
        </w:div>
        <w:div w:id="20211127">
          <w:marLeft w:val="0"/>
          <w:marRight w:val="0"/>
          <w:marTop w:val="120"/>
          <w:marBottom w:val="120"/>
          <w:divBdr>
            <w:top w:val="single" w:sz="6" w:space="6" w:color="EEEEEE"/>
            <w:left w:val="single" w:sz="6" w:space="0" w:color="EEEEEE"/>
            <w:bottom w:val="single" w:sz="6" w:space="6" w:color="EEEEEE"/>
            <w:right w:val="single" w:sz="6" w:space="0" w:color="EEEEEE"/>
          </w:divBdr>
        </w:div>
        <w:div w:id="1220482642">
          <w:marLeft w:val="0"/>
          <w:marRight w:val="0"/>
          <w:marTop w:val="0"/>
          <w:marBottom w:val="0"/>
          <w:divBdr>
            <w:top w:val="none" w:sz="0" w:space="0" w:color="auto"/>
            <w:left w:val="none" w:sz="0" w:space="0" w:color="auto"/>
            <w:bottom w:val="none" w:sz="0" w:space="0" w:color="auto"/>
            <w:right w:val="none" w:sz="0" w:space="0" w:color="auto"/>
          </w:divBdr>
          <w:divsChild>
            <w:div w:id="80491936">
              <w:marLeft w:val="0"/>
              <w:marRight w:val="0"/>
              <w:marTop w:val="0"/>
              <w:marBottom w:val="0"/>
              <w:divBdr>
                <w:top w:val="none" w:sz="0" w:space="0" w:color="auto"/>
                <w:left w:val="none" w:sz="0" w:space="0" w:color="auto"/>
                <w:bottom w:val="none" w:sz="0" w:space="0" w:color="auto"/>
                <w:right w:val="none" w:sz="0" w:space="0" w:color="auto"/>
              </w:divBdr>
              <w:divsChild>
                <w:div w:id="1135293280">
                  <w:marLeft w:val="0"/>
                  <w:marRight w:val="0"/>
                  <w:marTop w:val="0"/>
                  <w:marBottom w:val="0"/>
                  <w:divBdr>
                    <w:top w:val="none" w:sz="0" w:space="0" w:color="auto"/>
                    <w:left w:val="none" w:sz="0" w:space="0" w:color="auto"/>
                    <w:bottom w:val="none" w:sz="0" w:space="0" w:color="auto"/>
                    <w:right w:val="none" w:sz="0" w:space="0" w:color="auto"/>
                  </w:divBdr>
                  <w:divsChild>
                    <w:div w:id="1023631435">
                      <w:marLeft w:val="0"/>
                      <w:marRight w:val="0"/>
                      <w:marTop w:val="0"/>
                      <w:marBottom w:val="0"/>
                      <w:divBdr>
                        <w:top w:val="none" w:sz="0" w:space="0" w:color="auto"/>
                        <w:left w:val="none" w:sz="0" w:space="0" w:color="auto"/>
                        <w:bottom w:val="none" w:sz="0" w:space="0" w:color="auto"/>
                        <w:right w:val="none" w:sz="0" w:space="0" w:color="auto"/>
                      </w:divBdr>
                      <w:divsChild>
                        <w:div w:id="953245607">
                          <w:marLeft w:val="0"/>
                          <w:marRight w:val="0"/>
                          <w:marTop w:val="0"/>
                          <w:marBottom w:val="0"/>
                          <w:divBdr>
                            <w:top w:val="none" w:sz="0" w:space="0" w:color="auto"/>
                            <w:left w:val="none" w:sz="0" w:space="0" w:color="auto"/>
                            <w:bottom w:val="none" w:sz="0" w:space="0" w:color="auto"/>
                            <w:right w:val="none" w:sz="0" w:space="0" w:color="auto"/>
                          </w:divBdr>
                          <w:divsChild>
                            <w:div w:id="1856576459">
                              <w:marLeft w:val="0"/>
                              <w:marRight w:val="150"/>
                              <w:marTop w:val="0"/>
                              <w:marBottom w:val="0"/>
                              <w:divBdr>
                                <w:top w:val="none" w:sz="0" w:space="0" w:color="auto"/>
                                <w:left w:val="none" w:sz="0" w:space="0" w:color="auto"/>
                                <w:bottom w:val="none" w:sz="0" w:space="0" w:color="auto"/>
                                <w:right w:val="none" w:sz="0" w:space="0" w:color="auto"/>
                              </w:divBdr>
                              <w:divsChild>
                                <w:div w:id="1595821031">
                                  <w:marLeft w:val="0"/>
                                  <w:marRight w:val="0"/>
                                  <w:marTop w:val="0"/>
                                  <w:marBottom w:val="0"/>
                                  <w:divBdr>
                                    <w:top w:val="none" w:sz="0" w:space="0" w:color="auto"/>
                                    <w:left w:val="none" w:sz="0" w:space="0" w:color="auto"/>
                                    <w:bottom w:val="none" w:sz="0" w:space="0" w:color="auto"/>
                                    <w:right w:val="none" w:sz="0" w:space="0" w:color="auto"/>
                                  </w:divBdr>
                                </w:div>
                              </w:divsChild>
                            </w:div>
                            <w:div w:id="1948386532">
                              <w:marLeft w:val="0"/>
                              <w:marRight w:val="150"/>
                              <w:marTop w:val="0"/>
                              <w:marBottom w:val="0"/>
                              <w:divBdr>
                                <w:top w:val="none" w:sz="0" w:space="0" w:color="auto"/>
                                <w:left w:val="none" w:sz="0" w:space="0" w:color="auto"/>
                                <w:bottom w:val="none" w:sz="0" w:space="0" w:color="auto"/>
                                <w:right w:val="none" w:sz="0" w:space="0" w:color="auto"/>
                              </w:divBdr>
                              <w:divsChild>
                                <w:div w:id="535657170">
                                  <w:marLeft w:val="0"/>
                                  <w:marRight w:val="0"/>
                                  <w:marTop w:val="0"/>
                                  <w:marBottom w:val="0"/>
                                  <w:divBdr>
                                    <w:top w:val="none" w:sz="0" w:space="0" w:color="auto"/>
                                    <w:left w:val="none" w:sz="0" w:space="0" w:color="auto"/>
                                    <w:bottom w:val="none" w:sz="0" w:space="0" w:color="auto"/>
                                    <w:right w:val="none" w:sz="0" w:space="0" w:color="auto"/>
                                  </w:divBdr>
                                  <w:divsChild>
                                    <w:div w:id="1548492091">
                                      <w:marLeft w:val="0"/>
                                      <w:marRight w:val="0"/>
                                      <w:marTop w:val="150"/>
                                      <w:marBottom w:val="150"/>
                                      <w:divBdr>
                                        <w:top w:val="none" w:sz="0" w:space="0" w:color="auto"/>
                                        <w:left w:val="none" w:sz="0" w:space="0" w:color="auto"/>
                                        <w:bottom w:val="none" w:sz="0" w:space="0" w:color="auto"/>
                                        <w:right w:val="none" w:sz="0" w:space="0" w:color="auto"/>
                                      </w:divBdr>
                                    </w:div>
                                    <w:div w:id="19310402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53418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993018955">
          <w:marLeft w:val="0"/>
          <w:marRight w:val="0"/>
          <w:marTop w:val="0"/>
          <w:marBottom w:val="0"/>
          <w:divBdr>
            <w:top w:val="none" w:sz="0" w:space="0" w:color="auto"/>
            <w:left w:val="none" w:sz="0" w:space="0" w:color="auto"/>
            <w:bottom w:val="none" w:sz="0" w:space="0" w:color="auto"/>
            <w:right w:val="none" w:sz="0" w:space="0" w:color="auto"/>
          </w:divBdr>
          <w:divsChild>
            <w:div w:id="1061370320">
              <w:marLeft w:val="0"/>
              <w:marRight w:val="0"/>
              <w:marTop w:val="0"/>
              <w:marBottom w:val="0"/>
              <w:divBdr>
                <w:top w:val="none" w:sz="0" w:space="0" w:color="auto"/>
                <w:left w:val="none" w:sz="0" w:space="0" w:color="auto"/>
                <w:bottom w:val="none" w:sz="0" w:space="0" w:color="auto"/>
                <w:right w:val="none" w:sz="0" w:space="0" w:color="auto"/>
              </w:divBdr>
              <w:divsChild>
                <w:div w:id="126747019">
                  <w:marLeft w:val="0"/>
                  <w:marRight w:val="0"/>
                  <w:marTop w:val="0"/>
                  <w:marBottom w:val="0"/>
                  <w:divBdr>
                    <w:top w:val="none" w:sz="0" w:space="0" w:color="auto"/>
                    <w:left w:val="none" w:sz="0" w:space="0" w:color="auto"/>
                    <w:bottom w:val="none" w:sz="0" w:space="0" w:color="auto"/>
                    <w:right w:val="none" w:sz="0" w:space="0" w:color="auto"/>
                  </w:divBdr>
                  <w:divsChild>
                    <w:div w:id="722875346">
                      <w:marLeft w:val="0"/>
                      <w:marRight w:val="0"/>
                      <w:marTop w:val="0"/>
                      <w:marBottom w:val="0"/>
                      <w:divBdr>
                        <w:top w:val="none" w:sz="0" w:space="0" w:color="auto"/>
                        <w:left w:val="none" w:sz="0" w:space="0" w:color="auto"/>
                        <w:bottom w:val="none" w:sz="0" w:space="0" w:color="auto"/>
                        <w:right w:val="none" w:sz="0" w:space="0" w:color="auto"/>
                      </w:divBdr>
                      <w:divsChild>
                        <w:div w:id="1246262301">
                          <w:marLeft w:val="0"/>
                          <w:marRight w:val="0"/>
                          <w:marTop w:val="0"/>
                          <w:marBottom w:val="0"/>
                          <w:divBdr>
                            <w:top w:val="none" w:sz="0" w:space="0" w:color="auto"/>
                            <w:left w:val="none" w:sz="0" w:space="0" w:color="auto"/>
                            <w:bottom w:val="none" w:sz="0" w:space="0" w:color="auto"/>
                            <w:right w:val="none" w:sz="0" w:space="0" w:color="auto"/>
                          </w:divBdr>
                          <w:divsChild>
                            <w:div w:id="173150429">
                              <w:marLeft w:val="0"/>
                              <w:marRight w:val="150"/>
                              <w:marTop w:val="0"/>
                              <w:marBottom w:val="0"/>
                              <w:divBdr>
                                <w:top w:val="none" w:sz="0" w:space="0" w:color="auto"/>
                                <w:left w:val="none" w:sz="0" w:space="0" w:color="auto"/>
                                <w:bottom w:val="none" w:sz="0" w:space="0" w:color="auto"/>
                                <w:right w:val="none" w:sz="0" w:space="0" w:color="auto"/>
                              </w:divBdr>
                              <w:divsChild>
                                <w:div w:id="530649513">
                                  <w:marLeft w:val="0"/>
                                  <w:marRight w:val="0"/>
                                  <w:marTop w:val="0"/>
                                  <w:marBottom w:val="0"/>
                                  <w:divBdr>
                                    <w:top w:val="none" w:sz="0" w:space="0" w:color="auto"/>
                                    <w:left w:val="none" w:sz="0" w:space="0" w:color="auto"/>
                                    <w:bottom w:val="none" w:sz="0" w:space="0" w:color="auto"/>
                                    <w:right w:val="none" w:sz="0" w:space="0" w:color="auto"/>
                                  </w:divBdr>
                                </w:div>
                              </w:divsChild>
                            </w:div>
                            <w:div w:id="1352301375">
                              <w:marLeft w:val="0"/>
                              <w:marRight w:val="150"/>
                              <w:marTop w:val="0"/>
                              <w:marBottom w:val="0"/>
                              <w:divBdr>
                                <w:top w:val="none" w:sz="0" w:space="0" w:color="auto"/>
                                <w:left w:val="none" w:sz="0" w:space="0" w:color="auto"/>
                                <w:bottom w:val="none" w:sz="0" w:space="0" w:color="auto"/>
                                <w:right w:val="none" w:sz="0" w:space="0" w:color="auto"/>
                              </w:divBdr>
                              <w:divsChild>
                                <w:div w:id="418410579">
                                  <w:marLeft w:val="0"/>
                                  <w:marRight w:val="0"/>
                                  <w:marTop w:val="0"/>
                                  <w:marBottom w:val="0"/>
                                  <w:divBdr>
                                    <w:top w:val="none" w:sz="0" w:space="0" w:color="auto"/>
                                    <w:left w:val="none" w:sz="0" w:space="0" w:color="auto"/>
                                    <w:bottom w:val="none" w:sz="0" w:space="0" w:color="auto"/>
                                    <w:right w:val="none" w:sz="0" w:space="0" w:color="auto"/>
                                  </w:divBdr>
                                  <w:divsChild>
                                    <w:div w:id="2095128029">
                                      <w:marLeft w:val="0"/>
                                      <w:marRight w:val="0"/>
                                      <w:marTop w:val="150"/>
                                      <w:marBottom w:val="150"/>
                                      <w:divBdr>
                                        <w:top w:val="none" w:sz="0" w:space="0" w:color="auto"/>
                                        <w:left w:val="none" w:sz="0" w:space="0" w:color="auto"/>
                                        <w:bottom w:val="none" w:sz="0" w:space="0" w:color="auto"/>
                                        <w:right w:val="none" w:sz="0" w:space="0" w:color="auto"/>
                                      </w:divBdr>
                                    </w:div>
                                    <w:div w:id="7745215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596196">
      <w:bodyDiv w:val="1"/>
      <w:marLeft w:val="0"/>
      <w:marRight w:val="0"/>
      <w:marTop w:val="0"/>
      <w:marBottom w:val="0"/>
      <w:divBdr>
        <w:top w:val="none" w:sz="0" w:space="0" w:color="auto"/>
        <w:left w:val="none" w:sz="0" w:space="0" w:color="auto"/>
        <w:bottom w:val="none" w:sz="0" w:space="0" w:color="auto"/>
        <w:right w:val="none" w:sz="0" w:space="0" w:color="auto"/>
      </w:divBdr>
      <w:divsChild>
        <w:div w:id="684209982">
          <w:marLeft w:val="0"/>
          <w:marRight w:val="0"/>
          <w:marTop w:val="0"/>
          <w:marBottom w:val="0"/>
          <w:divBdr>
            <w:top w:val="none" w:sz="0" w:space="0" w:color="auto"/>
            <w:left w:val="none" w:sz="0" w:space="0" w:color="auto"/>
            <w:bottom w:val="none" w:sz="0" w:space="0" w:color="auto"/>
            <w:right w:val="none" w:sz="0" w:space="0" w:color="auto"/>
          </w:divBdr>
        </w:div>
        <w:div w:id="1267277324">
          <w:marLeft w:val="0"/>
          <w:marRight w:val="0"/>
          <w:marTop w:val="120"/>
          <w:marBottom w:val="120"/>
          <w:divBdr>
            <w:top w:val="single" w:sz="6" w:space="6" w:color="EEEEEE"/>
            <w:left w:val="single" w:sz="6" w:space="0" w:color="EEEEEE"/>
            <w:bottom w:val="single" w:sz="6" w:space="6" w:color="EEEEEE"/>
            <w:right w:val="single" w:sz="6" w:space="0" w:color="EEEEEE"/>
          </w:divBdr>
        </w:div>
        <w:div w:id="1266303157">
          <w:marLeft w:val="0"/>
          <w:marRight w:val="0"/>
          <w:marTop w:val="0"/>
          <w:marBottom w:val="0"/>
          <w:divBdr>
            <w:top w:val="none" w:sz="0" w:space="0" w:color="auto"/>
            <w:left w:val="none" w:sz="0" w:space="0" w:color="auto"/>
            <w:bottom w:val="none" w:sz="0" w:space="0" w:color="auto"/>
            <w:right w:val="none" w:sz="0" w:space="0" w:color="auto"/>
          </w:divBdr>
          <w:divsChild>
            <w:div w:id="1123232810">
              <w:marLeft w:val="0"/>
              <w:marRight w:val="0"/>
              <w:marTop w:val="0"/>
              <w:marBottom w:val="0"/>
              <w:divBdr>
                <w:top w:val="none" w:sz="0" w:space="0" w:color="auto"/>
                <w:left w:val="none" w:sz="0" w:space="0" w:color="auto"/>
                <w:bottom w:val="none" w:sz="0" w:space="0" w:color="auto"/>
                <w:right w:val="none" w:sz="0" w:space="0" w:color="auto"/>
              </w:divBdr>
              <w:divsChild>
                <w:div w:id="1835603978">
                  <w:marLeft w:val="0"/>
                  <w:marRight w:val="0"/>
                  <w:marTop w:val="0"/>
                  <w:marBottom w:val="0"/>
                  <w:divBdr>
                    <w:top w:val="none" w:sz="0" w:space="0" w:color="auto"/>
                    <w:left w:val="none" w:sz="0" w:space="0" w:color="auto"/>
                    <w:bottom w:val="none" w:sz="0" w:space="0" w:color="auto"/>
                    <w:right w:val="none" w:sz="0" w:space="0" w:color="auto"/>
                  </w:divBdr>
                  <w:divsChild>
                    <w:div w:id="934900747">
                      <w:marLeft w:val="0"/>
                      <w:marRight w:val="0"/>
                      <w:marTop w:val="0"/>
                      <w:marBottom w:val="0"/>
                      <w:divBdr>
                        <w:top w:val="none" w:sz="0" w:space="0" w:color="auto"/>
                        <w:left w:val="none" w:sz="0" w:space="0" w:color="auto"/>
                        <w:bottom w:val="none" w:sz="0" w:space="0" w:color="auto"/>
                        <w:right w:val="none" w:sz="0" w:space="0" w:color="auto"/>
                      </w:divBdr>
                      <w:divsChild>
                        <w:div w:id="656107485">
                          <w:marLeft w:val="0"/>
                          <w:marRight w:val="0"/>
                          <w:marTop w:val="0"/>
                          <w:marBottom w:val="0"/>
                          <w:divBdr>
                            <w:top w:val="none" w:sz="0" w:space="0" w:color="auto"/>
                            <w:left w:val="none" w:sz="0" w:space="0" w:color="auto"/>
                            <w:bottom w:val="none" w:sz="0" w:space="0" w:color="auto"/>
                            <w:right w:val="none" w:sz="0" w:space="0" w:color="auto"/>
                          </w:divBdr>
                          <w:divsChild>
                            <w:div w:id="908230209">
                              <w:marLeft w:val="0"/>
                              <w:marRight w:val="150"/>
                              <w:marTop w:val="0"/>
                              <w:marBottom w:val="0"/>
                              <w:divBdr>
                                <w:top w:val="none" w:sz="0" w:space="0" w:color="auto"/>
                                <w:left w:val="none" w:sz="0" w:space="0" w:color="auto"/>
                                <w:bottom w:val="none" w:sz="0" w:space="0" w:color="auto"/>
                                <w:right w:val="none" w:sz="0" w:space="0" w:color="auto"/>
                              </w:divBdr>
                              <w:divsChild>
                                <w:div w:id="414667423">
                                  <w:marLeft w:val="0"/>
                                  <w:marRight w:val="0"/>
                                  <w:marTop w:val="0"/>
                                  <w:marBottom w:val="0"/>
                                  <w:divBdr>
                                    <w:top w:val="none" w:sz="0" w:space="0" w:color="auto"/>
                                    <w:left w:val="none" w:sz="0" w:space="0" w:color="auto"/>
                                    <w:bottom w:val="none" w:sz="0" w:space="0" w:color="auto"/>
                                    <w:right w:val="none" w:sz="0" w:space="0" w:color="auto"/>
                                  </w:divBdr>
                                </w:div>
                              </w:divsChild>
                            </w:div>
                            <w:div w:id="1123503484">
                              <w:marLeft w:val="0"/>
                              <w:marRight w:val="150"/>
                              <w:marTop w:val="0"/>
                              <w:marBottom w:val="0"/>
                              <w:divBdr>
                                <w:top w:val="none" w:sz="0" w:space="0" w:color="auto"/>
                                <w:left w:val="none" w:sz="0" w:space="0" w:color="auto"/>
                                <w:bottom w:val="none" w:sz="0" w:space="0" w:color="auto"/>
                                <w:right w:val="none" w:sz="0" w:space="0" w:color="auto"/>
                              </w:divBdr>
                              <w:divsChild>
                                <w:div w:id="296379517">
                                  <w:marLeft w:val="0"/>
                                  <w:marRight w:val="0"/>
                                  <w:marTop w:val="0"/>
                                  <w:marBottom w:val="0"/>
                                  <w:divBdr>
                                    <w:top w:val="none" w:sz="0" w:space="0" w:color="auto"/>
                                    <w:left w:val="none" w:sz="0" w:space="0" w:color="auto"/>
                                    <w:bottom w:val="none" w:sz="0" w:space="0" w:color="auto"/>
                                    <w:right w:val="none" w:sz="0" w:space="0" w:color="auto"/>
                                  </w:divBdr>
                                  <w:divsChild>
                                    <w:div w:id="596672226">
                                      <w:marLeft w:val="0"/>
                                      <w:marRight w:val="0"/>
                                      <w:marTop w:val="150"/>
                                      <w:marBottom w:val="150"/>
                                      <w:divBdr>
                                        <w:top w:val="none" w:sz="0" w:space="0" w:color="auto"/>
                                        <w:left w:val="none" w:sz="0" w:space="0" w:color="auto"/>
                                        <w:bottom w:val="none" w:sz="0" w:space="0" w:color="auto"/>
                                        <w:right w:val="none" w:sz="0" w:space="0" w:color="auto"/>
                                      </w:divBdr>
                                    </w:div>
                                    <w:div w:id="12923946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29482">
          <w:marLeft w:val="0"/>
          <w:marRight w:val="0"/>
          <w:marTop w:val="0"/>
          <w:marBottom w:val="0"/>
          <w:divBdr>
            <w:top w:val="none" w:sz="0" w:space="0" w:color="auto"/>
            <w:left w:val="none" w:sz="0" w:space="0" w:color="auto"/>
            <w:bottom w:val="none" w:sz="0" w:space="0" w:color="auto"/>
            <w:right w:val="none" w:sz="0" w:space="0" w:color="auto"/>
          </w:divBdr>
          <w:divsChild>
            <w:div w:id="1388839258">
              <w:marLeft w:val="0"/>
              <w:marRight w:val="0"/>
              <w:marTop w:val="0"/>
              <w:marBottom w:val="0"/>
              <w:divBdr>
                <w:top w:val="none" w:sz="0" w:space="0" w:color="auto"/>
                <w:left w:val="none" w:sz="0" w:space="0" w:color="auto"/>
                <w:bottom w:val="none" w:sz="0" w:space="0" w:color="auto"/>
                <w:right w:val="none" w:sz="0" w:space="0" w:color="auto"/>
              </w:divBdr>
              <w:divsChild>
                <w:div w:id="176428811">
                  <w:marLeft w:val="0"/>
                  <w:marRight w:val="0"/>
                  <w:marTop w:val="150"/>
                  <w:marBottom w:val="150"/>
                  <w:divBdr>
                    <w:top w:val="none" w:sz="0" w:space="4" w:color="auto"/>
                    <w:left w:val="single" w:sz="18" w:space="8" w:color="CAC5C5"/>
                    <w:bottom w:val="none" w:sz="0" w:space="4" w:color="auto"/>
                    <w:right w:val="none" w:sz="0" w:space="8" w:color="auto"/>
                  </w:divBdr>
                  <w:divsChild>
                    <w:div w:id="2022048175">
                      <w:marLeft w:val="0"/>
                      <w:marRight w:val="0"/>
                      <w:marTop w:val="0"/>
                      <w:marBottom w:val="0"/>
                      <w:divBdr>
                        <w:top w:val="none" w:sz="0" w:space="0" w:color="auto"/>
                        <w:left w:val="none" w:sz="0" w:space="0" w:color="auto"/>
                        <w:bottom w:val="none" w:sz="0" w:space="0" w:color="auto"/>
                        <w:right w:val="none" w:sz="0" w:space="0" w:color="auto"/>
                      </w:divBdr>
                    </w:div>
                    <w:div w:id="824079895">
                      <w:marLeft w:val="0"/>
                      <w:marRight w:val="0"/>
                      <w:marTop w:val="0"/>
                      <w:marBottom w:val="0"/>
                      <w:divBdr>
                        <w:top w:val="none" w:sz="0" w:space="0" w:color="auto"/>
                        <w:left w:val="none" w:sz="0" w:space="0" w:color="auto"/>
                        <w:bottom w:val="none" w:sz="0" w:space="0" w:color="auto"/>
                        <w:right w:val="none" w:sz="0" w:space="0" w:color="auto"/>
                      </w:divBdr>
                    </w:div>
                  </w:divsChild>
                </w:div>
                <w:div w:id="1599170052">
                  <w:marLeft w:val="0"/>
                  <w:marRight w:val="0"/>
                  <w:marTop w:val="0"/>
                  <w:marBottom w:val="0"/>
                  <w:divBdr>
                    <w:top w:val="none" w:sz="0" w:space="0" w:color="auto"/>
                    <w:left w:val="none" w:sz="0" w:space="0" w:color="auto"/>
                    <w:bottom w:val="none" w:sz="0" w:space="0" w:color="auto"/>
                    <w:right w:val="none" w:sz="0" w:space="0" w:color="auto"/>
                  </w:divBdr>
                  <w:divsChild>
                    <w:div w:id="37376960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2038042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26742246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387073466">
                      <w:marLeft w:val="0"/>
                      <w:marRight w:val="0"/>
                      <w:marTop w:val="0"/>
                      <w:marBottom w:val="0"/>
                      <w:divBdr>
                        <w:top w:val="none" w:sz="0" w:space="0" w:color="auto"/>
                        <w:left w:val="none" w:sz="0" w:space="0" w:color="auto"/>
                        <w:bottom w:val="none" w:sz="0" w:space="0" w:color="auto"/>
                        <w:right w:val="none" w:sz="0" w:space="0" w:color="auto"/>
                      </w:divBdr>
                      <w:divsChild>
                        <w:div w:id="525559624">
                          <w:marLeft w:val="0"/>
                          <w:marRight w:val="0"/>
                          <w:marTop w:val="0"/>
                          <w:marBottom w:val="0"/>
                          <w:divBdr>
                            <w:top w:val="none" w:sz="0" w:space="0" w:color="auto"/>
                            <w:left w:val="none" w:sz="0" w:space="0" w:color="auto"/>
                            <w:bottom w:val="none" w:sz="0" w:space="0" w:color="auto"/>
                            <w:right w:val="none" w:sz="0" w:space="0" w:color="auto"/>
                          </w:divBdr>
                          <w:divsChild>
                            <w:div w:id="287669147">
                              <w:marLeft w:val="0"/>
                              <w:marRight w:val="0"/>
                              <w:marTop w:val="0"/>
                              <w:marBottom w:val="0"/>
                              <w:divBdr>
                                <w:top w:val="none" w:sz="0" w:space="0" w:color="auto"/>
                                <w:left w:val="none" w:sz="0" w:space="0" w:color="auto"/>
                                <w:bottom w:val="none" w:sz="0" w:space="0" w:color="auto"/>
                                <w:right w:val="none" w:sz="0" w:space="0" w:color="auto"/>
                              </w:divBdr>
                              <w:divsChild>
                                <w:div w:id="522402577">
                                  <w:marLeft w:val="0"/>
                                  <w:marRight w:val="0"/>
                                  <w:marTop w:val="0"/>
                                  <w:marBottom w:val="0"/>
                                  <w:divBdr>
                                    <w:top w:val="none" w:sz="0" w:space="0" w:color="auto"/>
                                    <w:left w:val="none" w:sz="0" w:space="0" w:color="auto"/>
                                    <w:bottom w:val="none" w:sz="0" w:space="0" w:color="auto"/>
                                    <w:right w:val="none" w:sz="0" w:space="0" w:color="auto"/>
                                  </w:divBdr>
                                  <w:divsChild>
                                    <w:div w:id="1527064129">
                                      <w:marLeft w:val="0"/>
                                      <w:marRight w:val="0"/>
                                      <w:marTop w:val="0"/>
                                      <w:marBottom w:val="0"/>
                                      <w:divBdr>
                                        <w:top w:val="none" w:sz="0" w:space="0" w:color="auto"/>
                                        <w:left w:val="none" w:sz="0" w:space="0" w:color="auto"/>
                                        <w:bottom w:val="none" w:sz="0" w:space="0" w:color="auto"/>
                                        <w:right w:val="none" w:sz="0" w:space="0" w:color="auto"/>
                                      </w:divBdr>
                                      <w:divsChild>
                                        <w:div w:id="1817839410">
                                          <w:marLeft w:val="0"/>
                                          <w:marRight w:val="15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sChild>
                                        </w:div>
                                        <w:div w:id="270015599">
                                          <w:marLeft w:val="0"/>
                                          <w:marRight w:val="150"/>
                                          <w:marTop w:val="0"/>
                                          <w:marBottom w:val="0"/>
                                          <w:divBdr>
                                            <w:top w:val="none" w:sz="0" w:space="0" w:color="auto"/>
                                            <w:left w:val="none" w:sz="0" w:space="0" w:color="auto"/>
                                            <w:bottom w:val="none" w:sz="0" w:space="0" w:color="auto"/>
                                            <w:right w:val="none" w:sz="0" w:space="0" w:color="auto"/>
                                          </w:divBdr>
                                          <w:divsChild>
                                            <w:div w:id="1353918063">
                                              <w:marLeft w:val="0"/>
                                              <w:marRight w:val="0"/>
                                              <w:marTop w:val="0"/>
                                              <w:marBottom w:val="0"/>
                                              <w:divBdr>
                                                <w:top w:val="none" w:sz="0" w:space="0" w:color="auto"/>
                                                <w:left w:val="none" w:sz="0" w:space="0" w:color="auto"/>
                                                <w:bottom w:val="none" w:sz="0" w:space="0" w:color="auto"/>
                                                <w:right w:val="none" w:sz="0" w:space="0" w:color="auto"/>
                                              </w:divBdr>
                                              <w:divsChild>
                                                <w:div w:id="568269669">
                                                  <w:marLeft w:val="0"/>
                                                  <w:marRight w:val="0"/>
                                                  <w:marTop w:val="150"/>
                                                  <w:marBottom w:val="150"/>
                                                  <w:divBdr>
                                                    <w:top w:val="none" w:sz="0" w:space="0" w:color="auto"/>
                                                    <w:left w:val="none" w:sz="0" w:space="0" w:color="auto"/>
                                                    <w:bottom w:val="none" w:sz="0" w:space="0" w:color="auto"/>
                                                    <w:right w:val="none" w:sz="0" w:space="0" w:color="auto"/>
                                                  </w:divBdr>
                                                </w:div>
                                                <w:div w:id="21136969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8400">
                  <w:marLeft w:val="0"/>
                  <w:marRight w:val="0"/>
                  <w:marTop w:val="0"/>
                  <w:marBottom w:val="0"/>
                  <w:divBdr>
                    <w:top w:val="none" w:sz="0" w:space="0" w:color="auto"/>
                    <w:left w:val="none" w:sz="0" w:space="0" w:color="auto"/>
                    <w:bottom w:val="none" w:sz="0" w:space="0" w:color="auto"/>
                    <w:right w:val="none" w:sz="0" w:space="0" w:color="auto"/>
                  </w:divBdr>
                  <w:divsChild>
                    <w:div w:id="428477207">
                      <w:marLeft w:val="0"/>
                      <w:marRight w:val="0"/>
                      <w:marTop w:val="150"/>
                      <w:marBottom w:val="150"/>
                      <w:divBdr>
                        <w:top w:val="none" w:sz="0" w:space="4" w:color="auto"/>
                        <w:left w:val="single" w:sz="18" w:space="8" w:color="CAC5C5"/>
                        <w:bottom w:val="none" w:sz="0" w:space="4" w:color="auto"/>
                        <w:right w:val="none" w:sz="0" w:space="8" w:color="auto"/>
                      </w:divBdr>
                      <w:divsChild>
                        <w:div w:id="1076323197">
                          <w:marLeft w:val="0"/>
                          <w:marRight w:val="0"/>
                          <w:marTop w:val="0"/>
                          <w:marBottom w:val="0"/>
                          <w:divBdr>
                            <w:top w:val="none" w:sz="0" w:space="0" w:color="auto"/>
                            <w:left w:val="none" w:sz="0" w:space="0" w:color="auto"/>
                            <w:bottom w:val="none" w:sz="0" w:space="0" w:color="auto"/>
                            <w:right w:val="none" w:sz="0" w:space="0" w:color="auto"/>
                          </w:divBdr>
                        </w:div>
                        <w:div w:id="1695501268">
                          <w:marLeft w:val="0"/>
                          <w:marRight w:val="0"/>
                          <w:marTop w:val="0"/>
                          <w:marBottom w:val="0"/>
                          <w:divBdr>
                            <w:top w:val="none" w:sz="0" w:space="0" w:color="auto"/>
                            <w:left w:val="none" w:sz="0" w:space="0" w:color="auto"/>
                            <w:bottom w:val="none" w:sz="0" w:space="0" w:color="auto"/>
                            <w:right w:val="none" w:sz="0" w:space="0" w:color="auto"/>
                          </w:divBdr>
                        </w:div>
                      </w:divsChild>
                    </w:div>
                    <w:div w:id="359936331">
                      <w:marLeft w:val="0"/>
                      <w:marRight w:val="0"/>
                      <w:marTop w:val="0"/>
                      <w:marBottom w:val="0"/>
                      <w:divBdr>
                        <w:top w:val="none" w:sz="0" w:space="0" w:color="auto"/>
                        <w:left w:val="none" w:sz="0" w:space="0" w:color="auto"/>
                        <w:bottom w:val="none" w:sz="0" w:space="0" w:color="auto"/>
                        <w:right w:val="none" w:sz="0" w:space="0" w:color="auto"/>
                      </w:divBdr>
                    </w:div>
                    <w:div w:id="13313933">
                      <w:marLeft w:val="0"/>
                      <w:marRight w:val="0"/>
                      <w:marTop w:val="0"/>
                      <w:marBottom w:val="0"/>
                      <w:divBdr>
                        <w:top w:val="none" w:sz="0" w:space="0" w:color="auto"/>
                        <w:left w:val="none" w:sz="0" w:space="0" w:color="auto"/>
                        <w:bottom w:val="none" w:sz="0" w:space="0" w:color="auto"/>
                        <w:right w:val="none" w:sz="0" w:space="0" w:color="auto"/>
                      </w:divBdr>
                      <w:divsChild>
                        <w:div w:id="18927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27129">
      <w:bodyDiv w:val="1"/>
      <w:marLeft w:val="0"/>
      <w:marRight w:val="0"/>
      <w:marTop w:val="0"/>
      <w:marBottom w:val="0"/>
      <w:divBdr>
        <w:top w:val="none" w:sz="0" w:space="0" w:color="auto"/>
        <w:left w:val="none" w:sz="0" w:space="0" w:color="auto"/>
        <w:bottom w:val="none" w:sz="0" w:space="0" w:color="auto"/>
        <w:right w:val="none" w:sz="0" w:space="0" w:color="auto"/>
      </w:divBdr>
      <w:divsChild>
        <w:div w:id="225648090">
          <w:marLeft w:val="0"/>
          <w:marRight w:val="0"/>
          <w:marTop w:val="0"/>
          <w:marBottom w:val="0"/>
          <w:divBdr>
            <w:top w:val="none" w:sz="0" w:space="0" w:color="auto"/>
            <w:left w:val="none" w:sz="0" w:space="0" w:color="auto"/>
            <w:bottom w:val="none" w:sz="0" w:space="0" w:color="auto"/>
            <w:right w:val="none" w:sz="0" w:space="0" w:color="auto"/>
          </w:divBdr>
          <w:divsChild>
            <w:div w:id="1226453659">
              <w:marLeft w:val="0"/>
              <w:marRight w:val="240"/>
              <w:marTop w:val="0"/>
              <w:marBottom w:val="0"/>
              <w:divBdr>
                <w:top w:val="none" w:sz="0" w:space="0" w:color="auto"/>
                <w:left w:val="none" w:sz="0" w:space="0" w:color="auto"/>
                <w:bottom w:val="none" w:sz="0" w:space="0" w:color="auto"/>
                <w:right w:val="none" w:sz="0" w:space="0" w:color="auto"/>
              </w:divBdr>
              <w:divsChild>
                <w:div w:id="2107261618">
                  <w:marLeft w:val="0"/>
                  <w:marRight w:val="0"/>
                  <w:marTop w:val="0"/>
                  <w:marBottom w:val="0"/>
                  <w:divBdr>
                    <w:top w:val="none" w:sz="0" w:space="0" w:color="auto"/>
                    <w:left w:val="none" w:sz="0" w:space="0" w:color="auto"/>
                    <w:bottom w:val="none" w:sz="0" w:space="0" w:color="auto"/>
                    <w:right w:val="none" w:sz="0" w:space="0" w:color="auto"/>
                  </w:divBdr>
                  <w:divsChild>
                    <w:div w:id="3792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555">
              <w:marLeft w:val="0"/>
              <w:marRight w:val="0"/>
              <w:marTop w:val="0"/>
              <w:marBottom w:val="0"/>
              <w:divBdr>
                <w:top w:val="none" w:sz="0" w:space="0" w:color="auto"/>
                <w:left w:val="none" w:sz="0" w:space="0" w:color="auto"/>
                <w:bottom w:val="none" w:sz="0" w:space="0" w:color="auto"/>
                <w:right w:val="none" w:sz="0" w:space="0" w:color="auto"/>
              </w:divBdr>
              <w:divsChild>
                <w:div w:id="19477613">
                  <w:marLeft w:val="0"/>
                  <w:marRight w:val="0"/>
                  <w:marTop w:val="0"/>
                  <w:marBottom w:val="0"/>
                  <w:divBdr>
                    <w:top w:val="none" w:sz="0" w:space="0" w:color="auto"/>
                    <w:left w:val="none" w:sz="0" w:space="0" w:color="auto"/>
                    <w:bottom w:val="none" w:sz="0" w:space="0" w:color="auto"/>
                    <w:right w:val="none" w:sz="0" w:space="0" w:color="auto"/>
                  </w:divBdr>
                  <w:divsChild>
                    <w:div w:id="21213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7450">
          <w:marLeft w:val="0"/>
          <w:marRight w:val="0"/>
          <w:marTop w:val="0"/>
          <w:marBottom w:val="240"/>
          <w:divBdr>
            <w:top w:val="none" w:sz="0" w:space="0" w:color="auto"/>
            <w:left w:val="none" w:sz="0" w:space="0" w:color="auto"/>
            <w:bottom w:val="none" w:sz="0" w:space="0" w:color="auto"/>
            <w:right w:val="none" w:sz="0" w:space="0" w:color="auto"/>
          </w:divBdr>
          <w:divsChild>
            <w:div w:id="1185023654">
              <w:marLeft w:val="0"/>
              <w:marRight w:val="0"/>
              <w:marTop w:val="0"/>
              <w:marBottom w:val="0"/>
              <w:divBdr>
                <w:top w:val="none" w:sz="0" w:space="0" w:color="auto"/>
                <w:left w:val="none" w:sz="0" w:space="0" w:color="auto"/>
                <w:bottom w:val="none" w:sz="0" w:space="0" w:color="auto"/>
                <w:right w:val="none" w:sz="0" w:space="0" w:color="auto"/>
              </w:divBdr>
            </w:div>
            <w:div w:id="633020584">
              <w:marLeft w:val="0"/>
              <w:marRight w:val="0"/>
              <w:marTop w:val="0"/>
              <w:marBottom w:val="120"/>
              <w:divBdr>
                <w:top w:val="none" w:sz="0" w:space="0" w:color="auto"/>
                <w:left w:val="none" w:sz="0" w:space="0" w:color="auto"/>
                <w:bottom w:val="none" w:sz="0" w:space="0" w:color="auto"/>
                <w:right w:val="none" w:sz="0" w:space="0" w:color="auto"/>
              </w:divBdr>
              <w:divsChild>
                <w:div w:id="284696963">
                  <w:marLeft w:val="0"/>
                  <w:marRight w:val="0"/>
                  <w:marTop w:val="0"/>
                  <w:marBottom w:val="0"/>
                  <w:divBdr>
                    <w:top w:val="none" w:sz="0" w:space="0" w:color="auto"/>
                    <w:left w:val="none" w:sz="0" w:space="0" w:color="auto"/>
                    <w:bottom w:val="none" w:sz="0" w:space="0" w:color="auto"/>
                    <w:right w:val="none" w:sz="0" w:space="0" w:color="auto"/>
                  </w:divBdr>
                  <w:divsChild>
                    <w:div w:id="255020668">
                      <w:marLeft w:val="0"/>
                      <w:marRight w:val="0"/>
                      <w:marTop w:val="240"/>
                      <w:marBottom w:val="240"/>
                      <w:divBdr>
                        <w:top w:val="single" w:sz="6" w:space="9" w:color="E0E0E0"/>
                        <w:left w:val="single" w:sz="6" w:space="12" w:color="E0E0E0"/>
                        <w:bottom w:val="single" w:sz="6" w:space="9" w:color="E0E0E0"/>
                        <w:right w:val="single" w:sz="6" w:space="12" w:color="E0E0E0"/>
                      </w:divBdr>
                      <w:divsChild>
                        <w:div w:id="1043333157">
                          <w:marLeft w:val="0"/>
                          <w:marRight w:val="0"/>
                          <w:marTop w:val="0"/>
                          <w:marBottom w:val="0"/>
                          <w:divBdr>
                            <w:top w:val="none" w:sz="0" w:space="0" w:color="auto"/>
                            <w:left w:val="none" w:sz="0" w:space="0" w:color="auto"/>
                            <w:bottom w:val="none" w:sz="0" w:space="0" w:color="auto"/>
                            <w:right w:val="none" w:sz="0" w:space="0" w:color="auto"/>
                          </w:divBdr>
                        </w:div>
                      </w:divsChild>
                    </w:div>
                    <w:div w:id="1220635142">
                      <w:marLeft w:val="0"/>
                      <w:marRight w:val="0"/>
                      <w:marTop w:val="0"/>
                      <w:marBottom w:val="0"/>
                      <w:divBdr>
                        <w:top w:val="none" w:sz="0" w:space="0" w:color="auto"/>
                        <w:left w:val="none" w:sz="0" w:space="0" w:color="auto"/>
                        <w:bottom w:val="none" w:sz="0" w:space="0" w:color="auto"/>
                        <w:right w:val="none" w:sz="0" w:space="0" w:color="auto"/>
                      </w:divBdr>
                      <w:divsChild>
                        <w:div w:id="4835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thong-tu-96-2015-tt-btc-bo-tai-chinh-95696-d1.html" TargetMode="External"/><Relationship Id="rId5" Type="http://schemas.openxmlformats.org/officeDocument/2006/relationships/hyperlink" Target="https://luatvietnam.vn/thue/thong-tu-96-2015-tt-btc-bo-tai-chinh-95696-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2023-10-10T01:35:00Z</dcterms:created>
  <dcterms:modified xsi:type="dcterms:W3CDTF">2023-10-10T02:17:00Z</dcterms:modified>
</cp:coreProperties>
</file>