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1F1F" w14:textId="62871059" w:rsidR="00A50517" w:rsidRPr="00E21514" w:rsidRDefault="00A50517" w:rsidP="006838DE">
      <w:pPr>
        <w:jc w:val="both"/>
        <w:rPr>
          <w:b/>
          <w:bCs/>
        </w:rPr>
      </w:pPr>
    </w:p>
    <w:p w14:paraId="7C067193" w14:textId="3F886EF4" w:rsidR="00E21514" w:rsidRPr="00E21514" w:rsidRDefault="009D47DF" w:rsidP="00E21514">
      <w:pPr>
        <w:spacing w:line="26" w:lineRule="atLeast"/>
        <w:jc w:val="center"/>
        <w:rPr>
          <w:b/>
          <w:bCs/>
        </w:rPr>
      </w:pPr>
      <w:r>
        <w:rPr>
          <w:b/>
          <w:bCs/>
        </w:rPr>
        <w:t xml:space="preserve"> TÌM HIÊU </w:t>
      </w:r>
      <w:r w:rsidR="00E21514" w:rsidRPr="00E21514">
        <w:rPr>
          <w:b/>
          <w:bCs/>
        </w:rPr>
        <w:t>PHÂN TÍCH HIỆU QUẢ KINH DOANH TOÀN DOANH NGHIỆP VÀ BỘ PHẬN, LĨNH VỰC</w:t>
      </w:r>
    </w:p>
    <w:p w14:paraId="6FD87D73" w14:textId="26FC9AE2" w:rsidR="00E21514" w:rsidRPr="00E21514" w:rsidRDefault="00E21514" w:rsidP="009D47DF">
      <w:pPr>
        <w:spacing w:line="26" w:lineRule="atLeast"/>
        <w:jc w:val="right"/>
        <w:rPr>
          <w:b/>
          <w:bCs/>
        </w:rPr>
      </w:pPr>
      <w:r w:rsidRPr="00E21514">
        <w:rPr>
          <w:b/>
          <w:bCs/>
        </w:rPr>
        <w:tab/>
      </w:r>
      <w:r w:rsidRPr="00E21514">
        <w:rPr>
          <w:b/>
          <w:bCs/>
        </w:rPr>
        <w:tab/>
      </w:r>
      <w:r w:rsidRPr="00E21514">
        <w:rPr>
          <w:b/>
          <w:bCs/>
        </w:rPr>
        <w:tab/>
      </w:r>
      <w:r w:rsidRPr="00E21514">
        <w:rPr>
          <w:b/>
          <w:bCs/>
        </w:rPr>
        <w:tab/>
      </w:r>
      <w:r w:rsidRPr="00E21514">
        <w:rPr>
          <w:b/>
          <w:bCs/>
        </w:rPr>
        <w:tab/>
        <w:t>Đinh Thị Thu Hiền</w:t>
      </w:r>
    </w:p>
    <w:p w14:paraId="154BB474" w14:textId="73DE5F10" w:rsidR="00E21514" w:rsidRPr="00896147" w:rsidRDefault="00896147" w:rsidP="00896147">
      <w:pPr>
        <w:spacing w:line="26" w:lineRule="atLeast"/>
        <w:jc w:val="both"/>
      </w:pPr>
      <w:r>
        <w:t xml:space="preserve">Mỗi doanh nghiệp có quy mô khác nhau, lĩnh vực kinh doanh khác nhau thì việc đánh giá hiệu quả kinh doanh không giống nhau. Mỗi DN có những hướng tiếp cận khác nhau trong phân tích sao cho kết quả mang lại là hiệu quả nhất. Đối với những DN có quy mô nhỏ việc đánh giá hiệu quả chỉ tập trung vào những chỉ tiêu chính như doanh thu thuần BH CCDV, lợi nhuận gộp… tuy nhiên với những DN có quy mô lớn hơn, hoạt động phức tạp hơn thì việc đánh giá hiệu quả thường được thực hiện chi tiết, cụ thể hơn thông qua việc đánh giá toàn doanh nghiệp và đánh giá từng bộ phận, lĩnh vực. Bài viết xin đề cập đến phân tích hiệu quả kinh doanh trong trường hợp toàn doanh nghiệp và bộ phận lĩnh vực. </w:t>
      </w:r>
    </w:p>
    <w:p w14:paraId="582AAA0A" w14:textId="77777777" w:rsidR="00E21514" w:rsidRDefault="00E21514" w:rsidP="00E21514">
      <w:pPr>
        <w:spacing w:line="26" w:lineRule="atLeast"/>
        <w:rPr>
          <w:b/>
          <w:bCs/>
        </w:rPr>
      </w:pPr>
    </w:p>
    <w:p w14:paraId="1E400FD0" w14:textId="145691F9" w:rsidR="00E21514" w:rsidRPr="00E21514" w:rsidRDefault="00E21514" w:rsidP="00E21514">
      <w:pPr>
        <w:spacing w:line="26" w:lineRule="atLeast"/>
        <w:rPr>
          <w:b/>
          <w:bCs/>
        </w:rPr>
      </w:pPr>
      <w:r w:rsidRPr="00E21514">
        <w:rPr>
          <w:b/>
          <w:bCs/>
        </w:rPr>
        <w:t>Chỉ tiêu và phương pháp phân tích hiệu quả kinh doanh toàn DN</w:t>
      </w:r>
    </w:p>
    <w:p w14:paraId="1AAB5856" w14:textId="7AEEA472" w:rsidR="00E21514" w:rsidRPr="00E21514" w:rsidRDefault="00E21514" w:rsidP="00E21514">
      <w:pPr>
        <w:spacing w:line="26" w:lineRule="atLeast"/>
        <w:jc w:val="both"/>
      </w:pPr>
      <w:r w:rsidRPr="00E21514">
        <w:t>Phân tích hiệu quả kinh doanh toàn doanh nghiệp được hiểu là quá trình đánh giá tổng quát toàn bộ tình hình kinh doanh của doanh nghiệp, đối với doanh nghiệp sản xuất đó là hiệu quả bắt đầu tư quá trình sản xuất qua quá trình tiêu thụ và cuối cùng là quản lý chi phí, đối với doanh nghiệp thương mại thì đánh giá kết quả kinh doanh bắt đầu từ quá trình mua hàng hóa đến tiêu thụ và cuối cùng là quản lý chi phí. Khi đánh giá toàn bộ doanh nghiệp, hiệu quả kinh doanh được nhìn nhận một cách toàn diện, từ quá trình sử dụng các yếu tố đầu vào đến việc quản lý chi phí và gia tăng lợi nhuận. Thông thường công thức (1) về “</w:t>
      </w:r>
      <w:r w:rsidRPr="00E21514">
        <w:rPr>
          <w:i/>
          <w:iCs/>
        </w:rPr>
        <w:t>Hiệu quả = Đầu ra/ Đầu vào</w:t>
      </w:r>
      <w:r w:rsidRPr="00E21514">
        <w:t>” được sử dụng để thỏa mãn mục đích đánh giá hiệu quả của toàn bộ doanh nghiệp. Theo công thức (1) đầu ra là kết quả kinh doanh thể hiện thông qua doanh thu</w:t>
      </w:r>
      <w:r w:rsidR="00896147">
        <w:t xml:space="preserve"> </w:t>
      </w:r>
      <w:r w:rsidRPr="00E21514">
        <w:t xml:space="preserve">(doanh thu thuần bán hàng và cung cấp dịch vụ, doanh thu tài chính, thu nhập khác) hoặc lợi nhuận (lợi nhuận gộp, lợi nhuận thuần hoạt động kinh doanh, lợi nhuận trước thuế hoặc lợi nhuận sau thuế), đầu vào là các yếu tố tạo nên kết quả kinh doanh như tài sản, vốn chủ sở hữu, nợ phải trả, chi phí hoặc là doanh </w:t>
      </w:r>
      <w:proofErr w:type="gramStart"/>
      <w:r w:rsidRPr="00E21514">
        <w:t>thu..</w:t>
      </w:r>
      <w:proofErr w:type="gramEnd"/>
      <w:r w:rsidRPr="00E21514">
        <w:t xml:space="preserve"> </w:t>
      </w:r>
    </w:p>
    <w:p w14:paraId="3A689071" w14:textId="77777777" w:rsidR="00E21514" w:rsidRPr="00E21514" w:rsidRDefault="00E21514" w:rsidP="00E21514">
      <w:pPr>
        <w:spacing w:line="26" w:lineRule="atLeast"/>
        <w:jc w:val="both"/>
      </w:pPr>
      <w:r w:rsidRPr="00E21514">
        <w:t>Để đánh giá hiệu quả kinh doanh toàn doanh nghiệp thường sử dụng các chỉ tiêu phân tích sau:</w:t>
      </w:r>
    </w:p>
    <w:p w14:paraId="587A178A" w14:textId="77777777" w:rsidR="00E21514" w:rsidRPr="00E21514" w:rsidRDefault="00E21514" w:rsidP="00E21514">
      <w:pPr>
        <w:numPr>
          <w:ilvl w:val="0"/>
          <w:numId w:val="30"/>
        </w:numPr>
        <w:spacing w:line="26" w:lineRule="atLeast"/>
        <w:jc w:val="both"/>
        <w:rPr>
          <w:i/>
          <w:iCs/>
        </w:rPr>
      </w:pPr>
      <w:r w:rsidRPr="00E21514">
        <w:rPr>
          <w:i/>
          <w:iCs/>
        </w:rPr>
        <w:t>Tỷ suất lợi nhuận gộp</w:t>
      </w:r>
    </w:p>
    <w:p w14:paraId="5EE5F6D4" w14:textId="58D4107B" w:rsidR="00E21514" w:rsidRPr="00E21514" w:rsidRDefault="00E21514" w:rsidP="00E21514">
      <w:pPr>
        <w:spacing w:line="26" w:lineRule="atLeast"/>
        <w:jc w:val="both"/>
      </w:pPr>
      <w:r w:rsidRPr="00E21514">
        <w:t>Tỷ suất lợi nhuận gộp phản ánh mối quan hệ tỷ lệ giữa lợi nhuận từ việc tiêu thụ hàng hóa, cung cấp dịch vụ và doanh thu tạo ra hoạt động tiêu thụ đó. Nói cách khác tỷ suất này phản ánh mối quan hệ giữa giá bán và giá vốn của sản phẩm hoặc dịch vụ.</w:t>
      </w:r>
      <w:r w:rsidR="009D47DF">
        <w:t xml:space="preserve"> </w:t>
      </w:r>
      <w:proofErr w:type="gramStart"/>
      <w:r w:rsidRPr="00E21514">
        <w:t>Cần</w:t>
      </w:r>
      <w:proofErr w:type="gramEnd"/>
      <w:r w:rsidRPr="00E21514">
        <w:t xml:space="preserve"> lưu ý doanh thu thuần chỉ bao gồm doanh thu từ hoạt động tiêu thụ sau khi đã trừ các khoản giảm trừ doanh thu. Nguồn số liệu sử dụng được lấy từ Báo cáo kết quả kinh doanh. Công thức như sau:</w:t>
      </w:r>
    </w:p>
    <w:tbl>
      <w:tblPr>
        <w:tblW w:w="7040" w:type="dxa"/>
        <w:jc w:val="center"/>
        <w:tblLook w:val="04A0" w:firstRow="1" w:lastRow="0" w:firstColumn="1" w:lastColumn="0" w:noHBand="0" w:noVBand="1"/>
      </w:tblPr>
      <w:tblGrid>
        <w:gridCol w:w="2436"/>
        <w:gridCol w:w="472"/>
        <w:gridCol w:w="3116"/>
        <w:gridCol w:w="1016"/>
      </w:tblGrid>
      <w:tr w:rsidR="00E21514" w:rsidRPr="00E21514" w14:paraId="7AFA13AC" w14:textId="77777777" w:rsidTr="00B3713F">
        <w:trPr>
          <w:jc w:val="center"/>
        </w:trPr>
        <w:tc>
          <w:tcPr>
            <w:tcW w:w="2436" w:type="dxa"/>
            <w:vMerge w:val="restart"/>
            <w:shd w:val="clear" w:color="auto" w:fill="auto"/>
            <w:vAlign w:val="center"/>
          </w:tcPr>
          <w:p w14:paraId="373AF9DC" w14:textId="77777777" w:rsidR="00E21514" w:rsidRPr="00E21514" w:rsidRDefault="00E21514" w:rsidP="00B3713F">
            <w:pPr>
              <w:spacing w:line="26" w:lineRule="atLeast"/>
              <w:jc w:val="center"/>
            </w:pPr>
            <w:r w:rsidRPr="00E21514">
              <w:t>Tỷ suất lợi nhuận gộp</w:t>
            </w:r>
          </w:p>
        </w:tc>
        <w:tc>
          <w:tcPr>
            <w:tcW w:w="472" w:type="dxa"/>
            <w:vMerge w:val="restart"/>
            <w:shd w:val="clear" w:color="auto" w:fill="auto"/>
            <w:vAlign w:val="center"/>
          </w:tcPr>
          <w:p w14:paraId="6C903467" w14:textId="77777777" w:rsidR="00E21514" w:rsidRPr="00E21514" w:rsidRDefault="00E21514" w:rsidP="00B3713F">
            <w:pPr>
              <w:spacing w:line="26" w:lineRule="atLeast"/>
              <w:jc w:val="center"/>
            </w:pPr>
            <w:r w:rsidRPr="00E21514">
              <w:t>=</w:t>
            </w:r>
          </w:p>
        </w:tc>
        <w:tc>
          <w:tcPr>
            <w:tcW w:w="3116" w:type="dxa"/>
            <w:tcBorders>
              <w:bottom w:val="single" w:sz="4" w:space="0" w:color="auto"/>
            </w:tcBorders>
            <w:shd w:val="clear" w:color="auto" w:fill="auto"/>
          </w:tcPr>
          <w:p w14:paraId="73373832" w14:textId="77777777" w:rsidR="00E21514" w:rsidRPr="00E21514" w:rsidRDefault="00E21514" w:rsidP="00B3713F">
            <w:pPr>
              <w:spacing w:line="26" w:lineRule="atLeast"/>
              <w:jc w:val="center"/>
            </w:pPr>
            <w:r w:rsidRPr="00E21514">
              <w:t>Lợi nhuận gộp</w:t>
            </w:r>
          </w:p>
        </w:tc>
        <w:tc>
          <w:tcPr>
            <w:tcW w:w="1016" w:type="dxa"/>
            <w:vMerge w:val="restart"/>
            <w:shd w:val="clear" w:color="auto" w:fill="auto"/>
            <w:vAlign w:val="center"/>
          </w:tcPr>
          <w:p w14:paraId="2873BBD8" w14:textId="77777777" w:rsidR="00E21514" w:rsidRPr="00E21514" w:rsidRDefault="00E21514" w:rsidP="00B3713F">
            <w:pPr>
              <w:spacing w:line="26" w:lineRule="atLeast"/>
              <w:jc w:val="center"/>
            </w:pPr>
            <w:r w:rsidRPr="00E21514">
              <w:t>x100%</w:t>
            </w:r>
          </w:p>
        </w:tc>
      </w:tr>
      <w:tr w:rsidR="00E21514" w:rsidRPr="00E21514" w14:paraId="19D9E3A8" w14:textId="77777777" w:rsidTr="00B3713F">
        <w:trPr>
          <w:jc w:val="center"/>
        </w:trPr>
        <w:tc>
          <w:tcPr>
            <w:tcW w:w="2436" w:type="dxa"/>
            <w:vMerge/>
            <w:shd w:val="clear" w:color="auto" w:fill="auto"/>
          </w:tcPr>
          <w:p w14:paraId="66D1B541" w14:textId="77777777" w:rsidR="00E21514" w:rsidRPr="00E21514" w:rsidRDefault="00E21514" w:rsidP="00B3713F">
            <w:pPr>
              <w:spacing w:line="26" w:lineRule="atLeast"/>
              <w:jc w:val="both"/>
            </w:pPr>
          </w:p>
        </w:tc>
        <w:tc>
          <w:tcPr>
            <w:tcW w:w="472" w:type="dxa"/>
            <w:vMerge/>
            <w:shd w:val="clear" w:color="auto" w:fill="auto"/>
          </w:tcPr>
          <w:p w14:paraId="16235D8D" w14:textId="77777777" w:rsidR="00E21514" w:rsidRPr="00E21514" w:rsidRDefault="00E21514" w:rsidP="00B3713F">
            <w:pPr>
              <w:spacing w:line="26" w:lineRule="atLeast"/>
              <w:jc w:val="both"/>
            </w:pPr>
          </w:p>
        </w:tc>
        <w:tc>
          <w:tcPr>
            <w:tcW w:w="3116" w:type="dxa"/>
            <w:tcBorders>
              <w:top w:val="single" w:sz="4" w:space="0" w:color="auto"/>
            </w:tcBorders>
            <w:shd w:val="clear" w:color="auto" w:fill="auto"/>
          </w:tcPr>
          <w:p w14:paraId="65C8A304" w14:textId="77777777" w:rsidR="00E21514" w:rsidRPr="00E21514" w:rsidRDefault="00E21514" w:rsidP="00B3713F">
            <w:pPr>
              <w:spacing w:line="26" w:lineRule="atLeast"/>
              <w:jc w:val="center"/>
            </w:pPr>
            <w:r w:rsidRPr="00E21514">
              <w:t>Doanh thu thuần BH, CCDV</w:t>
            </w:r>
          </w:p>
        </w:tc>
        <w:tc>
          <w:tcPr>
            <w:tcW w:w="1016" w:type="dxa"/>
            <w:vMerge/>
            <w:shd w:val="clear" w:color="auto" w:fill="auto"/>
          </w:tcPr>
          <w:p w14:paraId="5D22C484" w14:textId="77777777" w:rsidR="00E21514" w:rsidRPr="00E21514" w:rsidRDefault="00E21514" w:rsidP="00B3713F">
            <w:pPr>
              <w:spacing w:line="26" w:lineRule="atLeast"/>
              <w:jc w:val="both"/>
            </w:pPr>
          </w:p>
        </w:tc>
      </w:tr>
    </w:tbl>
    <w:p w14:paraId="2E4E57E0" w14:textId="77777777" w:rsidR="009D47DF" w:rsidRDefault="00E21514" w:rsidP="009D47DF">
      <w:pPr>
        <w:spacing w:line="26" w:lineRule="atLeast"/>
        <w:jc w:val="both"/>
      </w:pPr>
      <w:r w:rsidRPr="00E21514">
        <w:t xml:space="preserve">Trong tỷ suất này, để gia tăng lợi nhuận gộp thì chi phí cần được kiểm soát ở mức tối thiểu, do đó trong 1 đồng doanh thu đạt được có bao nhiêu đồng dùng để trang trải chi phí, nếu số đồng trang trải càng ít, lợi nhuận gộp càng cao, tỷ suất lợi nhuận gộp càng lớn, có hiệu quả kinh doanh toàn doanh nghiệp và ngược lại. Tỷ suất ở mỗi ngành nghề lĩnh vực đều có sự khác nhau, muốn so sánh hiệu quả thông qua tỷ suất lợi nhuận gộp thì các doanh nghiệp phải cùng ngành nghề, lĩnh vực kinh doanh. Ví như tỷ suất ở các doanh nghiệp sản xuất mặt hàng tiêu dùng thông thường sẽ khác so với doanh nghiệp sản xuất nhưng liên quan đến công trình cầu </w:t>
      </w:r>
      <w:proofErr w:type="gramStart"/>
      <w:r w:rsidRPr="00E21514">
        <w:t>cống..</w:t>
      </w:r>
      <w:proofErr w:type="gramEnd"/>
    </w:p>
    <w:p w14:paraId="1F0BCE09" w14:textId="1AD66787" w:rsidR="00E21514" w:rsidRPr="00E21514" w:rsidRDefault="00E21514" w:rsidP="009D47DF">
      <w:pPr>
        <w:spacing w:line="26" w:lineRule="atLeast"/>
        <w:jc w:val="both"/>
        <w:rPr>
          <w:i/>
          <w:iCs/>
        </w:rPr>
      </w:pPr>
      <w:r w:rsidRPr="00E21514">
        <w:rPr>
          <w:i/>
          <w:iCs/>
        </w:rPr>
        <w:t>Tỷ suất lợi nhuận thuần hoạt động kinh doanh</w:t>
      </w:r>
    </w:p>
    <w:tbl>
      <w:tblPr>
        <w:tblW w:w="7925" w:type="dxa"/>
        <w:jc w:val="center"/>
        <w:tblLook w:val="04A0" w:firstRow="1" w:lastRow="0" w:firstColumn="1" w:lastColumn="0" w:noHBand="0" w:noVBand="1"/>
      </w:tblPr>
      <w:tblGrid>
        <w:gridCol w:w="2375"/>
        <w:gridCol w:w="504"/>
        <w:gridCol w:w="4038"/>
        <w:gridCol w:w="1008"/>
      </w:tblGrid>
      <w:tr w:rsidR="00E21514" w:rsidRPr="00E21514" w14:paraId="589C52FB" w14:textId="77777777" w:rsidTr="00B3713F">
        <w:trPr>
          <w:trHeight w:val="339"/>
          <w:jc w:val="center"/>
        </w:trPr>
        <w:tc>
          <w:tcPr>
            <w:tcW w:w="2375" w:type="dxa"/>
            <w:vMerge w:val="restart"/>
            <w:shd w:val="clear" w:color="auto" w:fill="auto"/>
            <w:vAlign w:val="center"/>
          </w:tcPr>
          <w:p w14:paraId="22EBF614" w14:textId="77777777" w:rsidR="00E21514" w:rsidRPr="00E21514" w:rsidRDefault="00E21514" w:rsidP="00B3713F">
            <w:pPr>
              <w:spacing w:line="26" w:lineRule="atLeast"/>
              <w:jc w:val="center"/>
            </w:pPr>
            <w:r w:rsidRPr="00E21514">
              <w:t>Tỷ suất lợi nhuận thuần họa động KD</w:t>
            </w:r>
          </w:p>
        </w:tc>
        <w:tc>
          <w:tcPr>
            <w:tcW w:w="504" w:type="dxa"/>
            <w:vMerge w:val="restart"/>
            <w:shd w:val="clear" w:color="auto" w:fill="auto"/>
            <w:vAlign w:val="center"/>
          </w:tcPr>
          <w:p w14:paraId="514C29B1" w14:textId="77777777" w:rsidR="00E21514" w:rsidRPr="00E21514" w:rsidRDefault="00E21514" w:rsidP="00B3713F">
            <w:pPr>
              <w:spacing w:line="26" w:lineRule="atLeast"/>
              <w:jc w:val="center"/>
            </w:pPr>
            <w:r w:rsidRPr="00E21514">
              <w:t>=</w:t>
            </w:r>
          </w:p>
        </w:tc>
        <w:tc>
          <w:tcPr>
            <w:tcW w:w="4038" w:type="dxa"/>
            <w:tcBorders>
              <w:bottom w:val="single" w:sz="4" w:space="0" w:color="auto"/>
            </w:tcBorders>
            <w:shd w:val="clear" w:color="auto" w:fill="auto"/>
          </w:tcPr>
          <w:p w14:paraId="71E84FA1" w14:textId="77777777" w:rsidR="00E21514" w:rsidRPr="00E21514" w:rsidRDefault="00E21514" w:rsidP="00B3713F">
            <w:pPr>
              <w:spacing w:line="26" w:lineRule="atLeast"/>
              <w:jc w:val="center"/>
            </w:pPr>
            <w:r w:rsidRPr="00E21514">
              <w:t>Lợi nhuận thuần HD kinh doanh</w:t>
            </w:r>
          </w:p>
        </w:tc>
        <w:tc>
          <w:tcPr>
            <w:tcW w:w="1008" w:type="dxa"/>
            <w:vMerge w:val="restart"/>
            <w:shd w:val="clear" w:color="auto" w:fill="auto"/>
            <w:vAlign w:val="center"/>
          </w:tcPr>
          <w:p w14:paraId="7843B5A4" w14:textId="77777777" w:rsidR="00E21514" w:rsidRPr="00E21514" w:rsidRDefault="00E21514" w:rsidP="00B3713F">
            <w:pPr>
              <w:spacing w:line="26" w:lineRule="atLeast"/>
              <w:jc w:val="center"/>
            </w:pPr>
            <w:r w:rsidRPr="00E21514">
              <w:t>x100%</w:t>
            </w:r>
          </w:p>
        </w:tc>
      </w:tr>
      <w:tr w:rsidR="00E21514" w:rsidRPr="00E21514" w14:paraId="5B7BCAF2" w14:textId="77777777" w:rsidTr="00B3713F">
        <w:trPr>
          <w:trHeight w:val="666"/>
          <w:jc w:val="center"/>
        </w:trPr>
        <w:tc>
          <w:tcPr>
            <w:tcW w:w="2375" w:type="dxa"/>
            <w:vMerge/>
            <w:shd w:val="clear" w:color="auto" w:fill="auto"/>
          </w:tcPr>
          <w:p w14:paraId="00285183" w14:textId="77777777" w:rsidR="00E21514" w:rsidRPr="00E21514" w:rsidRDefault="00E21514" w:rsidP="00B3713F">
            <w:pPr>
              <w:spacing w:line="26" w:lineRule="atLeast"/>
              <w:jc w:val="both"/>
            </w:pPr>
          </w:p>
        </w:tc>
        <w:tc>
          <w:tcPr>
            <w:tcW w:w="504" w:type="dxa"/>
            <w:vMerge/>
            <w:shd w:val="clear" w:color="auto" w:fill="auto"/>
          </w:tcPr>
          <w:p w14:paraId="25CBB867" w14:textId="77777777" w:rsidR="00E21514" w:rsidRPr="00E21514" w:rsidRDefault="00E21514" w:rsidP="00B3713F">
            <w:pPr>
              <w:spacing w:line="26" w:lineRule="atLeast"/>
              <w:jc w:val="both"/>
            </w:pPr>
          </w:p>
        </w:tc>
        <w:tc>
          <w:tcPr>
            <w:tcW w:w="4038" w:type="dxa"/>
            <w:tcBorders>
              <w:top w:val="single" w:sz="4" w:space="0" w:color="auto"/>
            </w:tcBorders>
            <w:shd w:val="clear" w:color="auto" w:fill="auto"/>
          </w:tcPr>
          <w:p w14:paraId="136E0889" w14:textId="77777777" w:rsidR="00E21514" w:rsidRPr="00E21514" w:rsidRDefault="00E21514" w:rsidP="00B3713F">
            <w:pPr>
              <w:spacing w:line="26" w:lineRule="atLeast"/>
              <w:jc w:val="center"/>
            </w:pPr>
            <w:r w:rsidRPr="00E21514">
              <w:t>Doanh thu thuần hoạt động kinh doanh</w:t>
            </w:r>
          </w:p>
        </w:tc>
        <w:tc>
          <w:tcPr>
            <w:tcW w:w="1008" w:type="dxa"/>
            <w:vMerge/>
            <w:shd w:val="clear" w:color="auto" w:fill="auto"/>
          </w:tcPr>
          <w:p w14:paraId="7F4A2BB5" w14:textId="77777777" w:rsidR="00E21514" w:rsidRPr="00E21514" w:rsidRDefault="00E21514" w:rsidP="00B3713F">
            <w:pPr>
              <w:spacing w:line="26" w:lineRule="atLeast"/>
              <w:jc w:val="both"/>
            </w:pPr>
          </w:p>
        </w:tc>
      </w:tr>
    </w:tbl>
    <w:p w14:paraId="37257A0F" w14:textId="77777777" w:rsidR="00E21514" w:rsidRPr="00E21514" w:rsidRDefault="00E21514" w:rsidP="00E21514">
      <w:pPr>
        <w:spacing w:line="26" w:lineRule="atLeast"/>
        <w:jc w:val="both"/>
      </w:pPr>
      <w:r w:rsidRPr="00E21514">
        <w:lastRenderedPageBreak/>
        <w:t xml:space="preserve">Lợi nhuận thuần hoạt động kinh doanh là kết quả cuối cùng của hoạt động kinh doanh của doanh nghiệp, bao gồm hoạt động tiêu thụ, cung cấp dịch vụ và hoạt động tài chính. Lợi nhuận thuần HD kinh doanh có mối quan hệ thuận chiều với lợi nhuận gộp, doanh thu tài chính và nghịch chiều với chi phí tài chính, chi phí bán hàng và quản lý. Lợi nhuận thuần của hoạt động kinh doanh luôn được mong chờ là thành phần chính trong tổng lợi nhuận của doanh nghiệp và là động lực để các chủ sở hữu tiếp tục đầu tư vốn vào doanh nghiệp, tạo điều kiện thuận lợi cho việc đánh giá khả năng thanh toán lãi vay của doanh nghiệp. Chính vì vậy, lợi nhuận thuần của hoạt động kinh doanh là một thông tin quan trọng để đánh giá triển vọng của doanh nghiệp trong tương lai. Đối với mỗi doanh nghiệp, tùy thuộc vào lĩnh vực, quy mô, tính </w:t>
      </w:r>
      <w:proofErr w:type="gramStart"/>
      <w:r w:rsidRPr="00E21514">
        <w:t>chất..</w:t>
      </w:r>
      <w:proofErr w:type="gramEnd"/>
      <w:r w:rsidRPr="00E21514">
        <w:t xml:space="preserve"> để tiến hành phân tích phù hợp, ví dụ những doanh nghiệp có hoạt động kinh doanh ở nhiều vùng địa lý khác nhau thì việc phân tích tỷ suất này theo vùng địa lý sẽ đánh giá thực chất và khách quan nhất về tính hình quản lý chi phí nhằm gia tăng về lợi nhuận thuần HDKD và gia tăng tỷ suất lợi nhuận thuần HDKD. </w:t>
      </w:r>
    </w:p>
    <w:p w14:paraId="33C86A9D" w14:textId="77777777" w:rsidR="00E21514" w:rsidRPr="00E21514" w:rsidRDefault="00E21514" w:rsidP="00E21514">
      <w:pPr>
        <w:numPr>
          <w:ilvl w:val="0"/>
          <w:numId w:val="30"/>
        </w:numPr>
        <w:spacing w:line="26" w:lineRule="atLeast"/>
        <w:jc w:val="both"/>
        <w:rPr>
          <w:i/>
          <w:iCs/>
        </w:rPr>
      </w:pPr>
      <w:r w:rsidRPr="00E21514">
        <w:rPr>
          <w:i/>
          <w:iCs/>
        </w:rPr>
        <w:t>Tỷ suất lợi nhuận trên doanh thu</w:t>
      </w:r>
    </w:p>
    <w:tbl>
      <w:tblPr>
        <w:tblW w:w="7925" w:type="dxa"/>
        <w:jc w:val="center"/>
        <w:tblLook w:val="04A0" w:firstRow="1" w:lastRow="0" w:firstColumn="1" w:lastColumn="0" w:noHBand="0" w:noVBand="1"/>
      </w:tblPr>
      <w:tblGrid>
        <w:gridCol w:w="2375"/>
        <w:gridCol w:w="504"/>
        <w:gridCol w:w="4038"/>
        <w:gridCol w:w="1008"/>
      </w:tblGrid>
      <w:tr w:rsidR="00E21514" w:rsidRPr="00E21514" w14:paraId="2765465B" w14:textId="77777777" w:rsidTr="00B3713F">
        <w:trPr>
          <w:trHeight w:val="339"/>
          <w:jc w:val="center"/>
        </w:trPr>
        <w:tc>
          <w:tcPr>
            <w:tcW w:w="2375" w:type="dxa"/>
            <w:vMerge w:val="restart"/>
            <w:shd w:val="clear" w:color="auto" w:fill="auto"/>
            <w:vAlign w:val="center"/>
          </w:tcPr>
          <w:p w14:paraId="2AAEE8B8" w14:textId="77777777" w:rsidR="00E21514" w:rsidRPr="00E21514" w:rsidRDefault="00E21514" w:rsidP="00B3713F">
            <w:pPr>
              <w:spacing w:line="26" w:lineRule="atLeast"/>
              <w:jc w:val="center"/>
            </w:pPr>
            <w:r w:rsidRPr="00E21514">
              <w:t>Tỷ suất lợi nhuận trên doanh thu</w:t>
            </w:r>
          </w:p>
        </w:tc>
        <w:tc>
          <w:tcPr>
            <w:tcW w:w="504" w:type="dxa"/>
            <w:vMerge w:val="restart"/>
            <w:shd w:val="clear" w:color="auto" w:fill="auto"/>
            <w:vAlign w:val="center"/>
          </w:tcPr>
          <w:p w14:paraId="1322B2F6" w14:textId="77777777" w:rsidR="00E21514" w:rsidRPr="00E21514" w:rsidRDefault="00E21514" w:rsidP="00B3713F">
            <w:pPr>
              <w:spacing w:line="26" w:lineRule="atLeast"/>
              <w:jc w:val="center"/>
            </w:pPr>
            <w:r w:rsidRPr="00E21514">
              <w:t>=</w:t>
            </w:r>
          </w:p>
        </w:tc>
        <w:tc>
          <w:tcPr>
            <w:tcW w:w="4038" w:type="dxa"/>
            <w:tcBorders>
              <w:bottom w:val="single" w:sz="4" w:space="0" w:color="auto"/>
            </w:tcBorders>
            <w:shd w:val="clear" w:color="auto" w:fill="auto"/>
          </w:tcPr>
          <w:p w14:paraId="35385239" w14:textId="77777777" w:rsidR="00E21514" w:rsidRPr="00E21514" w:rsidRDefault="00E21514" w:rsidP="00B3713F">
            <w:pPr>
              <w:spacing w:line="26" w:lineRule="atLeast"/>
              <w:jc w:val="center"/>
            </w:pPr>
            <w:r w:rsidRPr="00E21514">
              <w:t>Lợi nhuận kế toán trước thuế</w:t>
            </w:r>
          </w:p>
        </w:tc>
        <w:tc>
          <w:tcPr>
            <w:tcW w:w="1008" w:type="dxa"/>
            <w:vMerge w:val="restart"/>
            <w:shd w:val="clear" w:color="auto" w:fill="auto"/>
            <w:vAlign w:val="center"/>
          </w:tcPr>
          <w:p w14:paraId="4CB719CA" w14:textId="77777777" w:rsidR="00E21514" w:rsidRPr="00E21514" w:rsidRDefault="00E21514" w:rsidP="00B3713F">
            <w:pPr>
              <w:spacing w:line="26" w:lineRule="atLeast"/>
              <w:jc w:val="center"/>
            </w:pPr>
            <w:r w:rsidRPr="00E21514">
              <w:t>x100%</w:t>
            </w:r>
          </w:p>
        </w:tc>
      </w:tr>
      <w:tr w:rsidR="00E21514" w:rsidRPr="00E21514" w14:paraId="7F16D305" w14:textId="77777777" w:rsidTr="00B3713F">
        <w:trPr>
          <w:trHeight w:val="666"/>
          <w:jc w:val="center"/>
        </w:trPr>
        <w:tc>
          <w:tcPr>
            <w:tcW w:w="2375" w:type="dxa"/>
            <w:vMerge/>
            <w:shd w:val="clear" w:color="auto" w:fill="auto"/>
          </w:tcPr>
          <w:p w14:paraId="7348E114" w14:textId="77777777" w:rsidR="00E21514" w:rsidRPr="00E21514" w:rsidRDefault="00E21514" w:rsidP="00B3713F">
            <w:pPr>
              <w:spacing w:line="26" w:lineRule="atLeast"/>
              <w:jc w:val="both"/>
            </w:pPr>
          </w:p>
        </w:tc>
        <w:tc>
          <w:tcPr>
            <w:tcW w:w="504" w:type="dxa"/>
            <w:vMerge/>
            <w:shd w:val="clear" w:color="auto" w:fill="auto"/>
          </w:tcPr>
          <w:p w14:paraId="4DEFBC2B" w14:textId="77777777" w:rsidR="00E21514" w:rsidRPr="00E21514" w:rsidRDefault="00E21514" w:rsidP="00B3713F">
            <w:pPr>
              <w:spacing w:line="26" w:lineRule="atLeast"/>
              <w:jc w:val="both"/>
            </w:pPr>
          </w:p>
        </w:tc>
        <w:tc>
          <w:tcPr>
            <w:tcW w:w="4038" w:type="dxa"/>
            <w:tcBorders>
              <w:top w:val="single" w:sz="4" w:space="0" w:color="auto"/>
            </w:tcBorders>
            <w:shd w:val="clear" w:color="auto" w:fill="auto"/>
          </w:tcPr>
          <w:p w14:paraId="011299DD" w14:textId="77777777" w:rsidR="00E21514" w:rsidRPr="00E21514" w:rsidRDefault="00E21514" w:rsidP="00B3713F">
            <w:pPr>
              <w:spacing w:line="26" w:lineRule="atLeast"/>
              <w:jc w:val="center"/>
            </w:pPr>
            <w:r w:rsidRPr="00E21514">
              <w:t xml:space="preserve">Doanh thu thuần </w:t>
            </w:r>
          </w:p>
        </w:tc>
        <w:tc>
          <w:tcPr>
            <w:tcW w:w="1008" w:type="dxa"/>
            <w:vMerge/>
            <w:shd w:val="clear" w:color="auto" w:fill="auto"/>
          </w:tcPr>
          <w:p w14:paraId="41A55767" w14:textId="77777777" w:rsidR="00E21514" w:rsidRPr="00E21514" w:rsidRDefault="00E21514" w:rsidP="00B3713F">
            <w:pPr>
              <w:spacing w:line="26" w:lineRule="atLeast"/>
              <w:jc w:val="both"/>
            </w:pPr>
          </w:p>
        </w:tc>
      </w:tr>
    </w:tbl>
    <w:p w14:paraId="29AA72DC" w14:textId="7BB72EBF" w:rsidR="00E21514" w:rsidRPr="00E21514" w:rsidRDefault="00E21514" w:rsidP="00E21514">
      <w:pPr>
        <w:spacing w:line="26" w:lineRule="atLeast"/>
        <w:jc w:val="both"/>
      </w:pPr>
      <w:r w:rsidRPr="00E21514">
        <w:t xml:space="preserve">Tỷ suất lợi nhuận trên doanh thu được hiểu là tỷ suất đánh giá lợi nhuận toàn bộ doanh nghiệp bao gồm lợi nhuận thuần HDKD và lợi nhuận khác, doanh thu thuần tương ứng là doanh thu của toàn bộ doanh nghiệp thông thường là doanh thu thuần 3 hoạt động; doanh thu thuần BH&amp;CCDV, doanh thu tài chính và thu nhập khác. Tỷ suất càng có tỷ lệ lớn hiệu quả kinh doanh toàn bộ doanh nghiệp càng cao và ngược lại. Tỷ suất này phản ánh hiệu quả của quá trình quản lý chi phí ở mặt toàn diện, tất cả các hoạt động trong doanh nghiệp. </w:t>
      </w:r>
    </w:p>
    <w:p w14:paraId="0B052822" w14:textId="77777777" w:rsidR="00E21514" w:rsidRPr="00E21514" w:rsidRDefault="00E21514" w:rsidP="00E21514">
      <w:pPr>
        <w:numPr>
          <w:ilvl w:val="0"/>
          <w:numId w:val="30"/>
        </w:numPr>
        <w:spacing w:line="26" w:lineRule="atLeast"/>
        <w:jc w:val="both"/>
        <w:rPr>
          <w:i/>
          <w:iCs/>
        </w:rPr>
      </w:pPr>
      <w:r w:rsidRPr="00E21514">
        <w:rPr>
          <w:i/>
          <w:iCs/>
        </w:rPr>
        <w:t>Hiệu quả sử dụng tài sản</w:t>
      </w:r>
    </w:p>
    <w:tbl>
      <w:tblPr>
        <w:tblW w:w="0" w:type="auto"/>
        <w:jc w:val="center"/>
        <w:tblBorders>
          <w:insideH w:val="single" w:sz="4" w:space="0" w:color="auto"/>
        </w:tblBorders>
        <w:tblLook w:val="01E0" w:firstRow="1" w:lastRow="1" w:firstColumn="1" w:lastColumn="1" w:noHBand="0" w:noVBand="0"/>
      </w:tblPr>
      <w:tblGrid>
        <w:gridCol w:w="3095"/>
        <w:gridCol w:w="495"/>
        <w:gridCol w:w="3096"/>
      </w:tblGrid>
      <w:tr w:rsidR="00E21514" w:rsidRPr="00E21514" w14:paraId="13E92339" w14:textId="77777777" w:rsidTr="00B3713F">
        <w:trPr>
          <w:jc w:val="center"/>
        </w:trPr>
        <w:tc>
          <w:tcPr>
            <w:tcW w:w="3095" w:type="dxa"/>
            <w:vMerge w:val="restart"/>
            <w:vAlign w:val="center"/>
          </w:tcPr>
          <w:p w14:paraId="5FE15B65" w14:textId="77777777" w:rsidR="00E21514" w:rsidRPr="00E21514" w:rsidRDefault="00E21514" w:rsidP="00B3713F">
            <w:pPr>
              <w:spacing w:line="26" w:lineRule="atLeast"/>
              <w:jc w:val="center"/>
              <w:rPr>
                <w:b/>
              </w:rPr>
            </w:pPr>
            <w:r w:rsidRPr="00E21514">
              <w:t>Hiệu quả sử dụng tài sản</w:t>
            </w:r>
          </w:p>
        </w:tc>
        <w:tc>
          <w:tcPr>
            <w:tcW w:w="495" w:type="dxa"/>
            <w:vMerge w:val="restart"/>
            <w:vAlign w:val="center"/>
          </w:tcPr>
          <w:p w14:paraId="637C10A0" w14:textId="77777777" w:rsidR="00E21514" w:rsidRPr="00E21514" w:rsidRDefault="00E21514" w:rsidP="00B3713F">
            <w:pPr>
              <w:spacing w:line="26" w:lineRule="atLeast"/>
              <w:jc w:val="center"/>
              <w:rPr>
                <w:b/>
              </w:rPr>
            </w:pPr>
            <w:r w:rsidRPr="00E21514">
              <w:rPr>
                <w:b/>
              </w:rPr>
              <w:t>=</w:t>
            </w:r>
          </w:p>
        </w:tc>
        <w:tc>
          <w:tcPr>
            <w:tcW w:w="3096" w:type="dxa"/>
            <w:vAlign w:val="center"/>
          </w:tcPr>
          <w:p w14:paraId="2996A949" w14:textId="77777777" w:rsidR="00E21514" w:rsidRPr="00E21514" w:rsidRDefault="00E21514" w:rsidP="00B3713F">
            <w:pPr>
              <w:spacing w:line="26" w:lineRule="atLeast"/>
              <w:jc w:val="center"/>
              <w:rPr>
                <w:b/>
              </w:rPr>
            </w:pPr>
            <w:r w:rsidRPr="00E21514">
              <w:t>Doanh thu thuần</w:t>
            </w:r>
          </w:p>
        </w:tc>
      </w:tr>
      <w:tr w:rsidR="00E21514" w:rsidRPr="00E21514" w14:paraId="3B7C92FA" w14:textId="77777777" w:rsidTr="00B3713F">
        <w:trPr>
          <w:jc w:val="center"/>
        </w:trPr>
        <w:tc>
          <w:tcPr>
            <w:tcW w:w="3095" w:type="dxa"/>
            <w:vMerge/>
            <w:vAlign w:val="center"/>
          </w:tcPr>
          <w:p w14:paraId="71F9030B" w14:textId="77777777" w:rsidR="00E21514" w:rsidRPr="00E21514" w:rsidRDefault="00E21514" w:rsidP="00B3713F">
            <w:pPr>
              <w:spacing w:line="26" w:lineRule="atLeast"/>
              <w:jc w:val="center"/>
            </w:pPr>
          </w:p>
        </w:tc>
        <w:tc>
          <w:tcPr>
            <w:tcW w:w="495" w:type="dxa"/>
            <w:vMerge/>
            <w:vAlign w:val="center"/>
          </w:tcPr>
          <w:p w14:paraId="78F6A5D1" w14:textId="77777777" w:rsidR="00E21514" w:rsidRPr="00E21514" w:rsidRDefault="00E21514" w:rsidP="00B3713F">
            <w:pPr>
              <w:spacing w:line="26" w:lineRule="atLeast"/>
              <w:jc w:val="center"/>
              <w:rPr>
                <w:b/>
              </w:rPr>
            </w:pPr>
          </w:p>
        </w:tc>
        <w:tc>
          <w:tcPr>
            <w:tcW w:w="3096" w:type="dxa"/>
            <w:vAlign w:val="center"/>
          </w:tcPr>
          <w:p w14:paraId="294447A0" w14:textId="77777777" w:rsidR="00E21514" w:rsidRPr="00E21514" w:rsidRDefault="00E21514" w:rsidP="00B3713F">
            <w:pPr>
              <w:spacing w:line="26" w:lineRule="atLeast"/>
              <w:jc w:val="center"/>
            </w:pPr>
            <w:r w:rsidRPr="00E21514">
              <w:t>Tổng tài sản bình quân</w:t>
            </w:r>
          </w:p>
        </w:tc>
      </w:tr>
    </w:tbl>
    <w:p w14:paraId="351F5018" w14:textId="77777777" w:rsidR="00E21514" w:rsidRPr="00E21514" w:rsidRDefault="00E21514" w:rsidP="00E21514">
      <w:pPr>
        <w:spacing w:line="26" w:lineRule="atLeast"/>
        <w:jc w:val="both"/>
      </w:pPr>
      <w:r w:rsidRPr="00E21514">
        <w:t xml:space="preserve">Hiệu quả thể hiện quá trình sử dụng tài sản trong toàn bộ doanh nghiệp, nếu tài sản được sử dụng càng thấp, doanh thu càng lớn qua các năm thì việc sử dụng tài sản càng có hiệu quả càng cao và ngược lại. Chỉ tiêu này liên quan đến hiệu quả sử dụng đồng vốn đầu tư của các nhà đầu tư vào doanh nghiệp. Hiệu quả càng cao chứng tỏ tốc độ luân chuyển tài sản trong quá trình sản xuất, quả trính tiêu thụ, quản lý chi phí càng nhanh, vốn được luân chuyển càng nhiều hoạt động kinh doanh càng có hiệu quả. </w:t>
      </w:r>
    </w:p>
    <w:p w14:paraId="0D50894E" w14:textId="77777777" w:rsidR="00E21514" w:rsidRPr="00E21514" w:rsidRDefault="00E21514" w:rsidP="00E21514">
      <w:pPr>
        <w:spacing w:line="26" w:lineRule="atLeast"/>
        <w:jc w:val="both"/>
      </w:pPr>
    </w:p>
    <w:p w14:paraId="65B02DFB" w14:textId="77777777" w:rsidR="00E21514" w:rsidRPr="00E21514" w:rsidRDefault="00E21514" w:rsidP="00E21514">
      <w:pPr>
        <w:numPr>
          <w:ilvl w:val="0"/>
          <w:numId w:val="30"/>
        </w:numPr>
        <w:spacing w:line="26" w:lineRule="atLeast"/>
        <w:jc w:val="both"/>
        <w:rPr>
          <w:i/>
          <w:iCs/>
        </w:rPr>
      </w:pPr>
      <w:r w:rsidRPr="00E21514">
        <w:rPr>
          <w:i/>
          <w:iCs/>
        </w:rPr>
        <w:t>Tỷ suất lợi nhuận của tài sản (ROA)</w:t>
      </w:r>
    </w:p>
    <w:tbl>
      <w:tblPr>
        <w:tblW w:w="7925" w:type="dxa"/>
        <w:jc w:val="center"/>
        <w:tblLook w:val="04A0" w:firstRow="1" w:lastRow="0" w:firstColumn="1" w:lastColumn="0" w:noHBand="0" w:noVBand="1"/>
      </w:tblPr>
      <w:tblGrid>
        <w:gridCol w:w="2375"/>
        <w:gridCol w:w="504"/>
        <w:gridCol w:w="4038"/>
        <w:gridCol w:w="1008"/>
      </w:tblGrid>
      <w:tr w:rsidR="00E21514" w:rsidRPr="00E21514" w14:paraId="705D65FB" w14:textId="77777777" w:rsidTr="00B3713F">
        <w:trPr>
          <w:trHeight w:val="339"/>
          <w:jc w:val="center"/>
        </w:trPr>
        <w:tc>
          <w:tcPr>
            <w:tcW w:w="2375" w:type="dxa"/>
            <w:vMerge w:val="restart"/>
            <w:shd w:val="clear" w:color="auto" w:fill="auto"/>
            <w:vAlign w:val="center"/>
          </w:tcPr>
          <w:p w14:paraId="32E0DC50" w14:textId="77777777" w:rsidR="00E21514" w:rsidRPr="00E21514" w:rsidRDefault="00E21514" w:rsidP="00B3713F">
            <w:pPr>
              <w:spacing w:line="26" w:lineRule="atLeast"/>
              <w:jc w:val="center"/>
            </w:pPr>
            <w:r w:rsidRPr="00E21514">
              <w:t>Tỷ suất lợi nhuận của tài sản (ROA)</w:t>
            </w:r>
          </w:p>
        </w:tc>
        <w:tc>
          <w:tcPr>
            <w:tcW w:w="504" w:type="dxa"/>
            <w:vMerge w:val="restart"/>
            <w:shd w:val="clear" w:color="auto" w:fill="auto"/>
            <w:vAlign w:val="center"/>
          </w:tcPr>
          <w:p w14:paraId="7770B2A4" w14:textId="77777777" w:rsidR="00E21514" w:rsidRPr="00E21514" w:rsidRDefault="00E21514" w:rsidP="00B3713F">
            <w:pPr>
              <w:spacing w:line="26" w:lineRule="atLeast"/>
              <w:jc w:val="center"/>
            </w:pPr>
            <w:r w:rsidRPr="00E21514">
              <w:t>=</w:t>
            </w:r>
          </w:p>
        </w:tc>
        <w:tc>
          <w:tcPr>
            <w:tcW w:w="4038" w:type="dxa"/>
            <w:tcBorders>
              <w:bottom w:val="single" w:sz="4" w:space="0" w:color="auto"/>
            </w:tcBorders>
            <w:shd w:val="clear" w:color="auto" w:fill="auto"/>
          </w:tcPr>
          <w:p w14:paraId="398225A7" w14:textId="77777777" w:rsidR="00E21514" w:rsidRPr="00E21514" w:rsidRDefault="00E21514" w:rsidP="00B3713F">
            <w:pPr>
              <w:spacing w:line="26" w:lineRule="atLeast"/>
              <w:jc w:val="center"/>
            </w:pPr>
            <w:r w:rsidRPr="00E21514">
              <w:t>Lợi nhuận kế toán trước thuế</w:t>
            </w:r>
          </w:p>
        </w:tc>
        <w:tc>
          <w:tcPr>
            <w:tcW w:w="1008" w:type="dxa"/>
            <w:vMerge w:val="restart"/>
            <w:shd w:val="clear" w:color="auto" w:fill="auto"/>
            <w:vAlign w:val="center"/>
          </w:tcPr>
          <w:p w14:paraId="50EB5D0C" w14:textId="77777777" w:rsidR="00E21514" w:rsidRPr="00E21514" w:rsidRDefault="00E21514" w:rsidP="00B3713F">
            <w:pPr>
              <w:spacing w:line="26" w:lineRule="atLeast"/>
              <w:jc w:val="center"/>
            </w:pPr>
            <w:r w:rsidRPr="00E21514">
              <w:t>x100%</w:t>
            </w:r>
          </w:p>
        </w:tc>
      </w:tr>
      <w:tr w:rsidR="00E21514" w:rsidRPr="00E21514" w14:paraId="43598601" w14:textId="77777777" w:rsidTr="00B3713F">
        <w:trPr>
          <w:trHeight w:val="666"/>
          <w:jc w:val="center"/>
        </w:trPr>
        <w:tc>
          <w:tcPr>
            <w:tcW w:w="2375" w:type="dxa"/>
            <w:vMerge/>
            <w:shd w:val="clear" w:color="auto" w:fill="auto"/>
          </w:tcPr>
          <w:p w14:paraId="4A1E391B" w14:textId="77777777" w:rsidR="00E21514" w:rsidRPr="00E21514" w:rsidRDefault="00E21514" w:rsidP="00B3713F">
            <w:pPr>
              <w:spacing w:line="26" w:lineRule="atLeast"/>
              <w:jc w:val="both"/>
            </w:pPr>
          </w:p>
        </w:tc>
        <w:tc>
          <w:tcPr>
            <w:tcW w:w="504" w:type="dxa"/>
            <w:vMerge/>
            <w:shd w:val="clear" w:color="auto" w:fill="auto"/>
          </w:tcPr>
          <w:p w14:paraId="0481A272" w14:textId="77777777" w:rsidR="00E21514" w:rsidRPr="00E21514" w:rsidRDefault="00E21514" w:rsidP="00B3713F">
            <w:pPr>
              <w:spacing w:line="26" w:lineRule="atLeast"/>
              <w:jc w:val="both"/>
            </w:pPr>
          </w:p>
        </w:tc>
        <w:tc>
          <w:tcPr>
            <w:tcW w:w="4038" w:type="dxa"/>
            <w:tcBorders>
              <w:top w:val="single" w:sz="4" w:space="0" w:color="auto"/>
            </w:tcBorders>
            <w:shd w:val="clear" w:color="auto" w:fill="auto"/>
          </w:tcPr>
          <w:p w14:paraId="7C419686" w14:textId="77777777" w:rsidR="00E21514" w:rsidRPr="00E21514" w:rsidRDefault="00E21514" w:rsidP="00B3713F">
            <w:pPr>
              <w:spacing w:line="26" w:lineRule="atLeast"/>
              <w:jc w:val="center"/>
            </w:pPr>
            <w:r w:rsidRPr="00E21514">
              <w:t>Tổng tài sản bình quân</w:t>
            </w:r>
          </w:p>
        </w:tc>
        <w:tc>
          <w:tcPr>
            <w:tcW w:w="1008" w:type="dxa"/>
            <w:vMerge/>
            <w:shd w:val="clear" w:color="auto" w:fill="auto"/>
          </w:tcPr>
          <w:p w14:paraId="7B388BD6" w14:textId="77777777" w:rsidR="00E21514" w:rsidRPr="00E21514" w:rsidRDefault="00E21514" w:rsidP="00B3713F">
            <w:pPr>
              <w:spacing w:line="26" w:lineRule="atLeast"/>
              <w:jc w:val="both"/>
            </w:pPr>
          </w:p>
        </w:tc>
      </w:tr>
    </w:tbl>
    <w:p w14:paraId="6E25FB2B" w14:textId="77777777" w:rsidR="009D47DF" w:rsidRDefault="00E21514" w:rsidP="009D47DF">
      <w:pPr>
        <w:tabs>
          <w:tab w:val="left" w:pos="720"/>
        </w:tabs>
        <w:spacing w:line="26" w:lineRule="atLeast"/>
        <w:jc w:val="both"/>
      </w:pPr>
      <w:r w:rsidRPr="00E21514">
        <w:t xml:space="preserve">Tỷ suất lợi nhuân của tài sản (ROA) thể hiện hiệu quả sử dụng tài sản của doanh nghiệp, do đó có thể gọi là sức sinh lời của tài sản hoặc khả năng sinh lời của tài sản. </w:t>
      </w:r>
      <w:r w:rsidRPr="00E21514">
        <w:rPr>
          <w:i/>
        </w:rPr>
        <w:t>Chỉ tiêu này phản ánh cứ 100 đồng tài sản đầu tư tại doanh nghiệp thì tạo ra bao nhiêu đồng lợi nhuận trước thuế</w:t>
      </w:r>
      <w:r w:rsidRPr="00E21514">
        <w:t>. Trị số càng lớn thì khả năng sinh lời tài sản càng lớn. Chỉ tiêu này thường được đánh giá để đo lường độ thành công của hoạt động kinh doanh, thông thường sử dụng lợi nhuận kế toán trước thuế để tính nhằm mục đích dùng để so sánh khi loại sự khác nhau về mức thuế suất giữa các doanh nghiệp cùng ngành cùng lĩnh vực, tuy nhiên có thể sử dụng lợi nhuận sau thuế để phân tích</w:t>
      </w:r>
    </w:p>
    <w:p w14:paraId="7F883FC6" w14:textId="4221937D" w:rsidR="00E21514" w:rsidRDefault="00E21514" w:rsidP="009D47DF">
      <w:pPr>
        <w:tabs>
          <w:tab w:val="left" w:pos="720"/>
        </w:tabs>
        <w:spacing w:line="26" w:lineRule="atLeast"/>
        <w:jc w:val="both"/>
        <w:rPr>
          <w:i/>
          <w:iCs/>
        </w:rPr>
      </w:pPr>
      <w:r w:rsidRPr="00E21514">
        <w:rPr>
          <w:i/>
          <w:iCs/>
        </w:rPr>
        <w:t>Tỷ suất lợi nhuận trên vốn chủ sở hữu (ROE)</w:t>
      </w:r>
    </w:p>
    <w:p w14:paraId="1D23E76C" w14:textId="77777777" w:rsidR="009D47DF" w:rsidRPr="00E21514" w:rsidRDefault="009D47DF" w:rsidP="009D47DF">
      <w:pPr>
        <w:tabs>
          <w:tab w:val="left" w:pos="720"/>
        </w:tabs>
        <w:spacing w:line="26" w:lineRule="atLeast"/>
        <w:jc w:val="both"/>
        <w:rPr>
          <w:i/>
          <w:iCs/>
        </w:rPr>
      </w:pPr>
    </w:p>
    <w:tbl>
      <w:tblPr>
        <w:tblW w:w="7414" w:type="dxa"/>
        <w:jc w:val="center"/>
        <w:tblLook w:val="04A0" w:firstRow="1" w:lastRow="0" w:firstColumn="1" w:lastColumn="0" w:noHBand="0" w:noVBand="1"/>
      </w:tblPr>
      <w:tblGrid>
        <w:gridCol w:w="2494"/>
        <w:gridCol w:w="504"/>
        <w:gridCol w:w="3066"/>
        <w:gridCol w:w="1350"/>
      </w:tblGrid>
      <w:tr w:rsidR="00E21514" w:rsidRPr="00E21514" w14:paraId="48701AF3" w14:textId="77777777" w:rsidTr="00B3713F">
        <w:trPr>
          <w:trHeight w:val="339"/>
          <w:jc w:val="center"/>
        </w:trPr>
        <w:tc>
          <w:tcPr>
            <w:tcW w:w="2494" w:type="dxa"/>
            <w:vMerge w:val="restart"/>
            <w:shd w:val="clear" w:color="auto" w:fill="auto"/>
            <w:vAlign w:val="center"/>
          </w:tcPr>
          <w:p w14:paraId="2903853E" w14:textId="77777777" w:rsidR="00E21514" w:rsidRPr="00E21514" w:rsidRDefault="00E21514" w:rsidP="00B3713F">
            <w:pPr>
              <w:spacing w:line="26" w:lineRule="atLeast"/>
              <w:jc w:val="center"/>
            </w:pPr>
            <w:r w:rsidRPr="00E21514">
              <w:lastRenderedPageBreak/>
              <w:t>Tỷ suất lợi nhuận trên Vốn chủ sở hữu (ROE)</w:t>
            </w:r>
          </w:p>
        </w:tc>
        <w:tc>
          <w:tcPr>
            <w:tcW w:w="504" w:type="dxa"/>
            <w:vMerge w:val="restart"/>
            <w:shd w:val="clear" w:color="auto" w:fill="auto"/>
            <w:vAlign w:val="center"/>
          </w:tcPr>
          <w:p w14:paraId="071B6E2C" w14:textId="77777777" w:rsidR="00E21514" w:rsidRPr="00E21514" w:rsidRDefault="00E21514" w:rsidP="00B3713F">
            <w:pPr>
              <w:spacing w:line="26" w:lineRule="atLeast"/>
              <w:jc w:val="center"/>
            </w:pPr>
            <w:r w:rsidRPr="00E21514">
              <w:t>=</w:t>
            </w:r>
          </w:p>
        </w:tc>
        <w:tc>
          <w:tcPr>
            <w:tcW w:w="3066" w:type="dxa"/>
            <w:tcBorders>
              <w:bottom w:val="single" w:sz="4" w:space="0" w:color="auto"/>
            </w:tcBorders>
            <w:shd w:val="clear" w:color="auto" w:fill="auto"/>
          </w:tcPr>
          <w:p w14:paraId="425E4EDF" w14:textId="77777777" w:rsidR="00E21514" w:rsidRPr="00E21514" w:rsidRDefault="00E21514" w:rsidP="00B3713F">
            <w:pPr>
              <w:spacing w:line="26" w:lineRule="atLeast"/>
              <w:jc w:val="center"/>
            </w:pPr>
            <w:r w:rsidRPr="00E21514">
              <w:t>Lợi nhuận sau thuế</w:t>
            </w:r>
          </w:p>
        </w:tc>
        <w:tc>
          <w:tcPr>
            <w:tcW w:w="1350" w:type="dxa"/>
            <w:vMerge w:val="restart"/>
            <w:shd w:val="clear" w:color="auto" w:fill="auto"/>
            <w:vAlign w:val="center"/>
          </w:tcPr>
          <w:p w14:paraId="3704A664" w14:textId="77777777" w:rsidR="00E21514" w:rsidRPr="00E21514" w:rsidRDefault="00E21514" w:rsidP="00B3713F">
            <w:pPr>
              <w:spacing w:line="26" w:lineRule="atLeast"/>
              <w:jc w:val="center"/>
            </w:pPr>
            <w:r w:rsidRPr="00E21514">
              <w:t>x100%</w:t>
            </w:r>
          </w:p>
        </w:tc>
      </w:tr>
      <w:tr w:rsidR="00E21514" w:rsidRPr="00E21514" w14:paraId="7ED4DF51" w14:textId="77777777" w:rsidTr="00B3713F">
        <w:trPr>
          <w:trHeight w:val="666"/>
          <w:jc w:val="center"/>
        </w:trPr>
        <w:tc>
          <w:tcPr>
            <w:tcW w:w="2494" w:type="dxa"/>
            <w:vMerge/>
            <w:shd w:val="clear" w:color="auto" w:fill="auto"/>
          </w:tcPr>
          <w:p w14:paraId="0FC6C734" w14:textId="77777777" w:rsidR="00E21514" w:rsidRPr="00E21514" w:rsidRDefault="00E21514" w:rsidP="00B3713F">
            <w:pPr>
              <w:spacing w:line="26" w:lineRule="atLeast"/>
              <w:jc w:val="both"/>
            </w:pPr>
          </w:p>
        </w:tc>
        <w:tc>
          <w:tcPr>
            <w:tcW w:w="504" w:type="dxa"/>
            <w:vMerge/>
            <w:shd w:val="clear" w:color="auto" w:fill="auto"/>
          </w:tcPr>
          <w:p w14:paraId="57D4D115" w14:textId="77777777" w:rsidR="00E21514" w:rsidRPr="00E21514" w:rsidRDefault="00E21514" w:rsidP="00B3713F">
            <w:pPr>
              <w:spacing w:line="26" w:lineRule="atLeast"/>
              <w:jc w:val="both"/>
            </w:pPr>
          </w:p>
        </w:tc>
        <w:tc>
          <w:tcPr>
            <w:tcW w:w="3066" w:type="dxa"/>
            <w:tcBorders>
              <w:top w:val="single" w:sz="4" w:space="0" w:color="auto"/>
            </w:tcBorders>
            <w:shd w:val="clear" w:color="auto" w:fill="auto"/>
          </w:tcPr>
          <w:p w14:paraId="1A65FF81" w14:textId="77777777" w:rsidR="00E21514" w:rsidRPr="00E21514" w:rsidRDefault="00E21514" w:rsidP="00B3713F">
            <w:pPr>
              <w:spacing w:line="26" w:lineRule="atLeast"/>
              <w:jc w:val="center"/>
            </w:pPr>
            <w:r w:rsidRPr="00E21514">
              <w:t>Vốn chủ sở hữu bình quân</w:t>
            </w:r>
          </w:p>
        </w:tc>
        <w:tc>
          <w:tcPr>
            <w:tcW w:w="1350" w:type="dxa"/>
            <w:vMerge/>
            <w:shd w:val="clear" w:color="auto" w:fill="auto"/>
          </w:tcPr>
          <w:p w14:paraId="5607A86A" w14:textId="77777777" w:rsidR="00E21514" w:rsidRPr="00E21514" w:rsidRDefault="00E21514" w:rsidP="00B3713F">
            <w:pPr>
              <w:spacing w:line="26" w:lineRule="atLeast"/>
              <w:jc w:val="both"/>
            </w:pPr>
          </w:p>
        </w:tc>
      </w:tr>
    </w:tbl>
    <w:p w14:paraId="4E44548A" w14:textId="7B99DD84" w:rsidR="00E21514" w:rsidRPr="00E21514" w:rsidRDefault="00E21514" w:rsidP="009D47DF">
      <w:pPr>
        <w:spacing w:line="26" w:lineRule="atLeast"/>
        <w:jc w:val="both"/>
      </w:pPr>
      <w:r w:rsidRPr="00E21514">
        <w:t xml:space="preserve">Đây là chỉ tiêu thể hiện quá trình sử dụng vốn chủ sở hữu của doanh nghiệp, một đồng vốn chủ sở hữu đầu tư vào hoạt động kinh doanh có thể tạo ra bao nhiêu đồng lợi nhuận sau thuế. Các doanh nghiệp thường phân tích chỉ tiêu ROE nhằm đánh giá cấu trúc tài chính là sử dụng nợ phải trả hay vốn chủ sở hữu vào hoạt động kinh doanh. </w:t>
      </w:r>
    </w:p>
    <w:p w14:paraId="2E6C2214" w14:textId="77777777" w:rsidR="00E21514" w:rsidRPr="00E21514" w:rsidRDefault="00E21514" w:rsidP="00E21514">
      <w:pPr>
        <w:spacing w:line="26" w:lineRule="atLeast"/>
        <w:jc w:val="both"/>
        <w:rPr>
          <w:b/>
          <w:bCs/>
        </w:rPr>
      </w:pPr>
      <w:r w:rsidRPr="00E21514">
        <w:rPr>
          <w:b/>
          <w:bCs/>
        </w:rPr>
        <w:t xml:space="preserve">Ví dụ minh họa </w:t>
      </w:r>
    </w:p>
    <w:p w14:paraId="05641AFB" w14:textId="77777777" w:rsidR="00E21514" w:rsidRPr="00E21514" w:rsidRDefault="00E21514" w:rsidP="00E21514">
      <w:pPr>
        <w:spacing w:line="26" w:lineRule="atLeast"/>
        <w:jc w:val="both"/>
      </w:pPr>
      <w:r w:rsidRPr="00E21514">
        <w:t>Sử dụng số liệu của công ty Cổ phần xây lắp Thương mại 2 (ACS) trong 2 năm 2018 và 2019, phân tích hiệu quả kinh doanh toàn công ty, kết quả như sau:</w:t>
      </w:r>
    </w:p>
    <w:p w14:paraId="6C6BCE1F" w14:textId="77777777" w:rsidR="00E21514" w:rsidRPr="00E21514" w:rsidRDefault="00E21514" w:rsidP="00E21514">
      <w:pPr>
        <w:spacing w:line="26" w:lineRule="atLeast"/>
        <w:jc w:val="both"/>
      </w:pPr>
    </w:p>
    <w:p w14:paraId="7ECF6B47" w14:textId="179835D4" w:rsidR="00E21514" w:rsidRPr="00E21514" w:rsidRDefault="00E21514" w:rsidP="00E21514">
      <w:pPr>
        <w:spacing w:line="26" w:lineRule="atLeast"/>
        <w:jc w:val="center"/>
        <w:rPr>
          <w:b/>
          <w:bCs/>
        </w:rPr>
      </w:pPr>
      <w:r w:rsidRPr="00E21514">
        <w:rPr>
          <w:b/>
          <w:bCs/>
        </w:rPr>
        <w:t>Phân tích hiệu quả kinh doanh toàn công ty</w:t>
      </w:r>
    </w:p>
    <w:p w14:paraId="765371E9" w14:textId="77777777" w:rsidR="00E21514" w:rsidRPr="00E21514" w:rsidRDefault="00E21514" w:rsidP="00E21514">
      <w:pPr>
        <w:spacing w:line="26" w:lineRule="atLeast"/>
        <w:jc w:val="right"/>
        <w:rPr>
          <w:b/>
          <w:bCs/>
        </w:rPr>
      </w:pPr>
      <w:r w:rsidRPr="00E21514">
        <w:rPr>
          <w:b/>
          <w:bCs/>
        </w:rPr>
        <w:t>Đvt: tỷ đồng</w:t>
      </w:r>
    </w:p>
    <w:tbl>
      <w:tblPr>
        <w:tblW w:w="8359" w:type="dxa"/>
        <w:jc w:val="center"/>
        <w:tblLook w:val="04A0" w:firstRow="1" w:lastRow="0" w:firstColumn="1" w:lastColumn="0" w:noHBand="0" w:noVBand="1"/>
      </w:tblPr>
      <w:tblGrid>
        <w:gridCol w:w="3737"/>
        <w:gridCol w:w="996"/>
        <w:gridCol w:w="996"/>
        <w:gridCol w:w="1104"/>
        <w:gridCol w:w="1526"/>
      </w:tblGrid>
      <w:tr w:rsidR="00E21514" w:rsidRPr="00E21514" w14:paraId="0ABD4A6A" w14:textId="77777777" w:rsidTr="009D47DF">
        <w:trPr>
          <w:trHeight w:val="302"/>
          <w:jc w:val="center"/>
        </w:trPr>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5DFDE" w14:textId="77777777" w:rsidR="00E21514" w:rsidRPr="00E21514" w:rsidRDefault="00E21514" w:rsidP="00B3713F">
            <w:pPr>
              <w:spacing w:line="26" w:lineRule="atLeast"/>
              <w:jc w:val="center"/>
              <w:rPr>
                <w:b/>
                <w:bCs/>
              </w:rPr>
            </w:pPr>
            <w:r w:rsidRPr="00E21514">
              <w:rPr>
                <w:b/>
                <w:bCs/>
              </w:rPr>
              <w:t>CHỈ TIÊU</w:t>
            </w:r>
          </w:p>
        </w:tc>
        <w:tc>
          <w:tcPr>
            <w:tcW w:w="996" w:type="dxa"/>
            <w:vMerge w:val="restart"/>
            <w:tcBorders>
              <w:top w:val="single" w:sz="4" w:space="0" w:color="auto"/>
              <w:left w:val="nil"/>
              <w:right w:val="nil"/>
            </w:tcBorders>
            <w:shd w:val="clear" w:color="auto" w:fill="auto"/>
            <w:noWrap/>
            <w:vAlign w:val="bottom"/>
            <w:hideMark/>
          </w:tcPr>
          <w:p w14:paraId="65AA3AF6" w14:textId="77777777" w:rsidR="00E21514" w:rsidRPr="00E21514" w:rsidRDefault="00E21514" w:rsidP="00B3713F">
            <w:pPr>
              <w:spacing w:line="26" w:lineRule="atLeast"/>
              <w:rPr>
                <w:b/>
                <w:bCs/>
                <w:color w:val="000000"/>
              </w:rPr>
            </w:pPr>
            <w:r w:rsidRPr="00E21514">
              <w:rPr>
                <w:b/>
                <w:bCs/>
                <w:color w:val="000000"/>
              </w:rPr>
              <w:t>Năm 2018</w:t>
            </w:r>
          </w:p>
          <w:p w14:paraId="4EA4DE30" w14:textId="77777777" w:rsidR="00E21514" w:rsidRPr="00E21514" w:rsidRDefault="00E21514" w:rsidP="00B3713F">
            <w:pPr>
              <w:spacing w:line="26" w:lineRule="atLeast"/>
              <w:rPr>
                <w:b/>
                <w:bCs/>
                <w:color w:val="000000"/>
              </w:rPr>
            </w:pPr>
          </w:p>
        </w:tc>
        <w:tc>
          <w:tcPr>
            <w:tcW w:w="996" w:type="dxa"/>
            <w:vMerge w:val="restart"/>
            <w:tcBorders>
              <w:top w:val="single" w:sz="4" w:space="0" w:color="auto"/>
              <w:left w:val="single" w:sz="4" w:space="0" w:color="auto"/>
              <w:right w:val="nil"/>
            </w:tcBorders>
            <w:shd w:val="clear" w:color="auto" w:fill="auto"/>
            <w:noWrap/>
            <w:vAlign w:val="bottom"/>
            <w:hideMark/>
          </w:tcPr>
          <w:p w14:paraId="25ECA3B7" w14:textId="77777777" w:rsidR="00E21514" w:rsidRPr="00E21514" w:rsidRDefault="00E21514" w:rsidP="00B3713F">
            <w:pPr>
              <w:spacing w:line="26" w:lineRule="atLeast"/>
              <w:rPr>
                <w:b/>
                <w:bCs/>
                <w:color w:val="000000"/>
              </w:rPr>
            </w:pPr>
            <w:r w:rsidRPr="00E21514">
              <w:rPr>
                <w:b/>
                <w:bCs/>
                <w:color w:val="000000"/>
              </w:rPr>
              <w:t>Năm 2019</w:t>
            </w:r>
          </w:p>
        </w:tc>
        <w:tc>
          <w:tcPr>
            <w:tcW w:w="26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79E0" w14:textId="77777777" w:rsidR="00E21514" w:rsidRPr="00E21514" w:rsidRDefault="00E21514" w:rsidP="00B3713F">
            <w:pPr>
              <w:spacing w:line="26" w:lineRule="atLeast"/>
              <w:jc w:val="center"/>
              <w:rPr>
                <w:b/>
                <w:bCs/>
                <w:color w:val="000000"/>
              </w:rPr>
            </w:pPr>
            <w:r w:rsidRPr="00E21514">
              <w:rPr>
                <w:b/>
                <w:bCs/>
                <w:color w:val="000000"/>
              </w:rPr>
              <w:t>Chênh lệch</w:t>
            </w:r>
          </w:p>
        </w:tc>
      </w:tr>
      <w:tr w:rsidR="00E21514" w:rsidRPr="00E21514" w14:paraId="60F2660E" w14:textId="77777777" w:rsidTr="009D47DF">
        <w:trPr>
          <w:trHeight w:val="302"/>
          <w:jc w:val="center"/>
        </w:trPr>
        <w:tc>
          <w:tcPr>
            <w:tcW w:w="3737" w:type="dxa"/>
            <w:vMerge/>
            <w:tcBorders>
              <w:top w:val="single" w:sz="4" w:space="0" w:color="auto"/>
              <w:left w:val="single" w:sz="4" w:space="0" w:color="auto"/>
              <w:bottom w:val="single" w:sz="4" w:space="0" w:color="auto"/>
              <w:right w:val="single" w:sz="4" w:space="0" w:color="auto"/>
            </w:tcBorders>
            <w:vAlign w:val="center"/>
            <w:hideMark/>
          </w:tcPr>
          <w:p w14:paraId="1ADC754B" w14:textId="77777777" w:rsidR="00E21514" w:rsidRPr="00E21514" w:rsidRDefault="00E21514" w:rsidP="00B3713F">
            <w:pPr>
              <w:spacing w:line="26" w:lineRule="atLeast"/>
              <w:rPr>
                <w:b/>
                <w:bCs/>
              </w:rPr>
            </w:pPr>
          </w:p>
        </w:tc>
        <w:tc>
          <w:tcPr>
            <w:tcW w:w="996" w:type="dxa"/>
            <w:vMerge/>
            <w:tcBorders>
              <w:left w:val="nil"/>
              <w:bottom w:val="single" w:sz="4" w:space="0" w:color="auto"/>
              <w:right w:val="single" w:sz="4" w:space="0" w:color="auto"/>
            </w:tcBorders>
            <w:shd w:val="clear" w:color="auto" w:fill="auto"/>
            <w:noWrap/>
            <w:vAlign w:val="bottom"/>
            <w:hideMark/>
          </w:tcPr>
          <w:p w14:paraId="168C6BDF" w14:textId="77777777" w:rsidR="00E21514" w:rsidRPr="00E21514" w:rsidRDefault="00E21514" w:rsidP="00B3713F">
            <w:pPr>
              <w:spacing w:line="26" w:lineRule="atLeast"/>
              <w:rPr>
                <w:i/>
                <w:iCs/>
                <w:color w:val="000000"/>
              </w:rPr>
            </w:pPr>
          </w:p>
        </w:tc>
        <w:tc>
          <w:tcPr>
            <w:tcW w:w="996" w:type="dxa"/>
            <w:vMerge/>
            <w:tcBorders>
              <w:left w:val="single" w:sz="4" w:space="0" w:color="auto"/>
              <w:bottom w:val="single" w:sz="4" w:space="0" w:color="auto"/>
              <w:right w:val="single" w:sz="4" w:space="0" w:color="auto"/>
            </w:tcBorders>
            <w:shd w:val="clear" w:color="auto" w:fill="auto"/>
            <w:vAlign w:val="bottom"/>
            <w:hideMark/>
          </w:tcPr>
          <w:p w14:paraId="241305FE" w14:textId="77777777" w:rsidR="00E21514" w:rsidRPr="00E21514" w:rsidRDefault="00E21514" w:rsidP="00B3713F">
            <w:pPr>
              <w:spacing w:line="26" w:lineRule="atLeast"/>
              <w:rPr>
                <w:i/>
                <w:iCs/>
              </w:rPr>
            </w:pPr>
          </w:p>
        </w:tc>
        <w:tc>
          <w:tcPr>
            <w:tcW w:w="1104" w:type="dxa"/>
            <w:tcBorders>
              <w:top w:val="nil"/>
              <w:left w:val="nil"/>
              <w:bottom w:val="single" w:sz="4" w:space="0" w:color="auto"/>
              <w:right w:val="single" w:sz="4" w:space="0" w:color="auto"/>
            </w:tcBorders>
            <w:shd w:val="clear" w:color="auto" w:fill="auto"/>
            <w:noWrap/>
            <w:vAlign w:val="bottom"/>
            <w:hideMark/>
          </w:tcPr>
          <w:p w14:paraId="08D9B768" w14:textId="77777777" w:rsidR="00E21514" w:rsidRPr="00E21514" w:rsidRDefault="00E21514" w:rsidP="00B3713F">
            <w:pPr>
              <w:spacing w:line="26" w:lineRule="atLeast"/>
              <w:rPr>
                <w:i/>
                <w:iCs/>
                <w:color w:val="000000"/>
              </w:rPr>
            </w:pPr>
            <w:r w:rsidRPr="00E21514">
              <w:rPr>
                <w:i/>
                <w:iCs/>
                <w:color w:val="000000"/>
              </w:rPr>
              <w:t>SỐ TIỀN</w:t>
            </w:r>
          </w:p>
        </w:tc>
        <w:tc>
          <w:tcPr>
            <w:tcW w:w="1526" w:type="dxa"/>
            <w:tcBorders>
              <w:top w:val="nil"/>
              <w:left w:val="nil"/>
              <w:bottom w:val="single" w:sz="4" w:space="0" w:color="auto"/>
              <w:right w:val="single" w:sz="4" w:space="0" w:color="auto"/>
            </w:tcBorders>
            <w:shd w:val="clear" w:color="auto" w:fill="auto"/>
            <w:noWrap/>
            <w:vAlign w:val="bottom"/>
            <w:hideMark/>
          </w:tcPr>
          <w:p w14:paraId="235DCF9C" w14:textId="77777777" w:rsidR="00E21514" w:rsidRPr="00E21514" w:rsidRDefault="00E21514" w:rsidP="00B3713F">
            <w:pPr>
              <w:spacing w:line="26" w:lineRule="atLeast"/>
              <w:rPr>
                <w:i/>
                <w:iCs/>
                <w:color w:val="000000"/>
              </w:rPr>
            </w:pPr>
            <w:r w:rsidRPr="00E21514">
              <w:rPr>
                <w:i/>
                <w:iCs/>
                <w:color w:val="000000"/>
              </w:rPr>
              <w:t>TỶ TRỌNG</w:t>
            </w:r>
          </w:p>
        </w:tc>
      </w:tr>
      <w:tr w:rsidR="00E21514" w:rsidRPr="00E21514" w14:paraId="1248E65C"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4E420921" w14:textId="77777777" w:rsidR="00E21514" w:rsidRPr="00E21514" w:rsidRDefault="00E21514" w:rsidP="00B3713F">
            <w:pPr>
              <w:spacing w:line="26" w:lineRule="atLeast"/>
              <w:rPr>
                <w:color w:val="000000"/>
              </w:rPr>
            </w:pPr>
            <w:r w:rsidRPr="00E21514">
              <w:rPr>
                <w:color w:val="000000"/>
              </w:rPr>
              <w:t>1.Doanh thu thuần BH&amp;CCDV</w:t>
            </w:r>
          </w:p>
        </w:tc>
        <w:tc>
          <w:tcPr>
            <w:tcW w:w="996" w:type="dxa"/>
            <w:tcBorders>
              <w:top w:val="nil"/>
              <w:left w:val="nil"/>
              <w:bottom w:val="single" w:sz="4" w:space="0" w:color="auto"/>
              <w:right w:val="single" w:sz="4" w:space="0" w:color="auto"/>
            </w:tcBorders>
            <w:shd w:val="clear" w:color="000000" w:fill="F9F9F9"/>
            <w:vAlign w:val="center"/>
            <w:hideMark/>
          </w:tcPr>
          <w:p w14:paraId="566517A5" w14:textId="77777777" w:rsidR="00E21514" w:rsidRPr="00E21514" w:rsidRDefault="00E21514" w:rsidP="00B3713F">
            <w:pPr>
              <w:spacing w:line="26" w:lineRule="atLeast"/>
              <w:jc w:val="right"/>
              <w:rPr>
                <w:color w:val="000000"/>
              </w:rPr>
            </w:pPr>
            <w:r w:rsidRPr="00E21514">
              <w:rPr>
                <w:color w:val="000000"/>
              </w:rPr>
              <w:t>521,572</w:t>
            </w:r>
          </w:p>
        </w:tc>
        <w:tc>
          <w:tcPr>
            <w:tcW w:w="996" w:type="dxa"/>
            <w:tcBorders>
              <w:top w:val="nil"/>
              <w:left w:val="nil"/>
              <w:bottom w:val="single" w:sz="4" w:space="0" w:color="auto"/>
              <w:right w:val="single" w:sz="4" w:space="0" w:color="auto"/>
            </w:tcBorders>
            <w:shd w:val="clear" w:color="000000" w:fill="F9F9F9"/>
            <w:vAlign w:val="center"/>
            <w:hideMark/>
          </w:tcPr>
          <w:p w14:paraId="7F48FAEA" w14:textId="77777777" w:rsidR="00E21514" w:rsidRPr="00E21514" w:rsidRDefault="00E21514" w:rsidP="00B3713F">
            <w:pPr>
              <w:spacing w:line="26" w:lineRule="atLeast"/>
              <w:jc w:val="right"/>
              <w:rPr>
                <w:color w:val="000000"/>
              </w:rPr>
            </w:pPr>
            <w:r w:rsidRPr="00E21514">
              <w:rPr>
                <w:color w:val="000000"/>
              </w:rPr>
              <w:t>877,012</w:t>
            </w:r>
          </w:p>
        </w:tc>
        <w:tc>
          <w:tcPr>
            <w:tcW w:w="1104" w:type="dxa"/>
            <w:tcBorders>
              <w:top w:val="nil"/>
              <w:left w:val="nil"/>
              <w:bottom w:val="single" w:sz="4" w:space="0" w:color="auto"/>
              <w:right w:val="single" w:sz="4" w:space="0" w:color="auto"/>
            </w:tcBorders>
            <w:shd w:val="clear" w:color="auto" w:fill="auto"/>
            <w:noWrap/>
            <w:vAlign w:val="bottom"/>
            <w:hideMark/>
          </w:tcPr>
          <w:p w14:paraId="2DCEEB61" w14:textId="77777777" w:rsidR="00E21514" w:rsidRPr="00E21514" w:rsidRDefault="00E21514" w:rsidP="00B3713F">
            <w:pPr>
              <w:spacing w:line="26" w:lineRule="atLeast"/>
              <w:jc w:val="right"/>
              <w:rPr>
                <w:color w:val="000000"/>
              </w:rPr>
            </w:pPr>
            <w:r w:rsidRPr="00E21514">
              <w:rPr>
                <w:color w:val="000000"/>
              </w:rPr>
              <w:t>355,440</w:t>
            </w:r>
          </w:p>
        </w:tc>
        <w:tc>
          <w:tcPr>
            <w:tcW w:w="1526" w:type="dxa"/>
            <w:tcBorders>
              <w:top w:val="nil"/>
              <w:left w:val="nil"/>
              <w:bottom w:val="single" w:sz="4" w:space="0" w:color="auto"/>
              <w:right w:val="single" w:sz="4" w:space="0" w:color="auto"/>
            </w:tcBorders>
            <w:shd w:val="clear" w:color="auto" w:fill="auto"/>
            <w:noWrap/>
            <w:vAlign w:val="bottom"/>
            <w:hideMark/>
          </w:tcPr>
          <w:p w14:paraId="7628B231" w14:textId="77777777" w:rsidR="00E21514" w:rsidRPr="00E21514" w:rsidRDefault="00E21514" w:rsidP="00B3713F">
            <w:pPr>
              <w:spacing w:line="26" w:lineRule="atLeast"/>
              <w:jc w:val="right"/>
              <w:rPr>
                <w:color w:val="000000"/>
              </w:rPr>
            </w:pPr>
            <w:r w:rsidRPr="00E21514">
              <w:rPr>
                <w:color w:val="000000"/>
              </w:rPr>
              <w:t>68.15</w:t>
            </w:r>
          </w:p>
        </w:tc>
      </w:tr>
      <w:tr w:rsidR="00E21514" w:rsidRPr="00E21514" w14:paraId="44FD9729"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11BA01E9" w14:textId="77777777" w:rsidR="00E21514" w:rsidRPr="00E21514" w:rsidRDefault="00E21514" w:rsidP="00B3713F">
            <w:pPr>
              <w:spacing w:line="26" w:lineRule="atLeast"/>
              <w:rPr>
                <w:color w:val="000000"/>
              </w:rPr>
            </w:pPr>
            <w:r w:rsidRPr="00E21514">
              <w:rPr>
                <w:color w:val="000000"/>
              </w:rPr>
              <w:t>2.Doanh thu tài chính</w:t>
            </w:r>
          </w:p>
        </w:tc>
        <w:tc>
          <w:tcPr>
            <w:tcW w:w="996" w:type="dxa"/>
            <w:tcBorders>
              <w:top w:val="nil"/>
              <w:left w:val="nil"/>
              <w:bottom w:val="single" w:sz="4" w:space="0" w:color="auto"/>
              <w:right w:val="single" w:sz="4" w:space="0" w:color="auto"/>
            </w:tcBorders>
            <w:shd w:val="clear" w:color="auto" w:fill="auto"/>
            <w:vAlign w:val="center"/>
            <w:hideMark/>
          </w:tcPr>
          <w:p w14:paraId="27E7FABF" w14:textId="77777777" w:rsidR="00E21514" w:rsidRPr="00E21514" w:rsidRDefault="00E21514" w:rsidP="00B3713F">
            <w:pPr>
              <w:spacing w:line="26" w:lineRule="atLeast"/>
              <w:jc w:val="right"/>
              <w:rPr>
                <w:color w:val="000000"/>
              </w:rPr>
            </w:pPr>
            <w:r w:rsidRPr="00E21514">
              <w:rPr>
                <w:color w:val="000000"/>
              </w:rPr>
              <w:t>2,953</w:t>
            </w:r>
          </w:p>
        </w:tc>
        <w:tc>
          <w:tcPr>
            <w:tcW w:w="996" w:type="dxa"/>
            <w:tcBorders>
              <w:top w:val="nil"/>
              <w:left w:val="nil"/>
              <w:bottom w:val="single" w:sz="4" w:space="0" w:color="auto"/>
              <w:right w:val="single" w:sz="4" w:space="0" w:color="auto"/>
            </w:tcBorders>
            <w:shd w:val="clear" w:color="auto" w:fill="auto"/>
            <w:vAlign w:val="center"/>
            <w:hideMark/>
          </w:tcPr>
          <w:p w14:paraId="098B4695" w14:textId="77777777" w:rsidR="00E21514" w:rsidRPr="00E21514" w:rsidRDefault="00E21514" w:rsidP="00B3713F">
            <w:pPr>
              <w:spacing w:line="26" w:lineRule="atLeast"/>
              <w:jc w:val="right"/>
              <w:rPr>
                <w:color w:val="000000"/>
              </w:rPr>
            </w:pPr>
            <w:r w:rsidRPr="00E21514">
              <w:rPr>
                <w:color w:val="000000"/>
              </w:rPr>
              <w:t>1,499</w:t>
            </w:r>
          </w:p>
        </w:tc>
        <w:tc>
          <w:tcPr>
            <w:tcW w:w="1104" w:type="dxa"/>
            <w:tcBorders>
              <w:top w:val="nil"/>
              <w:left w:val="nil"/>
              <w:bottom w:val="single" w:sz="4" w:space="0" w:color="auto"/>
              <w:right w:val="single" w:sz="4" w:space="0" w:color="auto"/>
            </w:tcBorders>
            <w:shd w:val="clear" w:color="auto" w:fill="auto"/>
            <w:noWrap/>
            <w:vAlign w:val="bottom"/>
            <w:hideMark/>
          </w:tcPr>
          <w:p w14:paraId="3F1F89C3" w14:textId="77777777" w:rsidR="00E21514" w:rsidRPr="00E21514" w:rsidRDefault="00E21514" w:rsidP="00B3713F">
            <w:pPr>
              <w:spacing w:line="26" w:lineRule="atLeast"/>
              <w:jc w:val="right"/>
              <w:rPr>
                <w:color w:val="000000"/>
              </w:rPr>
            </w:pPr>
            <w:r w:rsidRPr="00E21514">
              <w:rPr>
                <w:color w:val="000000"/>
              </w:rPr>
              <w:t>-1,454</w:t>
            </w:r>
          </w:p>
        </w:tc>
        <w:tc>
          <w:tcPr>
            <w:tcW w:w="1526" w:type="dxa"/>
            <w:tcBorders>
              <w:top w:val="nil"/>
              <w:left w:val="nil"/>
              <w:bottom w:val="single" w:sz="4" w:space="0" w:color="auto"/>
              <w:right w:val="single" w:sz="4" w:space="0" w:color="auto"/>
            </w:tcBorders>
            <w:shd w:val="clear" w:color="auto" w:fill="auto"/>
            <w:noWrap/>
            <w:vAlign w:val="bottom"/>
            <w:hideMark/>
          </w:tcPr>
          <w:p w14:paraId="37F4CA31" w14:textId="77777777" w:rsidR="00E21514" w:rsidRPr="00E21514" w:rsidRDefault="00E21514" w:rsidP="00B3713F">
            <w:pPr>
              <w:spacing w:line="26" w:lineRule="atLeast"/>
              <w:jc w:val="right"/>
              <w:rPr>
                <w:color w:val="000000"/>
              </w:rPr>
            </w:pPr>
            <w:r w:rsidRPr="00E21514">
              <w:rPr>
                <w:color w:val="000000"/>
              </w:rPr>
              <w:t>-49.24</w:t>
            </w:r>
          </w:p>
        </w:tc>
      </w:tr>
      <w:tr w:rsidR="00E21514" w:rsidRPr="00E21514" w14:paraId="6D8EFA85"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4F9CE62C" w14:textId="77777777" w:rsidR="00E21514" w:rsidRPr="00E21514" w:rsidRDefault="00E21514" w:rsidP="00B3713F">
            <w:pPr>
              <w:spacing w:line="26" w:lineRule="atLeast"/>
              <w:rPr>
                <w:color w:val="000000"/>
              </w:rPr>
            </w:pPr>
            <w:r w:rsidRPr="00E21514">
              <w:rPr>
                <w:color w:val="000000"/>
              </w:rPr>
              <w:t>3.Thu nhập khác</w:t>
            </w:r>
          </w:p>
        </w:tc>
        <w:tc>
          <w:tcPr>
            <w:tcW w:w="996" w:type="dxa"/>
            <w:tcBorders>
              <w:top w:val="nil"/>
              <w:left w:val="nil"/>
              <w:bottom w:val="single" w:sz="4" w:space="0" w:color="auto"/>
              <w:right w:val="single" w:sz="4" w:space="0" w:color="auto"/>
            </w:tcBorders>
            <w:shd w:val="clear" w:color="000000" w:fill="F9F9F9"/>
            <w:vAlign w:val="center"/>
            <w:hideMark/>
          </w:tcPr>
          <w:p w14:paraId="5136FD80" w14:textId="77777777" w:rsidR="00E21514" w:rsidRPr="00E21514" w:rsidRDefault="00E21514" w:rsidP="00B3713F">
            <w:pPr>
              <w:spacing w:line="26" w:lineRule="atLeast"/>
              <w:jc w:val="right"/>
              <w:rPr>
                <w:color w:val="000000"/>
              </w:rPr>
            </w:pPr>
            <w:r w:rsidRPr="00E21514">
              <w:rPr>
                <w:color w:val="000000"/>
              </w:rPr>
              <w:t>1,433</w:t>
            </w:r>
          </w:p>
        </w:tc>
        <w:tc>
          <w:tcPr>
            <w:tcW w:w="996" w:type="dxa"/>
            <w:tcBorders>
              <w:top w:val="nil"/>
              <w:left w:val="nil"/>
              <w:bottom w:val="single" w:sz="4" w:space="0" w:color="auto"/>
              <w:right w:val="single" w:sz="4" w:space="0" w:color="auto"/>
            </w:tcBorders>
            <w:shd w:val="clear" w:color="000000" w:fill="F9F9F9"/>
            <w:vAlign w:val="center"/>
            <w:hideMark/>
          </w:tcPr>
          <w:p w14:paraId="45A7F755" w14:textId="77777777" w:rsidR="00E21514" w:rsidRPr="00E21514" w:rsidRDefault="00E21514" w:rsidP="00B3713F">
            <w:pPr>
              <w:spacing w:line="26" w:lineRule="atLeast"/>
              <w:jc w:val="right"/>
              <w:rPr>
                <w:color w:val="000000"/>
              </w:rPr>
            </w:pPr>
            <w:r w:rsidRPr="00E21514">
              <w:rPr>
                <w:color w:val="000000"/>
              </w:rPr>
              <w:t>2,082</w:t>
            </w:r>
          </w:p>
        </w:tc>
        <w:tc>
          <w:tcPr>
            <w:tcW w:w="1104" w:type="dxa"/>
            <w:tcBorders>
              <w:top w:val="nil"/>
              <w:left w:val="nil"/>
              <w:bottom w:val="single" w:sz="4" w:space="0" w:color="auto"/>
              <w:right w:val="single" w:sz="4" w:space="0" w:color="auto"/>
            </w:tcBorders>
            <w:shd w:val="clear" w:color="auto" w:fill="auto"/>
            <w:noWrap/>
            <w:vAlign w:val="bottom"/>
            <w:hideMark/>
          </w:tcPr>
          <w:p w14:paraId="57C85DEE" w14:textId="77777777" w:rsidR="00E21514" w:rsidRPr="00E21514" w:rsidRDefault="00E21514" w:rsidP="00B3713F">
            <w:pPr>
              <w:spacing w:line="26" w:lineRule="atLeast"/>
              <w:jc w:val="right"/>
              <w:rPr>
                <w:color w:val="000000"/>
              </w:rPr>
            </w:pPr>
            <w:r w:rsidRPr="00E21514">
              <w:rPr>
                <w:color w:val="000000"/>
              </w:rPr>
              <w:t>649</w:t>
            </w:r>
          </w:p>
        </w:tc>
        <w:tc>
          <w:tcPr>
            <w:tcW w:w="1526" w:type="dxa"/>
            <w:tcBorders>
              <w:top w:val="nil"/>
              <w:left w:val="nil"/>
              <w:bottom w:val="single" w:sz="4" w:space="0" w:color="auto"/>
              <w:right w:val="single" w:sz="4" w:space="0" w:color="auto"/>
            </w:tcBorders>
            <w:shd w:val="clear" w:color="auto" w:fill="auto"/>
            <w:noWrap/>
            <w:vAlign w:val="bottom"/>
            <w:hideMark/>
          </w:tcPr>
          <w:p w14:paraId="3CC85C70" w14:textId="77777777" w:rsidR="00E21514" w:rsidRPr="00E21514" w:rsidRDefault="00E21514" w:rsidP="00B3713F">
            <w:pPr>
              <w:spacing w:line="26" w:lineRule="atLeast"/>
              <w:jc w:val="right"/>
              <w:rPr>
                <w:color w:val="000000"/>
              </w:rPr>
            </w:pPr>
            <w:r w:rsidRPr="00E21514">
              <w:rPr>
                <w:color w:val="000000"/>
              </w:rPr>
              <w:t>45.29</w:t>
            </w:r>
          </w:p>
        </w:tc>
      </w:tr>
      <w:tr w:rsidR="00E21514" w:rsidRPr="00E21514" w14:paraId="3F456557"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212DA53F" w14:textId="77777777" w:rsidR="00E21514" w:rsidRPr="00E21514" w:rsidRDefault="00E21514" w:rsidP="00B3713F">
            <w:pPr>
              <w:spacing w:line="26" w:lineRule="atLeast"/>
              <w:rPr>
                <w:color w:val="000000"/>
              </w:rPr>
            </w:pPr>
            <w:r w:rsidRPr="00E21514">
              <w:rPr>
                <w:color w:val="000000"/>
              </w:rPr>
              <w:t>4.Doanh thu thuần 3 hoạt động</w:t>
            </w:r>
          </w:p>
        </w:tc>
        <w:tc>
          <w:tcPr>
            <w:tcW w:w="996" w:type="dxa"/>
            <w:tcBorders>
              <w:top w:val="nil"/>
              <w:left w:val="nil"/>
              <w:bottom w:val="single" w:sz="4" w:space="0" w:color="auto"/>
              <w:right w:val="single" w:sz="4" w:space="0" w:color="auto"/>
            </w:tcBorders>
            <w:shd w:val="clear" w:color="auto" w:fill="auto"/>
            <w:vAlign w:val="center"/>
            <w:hideMark/>
          </w:tcPr>
          <w:p w14:paraId="6F292F23" w14:textId="77777777" w:rsidR="00E21514" w:rsidRPr="00E21514" w:rsidRDefault="00E21514" w:rsidP="00B3713F">
            <w:pPr>
              <w:spacing w:line="26" w:lineRule="atLeast"/>
              <w:jc w:val="right"/>
              <w:rPr>
                <w:color w:val="000000"/>
              </w:rPr>
            </w:pPr>
            <w:r w:rsidRPr="00E21514">
              <w:rPr>
                <w:color w:val="000000"/>
              </w:rPr>
              <w:t>525,958</w:t>
            </w:r>
          </w:p>
        </w:tc>
        <w:tc>
          <w:tcPr>
            <w:tcW w:w="996" w:type="dxa"/>
            <w:tcBorders>
              <w:top w:val="nil"/>
              <w:left w:val="nil"/>
              <w:bottom w:val="single" w:sz="4" w:space="0" w:color="auto"/>
              <w:right w:val="single" w:sz="4" w:space="0" w:color="auto"/>
            </w:tcBorders>
            <w:shd w:val="clear" w:color="auto" w:fill="auto"/>
            <w:vAlign w:val="center"/>
            <w:hideMark/>
          </w:tcPr>
          <w:p w14:paraId="1A0235F9" w14:textId="77777777" w:rsidR="00E21514" w:rsidRPr="00E21514" w:rsidRDefault="00E21514" w:rsidP="00B3713F">
            <w:pPr>
              <w:spacing w:line="26" w:lineRule="atLeast"/>
              <w:jc w:val="right"/>
              <w:rPr>
                <w:color w:val="000000"/>
              </w:rPr>
            </w:pPr>
            <w:r w:rsidRPr="00E21514">
              <w:rPr>
                <w:color w:val="000000"/>
              </w:rPr>
              <w:t>880,593</w:t>
            </w:r>
          </w:p>
        </w:tc>
        <w:tc>
          <w:tcPr>
            <w:tcW w:w="1104" w:type="dxa"/>
            <w:tcBorders>
              <w:top w:val="nil"/>
              <w:left w:val="nil"/>
              <w:bottom w:val="single" w:sz="4" w:space="0" w:color="auto"/>
              <w:right w:val="single" w:sz="4" w:space="0" w:color="auto"/>
            </w:tcBorders>
            <w:shd w:val="clear" w:color="auto" w:fill="auto"/>
            <w:noWrap/>
            <w:vAlign w:val="bottom"/>
            <w:hideMark/>
          </w:tcPr>
          <w:p w14:paraId="61DD466E" w14:textId="77777777" w:rsidR="00E21514" w:rsidRPr="00E21514" w:rsidRDefault="00E21514" w:rsidP="00B3713F">
            <w:pPr>
              <w:spacing w:line="26" w:lineRule="atLeast"/>
              <w:jc w:val="right"/>
              <w:rPr>
                <w:color w:val="000000"/>
              </w:rPr>
            </w:pPr>
            <w:r w:rsidRPr="00E21514">
              <w:rPr>
                <w:color w:val="000000"/>
              </w:rPr>
              <w:t>354,635</w:t>
            </w:r>
          </w:p>
        </w:tc>
        <w:tc>
          <w:tcPr>
            <w:tcW w:w="1526" w:type="dxa"/>
            <w:tcBorders>
              <w:top w:val="nil"/>
              <w:left w:val="nil"/>
              <w:bottom w:val="single" w:sz="4" w:space="0" w:color="auto"/>
              <w:right w:val="single" w:sz="4" w:space="0" w:color="auto"/>
            </w:tcBorders>
            <w:shd w:val="clear" w:color="auto" w:fill="auto"/>
            <w:noWrap/>
            <w:vAlign w:val="bottom"/>
            <w:hideMark/>
          </w:tcPr>
          <w:p w14:paraId="00E3D3EA" w14:textId="77777777" w:rsidR="00E21514" w:rsidRPr="00E21514" w:rsidRDefault="00E21514" w:rsidP="00B3713F">
            <w:pPr>
              <w:spacing w:line="26" w:lineRule="atLeast"/>
              <w:jc w:val="right"/>
              <w:rPr>
                <w:color w:val="000000"/>
              </w:rPr>
            </w:pPr>
            <w:r w:rsidRPr="00E21514">
              <w:rPr>
                <w:color w:val="000000"/>
              </w:rPr>
              <w:t>67.43</w:t>
            </w:r>
          </w:p>
        </w:tc>
      </w:tr>
      <w:tr w:rsidR="00E21514" w:rsidRPr="00E21514" w14:paraId="71D67225"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644D9053" w14:textId="77777777" w:rsidR="00E21514" w:rsidRPr="00E21514" w:rsidRDefault="00E21514" w:rsidP="00B3713F">
            <w:pPr>
              <w:spacing w:line="26" w:lineRule="atLeast"/>
              <w:rPr>
                <w:color w:val="000000"/>
              </w:rPr>
            </w:pPr>
            <w:r w:rsidRPr="00E21514">
              <w:rPr>
                <w:color w:val="000000"/>
              </w:rPr>
              <w:t>5.Lợi nhuận gộp</w:t>
            </w:r>
          </w:p>
        </w:tc>
        <w:tc>
          <w:tcPr>
            <w:tcW w:w="996" w:type="dxa"/>
            <w:tcBorders>
              <w:top w:val="nil"/>
              <w:left w:val="nil"/>
              <w:bottom w:val="single" w:sz="4" w:space="0" w:color="auto"/>
              <w:right w:val="single" w:sz="4" w:space="0" w:color="auto"/>
            </w:tcBorders>
            <w:shd w:val="clear" w:color="000000" w:fill="F9F9F9"/>
            <w:vAlign w:val="center"/>
            <w:hideMark/>
          </w:tcPr>
          <w:p w14:paraId="0EA69DAB" w14:textId="77777777" w:rsidR="00E21514" w:rsidRPr="00E21514" w:rsidRDefault="00E21514" w:rsidP="00B3713F">
            <w:pPr>
              <w:spacing w:line="26" w:lineRule="atLeast"/>
              <w:jc w:val="right"/>
              <w:rPr>
                <w:color w:val="000000"/>
              </w:rPr>
            </w:pPr>
            <w:r w:rsidRPr="00E21514">
              <w:rPr>
                <w:color w:val="000000"/>
              </w:rPr>
              <w:t>42,501</w:t>
            </w:r>
          </w:p>
        </w:tc>
        <w:tc>
          <w:tcPr>
            <w:tcW w:w="996" w:type="dxa"/>
            <w:tcBorders>
              <w:top w:val="nil"/>
              <w:left w:val="nil"/>
              <w:bottom w:val="single" w:sz="4" w:space="0" w:color="auto"/>
              <w:right w:val="single" w:sz="4" w:space="0" w:color="auto"/>
            </w:tcBorders>
            <w:shd w:val="clear" w:color="000000" w:fill="F9F9F9"/>
            <w:vAlign w:val="center"/>
            <w:hideMark/>
          </w:tcPr>
          <w:p w14:paraId="28FB509C" w14:textId="77777777" w:rsidR="00E21514" w:rsidRPr="00E21514" w:rsidRDefault="00E21514" w:rsidP="00B3713F">
            <w:pPr>
              <w:spacing w:line="26" w:lineRule="atLeast"/>
              <w:jc w:val="right"/>
              <w:rPr>
                <w:color w:val="000000"/>
              </w:rPr>
            </w:pPr>
            <w:r w:rsidRPr="00E21514">
              <w:rPr>
                <w:color w:val="000000"/>
              </w:rPr>
              <w:t>52,622</w:t>
            </w:r>
          </w:p>
        </w:tc>
        <w:tc>
          <w:tcPr>
            <w:tcW w:w="1104" w:type="dxa"/>
            <w:tcBorders>
              <w:top w:val="nil"/>
              <w:left w:val="nil"/>
              <w:bottom w:val="single" w:sz="4" w:space="0" w:color="auto"/>
              <w:right w:val="single" w:sz="4" w:space="0" w:color="auto"/>
            </w:tcBorders>
            <w:shd w:val="clear" w:color="auto" w:fill="auto"/>
            <w:noWrap/>
            <w:vAlign w:val="bottom"/>
            <w:hideMark/>
          </w:tcPr>
          <w:p w14:paraId="4C503FF2" w14:textId="77777777" w:rsidR="00E21514" w:rsidRPr="00E21514" w:rsidRDefault="00E21514" w:rsidP="00B3713F">
            <w:pPr>
              <w:spacing w:line="26" w:lineRule="atLeast"/>
              <w:jc w:val="right"/>
              <w:rPr>
                <w:color w:val="000000"/>
              </w:rPr>
            </w:pPr>
            <w:r w:rsidRPr="00E21514">
              <w:rPr>
                <w:color w:val="000000"/>
              </w:rPr>
              <w:t>10,121</w:t>
            </w:r>
          </w:p>
        </w:tc>
        <w:tc>
          <w:tcPr>
            <w:tcW w:w="1526" w:type="dxa"/>
            <w:tcBorders>
              <w:top w:val="nil"/>
              <w:left w:val="nil"/>
              <w:bottom w:val="single" w:sz="4" w:space="0" w:color="auto"/>
              <w:right w:val="single" w:sz="4" w:space="0" w:color="auto"/>
            </w:tcBorders>
            <w:shd w:val="clear" w:color="auto" w:fill="auto"/>
            <w:noWrap/>
            <w:vAlign w:val="bottom"/>
            <w:hideMark/>
          </w:tcPr>
          <w:p w14:paraId="3DB2077F" w14:textId="77777777" w:rsidR="00E21514" w:rsidRPr="00E21514" w:rsidRDefault="00E21514" w:rsidP="00B3713F">
            <w:pPr>
              <w:spacing w:line="26" w:lineRule="atLeast"/>
              <w:jc w:val="right"/>
              <w:rPr>
                <w:color w:val="000000"/>
              </w:rPr>
            </w:pPr>
            <w:r w:rsidRPr="00E21514">
              <w:rPr>
                <w:color w:val="000000"/>
              </w:rPr>
              <w:t>23.81</w:t>
            </w:r>
          </w:p>
        </w:tc>
      </w:tr>
      <w:tr w:rsidR="00E21514" w:rsidRPr="00E21514" w14:paraId="67F65978"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4AE5DB91" w14:textId="77777777" w:rsidR="00E21514" w:rsidRPr="00E21514" w:rsidRDefault="00E21514" w:rsidP="00B3713F">
            <w:pPr>
              <w:spacing w:line="26" w:lineRule="atLeast"/>
              <w:rPr>
                <w:color w:val="000000"/>
              </w:rPr>
            </w:pPr>
            <w:r w:rsidRPr="00E21514">
              <w:rPr>
                <w:color w:val="000000"/>
              </w:rPr>
              <w:t>6.Lợi nhuận thuần HDKD</w:t>
            </w:r>
          </w:p>
        </w:tc>
        <w:tc>
          <w:tcPr>
            <w:tcW w:w="996" w:type="dxa"/>
            <w:tcBorders>
              <w:top w:val="nil"/>
              <w:left w:val="nil"/>
              <w:bottom w:val="single" w:sz="4" w:space="0" w:color="auto"/>
              <w:right w:val="single" w:sz="4" w:space="0" w:color="auto"/>
            </w:tcBorders>
            <w:shd w:val="clear" w:color="auto" w:fill="auto"/>
            <w:vAlign w:val="center"/>
            <w:hideMark/>
          </w:tcPr>
          <w:p w14:paraId="6F2539B1" w14:textId="77777777" w:rsidR="00E21514" w:rsidRPr="00E21514" w:rsidRDefault="00E21514" w:rsidP="00B3713F">
            <w:pPr>
              <w:spacing w:line="26" w:lineRule="atLeast"/>
              <w:jc w:val="right"/>
              <w:rPr>
                <w:color w:val="000000"/>
              </w:rPr>
            </w:pPr>
            <w:r w:rsidRPr="00E21514">
              <w:rPr>
                <w:color w:val="000000"/>
              </w:rPr>
              <w:t>11,257</w:t>
            </w:r>
          </w:p>
        </w:tc>
        <w:tc>
          <w:tcPr>
            <w:tcW w:w="996" w:type="dxa"/>
            <w:tcBorders>
              <w:top w:val="nil"/>
              <w:left w:val="nil"/>
              <w:bottom w:val="single" w:sz="4" w:space="0" w:color="auto"/>
              <w:right w:val="single" w:sz="4" w:space="0" w:color="auto"/>
            </w:tcBorders>
            <w:shd w:val="clear" w:color="auto" w:fill="auto"/>
            <w:vAlign w:val="center"/>
            <w:hideMark/>
          </w:tcPr>
          <w:p w14:paraId="02232A59" w14:textId="77777777" w:rsidR="00E21514" w:rsidRPr="00E21514" w:rsidRDefault="00E21514" w:rsidP="00B3713F">
            <w:pPr>
              <w:spacing w:line="26" w:lineRule="atLeast"/>
              <w:jc w:val="right"/>
              <w:rPr>
                <w:color w:val="000000"/>
              </w:rPr>
            </w:pPr>
            <w:r w:rsidRPr="00E21514">
              <w:rPr>
                <w:color w:val="000000"/>
              </w:rPr>
              <w:t>3,280</w:t>
            </w:r>
          </w:p>
        </w:tc>
        <w:tc>
          <w:tcPr>
            <w:tcW w:w="1104" w:type="dxa"/>
            <w:tcBorders>
              <w:top w:val="nil"/>
              <w:left w:val="nil"/>
              <w:bottom w:val="single" w:sz="4" w:space="0" w:color="auto"/>
              <w:right w:val="single" w:sz="4" w:space="0" w:color="auto"/>
            </w:tcBorders>
            <w:shd w:val="clear" w:color="auto" w:fill="auto"/>
            <w:noWrap/>
            <w:vAlign w:val="bottom"/>
            <w:hideMark/>
          </w:tcPr>
          <w:p w14:paraId="1A1C534E" w14:textId="77777777" w:rsidR="00E21514" w:rsidRPr="00E21514" w:rsidRDefault="00E21514" w:rsidP="00B3713F">
            <w:pPr>
              <w:spacing w:line="26" w:lineRule="atLeast"/>
              <w:jc w:val="right"/>
              <w:rPr>
                <w:color w:val="000000"/>
              </w:rPr>
            </w:pPr>
            <w:r w:rsidRPr="00E21514">
              <w:rPr>
                <w:color w:val="000000"/>
              </w:rPr>
              <w:t>-7,977</w:t>
            </w:r>
          </w:p>
        </w:tc>
        <w:tc>
          <w:tcPr>
            <w:tcW w:w="1526" w:type="dxa"/>
            <w:tcBorders>
              <w:top w:val="nil"/>
              <w:left w:val="nil"/>
              <w:bottom w:val="single" w:sz="4" w:space="0" w:color="auto"/>
              <w:right w:val="single" w:sz="4" w:space="0" w:color="auto"/>
            </w:tcBorders>
            <w:shd w:val="clear" w:color="auto" w:fill="auto"/>
            <w:noWrap/>
            <w:vAlign w:val="bottom"/>
            <w:hideMark/>
          </w:tcPr>
          <w:p w14:paraId="4BB488F1" w14:textId="77777777" w:rsidR="00E21514" w:rsidRPr="00E21514" w:rsidRDefault="00E21514" w:rsidP="00B3713F">
            <w:pPr>
              <w:spacing w:line="26" w:lineRule="atLeast"/>
              <w:jc w:val="right"/>
              <w:rPr>
                <w:color w:val="000000"/>
              </w:rPr>
            </w:pPr>
            <w:r w:rsidRPr="00E21514">
              <w:rPr>
                <w:color w:val="000000"/>
              </w:rPr>
              <w:t>-70.86</w:t>
            </w:r>
          </w:p>
        </w:tc>
      </w:tr>
      <w:tr w:rsidR="00E21514" w:rsidRPr="00E21514" w14:paraId="38CF571B"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70D33B37" w14:textId="77777777" w:rsidR="00E21514" w:rsidRPr="00E21514" w:rsidRDefault="00E21514" w:rsidP="00B3713F">
            <w:pPr>
              <w:spacing w:line="26" w:lineRule="atLeast"/>
              <w:rPr>
                <w:color w:val="000000"/>
              </w:rPr>
            </w:pPr>
            <w:r w:rsidRPr="00E21514">
              <w:rPr>
                <w:color w:val="000000"/>
              </w:rPr>
              <w:t>7.Lợi nhuận trước thuế</w:t>
            </w:r>
          </w:p>
        </w:tc>
        <w:tc>
          <w:tcPr>
            <w:tcW w:w="996" w:type="dxa"/>
            <w:tcBorders>
              <w:top w:val="nil"/>
              <w:left w:val="nil"/>
              <w:bottom w:val="single" w:sz="4" w:space="0" w:color="auto"/>
              <w:right w:val="single" w:sz="4" w:space="0" w:color="auto"/>
            </w:tcBorders>
            <w:shd w:val="clear" w:color="000000" w:fill="F9F9F9"/>
            <w:vAlign w:val="center"/>
            <w:hideMark/>
          </w:tcPr>
          <w:p w14:paraId="72939906" w14:textId="77777777" w:rsidR="00E21514" w:rsidRPr="00E21514" w:rsidRDefault="00E21514" w:rsidP="00B3713F">
            <w:pPr>
              <w:spacing w:line="26" w:lineRule="atLeast"/>
              <w:jc w:val="right"/>
              <w:rPr>
                <w:color w:val="000000"/>
              </w:rPr>
            </w:pPr>
            <w:r w:rsidRPr="00E21514">
              <w:rPr>
                <w:color w:val="000000"/>
              </w:rPr>
              <w:t>12,502</w:t>
            </w:r>
          </w:p>
        </w:tc>
        <w:tc>
          <w:tcPr>
            <w:tcW w:w="996" w:type="dxa"/>
            <w:tcBorders>
              <w:top w:val="nil"/>
              <w:left w:val="nil"/>
              <w:bottom w:val="single" w:sz="4" w:space="0" w:color="auto"/>
              <w:right w:val="single" w:sz="4" w:space="0" w:color="auto"/>
            </w:tcBorders>
            <w:shd w:val="clear" w:color="000000" w:fill="F9F9F9"/>
            <w:vAlign w:val="center"/>
            <w:hideMark/>
          </w:tcPr>
          <w:p w14:paraId="236278B0" w14:textId="77777777" w:rsidR="00E21514" w:rsidRPr="00E21514" w:rsidRDefault="00E21514" w:rsidP="00B3713F">
            <w:pPr>
              <w:spacing w:line="26" w:lineRule="atLeast"/>
              <w:jc w:val="right"/>
              <w:rPr>
                <w:color w:val="000000"/>
              </w:rPr>
            </w:pPr>
            <w:r w:rsidRPr="00E21514">
              <w:rPr>
                <w:color w:val="000000"/>
              </w:rPr>
              <w:t>5,349</w:t>
            </w:r>
          </w:p>
        </w:tc>
        <w:tc>
          <w:tcPr>
            <w:tcW w:w="1104" w:type="dxa"/>
            <w:tcBorders>
              <w:top w:val="nil"/>
              <w:left w:val="nil"/>
              <w:bottom w:val="single" w:sz="4" w:space="0" w:color="auto"/>
              <w:right w:val="single" w:sz="4" w:space="0" w:color="auto"/>
            </w:tcBorders>
            <w:shd w:val="clear" w:color="auto" w:fill="auto"/>
            <w:noWrap/>
            <w:vAlign w:val="bottom"/>
            <w:hideMark/>
          </w:tcPr>
          <w:p w14:paraId="13BCB502" w14:textId="77777777" w:rsidR="00E21514" w:rsidRPr="00E21514" w:rsidRDefault="00E21514" w:rsidP="00B3713F">
            <w:pPr>
              <w:spacing w:line="26" w:lineRule="atLeast"/>
              <w:jc w:val="right"/>
              <w:rPr>
                <w:color w:val="000000"/>
              </w:rPr>
            </w:pPr>
            <w:r w:rsidRPr="00E21514">
              <w:rPr>
                <w:color w:val="000000"/>
              </w:rPr>
              <w:t>-7,153</w:t>
            </w:r>
          </w:p>
        </w:tc>
        <w:tc>
          <w:tcPr>
            <w:tcW w:w="1526" w:type="dxa"/>
            <w:tcBorders>
              <w:top w:val="nil"/>
              <w:left w:val="nil"/>
              <w:bottom w:val="single" w:sz="4" w:space="0" w:color="auto"/>
              <w:right w:val="single" w:sz="4" w:space="0" w:color="auto"/>
            </w:tcBorders>
            <w:shd w:val="clear" w:color="auto" w:fill="auto"/>
            <w:noWrap/>
            <w:vAlign w:val="bottom"/>
            <w:hideMark/>
          </w:tcPr>
          <w:p w14:paraId="4978C2A0" w14:textId="77777777" w:rsidR="00E21514" w:rsidRPr="00E21514" w:rsidRDefault="00E21514" w:rsidP="00B3713F">
            <w:pPr>
              <w:spacing w:line="26" w:lineRule="atLeast"/>
              <w:jc w:val="right"/>
              <w:rPr>
                <w:color w:val="000000"/>
              </w:rPr>
            </w:pPr>
            <w:r w:rsidRPr="00E21514">
              <w:rPr>
                <w:color w:val="000000"/>
              </w:rPr>
              <w:t>-57.21</w:t>
            </w:r>
          </w:p>
        </w:tc>
      </w:tr>
      <w:tr w:rsidR="00E21514" w:rsidRPr="00E21514" w14:paraId="24A0E836"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054D7EA1" w14:textId="77777777" w:rsidR="00E21514" w:rsidRPr="00E21514" w:rsidRDefault="00E21514" w:rsidP="00B3713F">
            <w:pPr>
              <w:spacing w:line="26" w:lineRule="atLeast"/>
              <w:rPr>
                <w:color w:val="000000"/>
              </w:rPr>
            </w:pPr>
            <w:r w:rsidRPr="00E21514">
              <w:rPr>
                <w:color w:val="000000"/>
              </w:rPr>
              <w:t>8.Lợi nhuận sau thuế</w:t>
            </w:r>
          </w:p>
        </w:tc>
        <w:tc>
          <w:tcPr>
            <w:tcW w:w="996" w:type="dxa"/>
            <w:tcBorders>
              <w:top w:val="nil"/>
              <w:left w:val="nil"/>
              <w:bottom w:val="single" w:sz="4" w:space="0" w:color="auto"/>
              <w:right w:val="single" w:sz="4" w:space="0" w:color="auto"/>
            </w:tcBorders>
            <w:shd w:val="clear" w:color="auto" w:fill="auto"/>
            <w:vAlign w:val="center"/>
            <w:hideMark/>
          </w:tcPr>
          <w:p w14:paraId="08FF9579" w14:textId="77777777" w:rsidR="00E21514" w:rsidRPr="00E21514" w:rsidRDefault="00E21514" w:rsidP="00B3713F">
            <w:pPr>
              <w:spacing w:line="26" w:lineRule="atLeast"/>
              <w:jc w:val="right"/>
              <w:rPr>
                <w:color w:val="000000"/>
              </w:rPr>
            </w:pPr>
            <w:r w:rsidRPr="00E21514">
              <w:rPr>
                <w:color w:val="000000"/>
              </w:rPr>
              <w:t>9,984</w:t>
            </w:r>
          </w:p>
        </w:tc>
        <w:tc>
          <w:tcPr>
            <w:tcW w:w="996" w:type="dxa"/>
            <w:tcBorders>
              <w:top w:val="nil"/>
              <w:left w:val="nil"/>
              <w:bottom w:val="single" w:sz="4" w:space="0" w:color="auto"/>
              <w:right w:val="single" w:sz="4" w:space="0" w:color="auto"/>
            </w:tcBorders>
            <w:shd w:val="clear" w:color="auto" w:fill="auto"/>
            <w:vAlign w:val="center"/>
            <w:hideMark/>
          </w:tcPr>
          <w:p w14:paraId="5015F229" w14:textId="77777777" w:rsidR="00E21514" w:rsidRPr="00E21514" w:rsidRDefault="00E21514" w:rsidP="00B3713F">
            <w:pPr>
              <w:spacing w:line="26" w:lineRule="atLeast"/>
              <w:jc w:val="right"/>
              <w:rPr>
                <w:color w:val="000000"/>
              </w:rPr>
            </w:pPr>
            <w:r w:rsidRPr="00E21514">
              <w:rPr>
                <w:color w:val="000000"/>
              </w:rPr>
              <w:t>4,232</w:t>
            </w:r>
          </w:p>
        </w:tc>
        <w:tc>
          <w:tcPr>
            <w:tcW w:w="1104" w:type="dxa"/>
            <w:tcBorders>
              <w:top w:val="nil"/>
              <w:left w:val="nil"/>
              <w:bottom w:val="single" w:sz="4" w:space="0" w:color="auto"/>
              <w:right w:val="single" w:sz="4" w:space="0" w:color="auto"/>
            </w:tcBorders>
            <w:shd w:val="clear" w:color="auto" w:fill="auto"/>
            <w:noWrap/>
            <w:vAlign w:val="bottom"/>
            <w:hideMark/>
          </w:tcPr>
          <w:p w14:paraId="74F7F95D" w14:textId="77777777" w:rsidR="00E21514" w:rsidRPr="00E21514" w:rsidRDefault="00E21514" w:rsidP="00B3713F">
            <w:pPr>
              <w:spacing w:line="26" w:lineRule="atLeast"/>
              <w:jc w:val="right"/>
              <w:rPr>
                <w:color w:val="000000"/>
              </w:rPr>
            </w:pPr>
            <w:r w:rsidRPr="00E21514">
              <w:rPr>
                <w:color w:val="000000"/>
              </w:rPr>
              <w:t>-5,752</w:t>
            </w:r>
          </w:p>
        </w:tc>
        <w:tc>
          <w:tcPr>
            <w:tcW w:w="1526" w:type="dxa"/>
            <w:tcBorders>
              <w:top w:val="nil"/>
              <w:left w:val="nil"/>
              <w:bottom w:val="single" w:sz="4" w:space="0" w:color="auto"/>
              <w:right w:val="single" w:sz="4" w:space="0" w:color="auto"/>
            </w:tcBorders>
            <w:shd w:val="clear" w:color="auto" w:fill="auto"/>
            <w:noWrap/>
            <w:vAlign w:val="bottom"/>
            <w:hideMark/>
          </w:tcPr>
          <w:p w14:paraId="68266942" w14:textId="77777777" w:rsidR="00E21514" w:rsidRPr="00E21514" w:rsidRDefault="00E21514" w:rsidP="00B3713F">
            <w:pPr>
              <w:spacing w:line="26" w:lineRule="atLeast"/>
              <w:jc w:val="right"/>
              <w:rPr>
                <w:color w:val="000000"/>
              </w:rPr>
            </w:pPr>
            <w:r w:rsidRPr="00E21514">
              <w:rPr>
                <w:color w:val="000000"/>
              </w:rPr>
              <w:t>-57.61</w:t>
            </w:r>
          </w:p>
        </w:tc>
      </w:tr>
      <w:tr w:rsidR="00E21514" w:rsidRPr="00E21514" w14:paraId="783E09EC"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4BF93449" w14:textId="77777777" w:rsidR="00E21514" w:rsidRPr="00E21514" w:rsidRDefault="00E21514" w:rsidP="00B3713F">
            <w:pPr>
              <w:spacing w:line="26" w:lineRule="atLeast"/>
              <w:rPr>
                <w:color w:val="000000"/>
              </w:rPr>
            </w:pPr>
            <w:r w:rsidRPr="00E21514">
              <w:rPr>
                <w:color w:val="000000"/>
              </w:rPr>
              <w:t>9.Tổng tài sản bình quân</w:t>
            </w:r>
          </w:p>
        </w:tc>
        <w:tc>
          <w:tcPr>
            <w:tcW w:w="996" w:type="dxa"/>
            <w:tcBorders>
              <w:top w:val="nil"/>
              <w:left w:val="nil"/>
              <w:bottom w:val="single" w:sz="4" w:space="0" w:color="auto"/>
              <w:right w:val="single" w:sz="4" w:space="0" w:color="auto"/>
            </w:tcBorders>
            <w:shd w:val="clear" w:color="000000" w:fill="F9F9F9"/>
            <w:vAlign w:val="center"/>
            <w:hideMark/>
          </w:tcPr>
          <w:p w14:paraId="3257B81A" w14:textId="77777777" w:rsidR="00E21514" w:rsidRPr="00E21514" w:rsidRDefault="00E21514" w:rsidP="00B3713F">
            <w:pPr>
              <w:spacing w:line="26" w:lineRule="atLeast"/>
              <w:jc w:val="right"/>
              <w:rPr>
                <w:color w:val="000000"/>
              </w:rPr>
            </w:pPr>
            <w:r w:rsidRPr="00E21514">
              <w:rPr>
                <w:color w:val="000000"/>
              </w:rPr>
              <w:t>731,012</w:t>
            </w:r>
          </w:p>
        </w:tc>
        <w:tc>
          <w:tcPr>
            <w:tcW w:w="996" w:type="dxa"/>
            <w:tcBorders>
              <w:top w:val="nil"/>
              <w:left w:val="nil"/>
              <w:bottom w:val="single" w:sz="4" w:space="0" w:color="auto"/>
              <w:right w:val="single" w:sz="4" w:space="0" w:color="auto"/>
            </w:tcBorders>
            <w:shd w:val="clear" w:color="000000" w:fill="F9F9F9"/>
            <w:vAlign w:val="center"/>
            <w:hideMark/>
          </w:tcPr>
          <w:p w14:paraId="6A3E8047" w14:textId="77777777" w:rsidR="00E21514" w:rsidRPr="00E21514" w:rsidRDefault="00E21514" w:rsidP="00B3713F">
            <w:pPr>
              <w:spacing w:line="26" w:lineRule="atLeast"/>
              <w:jc w:val="right"/>
              <w:rPr>
                <w:color w:val="000000"/>
              </w:rPr>
            </w:pPr>
            <w:r w:rsidRPr="00E21514">
              <w:rPr>
                <w:color w:val="000000"/>
              </w:rPr>
              <w:t>875,958</w:t>
            </w:r>
          </w:p>
        </w:tc>
        <w:tc>
          <w:tcPr>
            <w:tcW w:w="1104" w:type="dxa"/>
            <w:tcBorders>
              <w:top w:val="nil"/>
              <w:left w:val="nil"/>
              <w:bottom w:val="single" w:sz="4" w:space="0" w:color="auto"/>
              <w:right w:val="single" w:sz="4" w:space="0" w:color="auto"/>
            </w:tcBorders>
            <w:shd w:val="clear" w:color="auto" w:fill="auto"/>
            <w:noWrap/>
            <w:vAlign w:val="bottom"/>
            <w:hideMark/>
          </w:tcPr>
          <w:p w14:paraId="7ACC24E4" w14:textId="77777777" w:rsidR="00E21514" w:rsidRPr="00E21514" w:rsidRDefault="00E21514" w:rsidP="00B3713F">
            <w:pPr>
              <w:spacing w:line="26" w:lineRule="atLeast"/>
              <w:jc w:val="right"/>
              <w:rPr>
                <w:color w:val="000000"/>
              </w:rPr>
            </w:pPr>
            <w:r w:rsidRPr="00E21514">
              <w:rPr>
                <w:color w:val="000000"/>
              </w:rPr>
              <w:t>144,946</w:t>
            </w:r>
          </w:p>
        </w:tc>
        <w:tc>
          <w:tcPr>
            <w:tcW w:w="1526" w:type="dxa"/>
            <w:tcBorders>
              <w:top w:val="nil"/>
              <w:left w:val="nil"/>
              <w:bottom w:val="single" w:sz="4" w:space="0" w:color="auto"/>
              <w:right w:val="single" w:sz="4" w:space="0" w:color="auto"/>
            </w:tcBorders>
            <w:shd w:val="clear" w:color="auto" w:fill="auto"/>
            <w:noWrap/>
            <w:vAlign w:val="bottom"/>
            <w:hideMark/>
          </w:tcPr>
          <w:p w14:paraId="04B03DC3" w14:textId="77777777" w:rsidR="00E21514" w:rsidRPr="00E21514" w:rsidRDefault="00E21514" w:rsidP="00B3713F">
            <w:pPr>
              <w:spacing w:line="26" w:lineRule="atLeast"/>
              <w:jc w:val="right"/>
              <w:rPr>
                <w:color w:val="000000"/>
              </w:rPr>
            </w:pPr>
            <w:r w:rsidRPr="00E21514">
              <w:rPr>
                <w:color w:val="000000"/>
              </w:rPr>
              <w:t>19.83</w:t>
            </w:r>
          </w:p>
        </w:tc>
      </w:tr>
      <w:tr w:rsidR="00E21514" w:rsidRPr="00E21514" w14:paraId="7685D49E"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7F0FA9C0" w14:textId="77777777" w:rsidR="00E21514" w:rsidRPr="00E21514" w:rsidRDefault="00E21514" w:rsidP="00B3713F">
            <w:pPr>
              <w:spacing w:line="26" w:lineRule="atLeast"/>
              <w:rPr>
                <w:color w:val="000000"/>
              </w:rPr>
            </w:pPr>
            <w:r w:rsidRPr="00E21514">
              <w:rPr>
                <w:color w:val="000000"/>
              </w:rPr>
              <w:t>10.Vốn chủ sở hữu bình quân</w:t>
            </w:r>
          </w:p>
        </w:tc>
        <w:tc>
          <w:tcPr>
            <w:tcW w:w="996" w:type="dxa"/>
            <w:tcBorders>
              <w:top w:val="nil"/>
              <w:left w:val="nil"/>
              <w:bottom w:val="single" w:sz="4" w:space="0" w:color="auto"/>
              <w:right w:val="single" w:sz="4" w:space="0" w:color="auto"/>
            </w:tcBorders>
            <w:shd w:val="clear" w:color="000000" w:fill="F9F9F9"/>
            <w:vAlign w:val="center"/>
            <w:hideMark/>
          </w:tcPr>
          <w:p w14:paraId="16F0373E" w14:textId="77777777" w:rsidR="00E21514" w:rsidRPr="00E21514" w:rsidRDefault="00E21514" w:rsidP="00B3713F">
            <w:pPr>
              <w:spacing w:line="26" w:lineRule="atLeast"/>
              <w:jc w:val="right"/>
              <w:rPr>
                <w:color w:val="000000"/>
              </w:rPr>
            </w:pPr>
            <w:r w:rsidRPr="00E21514">
              <w:rPr>
                <w:color w:val="000000"/>
              </w:rPr>
              <w:t>60,294</w:t>
            </w:r>
          </w:p>
        </w:tc>
        <w:tc>
          <w:tcPr>
            <w:tcW w:w="996" w:type="dxa"/>
            <w:tcBorders>
              <w:top w:val="nil"/>
              <w:left w:val="nil"/>
              <w:bottom w:val="single" w:sz="4" w:space="0" w:color="auto"/>
              <w:right w:val="single" w:sz="4" w:space="0" w:color="auto"/>
            </w:tcBorders>
            <w:shd w:val="clear" w:color="000000" w:fill="F9F9F9"/>
            <w:vAlign w:val="center"/>
            <w:hideMark/>
          </w:tcPr>
          <w:p w14:paraId="18840F2E" w14:textId="77777777" w:rsidR="00E21514" w:rsidRPr="00E21514" w:rsidRDefault="00E21514" w:rsidP="00B3713F">
            <w:pPr>
              <w:spacing w:line="26" w:lineRule="atLeast"/>
              <w:jc w:val="right"/>
              <w:rPr>
                <w:color w:val="000000"/>
              </w:rPr>
            </w:pPr>
            <w:r w:rsidRPr="00E21514">
              <w:rPr>
                <w:color w:val="000000"/>
              </w:rPr>
              <w:t>60,763</w:t>
            </w:r>
          </w:p>
        </w:tc>
        <w:tc>
          <w:tcPr>
            <w:tcW w:w="1104" w:type="dxa"/>
            <w:tcBorders>
              <w:top w:val="nil"/>
              <w:left w:val="nil"/>
              <w:bottom w:val="single" w:sz="4" w:space="0" w:color="auto"/>
              <w:right w:val="single" w:sz="4" w:space="0" w:color="auto"/>
            </w:tcBorders>
            <w:shd w:val="clear" w:color="auto" w:fill="auto"/>
            <w:noWrap/>
            <w:vAlign w:val="bottom"/>
            <w:hideMark/>
          </w:tcPr>
          <w:p w14:paraId="1D472065" w14:textId="77777777" w:rsidR="00E21514" w:rsidRPr="00E21514" w:rsidRDefault="00E21514" w:rsidP="00B3713F">
            <w:pPr>
              <w:spacing w:line="26" w:lineRule="atLeast"/>
              <w:jc w:val="right"/>
              <w:rPr>
                <w:color w:val="000000"/>
              </w:rPr>
            </w:pPr>
            <w:r w:rsidRPr="00E21514">
              <w:rPr>
                <w:color w:val="000000"/>
              </w:rPr>
              <w:t>469</w:t>
            </w:r>
          </w:p>
        </w:tc>
        <w:tc>
          <w:tcPr>
            <w:tcW w:w="1526" w:type="dxa"/>
            <w:tcBorders>
              <w:top w:val="nil"/>
              <w:left w:val="nil"/>
              <w:bottom w:val="single" w:sz="4" w:space="0" w:color="auto"/>
              <w:right w:val="single" w:sz="4" w:space="0" w:color="auto"/>
            </w:tcBorders>
            <w:shd w:val="clear" w:color="auto" w:fill="auto"/>
            <w:noWrap/>
            <w:vAlign w:val="bottom"/>
            <w:hideMark/>
          </w:tcPr>
          <w:p w14:paraId="4CB27D82" w14:textId="77777777" w:rsidR="00E21514" w:rsidRPr="00E21514" w:rsidRDefault="00E21514" w:rsidP="00B3713F">
            <w:pPr>
              <w:spacing w:line="26" w:lineRule="atLeast"/>
              <w:jc w:val="right"/>
              <w:rPr>
                <w:color w:val="000000"/>
              </w:rPr>
            </w:pPr>
            <w:r w:rsidRPr="00E21514">
              <w:rPr>
                <w:color w:val="000000"/>
              </w:rPr>
              <w:t>0.78</w:t>
            </w:r>
          </w:p>
        </w:tc>
      </w:tr>
      <w:tr w:rsidR="00E21514" w:rsidRPr="00E21514" w14:paraId="4EBBE16B"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073A9CED" w14:textId="77777777" w:rsidR="00E21514" w:rsidRPr="00E21514" w:rsidRDefault="00E21514" w:rsidP="00B3713F">
            <w:pPr>
              <w:spacing w:line="26" w:lineRule="atLeast"/>
              <w:rPr>
                <w:b/>
                <w:bCs/>
                <w:color w:val="000000"/>
              </w:rPr>
            </w:pPr>
            <w:r w:rsidRPr="00E21514">
              <w:rPr>
                <w:b/>
                <w:bCs/>
                <w:color w:val="000000"/>
              </w:rPr>
              <w:t>11. Tỷ suất lợi nhuận gộp (%)</w:t>
            </w:r>
          </w:p>
        </w:tc>
        <w:tc>
          <w:tcPr>
            <w:tcW w:w="996" w:type="dxa"/>
            <w:tcBorders>
              <w:top w:val="nil"/>
              <w:left w:val="nil"/>
              <w:bottom w:val="single" w:sz="4" w:space="0" w:color="auto"/>
              <w:right w:val="single" w:sz="4" w:space="0" w:color="auto"/>
            </w:tcBorders>
            <w:shd w:val="clear" w:color="auto" w:fill="auto"/>
            <w:vAlign w:val="center"/>
            <w:hideMark/>
          </w:tcPr>
          <w:p w14:paraId="6EA2D662" w14:textId="77777777" w:rsidR="00E21514" w:rsidRPr="00E21514" w:rsidRDefault="00E21514" w:rsidP="00B3713F">
            <w:pPr>
              <w:spacing w:line="26" w:lineRule="atLeast"/>
              <w:jc w:val="right"/>
              <w:rPr>
                <w:b/>
                <w:bCs/>
                <w:color w:val="000000"/>
              </w:rPr>
            </w:pPr>
            <w:r w:rsidRPr="00E21514">
              <w:rPr>
                <w:b/>
                <w:bCs/>
                <w:color w:val="000000"/>
              </w:rPr>
              <w:t>8.2</w:t>
            </w:r>
          </w:p>
        </w:tc>
        <w:tc>
          <w:tcPr>
            <w:tcW w:w="996" w:type="dxa"/>
            <w:tcBorders>
              <w:top w:val="nil"/>
              <w:left w:val="nil"/>
              <w:bottom w:val="single" w:sz="4" w:space="0" w:color="auto"/>
              <w:right w:val="single" w:sz="4" w:space="0" w:color="auto"/>
            </w:tcBorders>
            <w:shd w:val="clear" w:color="auto" w:fill="auto"/>
            <w:vAlign w:val="center"/>
            <w:hideMark/>
          </w:tcPr>
          <w:p w14:paraId="780766D5" w14:textId="77777777" w:rsidR="00E21514" w:rsidRPr="00E21514" w:rsidRDefault="00E21514" w:rsidP="00B3713F">
            <w:pPr>
              <w:spacing w:line="26" w:lineRule="atLeast"/>
              <w:jc w:val="right"/>
              <w:rPr>
                <w:b/>
                <w:bCs/>
                <w:color w:val="000000"/>
              </w:rPr>
            </w:pPr>
            <w:r w:rsidRPr="00E21514">
              <w:rPr>
                <w:b/>
                <w:bCs/>
                <w:color w:val="000000"/>
              </w:rPr>
              <w:t>6.0</w:t>
            </w:r>
          </w:p>
        </w:tc>
        <w:tc>
          <w:tcPr>
            <w:tcW w:w="1104" w:type="dxa"/>
            <w:tcBorders>
              <w:top w:val="nil"/>
              <w:left w:val="nil"/>
              <w:bottom w:val="single" w:sz="4" w:space="0" w:color="auto"/>
              <w:right w:val="single" w:sz="4" w:space="0" w:color="auto"/>
            </w:tcBorders>
            <w:shd w:val="clear" w:color="auto" w:fill="auto"/>
            <w:noWrap/>
            <w:vAlign w:val="bottom"/>
            <w:hideMark/>
          </w:tcPr>
          <w:p w14:paraId="4F00F5AF" w14:textId="77777777" w:rsidR="00E21514" w:rsidRPr="00E21514" w:rsidRDefault="00E21514" w:rsidP="00B3713F">
            <w:pPr>
              <w:spacing w:line="26" w:lineRule="atLeast"/>
              <w:jc w:val="right"/>
              <w:rPr>
                <w:b/>
                <w:bCs/>
                <w:color w:val="000000"/>
              </w:rPr>
            </w:pPr>
            <w:r w:rsidRPr="00E21514">
              <w:rPr>
                <w:b/>
                <w:bCs/>
                <w:color w:val="000000"/>
              </w:rPr>
              <w:t>-2</w:t>
            </w:r>
          </w:p>
        </w:tc>
        <w:tc>
          <w:tcPr>
            <w:tcW w:w="1526" w:type="dxa"/>
            <w:tcBorders>
              <w:top w:val="nil"/>
              <w:left w:val="nil"/>
              <w:bottom w:val="single" w:sz="4" w:space="0" w:color="auto"/>
              <w:right w:val="single" w:sz="4" w:space="0" w:color="auto"/>
            </w:tcBorders>
            <w:shd w:val="clear" w:color="auto" w:fill="auto"/>
            <w:noWrap/>
            <w:vAlign w:val="bottom"/>
            <w:hideMark/>
          </w:tcPr>
          <w:p w14:paraId="72DE2199" w14:textId="77777777" w:rsidR="00E21514" w:rsidRPr="00E21514" w:rsidRDefault="00E21514" w:rsidP="00B3713F">
            <w:pPr>
              <w:spacing w:line="26" w:lineRule="atLeast"/>
              <w:jc w:val="right"/>
              <w:rPr>
                <w:b/>
                <w:bCs/>
                <w:color w:val="000000"/>
              </w:rPr>
            </w:pPr>
            <w:r w:rsidRPr="00E21514">
              <w:rPr>
                <w:b/>
                <w:bCs/>
                <w:color w:val="000000"/>
              </w:rPr>
              <w:t>-26.38</w:t>
            </w:r>
          </w:p>
        </w:tc>
      </w:tr>
      <w:tr w:rsidR="00E21514" w:rsidRPr="00E21514" w14:paraId="2907F862"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18C3A302" w14:textId="77777777" w:rsidR="00E21514" w:rsidRPr="00E21514" w:rsidRDefault="00E21514" w:rsidP="00B3713F">
            <w:pPr>
              <w:spacing w:line="26" w:lineRule="atLeast"/>
              <w:rPr>
                <w:b/>
                <w:bCs/>
                <w:color w:val="000000"/>
              </w:rPr>
            </w:pPr>
            <w:r w:rsidRPr="00E21514">
              <w:rPr>
                <w:b/>
                <w:bCs/>
                <w:color w:val="000000"/>
              </w:rPr>
              <w:t>12.Tỷ suất lợi nhuận thuần HDKD (%)</w:t>
            </w:r>
          </w:p>
        </w:tc>
        <w:tc>
          <w:tcPr>
            <w:tcW w:w="996" w:type="dxa"/>
            <w:tcBorders>
              <w:top w:val="nil"/>
              <w:left w:val="nil"/>
              <w:bottom w:val="single" w:sz="4" w:space="0" w:color="auto"/>
              <w:right w:val="single" w:sz="4" w:space="0" w:color="auto"/>
            </w:tcBorders>
            <w:shd w:val="clear" w:color="auto" w:fill="auto"/>
            <w:vAlign w:val="center"/>
            <w:hideMark/>
          </w:tcPr>
          <w:p w14:paraId="2451551A" w14:textId="77777777" w:rsidR="00E21514" w:rsidRPr="00E21514" w:rsidRDefault="00E21514" w:rsidP="00B3713F">
            <w:pPr>
              <w:spacing w:line="26" w:lineRule="atLeast"/>
              <w:jc w:val="right"/>
              <w:rPr>
                <w:b/>
                <w:bCs/>
                <w:color w:val="000000"/>
              </w:rPr>
            </w:pPr>
            <w:r w:rsidRPr="00E21514">
              <w:rPr>
                <w:b/>
                <w:bCs/>
                <w:color w:val="000000"/>
              </w:rPr>
              <w:t>2.15</w:t>
            </w:r>
          </w:p>
        </w:tc>
        <w:tc>
          <w:tcPr>
            <w:tcW w:w="996" w:type="dxa"/>
            <w:tcBorders>
              <w:top w:val="nil"/>
              <w:left w:val="nil"/>
              <w:bottom w:val="single" w:sz="4" w:space="0" w:color="auto"/>
              <w:right w:val="single" w:sz="4" w:space="0" w:color="auto"/>
            </w:tcBorders>
            <w:shd w:val="clear" w:color="auto" w:fill="auto"/>
            <w:vAlign w:val="center"/>
            <w:hideMark/>
          </w:tcPr>
          <w:p w14:paraId="5F3A83F6" w14:textId="77777777" w:rsidR="00E21514" w:rsidRPr="00E21514" w:rsidRDefault="00E21514" w:rsidP="00B3713F">
            <w:pPr>
              <w:spacing w:line="26" w:lineRule="atLeast"/>
              <w:jc w:val="right"/>
              <w:rPr>
                <w:b/>
                <w:bCs/>
                <w:color w:val="000000"/>
              </w:rPr>
            </w:pPr>
            <w:r w:rsidRPr="00E21514">
              <w:rPr>
                <w:b/>
                <w:bCs/>
                <w:color w:val="000000"/>
              </w:rPr>
              <w:t>0.37</w:t>
            </w:r>
          </w:p>
        </w:tc>
        <w:tc>
          <w:tcPr>
            <w:tcW w:w="1104" w:type="dxa"/>
            <w:tcBorders>
              <w:top w:val="nil"/>
              <w:left w:val="nil"/>
              <w:bottom w:val="single" w:sz="4" w:space="0" w:color="auto"/>
              <w:right w:val="single" w:sz="4" w:space="0" w:color="auto"/>
            </w:tcBorders>
            <w:shd w:val="clear" w:color="auto" w:fill="auto"/>
            <w:noWrap/>
            <w:vAlign w:val="bottom"/>
            <w:hideMark/>
          </w:tcPr>
          <w:p w14:paraId="62E55313" w14:textId="77777777" w:rsidR="00E21514" w:rsidRPr="00E21514" w:rsidRDefault="00E21514" w:rsidP="00B3713F">
            <w:pPr>
              <w:spacing w:line="26" w:lineRule="atLeast"/>
              <w:jc w:val="right"/>
              <w:rPr>
                <w:b/>
                <w:bCs/>
                <w:color w:val="000000"/>
              </w:rPr>
            </w:pPr>
            <w:r w:rsidRPr="00E21514">
              <w:rPr>
                <w:b/>
                <w:bCs/>
                <w:color w:val="000000"/>
              </w:rPr>
              <w:t>-2</w:t>
            </w:r>
          </w:p>
        </w:tc>
        <w:tc>
          <w:tcPr>
            <w:tcW w:w="1526" w:type="dxa"/>
            <w:tcBorders>
              <w:top w:val="nil"/>
              <w:left w:val="nil"/>
              <w:bottom w:val="single" w:sz="4" w:space="0" w:color="auto"/>
              <w:right w:val="single" w:sz="4" w:space="0" w:color="auto"/>
            </w:tcBorders>
            <w:shd w:val="clear" w:color="auto" w:fill="auto"/>
            <w:noWrap/>
            <w:vAlign w:val="bottom"/>
            <w:hideMark/>
          </w:tcPr>
          <w:p w14:paraId="12B0F086" w14:textId="77777777" w:rsidR="00E21514" w:rsidRPr="00E21514" w:rsidRDefault="00E21514" w:rsidP="00B3713F">
            <w:pPr>
              <w:spacing w:line="26" w:lineRule="atLeast"/>
              <w:jc w:val="right"/>
              <w:rPr>
                <w:b/>
                <w:bCs/>
                <w:color w:val="000000"/>
              </w:rPr>
            </w:pPr>
            <w:r w:rsidRPr="00E21514">
              <w:rPr>
                <w:b/>
                <w:bCs/>
                <w:color w:val="000000"/>
              </w:rPr>
              <w:t>-82.79</w:t>
            </w:r>
          </w:p>
        </w:tc>
      </w:tr>
      <w:tr w:rsidR="00E21514" w:rsidRPr="00E21514" w14:paraId="6541049D" w14:textId="77777777" w:rsidTr="009D47DF">
        <w:trPr>
          <w:trHeight w:val="317"/>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31D087D1" w14:textId="77777777" w:rsidR="00E21514" w:rsidRPr="00E21514" w:rsidRDefault="00E21514" w:rsidP="00B3713F">
            <w:pPr>
              <w:spacing w:line="26" w:lineRule="atLeast"/>
              <w:rPr>
                <w:b/>
                <w:bCs/>
                <w:color w:val="000000"/>
              </w:rPr>
            </w:pPr>
            <w:r w:rsidRPr="00E21514">
              <w:rPr>
                <w:b/>
                <w:bCs/>
                <w:color w:val="000000"/>
              </w:rPr>
              <w:t>13.Tỷ suất lợi nhuận trên doanh thu (%)</w:t>
            </w:r>
          </w:p>
        </w:tc>
        <w:tc>
          <w:tcPr>
            <w:tcW w:w="996" w:type="dxa"/>
            <w:tcBorders>
              <w:top w:val="nil"/>
              <w:left w:val="nil"/>
              <w:bottom w:val="single" w:sz="4" w:space="0" w:color="auto"/>
              <w:right w:val="single" w:sz="4" w:space="0" w:color="auto"/>
            </w:tcBorders>
            <w:shd w:val="clear" w:color="auto" w:fill="auto"/>
            <w:vAlign w:val="center"/>
            <w:hideMark/>
          </w:tcPr>
          <w:p w14:paraId="27F729F4" w14:textId="77777777" w:rsidR="00E21514" w:rsidRPr="00E21514" w:rsidRDefault="00E21514" w:rsidP="00B3713F">
            <w:pPr>
              <w:spacing w:line="26" w:lineRule="atLeast"/>
              <w:jc w:val="right"/>
              <w:rPr>
                <w:b/>
                <w:bCs/>
                <w:color w:val="000000"/>
              </w:rPr>
            </w:pPr>
            <w:r w:rsidRPr="00E21514">
              <w:rPr>
                <w:b/>
                <w:bCs/>
                <w:color w:val="000000"/>
              </w:rPr>
              <w:t>2.4</w:t>
            </w:r>
          </w:p>
        </w:tc>
        <w:tc>
          <w:tcPr>
            <w:tcW w:w="996" w:type="dxa"/>
            <w:tcBorders>
              <w:top w:val="nil"/>
              <w:left w:val="nil"/>
              <w:bottom w:val="single" w:sz="4" w:space="0" w:color="auto"/>
              <w:right w:val="single" w:sz="4" w:space="0" w:color="auto"/>
            </w:tcBorders>
            <w:shd w:val="clear" w:color="auto" w:fill="auto"/>
            <w:vAlign w:val="center"/>
            <w:hideMark/>
          </w:tcPr>
          <w:p w14:paraId="501144FD" w14:textId="77777777" w:rsidR="00E21514" w:rsidRPr="00E21514" w:rsidRDefault="00E21514" w:rsidP="00B3713F">
            <w:pPr>
              <w:spacing w:line="26" w:lineRule="atLeast"/>
              <w:jc w:val="right"/>
              <w:rPr>
                <w:b/>
                <w:bCs/>
                <w:color w:val="000000"/>
              </w:rPr>
            </w:pPr>
            <w:r w:rsidRPr="00E21514">
              <w:rPr>
                <w:b/>
                <w:bCs/>
                <w:color w:val="000000"/>
              </w:rPr>
              <w:t>0.6</w:t>
            </w:r>
          </w:p>
        </w:tc>
        <w:tc>
          <w:tcPr>
            <w:tcW w:w="1104" w:type="dxa"/>
            <w:tcBorders>
              <w:top w:val="nil"/>
              <w:left w:val="nil"/>
              <w:bottom w:val="single" w:sz="4" w:space="0" w:color="auto"/>
              <w:right w:val="single" w:sz="4" w:space="0" w:color="auto"/>
            </w:tcBorders>
            <w:shd w:val="clear" w:color="auto" w:fill="auto"/>
            <w:noWrap/>
            <w:vAlign w:val="bottom"/>
            <w:hideMark/>
          </w:tcPr>
          <w:p w14:paraId="41908576" w14:textId="77777777" w:rsidR="00E21514" w:rsidRPr="00E21514" w:rsidRDefault="00E21514" w:rsidP="00B3713F">
            <w:pPr>
              <w:spacing w:line="26" w:lineRule="atLeast"/>
              <w:jc w:val="right"/>
              <w:rPr>
                <w:b/>
                <w:bCs/>
                <w:color w:val="000000"/>
              </w:rPr>
            </w:pPr>
            <w:r w:rsidRPr="00E21514">
              <w:rPr>
                <w:b/>
                <w:bCs/>
                <w:color w:val="000000"/>
              </w:rPr>
              <w:t>-2</w:t>
            </w:r>
          </w:p>
        </w:tc>
        <w:tc>
          <w:tcPr>
            <w:tcW w:w="1526" w:type="dxa"/>
            <w:tcBorders>
              <w:top w:val="nil"/>
              <w:left w:val="nil"/>
              <w:bottom w:val="single" w:sz="4" w:space="0" w:color="auto"/>
              <w:right w:val="single" w:sz="4" w:space="0" w:color="auto"/>
            </w:tcBorders>
            <w:shd w:val="clear" w:color="auto" w:fill="auto"/>
            <w:noWrap/>
            <w:vAlign w:val="bottom"/>
            <w:hideMark/>
          </w:tcPr>
          <w:p w14:paraId="605CDAC1" w14:textId="77777777" w:rsidR="00E21514" w:rsidRPr="00E21514" w:rsidRDefault="00E21514" w:rsidP="00B3713F">
            <w:pPr>
              <w:spacing w:line="26" w:lineRule="atLeast"/>
              <w:jc w:val="right"/>
              <w:rPr>
                <w:b/>
                <w:bCs/>
                <w:color w:val="000000"/>
              </w:rPr>
            </w:pPr>
            <w:r w:rsidRPr="00E21514">
              <w:rPr>
                <w:b/>
                <w:bCs/>
                <w:color w:val="000000"/>
              </w:rPr>
              <w:t>-74.37</w:t>
            </w:r>
          </w:p>
        </w:tc>
      </w:tr>
      <w:tr w:rsidR="00E21514" w:rsidRPr="00E21514" w14:paraId="5B18592D" w14:textId="77777777" w:rsidTr="009D47DF">
        <w:trPr>
          <w:trHeight w:val="302"/>
          <w:jc w:val="center"/>
        </w:trPr>
        <w:tc>
          <w:tcPr>
            <w:tcW w:w="3737" w:type="dxa"/>
            <w:tcBorders>
              <w:top w:val="nil"/>
              <w:left w:val="single" w:sz="4" w:space="0" w:color="auto"/>
              <w:bottom w:val="single" w:sz="4" w:space="0" w:color="auto"/>
              <w:right w:val="single" w:sz="4" w:space="0" w:color="auto"/>
            </w:tcBorders>
            <w:shd w:val="clear" w:color="000000" w:fill="F9F9F9"/>
            <w:vAlign w:val="center"/>
            <w:hideMark/>
          </w:tcPr>
          <w:p w14:paraId="0A5AE776" w14:textId="77777777" w:rsidR="00E21514" w:rsidRPr="00E21514" w:rsidRDefault="00E21514" w:rsidP="00B3713F">
            <w:pPr>
              <w:spacing w:line="26" w:lineRule="atLeast"/>
              <w:rPr>
                <w:b/>
                <w:bCs/>
                <w:color w:val="000000"/>
              </w:rPr>
            </w:pPr>
            <w:r w:rsidRPr="00E21514">
              <w:rPr>
                <w:b/>
                <w:bCs/>
                <w:color w:val="000000"/>
              </w:rPr>
              <w:t>14. Hiệu quả sử dụng tài sản</w:t>
            </w:r>
          </w:p>
        </w:tc>
        <w:tc>
          <w:tcPr>
            <w:tcW w:w="996" w:type="dxa"/>
            <w:tcBorders>
              <w:top w:val="nil"/>
              <w:left w:val="nil"/>
              <w:bottom w:val="single" w:sz="4" w:space="0" w:color="auto"/>
              <w:right w:val="single" w:sz="4" w:space="0" w:color="auto"/>
            </w:tcBorders>
            <w:shd w:val="clear" w:color="000000" w:fill="F9F9F9"/>
            <w:vAlign w:val="center"/>
            <w:hideMark/>
          </w:tcPr>
          <w:p w14:paraId="5C6E46F9" w14:textId="77777777" w:rsidR="00E21514" w:rsidRPr="00E21514" w:rsidRDefault="00E21514" w:rsidP="00B3713F">
            <w:pPr>
              <w:spacing w:line="26" w:lineRule="atLeast"/>
              <w:jc w:val="right"/>
              <w:rPr>
                <w:b/>
                <w:bCs/>
                <w:color w:val="000000"/>
              </w:rPr>
            </w:pPr>
            <w:r w:rsidRPr="00E21514">
              <w:rPr>
                <w:b/>
                <w:bCs/>
                <w:color w:val="000000"/>
              </w:rPr>
              <w:t>0.7</w:t>
            </w:r>
          </w:p>
        </w:tc>
        <w:tc>
          <w:tcPr>
            <w:tcW w:w="996" w:type="dxa"/>
            <w:tcBorders>
              <w:top w:val="nil"/>
              <w:left w:val="nil"/>
              <w:bottom w:val="single" w:sz="4" w:space="0" w:color="auto"/>
              <w:right w:val="single" w:sz="4" w:space="0" w:color="auto"/>
            </w:tcBorders>
            <w:shd w:val="clear" w:color="000000" w:fill="F9F9F9"/>
            <w:vAlign w:val="center"/>
            <w:hideMark/>
          </w:tcPr>
          <w:p w14:paraId="0DA5A5A3" w14:textId="77777777" w:rsidR="00E21514" w:rsidRPr="00E21514" w:rsidRDefault="00E21514" w:rsidP="00B3713F">
            <w:pPr>
              <w:spacing w:line="26" w:lineRule="atLeast"/>
              <w:jc w:val="right"/>
              <w:rPr>
                <w:b/>
                <w:bCs/>
                <w:color w:val="000000"/>
              </w:rPr>
            </w:pPr>
            <w:r w:rsidRPr="00E21514">
              <w:rPr>
                <w:b/>
                <w:bCs/>
                <w:color w:val="000000"/>
              </w:rPr>
              <w:t>1.0</w:t>
            </w:r>
          </w:p>
        </w:tc>
        <w:tc>
          <w:tcPr>
            <w:tcW w:w="1104" w:type="dxa"/>
            <w:tcBorders>
              <w:top w:val="nil"/>
              <w:left w:val="nil"/>
              <w:bottom w:val="single" w:sz="4" w:space="0" w:color="auto"/>
              <w:right w:val="single" w:sz="4" w:space="0" w:color="auto"/>
            </w:tcBorders>
            <w:shd w:val="clear" w:color="auto" w:fill="auto"/>
            <w:noWrap/>
            <w:vAlign w:val="bottom"/>
            <w:hideMark/>
          </w:tcPr>
          <w:p w14:paraId="26D01643" w14:textId="77777777" w:rsidR="00E21514" w:rsidRPr="00E21514" w:rsidRDefault="00E21514" w:rsidP="00B3713F">
            <w:pPr>
              <w:spacing w:line="26" w:lineRule="atLeast"/>
              <w:jc w:val="right"/>
              <w:rPr>
                <w:b/>
                <w:bCs/>
                <w:color w:val="000000"/>
              </w:rPr>
            </w:pPr>
            <w:r w:rsidRPr="00E21514">
              <w:rPr>
                <w:b/>
                <w:bCs/>
                <w:color w:val="000000"/>
              </w:rPr>
              <w:t>0.3</w:t>
            </w:r>
          </w:p>
        </w:tc>
        <w:tc>
          <w:tcPr>
            <w:tcW w:w="1526" w:type="dxa"/>
            <w:tcBorders>
              <w:top w:val="nil"/>
              <w:left w:val="nil"/>
              <w:bottom w:val="single" w:sz="4" w:space="0" w:color="auto"/>
              <w:right w:val="single" w:sz="4" w:space="0" w:color="auto"/>
            </w:tcBorders>
            <w:shd w:val="clear" w:color="auto" w:fill="auto"/>
            <w:noWrap/>
            <w:vAlign w:val="bottom"/>
            <w:hideMark/>
          </w:tcPr>
          <w:p w14:paraId="17F2DD16" w14:textId="77777777" w:rsidR="00E21514" w:rsidRPr="00E21514" w:rsidRDefault="00E21514" w:rsidP="00B3713F">
            <w:pPr>
              <w:spacing w:line="26" w:lineRule="atLeast"/>
              <w:jc w:val="right"/>
              <w:rPr>
                <w:b/>
                <w:bCs/>
                <w:color w:val="000000"/>
              </w:rPr>
            </w:pPr>
            <w:r w:rsidRPr="00E21514">
              <w:rPr>
                <w:b/>
                <w:bCs/>
                <w:color w:val="000000"/>
              </w:rPr>
              <w:t>40.28</w:t>
            </w:r>
          </w:p>
        </w:tc>
      </w:tr>
      <w:tr w:rsidR="00E21514" w:rsidRPr="00E21514" w14:paraId="497EFE68" w14:textId="77777777" w:rsidTr="009D47DF">
        <w:trPr>
          <w:trHeight w:val="347"/>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5021F86D" w14:textId="77777777" w:rsidR="00E21514" w:rsidRPr="00E21514" w:rsidRDefault="00E21514" w:rsidP="00B3713F">
            <w:pPr>
              <w:spacing w:line="26" w:lineRule="atLeast"/>
              <w:rPr>
                <w:b/>
                <w:bCs/>
                <w:color w:val="000000"/>
              </w:rPr>
            </w:pPr>
            <w:r w:rsidRPr="00E21514">
              <w:rPr>
                <w:b/>
                <w:bCs/>
                <w:color w:val="000000"/>
              </w:rPr>
              <w:t>15.Tỷ suất lợi nhuận của tài sản (ROA</w:t>
            </w:r>
            <w:proofErr w:type="gramStart"/>
            <w:r w:rsidRPr="00E21514">
              <w:rPr>
                <w:b/>
                <w:bCs/>
                <w:color w:val="000000"/>
              </w:rPr>
              <w:t>)(</w:t>
            </w:r>
            <w:proofErr w:type="gramEnd"/>
            <w:r w:rsidRPr="00E21514">
              <w:rPr>
                <w:b/>
                <w:bCs/>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14:paraId="424448B6" w14:textId="77777777" w:rsidR="00E21514" w:rsidRPr="00E21514" w:rsidRDefault="00E21514" w:rsidP="00B3713F">
            <w:pPr>
              <w:spacing w:line="26" w:lineRule="atLeast"/>
              <w:jc w:val="right"/>
              <w:rPr>
                <w:b/>
                <w:bCs/>
                <w:color w:val="000000"/>
              </w:rPr>
            </w:pPr>
            <w:r w:rsidRPr="00E21514">
              <w:rPr>
                <w:b/>
                <w:bCs/>
                <w:color w:val="000000"/>
              </w:rPr>
              <w:t>1.71</w:t>
            </w:r>
          </w:p>
        </w:tc>
        <w:tc>
          <w:tcPr>
            <w:tcW w:w="996" w:type="dxa"/>
            <w:tcBorders>
              <w:top w:val="nil"/>
              <w:left w:val="nil"/>
              <w:bottom w:val="single" w:sz="4" w:space="0" w:color="auto"/>
              <w:right w:val="single" w:sz="4" w:space="0" w:color="auto"/>
            </w:tcBorders>
            <w:shd w:val="clear" w:color="auto" w:fill="auto"/>
            <w:noWrap/>
            <w:vAlign w:val="bottom"/>
            <w:hideMark/>
          </w:tcPr>
          <w:p w14:paraId="50A64329" w14:textId="77777777" w:rsidR="00E21514" w:rsidRPr="00E21514" w:rsidRDefault="00E21514" w:rsidP="00B3713F">
            <w:pPr>
              <w:spacing w:line="26" w:lineRule="atLeast"/>
              <w:jc w:val="right"/>
              <w:rPr>
                <w:b/>
                <w:bCs/>
                <w:color w:val="000000"/>
              </w:rPr>
            </w:pPr>
            <w:r w:rsidRPr="00E21514">
              <w:rPr>
                <w:b/>
                <w:bCs/>
                <w:color w:val="000000"/>
              </w:rPr>
              <w:t>0.62</w:t>
            </w:r>
          </w:p>
        </w:tc>
        <w:tc>
          <w:tcPr>
            <w:tcW w:w="1104" w:type="dxa"/>
            <w:tcBorders>
              <w:top w:val="nil"/>
              <w:left w:val="nil"/>
              <w:bottom w:val="single" w:sz="4" w:space="0" w:color="auto"/>
              <w:right w:val="single" w:sz="4" w:space="0" w:color="auto"/>
            </w:tcBorders>
            <w:shd w:val="clear" w:color="auto" w:fill="auto"/>
            <w:noWrap/>
            <w:vAlign w:val="bottom"/>
            <w:hideMark/>
          </w:tcPr>
          <w:p w14:paraId="156B5BF5" w14:textId="77777777" w:rsidR="00E21514" w:rsidRPr="00E21514" w:rsidRDefault="00E21514" w:rsidP="00B3713F">
            <w:pPr>
              <w:spacing w:line="26" w:lineRule="atLeast"/>
              <w:jc w:val="right"/>
              <w:rPr>
                <w:b/>
                <w:bCs/>
                <w:color w:val="000000"/>
              </w:rPr>
            </w:pPr>
            <w:r w:rsidRPr="00E21514">
              <w:rPr>
                <w:b/>
                <w:bCs/>
                <w:color w:val="000000"/>
              </w:rPr>
              <w:t>-1.1</w:t>
            </w:r>
          </w:p>
        </w:tc>
        <w:tc>
          <w:tcPr>
            <w:tcW w:w="1526" w:type="dxa"/>
            <w:tcBorders>
              <w:top w:val="nil"/>
              <w:left w:val="nil"/>
              <w:bottom w:val="single" w:sz="4" w:space="0" w:color="auto"/>
              <w:right w:val="single" w:sz="4" w:space="0" w:color="auto"/>
            </w:tcBorders>
            <w:shd w:val="clear" w:color="auto" w:fill="auto"/>
            <w:noWrap/>
            <w:vAlign w:val="bottom"/>
            <w:hideMark/>
          </w:tcPr>
          <w:p w14:paraId="52B3743C" w14:textId="77777777" w:rsidR="00E21514" w:rsidRPr="00E21514" w:rsidRDefault="00E21514" w:rsidP="00B3713F">
            <w:pPr>
              <w:spacing w:line="26" w:lineRule="atLeast"/>
              <w:jc w:val="right"/>
              <w:rPr>
                <w:b/>
                <w:bCs/>
                <w:color w:val="000000"/>
              </w:rPr>
            </w:pPr>
            <w:r w:rsidRPr="00E21514">
              <w:rPr>
                <w:b/>
                <w:bCs/>
                <w:color w:val="000000"/>
              </w:rPr>
              <w:t>-63.74</w:t>
            </w:r>
          </w:p>
        </w:tc>
      </w:tr>
      <w:tr w:rsidR="00E21514" w:rsidRPr="00E21514" w14:paraId="6F5CD0E0" w14:textId="77777777" w:rsidTr="009D47DF">
        <w:trPr>
          <w:trHeight w:val="332"/>
          <w:jc w:val="center"/>
        </w:trPr>
        <w:tc>
          <w:tcPr>
            <w:tcW w:w="3737" w:type="dxa"/>
            <w:tcBorders>
              <w:top w:val="nil"/>
              <w:left w:val="single" w:sz="4" w:space="0" w:color="auto"/>
              <w:bottom w:val="single" w:sz="4" w:space="0" w:color="auto"/>
              <w:right w:val="single" w:sz="4" w:space="0" w:color="auto"/>
            </w:tcBorders>
            <w:shd w:val="clear" w:color="auto" w:fill="auto"/>
            <w:vAlign w:val="center"/>
            <w:hideMark/>
          </w:tcPr>
          <w:p w14:paraId="27F2C91A" w14:textId="77777777" w:rsidR="00E21514" w:rsidRPr="00E21514" w:rsidRDefault="00E21514" w:rsidP="00B3713F">
            <w:pPr>
              <w:spacing w:line="26" w:lineRule="atLeast"/>
              <w:rPr>
                <w:b/>
                <w:bCs/>
                <w:color w:val="000000"/>
              </w:rPr>
            </w:pPr>
            <w:r w:rsidRPr="00E21514">
              <w:rPr>
                <w:b/>
                <w:bCs/>
                <w:color w:val="000000"/>
              </w:rPr>
              <w:t>16.Tỷ suất lợi nhuận trên vốn chủ (ROE</w:t>
            </w:r>
            <w:proofErr w:type="gramStart"/>
            <w:r w:rsidRPr="00E21514">
              <w:rPr>
                <w:b/>
                <w:bCs/>
                <w:color w:val="000000"/>
              </w:rPr>
              <w:t>)(</w:t>
            </w:r>
            <w:proofErr w:type="gramEnd"/>
            <w:r w:rsidRPr="00E21514">
              <w:rPr>
                <w:b/>
                <w:bCs/>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14:paraId="2819C4D0" w14:textId="77777777" w:rsidR="00E21514" w:rsidRPr="00E21514" w:rsidRDefault="00E21514" w:rsidP="00B3713F">
            <w:pPr>
              <w:spacing w:line="26" w:lineRule="atLeast"/>
              <w:jc w:val="right"/>
              <w:rPr>
                <w:b/>
                <w:bCs/>
                <w:color w:val="000000"/>
              </w:rPr>
            </w:pPr>
            <w:r w:rsidRPr="00E21514">
              <w:rPr>
                <w:b/>
                <w:bCs/>
                <w:color w:val="000000"/>
              </w:rPr>
              <w:t>16.56</w:t>
            </w:r>
          </w:p>
        </w:tc>
        <w:tc>
          <w:tcPr>
            <w:tcW w:w="996" w:type="dxa"/>
            <w:tcBorders>
              <w:top w:val="nil"/>
              <w:left w:val="nil"/>
              <w:bottom w:val="single" w:sz="4" w:space="0" w:color="auto"/>
              <w:right w:val="single" w:sz="4" w:space="0" w:color="auto"/>
            </w:tcBorders>
            <w:shd w:val="clear" w:color="auto" w:fill="auto"/>
            <w:noWrap/>
            <w:vAlign w:val="bottom"/>
            <w:hideMark/>
          </w:tcPr>
          <w:p w14:paraId="7FA01548" w14:textId="77777777" w:rsidR="00E21514" w:rsidRPr="00E21514" w:rsidRDefault="00E21514" w:rsidP="00B3713F">
            <w:pPr>
              <w:spacing w:line="26" w:lineRule="atLeast"/>
              <w:jc w:val="right"/>
              <w:rPr>
                <w:b/>
                <w:bCs/>
                <w:color w:val="000000"/>
              </w:rPr>
            </w:pPr>
            <w:r w:rsidRPr="00E21514">
              <w:rPr>
                <w:b/>
                <w:bCs/>
                <w:color w:val="000000"/>
              </w:rPr>
              <w:t>6.96</w:t>
            </w:r>
          </w:p>
        </w:tc>
        <w:tc>
          <w:tcPr>
            <w:tcW w:w="1104" w:type="dxa"/>
            <w:tcBorders>
              <w:top w:val="nil"/>
              <w:left w:val="nil"/>
              <w:bottom w:val="single" w:sz="4" w:space="0" w:color="auto"/>
              <w:right w:val="single" w:sz="4" w:space="0" w:color="auto"/>
            </w:tcBorders>
            <w:shd w:val="clear" w:color="auto" w:fill="auto"/>
            <w:noWrap/>
            <w:vAlign w:val="bottom"/>
            <w:hideMark/>
          </w:tcPr>
          <w:p w14:paraId="3B5D746D" w14:textId="77777777" w:rsidR="00E21514" w:rsidRPr="00E21514" w:rsidRDefault="00E21514" w:rsidP="00B3713F">
            <w:pPr>
              <w:spacing w:line="26" w:lineRule="atLeast"/>
              <w:jc w:val="right"/>
              <w:rPr>
                <w:b/>
                <w:bCs/>
                <w:color w:val="000000"/>
              </w:rPr>
            </w:pPr>
            <w:r w:rsidRPr="00E21514">
              <w:rPr>
                <w:b/>
                <w:bCs/>
                <w:color w:val="000000"/>
              </w:rPr>
              <w:t>-9.6</w:t>
            </w:r>
          </w:p>
        </w:tc>
        <w:tc>
          <w:tcPr>
            <w:tcW w:w="1526" w:type="dxa"/>
            <w:tcBorders>
              <w:top w:val="nil"/>
              <w:left w:val="nil"/>
              <w:bottom w:val="single" w:sz="4" w:space="0" w:color="auto"/>
              <w:right w:val="single" w:sz="4" w:space="0" w:color="auto"/>
            </w:tcBorders>
            <w:shd w:val="clear" w:color="auto" w:fill="auto"/>
            <w:noWrap/>
            <w:vAlign w:val="bottom"/>
            <w:hideMark/>
          </w:tcPr>
          <w:p w14:paraId="0B484A73" w14:textId="77777777" w:rsidR="00E21514" w:rsidRPr="00E21514" w:rsidRDefault="00E21514" w:rsidP="00B3713F">
            <w:pPr>
              <w:spacing w:line="26" w:lineRule="atLeast"/>
              <w:jc w:val="right"/>
              <w:rPr>
                <w:b/>
                <w:bCs/>
                <w:color w:val="000000"/>
              </w:rPr>
            </w:pPr>
            <w:r w:rsidRPr="00E21514">
              <w:rPr>
                <w:b/>
                <w:bCs/>
                <w:color w:val="000000"/>
              </w:rPr>
              <w:t>-57.97</w:t>
            </w:r>
          </w:p>
        </w:tc>
      </w:tr>
    </w:tbl>
    <w:p w14:paraId="56C61CEE" w14:textId="77777777" w:rsidR="00E21514" w:rsidRPr="00E21514" w:rsidRDefault="00E21514" w:rsidP="00E21514">
      <w:pPr>
        <w:spacing w:line="26" w:lineRule="atLeast"/>
        <w:jc w:val="right"/>
        <w:rPr>
          <w:i/>
          <w:iCs/>
        </w:rPr>
      </w:pPr>
      <w:r w:rsidRPr="00E21514">
        <w:rPr>
          <w:i/>
          <w:iCs/>
        </w:rPr>
        <w:t xml:space="preserve">Nguồn: Báo cáo tài chính hợp nhất năm 2019 của Công ty </w:t>
      </w:r>
    </w:p>
    <w:p w14:paraId="0950C489" w14:textId="77777777" w:rsidR="00E21514" w:rsidRPr="00E21514" w:rsidRDefault="00E21514" w:rsidP="00E21514">
      <w:pPr>
        <w:spacing w:line="26" w:lineRule="atLeast"/>
      </w:pPr>
      <w:r w:rsidRPr="00E21514">
        <w:t>Bên cạnh việc sử dụng bảng phân tích trên, để thấy rõ sự biến động của các chỉ tiêu về tỷ suất có thể vẽ thêm biểu đồ, cụ thể như sau:</w:t>
      </w:r>
    </w:p>
    <w:p w14:paraId="7A9068B9" w14:textId="7C59AEEA" w:rsidR="00E21514" w:rsidRPr="00E21514" w:rsidRDefault="00E21514" w:rsidP="00E21514">
      <w:pPr>
        <w:spacing w:line="26" w:lineRule="atLeast"/>
        <w:jc w:val="center"/>
        <w:rPr>
          <w:b/>
          <w:bCs/>
        </w:rPr>
      </w:pPr>
      <w:r w:rsidRPr="00E21514">
        <w:rPr>
          <w:b/>
          <w:bCs/>
        </w:rPr>
        <w:t>Phân tích hiệu quả kinh doanh toàn công ty</w:t>
      </w:r>
    </w:p>
    <w:p w14:paraId="110E80D0" w14:textId="1932444F" w:rsidR="00E21514" w:rsidRPr="00E21514" w:rsidRDefault="00E21514" w:rsidP="00E21514">
      <w:pPr>
        <w:spacing w:line="26" w:lineRule="atLeast"/>
        <w:jc w:val="center"/>
      </w:pPr>
      <w:r w:rsidRPr="00E21514">
        <w:rPr>
          <w:noProof/>
        </w:rPr>
        <w:lastRenderedPageBreak/>
        <w:drawing>
          <wp:inline distT="0" distB="0" distL="0" distR="0" wp14:anchorId="2A276DF9" wp14:editId="2F9F330C">
            <wp:extent cx="4779645" cy="2362200"/>
            <wp:effectExtent l="0" t="0" r="1905" b="0"/>
            <wp:docPr id="3" name="Biểu đồ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4706BEC" w14:textId="77777777" w:rsidR="00E21514" w:rsidRPr="00E21514" w:rsidRDefault="00E21514" w:rsidP="00E21514">
      <w:pPr>
        <w:spacing w:line="26" w:lineRule="atLeast"/>
        <w:jc w:val="both"/>
        <w:rPr>
          <w:b/>
          <w:bCs/>
        </w:rPr>
      </w:pPr>
    </w:p>
    <w:p w14:paraId="17E93E10" w14:textId="534A365E" w:rsidR="00E21514" w:rsidRPr="00E21514" w:rsidRDefault="00E21514" w:rsidP="00E21514">
      <w:pPr>
        <w:spacing w:line="26" w:lineRule="atLeast"/>
        <w:jc w:val="both"/>
      </w:pPr>
      <w:r w:rsidRPr="00E21514">
        <w:t xml:space="preserve">Từ bảng và biểu đồ nhận thấy rất rõ sự giảm đi đáng kể so với năm 2018 trên tất cả các phương diện, đặc biệt tỷ suất lợi nhuận trên tài sản năm 2019 giảm 1.1% so với 2018, tỷ suất lợi nhuận trên vốn chủ sở hữu giảm 9.6% so với 2018, 2 tỷ suất này làm cho hiệu quả sử dụng tài sản và sử dụng vốn chủ sở hữu thấp, mặc dù tỷ suất lợi nhuận gộp có xu hướng giảm tuy nhiên mức giảm không nhiều, chứng tỏ lợi nhuận toàn công ty phát sinh chủ yếu từ hoạt động tiêu thụ sản phẩm. Công ty cần xác định nguyên nhân ảnh hưởng đến sự tụt giảm của hiệu quả kinh doanh thông qua chỉ tiêu về ROA, cụ thể như sau: Hiệu quả sử dụng tài sản năm 2019 giảm so với 2018 là 1.1% trong đó tỷ suất lợi nhuận trên doanh thu giảm 2%, số vòng quay tài sản tăng 0,3 vòng. Nhận thấy rằng, mặc dù tốc độ luân chuyển tài sản có hiệu quả tuy nhiên tỷ suất lợi nhuận trên doanh thu giảm mạnh với tỷ lệ giảm là 2%, chứng tỏ chi phí dùng trong hoạt động kinh doanh phát sinh nhiều đặc biệt là chi phí tài chính với sự phát sinh nhiều từ nợ ngắn hạn làm gia tăng chi phí lãi vay. Từ những kết quả trên nhận thấy hoạt động kinh doanh toàn Công ty được đánh giá là kém hiệu quả. </w:t>
      </w:r>
    </w:p>
    <w:p w14:paraId="69FEB311" w14:textId="34F1DE14" w:rsidR="00E21514" w:rsidRPr="00E21514" w:rsidRDefault="00E21514" w:rsidP="00E21514">
      <w:pPr>
        <w:spacing w:line="26" w:lineRule="atLeast"/>
        <w:rPr>
          <w:b/>
          <w:bCs/>
        </w:rPr>
      </w:pPr>
      <w:r w:rsidRPr="00E21514">
        <w:rPr>
          <w:b/>
          <w:bCs/>
        </w:rPr>
        <w:t>Chỉ tiêu và phương pháp phân tích hiệu quả kinh doanh từng bộ phận, lĩnh vực kinh doanh</w:t>
      </w:r>
    </w:p>
    <w:p w14:paraId="6B288969" w14:textId="77777777" w:rsidR="00E21514" w:rsidRPr="00E21514" w:rsidRDefault="00E21514" w:rsidP="00E21514">
      <w:pPr>
        <w:spacing w:line="26" w:lineRule="atLeast"/>
        <w:jc w:val="both"/>
      </w:pPr>
      <w:r w:rsidRPr="00E21514">
        <w:t xml:space="preserve">Hiệu quả kinh doanh từng bộ phận từng lĩnh vực được hiểu là việc phân tích đánh giá chi tiết cụ thể từng hoạt động, từng bộ phận trong doanh nghiệp. Mục đích của việc phân tích này nhằm xác định thế mạnh về lĩnh vực kinh doanh nhằm tập trung nguồn lực để phát triển mạnh về lĩnh vực đó, đồng thời góp phần vào sự tăng trưởng bền vững, bên cạnh đó phát hiện những bộ phận, những lĩnh vực kinh doanh chưa thật sự hiệu quả để có phương án giải pháp nhằm nâng cao hiệu quả cho từng lĩnh vực từng bộ phận. </w:t>
      </w:r>
    </w:p>
    <w:p w14:paraId="6F6C1965" w14:textId="77777777" w:rsidR="00E21514" w:rsidRPr="00E21514" w:rsidRDefault="00E21514" w:rsidP="00E21514">
      <w:pPr>
        <w:spacing w:line="26" w:lineRule="atLeast"/>
        <w:jc w:val="both"/>
        <w:rPr>
          <w:b/>
          <w:bCs/>
        </w:rPr>
      </w:pPr>
      <w:r w:rsidRPr="00E21514">
        <w:rPr>
          <w:b/>
          <w:bCs/>
        </w:rPr>
        <w:t>Ví dụ minh họa:</w:t>
      </w:r>
    </w:p>
    <w:p w14:paraId="21172DB5" w14:textId="61149A59" w:rsidR="00E21514" w:rsidRPr="00E21514" w:rsidRDefault="00E21514" w:rsidP="00E21514">
      <w:pPr>
        <w:spacing w:line="26" w:lineRule="atLeast"/>
        <w:jc w:val="both"/>
      </w:pPr>
      <w:r w:rsidRPr="00E21514">
        <w:t xml:space="preserve">Tại công ty Cổ phần tập đoàn Hòa Phát (HPG) có các bộ phận phân chia theo hoạt động kinh doanh chính như: sản xuất và kinh doanh thép, sản xuất công nghiệp khác, bất động sản, nông </w:t>
      </w:r>
      <w:proofErr w:type="gramStart"/>
      <w:r w:rsidRPr="00E21514">
        <w:t>nghiệp,..</w:t>
      </w:r>
      <w:proofErr w:type="gramEnd"/>
      <w:r w:rsidRPr="00E21514">
        <w:t xml:space="preserve">Dựa vào nguồn số liệu của Thuyết minh báo cáo tài chính Công ty tiến hành phân tích hiệu quả kinh doanh từng bộ phận trong 2 năm 2018 và 2019 như sau: </w:t>
      </w:r>
    </w:p>
    <w:p w14:paraId="11412F88" w14:textId="4FE76D51" w:rsidR="00E21514" w:rsidRPr="00E21514" w:rsidRDefault="00E21514" w:rsidP="00896147">
      <w:pPr>
        <w:spacing w:line="26" w:lineRule="atLeast"/>
        <w:jc w:val="center"/>
        <w:rPr>
          <w:b/>
          <w:bCs/>
        </w:rPr>
      </w:pPr>
      <w:r w:rsidRPr="00E21514">
        <w:rPr>
          <w:b/>
          <w:bCs/>
        </w:rPr>
        <w:t>Nguồn số liệu về các bộ phận Công ty CP Tập đoàn Hòa Phát</w:t>
      </w:r>
    </w:p>
    <w:p w14:paraId="0CC91F6B" w14:textId="77777777" w:rsidR="00E21514" w:rsidRPr="00E21514" w:rsidRDefault="00E21514" w:rsidP="00896147">
      <w:pPr>
        <w:spacing w:line="26" w:lineRule="atLeast"/>
        <w:ind w:left="2160" w:firstLine="720"/>
        <w:jc w:val="center"/>
        <w:rPr>
          <w:b/>
          <w:bCs/>
        </w:rPr>
      </w:pPr>
      <w:r w:rsidRPr="00E21514">
        <w:rPr>
          <w:b/>
          <w:bCs/>
        </w:rPr>
        <w:t>Đvt: tỷ đồng</w:t>
      </w:r>
    </w:p>
    <w:tbl>
      <w:tblPr>
        <w:tblW w:w="6799" w:type="dxa"/>
        <w:jc w:val="center"/>
        <w:tblLook w:val="04A0" w:firstRow="1" w:lastRow="0" w:firstColumn="1" w:lastColumn="0" w:noHBand="0" w:noVBand="1"/>
      </w:tblPr>
      <w:tblGrid>
        <w:gridCol w:w="3953"/>
        <w:gridCol w:w="1429"/>
        <w:gridCol w:w="1417"/>
      </w:tblGrid>
      <w:tr w:rsidR="00E21514" w:rsidRPr="00E21514" w14:paraId="2FDABB83" w14:textId="77777777" w:rsidTr="00896147">
        <w:trPr>
          <w:trHeight w:val="300"/>
          <w:jc w:val="center"/>
        </w:trPr>
        <w:tc>
          <w:tcPr>
            <w:tcW w:w="3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0964" w14:textId="77777777" w:rsidR="00E21514" w:rsidRPr="00E21514" w:rsidRDefault="00E21514" w:rsidP="00B3713F">
            <w:pPr>
              <w:spacing w:line="26" w:lineRule="atLeast"/>
              <w:rPr>
                <w:b/>
                <w:bCs/>
                <w:color w:val="000000"/>
              </w:rPr>
            </w:pPr>
            <w:r w:rsidRPr="00E21514">
              <w:rPr>
                <w:b/>
                <w:bCs/>
                <w:color w:val="000000"/>
              </w:rPr>
              <w:t>Chỉ tiêu</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60BFF9AC" w14:textId="77777777" w:rsidR="00E21514" w:rsidRPr="00E21514" w:rsidRDefault="00E21514" w:rsidP="00B3713F">
            <w:pPr>
              <w:spacing w:line="26" w:lineRule="atLeast"/>
              <w:rPr>
                <w:b/>
                <w:bCs/>
                <w:color w:val="000000"/>
              </w:rPr>
            </w:pPr>
            <w:r w:rsidRPr="00E21514">
              <w:rPr>
                <w:b/>
                <w:bCs/>
                <w:color w:val="000000"/>
              </w:rPr>
              <w:t>Năm 2018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DA2C1A" w14:textId="77777777" w:rsidR="00E21514" w:rsidRPr="00E21514" w:rsidRDefault="00E21514" w:rsidP="00B3713F">
            <w:pPr>
              <w:spacing w:line="26" w:lineRule="atLeast"/>
              <w:rPr>
                <w:b/>
                <w:bCs/>
                <w:color w:val="000000"/>
              </w:rPr>
            </w:pPr>
            <w:r w:rsidRPr="00E21514">
              <w:rPr>
                <w:b/>
                <w:bCs/>
                <w:color w:val="000000"/>
              </w:rPr>
              <w:t>Năm 2019</w:t>
            </w:r>
          </w:p>
        </w:tc>
      </w:tr>
      <w:tr w:rsidR="00E21514" w:rsidRPr="00E21514" w14:paraId="2CC41A67"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755850CD" w14:textId="77777777" w:rsidR="00E21514" w:rsidRPr="00E21514" w:rsidRDefault="00E21514" w:rsidP="00B3713F">
            <w:pPr>
              <w:spacing w:line="26" w:lineRule="atLeast"/>
              <w:rPr>
                <w:i/>
                <w:iCs/>
                <w:color w:val="000000"/>
              </w:rPr>
            </w:pPr>
            <w:r w:rsidRPr="00E21514">
              <w:rPr>
                <w:i/>
                <w:iCs/>
                <w:color w:val="000000"/>
              </w:rPr>
              <w:t>I.Doanh thu thuần của bộ phận</w:t>
            </w:r>
          </w:p>
        </w:tc>
        <w:tc>
          <w:tcPr>
            <w:tcW w:w="1429" w:type="dxa"/>
            <w:tcBorders>
              <w:top w:val="nil"/>
              <w:left w:val="nil"/>
              <w:bottom w:val="single" w:sz="4" w:space="0" w:color="auto"/>
              <w:right w:val="single" w:sz="4" w:space="0" w:color="auto"/>
            </w:tcBorders>
            <w:shd w:val="clear" w:color="auto" w:fill="auto"/>
            <w:noWrap/>
            <w:vAlign w:val="bottom"/>
            <w:hideMark/>
          </w:tcPr>
          <w:p w14:paraId="5820BBDC" w14:textId="77777777" w:rsidR="00E21514" w:rsidRPr="00E21514" w:rsidRDefault="00E21514" w:rsidP="00B3713F">
            <w:pPr>
              <w:spacing w:line="26" w:lineRule="atLeast"/>
              <w:jc w:val="right"/>
              <w:rPr>
                <w:i/>
                <w:iCs/>
                <w:color w:val="000000"/>
              </w:rPr>
            </w:pPr>
            <w:r w:rsidRPr="00E21514">
              <w:rPr>
                <w:i/>
                <w:iCs/>
                <w:color w:val="000000"/>
              </w:rPr>
              <w:t>82,286</w:t>
            </w:r>
          </w:p>
        </w:tc>
        <w:tc>
          <w:tcPr>
            <w:tcW w:w="1417" w:type="dxa"/>
            <w:tcBorders>
              <w:top w:val="nil"/>
              <w:left w:val="nil"/>
              <w:bottom w:val="single" w:sz="4" w:space="0" w:color="auto"/>
              <w:right w:val="single" w:sz="4" w:space="0" w:color="auto"/>
            </w:tcBorders>
            <w:shd w:val="clear" w:color="auto" w:fill="auto"/>
            <w:noWrap/>
            <w:vAlign w:val="bottom"/>
            <w:hideMark/>
          </w:tcPr>
          <w:p w14:paraId="7AD3DCA2" w14:textId="77777777" w:rsidR="00E21514" w:rsidRPr="00E21514" w:rsidRDefault="00E21514" w:rsidP="00B3713F">
            <w:pPr>
              <w:spacing w:line="26" w:lineRule="atLeast"/>
              <w:jc w:val="right"/>
              <w:rPr>
                <w:i/>
                <w:iCs/>
                <w:color w:val="000000"/>
              </w:rPr>
            </w:pPr>
            <w:r w:rsidRPr="00E21514">
              <w:rPr>
                <w:i/>
                <w:iCs/>
                <w:color w:val="000000"/>
              </w:rPr>
              <w:t>95,389</w:t>
            </w:r>
          </w:p>
        </w:tc>
      </w:tr>
      <w:tr w:rsidR="00E21514" w:rsidRPr="00E21514" w14:paraId="57B636F3"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7A35BC74" w14:textId="77777777" w:rsidR="00E21514" w:rsidRPr="00E21514" w:rsidRDefault="00E21514" w:rsidP="00B3713F">
            <w:pPr>
              <w:spacing w:line="26" w:lineRule="atLeast"/>
              <w:rPr>
                <w:color w:val="000000"/>
              </w:rPr>
            </w:pPr>
            <w:r w:rsidRPr="00E21514">
              <w:rPr>
                <w:color w:val="000000"/>
              </w:rPr>
              <w:t>1.SX và kinh doanh thép</w:t>
            </w:r>
          </w:p>
        </w:tc>
        <w:tc>
          <w:tcPr>
            <w:tcW w:w="1429" w:type="dxa"/>
            <w:tcBorders>
              <w:top w:val="nil"/>
              <w:left w:val="nil"/>
              <w:bottom w:val="single" w:sz="4" w:space="0" w:color="auto"/>
              <w:right w:val="single" w:sz="4" w:space="0" w:color="auto"/>
            </w:tcBorders>
            <w:shd w:val="clear" w:color="auto" w:fill="auto"/>
            <w:noWrap/>
            <w:vAlign w:val="bottom"/>
            <w:hideMark/>
          </w:tcPr>
          <w:p w14:paraId="7A8BA293" w14:textId="77777777" w:rsidR="00E21514" w:rsidRPr="00E21514" w:rsidRDefault="00E21514" w:rsidP="00B3713F">
            <w:pPr>
              <w:spacing w:line="26" w:lineRule="atLeast"/>
              <w:jc w:val="right"/>
              <w:rPr>
                <w:color w:val="000000"/>
              </w:rPr>
            </w:pPr>
            <w:r w:rsidRPr="00E21514">
              <w:rPr>
                <w:color w:val="000000"/>
              </w:rPr>
              <w:t>71,271</w:t>
            </w:r>
          </w:p>
        </w:tc>
        <w:tc>
          <w:tcPr>
            <w:tcW w:w="1417" w:type="dxa"/>
            <w:tcBorders>
              <w:top w:val="nil"/>
              <w:left w:val="nil"/>
              <w:bottom w:val="single" w:sz="4" w:space="0" w:color="auto"/>
              <w:right w:val="single" w:sz="4" w:space="0" w:color="auto"/>
            </w:tcBorders>
            <w:shd w:val="clear" w:color="auto" w:fill="auto"/>
            <w:noWrap/>
            <w:vAlign w:val="bottom"/>
            <w:hideMark/>
          </w:tcPr>
          <w:p w14:paraId="59E8EC18" w14:textId="77777777" w:rsidR="00E21514" w:rsidRPr="00E21514" w:rsidRDefault="00E21514" w:rsidP="00B3713F">
            <w:pPr>
              <w:spacing w:line="26" w:lineRule="atLeast"/>
              <w:jc w:val="right"/>
              <w:rPr>
                <w:color w:val="000000"/>
              </w:rPr>
            </w:pPr>
            <w:r w:rsidRPr="00E21514">
              <w:rPr>
                <w:color w:val="000000"/>
              </w:rPr>
              <w:t>85,740</w:t>
            </w:r>
          </w:p>
        </w:tc>
      </w:tr>
      <w:tr w:rsidR="00E21514" w:rsidRPr="00E21514" w14:paraId="708A13C5"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0466E724" w14:textId="77777777" w:rsidR="00E21514" w:rsidRPr="00E21514" w:rsidRDefault="00E21514" w:rsidP="00B3713F">
            <w:pPr>
              <w:spacing w:line="26" w:lineRule="atLeast"/>
              <w:rPr>
                <w:color w:val="000000"/>
              </w:rPr>
            </w:pPr>
            <w:r w:rsidRPr="00E21514">
              <w:rPr>
                <w:color w:val="000000"/>
              </w:rPr>
              <w:t>2.Sản xuất công nghiệp khác</w:t>
            </w:r>
          </w:p>
        </w:tc>
        <w:tc>
          <w:tcPr>
            <w:tcW w:w="1429" w:type="dxa"/>
            <w:tcBorders>
              <w:top w:val="nil"/>
              <w:left w:val="nil"/>
              <w:bottom w:val="single" w:sz="4" w:space="0" w:color="auto"/>
              <w:right w:val="single" w:sz="4" w:space="0" w:color="auto"/>
            </w:tcBorders>
            <w:shd w:val="clear" w:color="auto" w:fill="auto"/>
            <w:noWrap/>
            <w:vAlign w:val="bottom"/>
            <w:hideMark/>
          </w:tcPr>
          <w:p w14:paraId="7ABE01E7" w14:textId="77777777" w:rsidR="00E21514" w:rsidRPr="00E21514" w:rsidRDefault="00E21514" w:rsidP="00B3713F">
            <w:pPr>
              <w:spacing w:line="26" w:lineRule="atLeast"/>
              <w:jc w:val="right"/>
              <w:rPr>
                <w:color w:val="000000"/>
              </w:rPr>
            </w:pPr>
            <w:r w:rsidRPr="00E21514">
              <w:rPr>
                <w:color w:val="000000"/>
              </w:rPr>
              <w:t>4,656</w:t>
            </w:r>
          </w:p>
        </w:tc>
        <w:tc>
          <w:tcPr>
            <w:tcW w:w="1417" w:type="dxa"/>
            <w:tcBorders>
              <w:top w:val="nil"/>
              <w:left w:val="nil"/>
              <w:bottom w:val="single" w:sz="4" w:space="0" w:color="auto"/>
              <w:right w:val="single" w:sz="4" w:space="0" w:color="auto"/>
            </w:tcBorders>
            <w:shd w:val="clear" w:color="auto" w:fill="auto"/>
            <w:noWrap/>
            <w:vAlign w:val="bottom"/>
            <w:hideMark/>
          </w:tcPr>
          <w:p w14:paraId="665BF31A" w14:textId="77777777" w:rsidR="00E21514" w:rsidRPr="00E21514" w:rsidRDefault="00E21514" w:rsidP="00B3713F">
            <w:pPr>
              <w:spacing w:line="26" w:lineRule="atLeast"/>
              <w:jc w:val="right"/>
              <w:rPr>
                <w:color w:val="000000"/>
              </w:rPr>
            </w:pPr>
            <w:r w:rsidRPr="00E21514">
              <w:rPr>
                <w:color w:val="000000"/>
              </w:rPr>
              <w:t>2,926</w:t>
            </w:r>
          </w:p>
        </w:tc>
      </w:tr>
      <w:tr w:rsidR="00E21514" w:rsidRPr="00E21514" w14:paraId="54D1F15E"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7C2558E9" w14:textId="77777777" w:rsidR="00E21514" w:rsidRPr="00E21514" w:rsidRDefault="00E21514" w:rsidP="00B3713F">
            <w:pPr>
              <w:spacing w:line="26" w:lineRule="atLeast"/>
              <w:rPr>
                <w:color w:val="000000"/>
              </w:rPr>
            </w:pPr>
            <w:r w:rsidRPr="00E21514">
              <w:rPr>
                <w:color w:val="000000"/>
              </w:rPr>
              <w:lastRenderedPageBreak/>
              <w:t>3.Bất động sản</w:t>
            </w:r>
          </w:p>
        </w:tc>
        <w:tc>
          <w:tcPr>
            <w:tcW w:w="1429" w:type="dxa"/>
            <w:tcBorders>
              <w:top w:val="nil"/>
              <w:left w:val="nil"/>
              <w:bottom w:val="single" w:sz="4" w:space="0" w:color="auto"/>
              <w:right w:val="single" w:sz="4" w:space="0" w:color="auto"/>
            </w:tcBorders>
            <w:shd w:val="clear" w:color="auto" w:fill="auto"/>
            <w:noWrap/>
            <w:vAlign w:val="bottom"/>
            <w:hideMark/>
          </w:tcPr>
          <w:p w14:paraId="3FD0D5A9" w14:textId="77777777" w:rsidR="00E21514" w:rsidRPr="00E21514" w:rsidRDefault="00E21514" w:rsidP="00B3713F">
            <w:pPr>
              <w:spacing w:line="26" w:lineRule="atLeast"/>
              <w:jc w:val="right"/>
              <w:rPr>
                <w:color w:val="000000"/>
              </w:rPr>
            </w:pPr>
            <w:r w:rsidRPr="00E21514">
              <w:rPr>
                <w:color w:val="000000"/>
              </w:rPr>
              <w:t>1,742</w:t>
            </w:r>
          </w:p>
        </w:tc>
        <w:tc>
          <w:tcPr>
            <w:tcW w:w="1417" w:type="dxa"/>
            <w:tcBorders>
              <w:top w:val="nil"/>
              <w:left w:val="nil"/>
              <w:bottom w:val="single" w:sz="4" w:space="0" w:color="auto"/>
              <w:right w:val="single" w:sz="4" w:space="0" w:color="auto"/>
            </w:tcBorders>
            <w:shd w:val="clear" w:color="auto" w:fill="auto"/>
            <w:noWrap/>
            <w:vAlign w:val="bottom"/>
            <w:hideMark/>
          </w:tcPr>
          <w:p w14:paraId="49A18757" w14:textId="77777777" w:rsidR="00E21514" w:rsidRPr="00E21514" w:rsidRDefault="00E21514" w:rsidP="00B3713F">
            <w:pPr>
              <w:spacing w:line="26" w:lineRule="atLeast"/>
              <w:jc w:val="right"/>
              <w:rPr>
                <w:color w:val="000000"/>
              </w:rPr>
            </w:pPr>
            <w:r w:rsidRPr="00E21514">
              <w:rPr>
                <w:color w:val="000000"/>
              </w:rPr>
              <w:t>1,659</w:t>
            </w:r>
          </w:p>
        </w:tc>
      </w:tr>
      <w:tr w:rsidR="00E21514" w:rsidRPr="00E21514" w14:paraId="1068A72A"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1525780C" w14:textId="77777777" w:rsidR="00E21514" w:rsidRPr="00E21514" w:rsidRDefault="00E21514" w:rsidP="00B3713F">
            <w:pPr>
              <w:spacing w:line="26" w:lineRule="atLeast"/>
              <w:rPr>
                <w:color w:val="000000"/>
              </w:rPr>
            </w:pPr>
            <w:r w:rsidRPr="00E21514">
              <w:rPr>
                <w:color w:val="000000"/>
              </w:rPr>
              <w:t>4.Nông nghiệp</w:t>
            </w:r>
          </w:p>
        </w:tc>
        <w:tc>
          <w:tcPr>
            <w:tcW w:w="1429" w:type="dxa"/>
            <w:tcBorders>
              <w:top w:val="nil"/>
              <w:left w:val="nil"/>
              <w:bottom w:val="single" w:sz="4" w:space="0" w:color="auto"/>
              <w:right w:val="single" w:sz="4" w:space="0" w:color="auto"/>
            </w:tcBorders>
            <w:shd w:val="clear" w:color="auto" w:fill="auto"/>
            <w:noWrap/>
            <w:vAlign w:val="bottom"/>
            <w:hideMark/>
          </w:tcPr>
          <w:p w14:paraId="597B101E" w14:textId="77777777" w:rsidR="00E21514" w:rsidRPr="00E21514" w:rsidRDefault="00E21514" w:rsidP="00B3713F">
            <w:pPr>
              <w:spacing w:line="26" w:lineRule="atLeast"/>
              <w:jc w:val="right"/>
              <w:rPr>
                <w:color w:val="000000"/>
              </w:rPr>
            </w:pPr>
            <w:r w:rsidRPr="00E21514">
              <w:rPr>
                <w:color w:val="000000"/>
              </w:rPr>
              <w:t>4,617</w:t>
            </w:r>
          </w:p>
        </w:tc>
        <w:tc>
          <w:tcPr>
            <w:tcW w:w="1417" w:type="dxa"/>
            <w:tcBorders>
              <w:top w:val="nil"/>
              <w:left w:val="nil"/>
              <w:bottom w:val="single" w:sz="4" w:space="0" w:color="auto"/>
              <w:right w:val="single" w:sz="4" w:space="0" w:color="auto"/>
            </w:tcBorders>
            <w:shd w:val="clear" w:color="auto" w:fill="auto"/>
            <w:noWrap/>
            <w:vAlign w:val="bottom"/>
            <w:hideMark/>
          </w:tcPr>
          <w:p w14:paraId="61262BBC" w14:textId="77777777" w:rsidR="00E21514" w:rsidRPr="00E21514" w:rsidRDefault="00E21514" w:rsidP="00B3713F">
            <w:pPr>
              <w:spacing w:line="26" w:lineRule="atLeast"/>
              <w:jc w:val="right"/>
              <w:rPr>
                <w:color w:val="000000"/>
              </w:rPr>
            </w:pPr>
            <w:r w:rsidRPr="00E21514">
              <w:rPr>
                <w:color w:val="000000"/>
              </w:rPr>
              <w:t>7,987</w:t>
            </w:r>
          </w:p>
        </w:tc>
      </w:tr>
      <w:tr w:rsidR="00E21514" w:rsidRPr="00E21514" w14:paraId="510AEC4F" w14:textId="77777777" w:rsidTr="00896147">
        <w:tblPrEx>
          <w:jc w:val="left"/>
        </w:tblPrEx>
        <w:trPr>
          <w:trHeight w:val="300"/>
        </w:trPr>
        <w:tc>
          <w:tcPr>
            <w:tcW w:w="3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19DE6" w14:textId="77777777" w:rsidR="00E21514" w:rsidRPr="00E21514" w:rsidRDefault="00E21514" w:rsidP="00B3713F">
            <w:pPr>
              <w:spacing w:line="26" w:lineRule="atLeast"/>
              <w:rPr>
                <w:i/>
                <w:iCs/>
                <w:color w:val="000000"/>
              </w:rPr>
            </w:pPr>
            <w:r w:rsidRPr="00E21514">
              <w:rPr>
                <w:i/>
                <w:iCs/>
                <w:color w:val="000000"/>
              </w:rPr>
              <w:t>II. Thu nhập khác</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14:paraId="7F733766" w14:textId="77777777" w:rsidR="00E21514" w:rsidRPr="00E21514" w:rsidRDefault="00E21514" w:rsidP="00B3713F">
            <w:pPr>
              <w:spacing w:line="26" w:lineRule="atLeast"/>
              <w:jc w:val="right"/>
              <w:rPr>
                <w:i/>
                <w:iCs/>
                <w:color w:val="000000"/>
              </w:rPr>
            </w:pPr>
            <w:r w:rsidRPr="00E21514">
              <w:rPr>
                <w:i/>
                <w:iCs/>
                <w:color w:val="000000"/>
              </w:rPr>
              <w:t>494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2142C3" w14:textId="77777777" w:rsidR="00E21514" w:rsidRPr="00E21514" w:rsidRDefault="00E21514" w:rsidP="00B3713F">
            <w:pPr>
              <w:spacing w:line="26" w:lineRule="atLeast"/>
              <w:jc w:val="right"/>
              <w:rPr>
                <w:i/>
                <w:iCs/>
                <w:color w:val="000000"/>
              </w:rPr>
            </w:pPr>
            <w:r w:rsidRPr="00E21514">
              <w:rPr>
                <w:i/>
                <w:iCs/>
                <w:color w:val="000000"/>
              </w:rPr>
              <w:t>763</w:t>
            </w:r>
          </w:p>
        </w:tc>
      </w:tr>
      <w:tr w:rsidR="00E21514" w:rsidRPr="00E21514" w14:paraId="083937C9" w14:textId="77777777" w:rsidTr="00896147">
        <w:tblPrEx>
          <w:jc w:val="left"/>
        </w:tblPrEx>
        <w:trPr>
          <w:trHeight w:val="300"/>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2B1878C1" w14:textId="77777777" w:rsidR="00E21514" w:rsidRPr="00E21514" w:rsidRDefault="00E21514" w:rsidP="00B3713F">
            <w:pPr>
              <w:spacing w:line="26" w:lineRule="atLeast"/>
              <w:rPr>
                <w:color w:val="000000"/>
              </w:rPr>
            </w:pPr>
            <w:r w:rsidRPr="00E21514">
              <w:rPr>
                <w:color w:val="000000"/>
              </w:rPr>
              <w:t>1.SX và kinh doanh thép</w:t>
            </w:r>
          </w:p>
        </w:tc>
        <w:tc>
          <w:tcPr>
            <w:tcW w:w="1429" w:type="dxa"/>
            <w:tcBorders>
              <w:top w:val="nil"/>
              <w:left w:val="nil"/>
              <w:bottom w:val="single" w:sz="4" w:space="0" w:color="auto"/>
              <w:right w:val="single" w:sz="4" w:space="0" w:color="auto"/>
            </w:tcBorders>
            <w:shd w:val="clear" w:color="auto" w:fill="auto"/>
            <w:noWrap/>
            <w:vAlign w:val="bottom"/>
            <w:hideMark/>
          </w:tcPr>
          <w:p w14:paraId="64DD5DBA" w14:textId="77777777" w:rsidR="00E21514" w:rsidRPr="00E21514" w:rsidRDefault="00E21514" w:rsidP="00B3713F">
            <w:pPr>
              <w:spacing w:line="26" w:lineRule="atLeast"/>
              <w:jc w:val="right"/>
              <w:rPr>
                <w:color w:val="000000"/>
              </w:rPr>
            </w:pPr>
            <w:r w:rsidRPr="00E21514">
              <w:rPr>
                <w:color w:val="000000"/>
              </w:rPr>
              <w:t>482</w:t>
            </w:r>
          </w:p>
        </w:tc>
        <w:tc>
          <w:tcPr>
            <w:tcW w:w="1417" w:type="dxa"/>
            <w:tcBorders>
              <w:top w:val="nil"/>
              <w:left w:val="nil"/>
              <w:bottom w:val="single" w:sz="4" w:space="0" w:color="auto"/>
              <w:right w:val="single" w:sz="4" w:space="0" w:color="auto"/>
            </w:tcBorders>
            <w:shd w:val="clear" w:color="auto" w:fill="auto"/>
            <w:noWrap/>
            <w:vAlign w:val="bottom"/>
            <w:hideMark/>
          </w:tcPr>
          <w:p w14:paraId="1B618BB4" w14:textId="77777777" w:rsidR="00E21514" w:rsidRPr="00E21514" w:rsidRDefault="00E21514" w:rsidP="00B3713F">
            <w:pPr>
              <w:spacing w:line="26" w:lineRule="atLeast"/>
              <w:jc w:val="right"/>
              <w:rPr>
                <w:color w:val="000000"/>
              </w:rPr>
            </w:pPr>
            <w:r w:rsidRPr="00E21514">
              <w:rPr>
                <w:color w:val="000000"/>
              </w:rPr>
              <w:t>751</w:t>
            </w:r>
          </w:p>
        </w:tc>
      </w:tr>
      <w:tr w:rsidR="00E21514" w:rsidRPr="00E21514" w14:paraId="304D349D" w14:textId="77777777" w:rsidTr="00896147">
        <w:tblPrEx>
          <w:jc w:val="left"/>
        </w:tblPrEx>
        <w:trPr>
          <w:trHeight w:val="300"/>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161DC0C3" w14:textId="77777777" w:rsidR="00E21514" w:rsidRPr="00E21514" w:rsidRDefault="00E21514" w:rsidP="00B3713F">
            <w:pPr>
              <w:spacing w:line="26" w:lineRule="atLeast"/>
              <w:rPr>
                <w:color w:val="000000"/>
              </w:rPr>
            </w:pPr>
            <w:r w:rsidRPr="00E21514">
              <w:rPr>
                <w:color w:val="000000"/>
              </w:rPr>
              <w:t>2.Sản xuất công nghiệp khác</w:t>
            </w:r>
          </w:p>
        </w:tc>
        <w:tc>
          <w:tcPr>
            <w:tcW w:w="1429" w:type="dxa"/>
            <w:tcBorders>
              <w:top w:val="nil"/>
              <w:left w:val="nil"/>
              <w:bottom w:val="single" w:sz="4" w:space="0" w:color="auto"/>
              <w:right w:val="single" w:sz="4" w:space="0" w:color="auto"/>
            </w:tcBorders>
            <w:shd w:val="clear" w:color="auto" w:fill="auto"/>
            <w:noWrap/>
            <w:vAlign w:val="bottom"/>
            <w:hideMark/>
          </w:tcPr>
          <w:p w14:paraId="0E78A8CC" w14:textId="77777777" w:rsidR="00E21514" w:rsidRPr="00E21514" w:rsidRDefault="00E21514" w:rsidP="00B3713F">
            <w:pPr>
              <w:spacing w:line="26" w:lineRule="atLeast"/>
              <w:jc w:val="right"/>
              <w:rPr>
                <w:color w:val="000000"/>
              </w:rPr>
            </w:pPr>
            <w:r w:rsidRPr="00E21514">
              <w:rPr>
                <w:color w:val="000000"/>
              </w:rPr>
              <w:t>6</w:t>
            </w:r>
          </w:p>
        </w:tc>
        <w:tc>
          <w:tcPr>
            <w:tcW w:w="1417" w:type="dxa"/>
            <w:tcBorders>
              <w:top w:val="nil"/>
              <w:left w:val="nil"/>
              <w:bottom w:val="single" w:sz="4" w:space="0" w:color="auto"/>
              <w:right w:val="single" w:sz="4" w:space="0" w:color="auto"/>
            </w:tcBorders>
            <w:shd w:val="clear" w:color="auto" w:fill="auto"/>
            <w:noWrap/>
            <w:vAlign w:val="bottom"/>
            <w:hideMark/>
          </w:tcPr>
          <w:p w14:paraId="45F0572D" w14:textId="77777777" w:rsidR="00E21514" w:rsidRPr="00E21514" w:rsidRDefault="00E21514" w:rsidP="00B3713F">
            <w:pPr>
              <w:spacing w:line="26" w:lineRule="atLeast"/>
              <w:jc w:val="right"/>
              <w:rPr>
                <w:color w:val="000000"/>
              </w:rPr>
            </w:pPr>
            <w:r w:rsidRPr="00E21514">
              <w:rPr>
                <w:color w:val="000000"/>
              </w:rPr>
              <w:t>5</w:t>
            </w:r>
          </w:p>
        </w:tc>
      </w:tr>
      <w:tr w:rsidR="00E21514" w:rsidRPr="00E21514" w14:paraId="1AE364E6" w14:textId="77777777" w:rsidTr="00896147">
        <w:tblPrEx>
          <w:jc w:val="left"/>
        </w:tblPrEx>
        <w:trPr>
          <w:trHeight w:val="300"/>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1CE827A8" w14:textId="77777777" w:rsidR="00E21514" w:rsidRPr="00E21514" w:rsidRDefault="00E21514" w:rsidP="00B3713F">
            <w:pPr>
              <w:spacing w:line="26" w:lineRule="atLeast"/>
              <w:rPr>
                <w:color w:val="000000"/>
              </w:rPr>
            </w:pPr>
            <w:r w:rsidRPr="00E21514">
              <w:rPr>
                <w:color w:val="000000"/>
              </w:rPr>
              <w:t>3.Bất động sản</w:t>
            </w:r>
          </w:p>
        </w:tc>
        <w:tc>
          <w:tcPr>
            <w:tcW w:w="1429" w:type="dxa"/>
            <w:tcBorders>
              <w:top w:val="nil"/>
              <w:left w:val="nil"/>
              <w:bottom w:val="single" w:sz="4" w:space="0" w:color="auto"/>
              <w:right w:val="single" w:sz="4" w:space="0" w:color="auto"/>
            </w:tcBorders>
            <w:shd w:val="clear" w:color="auto" w:fill="auto"/>
            <w:noWrap/>
            <w:vAlign w:val="bottom"/>
            <w:hideMark/>
          </w:tcPr>
          <w:p w14:paraId="1146097D" w14:textId="77777777" w:rsidR="00E21514" w:rsidRPr="00E21514" w:rsidRDefault="00E21514" w:rsidP="00B3713F">
            <w:pPr>
              <w:spacing w:line="26" w:lineRule="atLeast"/>
              <w:jc w:val="right"/>
              <w:rPr>
                <w:color w:val="000000"/>
              </w:rPr>
            </w:pPr>
            <w:r w:rsidRPr="00E21514">
              <w:rPr>
                <w:color w:val="000000"/>
              </w:rPr>
              <w:t>2</w:t>
            </w:r>
          </w:p>
        </w:tc>
        <w:tc>
          <w:tcPr>
            <w:tcW w:w="1417" w:type="dxa"/>
            <w:tcBorders>
              <w:top w:val="nil"/>
              <w:left w:val="nil"/>
              <w:bottom w:val="single" w:sz="4" w:space="0" w:color="auto"/>
              <w:right w:val="single" w:sz="4" w:space="0" w:color="auto"/>
            </w:tcBorders>
            <w:shd w:val="clear" w:color="auto" w:fill="auto"/>
            <w:noWrap/>
            <w:vAlign w:val="bottom"/>
            <w:hideMark/>
          </w:tcPr>
          <w:p w14:paraId="46E6AF64" w14:textId="77777777" w:rsidR="00E21514" w:rsidRPr="00E21514" w:rsidRDefault="00E21514" w:rsidP="00B3713F">
            <w:pPr>
              <w:spacing w:line="26" w:lineRule="atLeast"/>
              <w:jc w:val="right"/>
              <w:rPr>
                <w:color w:val="000000"/>
              </w:rPr>
            </w:pPr>
            <w:r w:rsidRPr="00E21514">
              <w:rPr>
                <w:color w:val="000000"/>
              </w:rPr>
              <w:t>4</w:t>
            </w:r>
          </w:p>
        </w:tc>
      </w:tr>
      <w:tr w:rsidR="00E21514" w:rsidRPr="00E21514" w14:paraId="5C5D83C5" w14:textId="77777777" w:rsidTr="00896147">
        <w:tblPrEx>
          <w:jc w:val="left"/>
        </w:tblPrEx>
        <w:trPr>
          <w:trHeight w:val="300"/>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20A28FAB" w14:textId="77777777" w:rsidR="00E21514" w:rsidRPr="00E21514" w:rsidRDefault="00E21514" w:rsidP="00B3713F">
            <w:pPr>
              <w:spacing w:line="26" w:lineRule="atLeast"/>
              <w:rPr>
                <w:color w:val="000000"/>
              </w:rPr>
            </w:pPr>
            <w:r w:rsidRPr="00E21514">
              <w:rPr>
                <w:color w:val="000000"/>
              </w:rPr>
              <w:t>4.Nông nghiệp</w:t>
            </w:r>
          </w:p>
        </w:tc>
        <w:tc>
          <w:tcPr>
            <w:tcW w:w="1429" w:type="dxa"/>
            <w:tcBorders>
              <w:top w:val="nil"/>
              <w:left w:val="nil"/>
              <w:bottom w:val="single" w:sz="4" w:space="0" w:color="auto"/>
              <w:right w:val="single" w:sz="4" w:space="0" w:color="auto"/>
            </w:tcBorders>
            <w:shd w:val="clear" w:color="auto" w:fill="auto"/>
            <w:noWrap/>
            <w:vAlign w:val="bottom"/>
            <w:hideMark/>
          </w:tcPr>
          <w:p w14:paraId="176E4ADF" w14:textId="77777777" w:rsidR="00E21514" w:rsidRPr="00E21514" w:rsidRDefault="00E21514" w:rsidP="00B3713F">
            <w:pPr>
              <w:spacing w:line="26" w:lineRule="atLeast"/>
              <w:jc w:val="right"/>
              <w:rPr>
                <w:color w:val="000000"/>
              </w:rPr>
            </w:pPr>
            <w:r w:rsidRPr="00E21514">
              <w:rPr>
                <w:color w:val="000000"/>
              </w:rPr>
              <w:t>4</w:t>
            </w:r>
          </w:p>
        </w:tc>
        <w:tc>
          <w:tcPr>
            <w:tcW w:w="1417" w:type="dxa"/>
            <w:tcBorders>
              <w:top w:val="nil"/>
              <w:left w:val="nil"/>
              <w:bottom w:val="single" w:sz="4" w:space="0" w:color="auto"/>
              <w:right w:val="single" w:sz="4" w:space="0" w:color="auto"/>
            </w:tcBorders>
            <w:shd w:val="clear" w:color="auto" w:fill="auto"/>
            <w:noWrap/>
            <w:vAlign w:val="bottom"/>
            <w:hideMark/>
          </w:tcPr>
          <w:p w14:paraId="7D3B05E1" w14:textId="77777777" w:rsidR="00E21514" w:rsidRPr="00E21514" w:rsidRDefault="00E21514" w:rsidP="00B3713F">
            <w:pPr>
              <w:spacing w:line="26" w:lineRule="atLeast"/>
              <w:jc w:val="right"/>
              <w:rPr>
                <w:color w:val="000000"/>
              </w:rPr>
            </w:pPr>
            <w:r w:rsidRPr="00E21514">
              <w:rPr>
                <w:color w:val="000000"/>
              </w:rPr>
              <w:t>3</w:t>
            </w:r>
          </w:p>
        </w:tc>
      </w:tr>
      <w:tr w:rsidR="00E21514" w:rsidRPr="00E21514" w14:paraId="16A8A666"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0A95004D" w14:textId="77777777" w:rsidR="00E21514" w:rsidRPr="00E21514" w:rsidRDefault="00E21514" w:rsidP="00B3713F">
            <w:pPr>
              <w:spacing w:line="26" w:lineRule="atLeast"/>
              <w:rPr>
                <w:i/>
                <w:iCs/>
                <w:color w:val="000000"/>
              </w:rPr>
            </w:pPr>
            <w:r w:rsidRPr="00E21514">
              <w:rPr>
                <w:i/>
                <w:iCs/>
                <w:color w:val="000000"/>
              </w:rPr>
              <w:t>III.LN thuần của bộ phận</w:t>
            </w:r>
          </w:p>
        </w:tc>
        <w:tc>
          <w:tcPr>
            <w:tcW w:w="1429" w:type="dxa"/>
            <w:tcBorders>
              <w:top w:val="nil"/>
              <w:left w:val="nil"/>
              <w:bottom w:val="single" w:sz="4" w:space="0" w:color="auto"/>
              <w:right w:val="single" w:sz="4" w:space="0" w:color="auto"/>
            </w:tcBorders>
            <w:shd w:val="clear" w:color="auto" w:fill="auto"/>
            <w:noWrap/>
            <w:vAlign w:val="bottom"/>
            <w:hideMark/>
          </w:tcPr>
          <w:p w14:paraId="11393463" w14:textId="77777777" w:rsidR="00E21514" w:rsidRPr="00E21514" w:rsidRDefault="00E21514" w:rsidP="00B3713F">
            <w:pPr>
              <w:spacing w:line="26" w:lineRule="atLeast"/>
              <w:jc w:val="right"/>
              <w:rPr>
                <w:i/>
                <w:iCs/>
                <w:color w:val="000000"/>
              </w:rPr>
            </w:pPr>
            <w:r w:rsidRPr="00E21514">
              <w:rPr>
                <w:i/>
                <w:iCs/>
                <w:color w:val="000000"/>
              </w:rPr>
              <w:t>10,252</w:t>
            </w:r>
          </w:p>
        </w:tc>
        <w:tc>
          <w:tcPr>
            <w:tcW w:w="1417" w:type="dxa"/>
            <w:tcBorders>
              <w:top w:val="nil"/>
              <w:left w:val="nil"/>
              <w:bottom w:val="single" w:sz="4" w:space="0" w:color="auto"/>
              <w:right w:val="single" w:sz="4" w:space="0" w:color="auto"/>
            </w:tcBorders>
            <w:shd w:val="clear" w:color="auto" w:fill="auto"/>
            <w:noWrap/>
            <w:vAlign w:val="bottom"/>
            <w:hideMark/>
          </w:tcPr>
          <w:p w14:paraId="5A9B6619" w14:textId="77777777" w:rsidR="00E21514" w:rsidRPr="00E21514" w:rsidRDefault="00E21514" w:rsidP="00B3713F">
            <w:pPr>
              <w:spacing w:line="26" w:lineRule="atLeast"/>
              <w:jc w:val="right"/>
              <w:rPr>
                <w:i/>
                <w:iCs/>
                <w:color w:val="000000"/>
              </w:rPr>
            </w:pPr>
            <w:r w:rsidRPr="00E21514">
              <w:rPr>
                <w:i/>
                <w:iCs/>
                <w:color w:val="000000"/>
              </w:rPr>
              <w:t>19,968</w:t>
            </w:r>
          </w:p>
        </w:tc>
      </w:tr>
      <w:tr w:rsidR="00E21514" w:rsidRPr="00E21514" w14:paraId="4047A5C9"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5F045E4F" w14:textId="77777777" w:rsidR="00E21514" w:rsidRPr="00E21514" w:rsidRDefault="00E21514" w:rsidP="00B3713F">
            <w:pPr>
              <w:spacing w:line="26" w:lineRule="atLeast"/>
              <w:rPr>
                <w:color w:val="000000"/>
              </w:rPr>
            </w:pPr>
            <w:r w:rsidRPr="00E21514">
              <w:rPr>
                <w:color w:val="000000"/>
              </w:rPr>
              <w:t>1.SX và kinh doanh thép</w:t>
            </w:r>
          </w:p>
        </w:tc>
        <w:tc>
          <w:tcPr>
            <w:tcW w:w="1429" w:type="dxa"/>
            <w:tcBorders>
              <w:top w:val="nil"/>
              <w:left w:val="nil"/>
              <w:bottom w:val="single" w:sz="4" w:space="0" w:color="auto"/>
              <w:right w:val="single" w:sz="4" w:space="0" w:color="auto"/>
            </w:tcBorders>
            <w:shd w:val="clear" w:color="auto" w:fill="auto"/>
            <w:noWrap/>
            <w:vAlign w:val="bottom"/>
            <w:hideMark/>
          </w:tcPr>
          <w:p w14:paraId="45A2F2F0" w14:textId="77777777" w:rsidR="00E21514" w:rsidRPr="00E21514" w:rsidRDefault="00E21514" w:rsidP="00B3713F">
            <w:pPr>
              <w:spacing w:line="26" w:lineRule="atLeast"/>
              <w:jc w:val="right"/>
              <w:rPr>
                <w:color w:val="000000"/>
              </w:rPr>
            </w:pPr>
            <w:r w:rsidRPr="00E21514">
              <w:rPr>
                <w:color w:val="000000"/>
              </w:rPr>
              <w:t>9,075</w:t>
            </w:r>
          </w:p>
        </w:tc>
        <w:tc>
          <w:tcPr>
            <w:tcW w:w="1417" w:type="dxa"/>
            <w:tcBorders>
              <w:top w:val="nil"/>
              <w:left w:val="nil"/>
              <w:bottom w:val="single" w:sz="4" w:space="0" w:color="auto"/>
              <w:right w:val="single" w:sz="4" w:space="0" w:color="auto"/>
            </w:tcBorders>
            <w:shd w:val="clear" w:color="auto" w:fill="auto"/>
            <w:noWrap/>
            <w:vAlign w:val="bottom"/>
            <w:hideMark/>
          </w:tcPr>
          <w:p w14:paraId="174EACCB" w14:textId="77777777" w:rsidR="00E21514" w:rsidRPr="00E21514" w:rsidRDefault="00E21514" w:rsidP="00B3713F">
            <w:pPr>
              <w:spacing w:line="26" w:lineRule="atLeast"/>
              <w:jc w:val="right"/>
              <w:rPr>
                <w:color w:val="000000"/>
              </w:rPr>
            </w:pPr>
            <w:r w:rsidRPr="00E21514">
              <w:rPr>
                <w:color w:val="000000"/>
              </w:rPr>
              <w:t>18,350</w:t>
            </w:r>
          </w:p>
        </w:tc>
      </w:tr>
      <w:tr w:rsidR="00E21514" w:rsidRPr="00E21514" w14:paraId="6C749642"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17AFF926" w14:textId="77777777" w:rsidR="00E21514" w:rsidRPr="00E21514" w:rsidRDefault="00E21514" w:rsidP="00B3713F">
            <w:pPr>
              <w:spacing w:line="26" w:lineRule="atLeast"/>
              <w:rPr>
                <w:color w:val="000000"/>
              </w:rPr>
            </w:pPr>
            <w:r w:rsidRPr="00E21514">
              <w:rPr>
                <w:color w:val="000000"/>
              </w:rPr>
              <w:t>2.Sản xuất công nghiệp khác</w:t>
            </w:r>
          </w:p>
        </w:tc>
        <w:tc>
          <w:tcPr>
            <w:tcW w:w="1429" w:type="dxa"/>
            <w:tcBorders>
              <w:top w:val="nil"/>
              <w:left w:val="nil"/>
              <w:bottom w:val="single" w:sz="4" w:space="0" w:color="auto"/>
              <w:right w:val="single" w:sz="4" w:space="0" w:color="auto"/>
            </w:tcBorders>
            <w:shd w:val="clear" w:color="auto" w:fill="auto"/>
            <w:noWrap/>
            <w:vAlign w:val="bottom"/>
            <w:hideMark/>
          </w:tcPr>
          <w:p w14:paraId="54F5D436" w14:textId="77777777" w:rsidR="00E21514" w:rsidRPr="00E21514" w:rsidRDefault="00E21514" w:rsidP="00B3713F">
            <w:pPr>
              <w:spacing w:line="26" w:lineRule="atLeast"/>
              <w:jc w:val="right"/>
              <w:rPr>
                <w:color w:val="000000"/>
              </w:rPr>
            </w:pPr>
            <w:r w:rsidRPr="00E21514">
              <w:rPr>
                <w:color w:val="000000"/>
              </w:rPr>
              <w:t>400</w:t>
            </w:r>
          </w:p>
        </w:tc>
        <w:tc>
          <w:tcPr>
            <w:tcW w:w="1417" w:type="dxa"/>
            <w:tcBorders>
              <w:top w:val="nil"/>
              <w:left w:val="nil"/>
              <w:bottom w:val="single" w:sz="4" w:space="0" w:color="auto"/>
              <w:right w:val="single" w:sz="4" w:space="0" w:color="auto"/>
            </w:tcBorders>
            <w:shd w:val="clear" w:color="auto" w:fill="auto"/>
            <w:noWrap/>
            <w:vAlign w:val="bottom"/>
            <w:hideMark/>
          </w:tcPr>
          <w:p w14:paraId="75DAF84D" w14:textId="77777777" w:rsidR="00E21514" w:rsidRPr="00E21514" w:rsidRDefault="00E21514" w:rsidP="00B3713F">
            <w:pPr>
              <w:spacing w:line="26" w:lineRule="atLeast"/>
              <w:jc w:val="right"/>
              <w:rPr>
                <w:color w:val="000000"/>
              </w:rPr>
            </w:pPr>
            <w:r w:rsidRPr="00E21514">
              <w:rPr>
                <w:color w:val="000000"/>
              </w:rPr>
              <w:t>433</w:t>
            </w:r>
          </w:p>
        </w:tc>
      </w:tr>
      <w:tr w:rsidR="00E21514" w:rsidRPr="00E21514" w14:paraId="7D4D76CE"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4FB55E95" w14:textId="77777777" w:rsidR="00E21514" w:rsidRPr="00E21514" w:rsidRDefault="00E21514" w:rsidP="00B3713F">
            <w:pPr>
              <w:spacing w:line="26" w:lineRule="atLeast"/>
              <w:rPr>
                <w:color w:val="000000"/>
              </w:rPr>
            </w:pPr>
            <w:r w:rsidRPr="00E21514">
              <w:rPr>
                <w:color w:val="000000"/>
              </w:rPr>
              <w:t>3.Bất động sản</w:t>
            </w:r>
          </w:p>
        </w:tc>
        <w:tc>
          <w:tcPr>
            <w:tcW w:w="1429" w:type="dxa"/>
            <w:tcBorders>
              <w:top w:val="nil"/>
              <w:left w:val="nil"/>
              <w:bottom w:val="single" w:sz="4" w:space="0" w:color="auto"/>
              <w:right w:val="single" w:sz="4" w:space="0" w:color="auto"/>
            </w:tcBorders>
            <w:shd w:val="clear" w:color="auto" w:fill="auto"/>
            <w:noWrap/>
            <w:vAlign w:val="bottom"/>
            <w:hideMark/>
          </w:tcPr>
          <w:p w14:paraId="7BFA56A9" w14:textId="77777777" w:rsidR="00E21514" w:rsidRPr="00E21514" w:rsidRDefault="00E21514" w:rsidP="00B3713F">
            <w:pPr>
              <w:spacing w:line="26" w:lineRule="atLeast"/>
              <w:jc w:val="right"/>
              <w:rPr>
                <w:color w:val="000000"/>
              </w:rPr>
            </w:pPr>
            <w:r w:rsidRPr="00E21514">
              <w:rPr>
                <w:color w:val="000000"/>
              </w:rPr>
              <w:t>609</w:t>
            </w:r>
          </w:p>
        </w:tc>
        <w:tc>
          <w:tcPr>
            <w:tcW w:w="1417" w:type="dxa"/>
            <w:tcBorders>
              <w:top w:val="nil"/>
              <w:left w:val="nil"/>
              <w:bottom w:val="single" w:sz="4" w:space="0" w:color="auto"/>
              <w:right w:val="single" w:sz="4" w:space="0" w:color="auto"/>
            </w:tcBorders>
            <w:shd w:val="clear" w:color="auto" w:fill="auto"/>
            <w:noWrap/>
            <w:vAlign w:val="bottom"/>
            <w:hideMark/>
          </w:tcPr>
          <w:p w14:paraId="4DDB9E1C" w14:textId="77777777" w:rsidR="00E21514" w:rsidRPr="00E21514" w:rsidRDefault="00E21514" w:rsidP="00B3713F">
            <w:pPr>
              <w:spacing w:line="26" w:lineRule="atLeast"/>
              <w:jc w:val="right"/>
              <w:rPr>
                <w:color w:val="000000"/>
              </w:rPr>
            </w:pPr>
            <w:r w:rsidRPr="00E21514">
              <w:rPr>
                <w:color w:val="000000"/>
              </w:rPr>
              <w:t>579</w:t>
            </w:r>
          </w:p>
        </w:tc>
      </w:tr>
      <w:tr w:rsidR="00E21514" w:rsidRPr="00E21514" w14:paraId="2410438C"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1FD3A67D" w14:textId="77777777" w:rsidR="00E21514" w:rsidRPr="00E21514" w:rsidRDefault="00E21514" w:rsidP="00B3713F">
            <w:pPr>
              <w:spacing w:line="26" w:lineRule="atLeast"/>
              <w:rPr>
                <w:color w:val="000000"/>
              </w:rPr>
            </w:pPr>
            <w:r w:rsidRPr="00E21514">
              <w:rPr>
                <w:color w:val="000000"/>
              </w:rPr>
              <w:t>4.Nông nghiệp</w:t>
            </w:r>
          </w:p>
        </w:tc>
        <w:tc>
          <w:tcPr>
            <w:tcW w:w="1429" w:type="dxa"/>
            <w:tcBorders>
              <w:top w:val="nil"/>
              <w:left w:val="nil"/>
              <w:bottom w:val="single" w:sz="4" w:space="0" w:color="auto"/>
              <w:right w:val="single" w:sz="4" w:space="0" w:color="auto"/>
            </w:tcBorders>
            <w:shd w:val="clear" w:color="auto" w:fill="auto"/>
            <w:noWrap/>
            <w:vAlign w:val="bottom"/>
            <w:hideMark/>
          </w:tcPr>
          <w:p w14:paraId="15A6C162" w14:textId="77777777" w:rsidR="00E21514" w:rsidRPr="00E21514" w:rsidRDefault="00E21514" w:rsidP="00B3713F">
            <w:pPr>
              <w:spacing w:line="26" w:lineRule="atLeast"/>
              <w:jc w:val="right"/>
              <w:rPr>
                <w:color w:val="000000"/>
              </w:rPr>
            </w:pPr>
            <w:r w:rsidRPr="00E21514">
              <w:rPr>
                <w:color w:val="000000"/>
              </w:rPr>
              <w:t>168</w:t>
            </w:r>
          </w:p>
        </w:tc>
        <w:tc>
          <w:tcPr>
            <w:tcW w:w="1417" w:type="dxa"/>
            <w:tcBorders>
              <w:top w:val="nil"/>
              <w:left w:val="nil"/>
              <w:bottom w:val="single" w:sz="4" w:space="0" w:color="auto"/>
              <w:right w:val="single" w:sz="4" w:space="0" w:color="auto"/>
            </w:tcBorders>
            <w:shd w:val="clear" w:color="auto" w:fill="auto"/>
            <w:noWrap/>
            <w:vAlign w:val="bottom"/>
            <w:hideMark/>
          </w:tcPr>
          <w:p w14:paraId="39559A61" w14:textId="77777777" w:rsidR="00E21514" w:rsidRPr="00E21514" w:rsidRDefault="00E21514" w:rsidP="00B3713F">
            <w:pPr>
              <w:spacing w:line="26" w:lineRule="atLeast"/>
              <w:jc w:val="right"/>
              <w:rPr>
                <w:color w:val="000000"/>
              </w:rPr>
            </w:pPr>
            <w:r w:rsidRPr="00E21514">
              <w:rPr>
                <w:color w:val="000000"/>
              </w:rPr>
              <w:t>606</w:t>
            </w:r>
          </w:p>
        </w:tc>
      </w:tr>
      <w:tr w:rsidR="00E21514" w:rsidRPr="00E21514" w14:paraId="215FF3AF"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1EFC1034" w14:textId="77777777" w:rsidR="00E21514" w:rsidRPr="00E21514" w:rsidRDefault="00E21514" w:rsidP="00B3713F">
            <w:pPr>
              <w:spacing w:line="26" w:lineRule="atLeast"/>
              <w:rPr>
                <w:i/>
                <w:iCs/>
                <w:color w:val="000000"/>
              </w:rPr>
            </w:pPr>
            <w:r w:rsidRPr="00E21514">
              <w:rPr>
                <w:i/>
                <w:iCs/>
                <w:color w:val="000000"/>
              </w:rPr>
              <w:t>IV.LN thuần sau thuế</w:t>
            </w:r>
          </w:p>
        </w:tc>
        <w:tc>
          <w:tcPr>
            <w:tcW w:w="1429" w:type="dxa"/>
            <w:tcBorders>
              <w:top w:val="nil"/>
              <w:left w:val="nil"/>
              <w:bottom w:val="single" w:sz="4" w:space="0" w:color="auto"/>
              <w:right w:val="single" w:sz="4" w:space="0" w:color="auto"/>
            </w:tcBorders>
            <w:shd w:val="clear" w:color="auto" w:fill="auto"/>
            <w:noWrap/>
            <w:vAlign w:val="bottom"/>
            <w:hideMark/>
          </w:tcPr>
          <w:p w14:paraId="47065329" w14:textId="77777777" w:rsidR="00E21514" w:rsidRPr="00E21514" w:rsidRDefault="00E21514" w:rsidP="00B3713F">
            <w:pPr>
              <w:spacing w:line="26" w:lineRule="atLeast"/>
              <w:jc w:val="right"/>
              <w:rPr>
                <w:i/>
                <w:iCs/>
                <w:color w:val="000000"/>
              </w:rPr>
            </w:pPr>
            <w:r w:rsidRPr="00E21514">
              <w:rPr>
                <w:i/>
                <w:iCs/>
                <w:color w:val="000000"/>
              </w:rPr>
              <w:t>8,753</w:t>
            </w:r>
          </w:p>
        </w:tc>
        <w:tc>
          <w:tcPr>
            <w:tcW w:w="1417" w:type="dxa"/>
            <w:tcBorders>
              <w:top w:val="nil"/>
              <w:left w:val="nil"/>
              <w:bottom w:val="single" w:sz="4" w:space="0" w:color="auto"/>
              <w:right w:val="single" w:sz="4" w:space="0" w:color="auto"/>
            </w:tcBorders>
            <w:shd w:val="clear" w:color="auto" w:fill="auto"/>
            <w:noWrap/>
            <w:vAlign w:val="bottom"/>
            <w:hideMark/>
          </w:tcPr>
          <w:p w14:paraId="58B1358B" w14:textId="77777777" w:rsidR="00E21514" w:rsidRPr="00E21514" w:rsidRDefault="00E21514" w:rsidP="00B3713F">
            <w:pPr>
              <w:spacing w:line="26" w:lineRule="atLeast"/>
              <w:jc w:val="right"/>
              <w:rPr>
                <w:i/>
                <w:iCs/>
                <w:color w:val="000000"/>
              </w:rPr>
            </w:pPr>
            <w:r w:rsidRPr="00E21514">
              <w:rPr>
                <w:i/>
                <w:iCs/>
                <w:color w:val="000000"/>
              </w:rPr>
              <w:t>18,545</w:t>
            </w:r>
          </w:p>
        </w:tc>
      </w:tr>
      <w:tr w:rsidR="00E21514" w:rsidRPr="00E21514" w14:paraId="1F25F92F"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79144069" w14:textId="77777777" w:rsidR="00E21514" w:rsidRPr="00E21514" w:rsidRDefault="00E21514" w:rsidP="00B3713F">
            <w:pPr>
              <w:spacing w:line="26" w:lineRule="atLeast"/>
              <w:rPr>
                <w:color w:val="000000"/>
              </w:rPr>
            </w:pPr>
            <w:r w:rsidRPr="00E21514">
              <w:rPr>
                <w:color w:val="000000"/>
              </w:rPr>
              <w:t>1.SX và kinh doanh thép</w:t>
            </w:r>
          </w:p>
        </w:tc>
        <w:tc>
          <w:tcPr>
            <w:tcW w:w="1429" w:type="dxa"/>
            <w:tcBorders>
              <w:top w:val="nil"/>
              <w:left w:val="nil"/>
              <w:bottom w:val="single" w:sz="4" w:space="0" w:color="auto"/>
              <w:right w:val="single" w:sz="4" w:space="0" w:color="auto"/>
            </w:tcBorders>
            <w:shd w:val="clear" w:color="auto" w:fill="auto"/>
            <w:noWrap/>
            <w:vAlign w:val="bottom"/>
            <w:hideMark/>
          </w:tcPr>
          <w:p w14:paraId="18F7F30F" w14:textId="77777777" w:rsidR="00E21514" w:rsidRPr="00E21514" w:rsidRDefault="00E21514" w:rsidP="00B3713F">
            <w:pPr>
              <w:spacing w:line="26" w:lineRule="atLeast"/>
              <w:jc w:val="right"/>
              <w:rPr>
                <w:color w:val="000000"/>
              </w:rPr>
            </w:pPr>
            <w:r w:rsidRPr="00E21514">
              <w:rPr>
                <w:color w:val="000000"/>
              </w:rPr>
              <w:t>7,785</w:t>
            </w:r>
          </w:p>
        </w:tc>
        <w:tc>
          <w:tcPr>
            <w:tcW w:w="1417" w:type="dxa"/>
            <w:tcBorders>
              <w:top w:val="nil"/>
              <w:left w:val="nil"/>
              <w:bottom w:val="single" w:sz="4" w:space="0" w:color="auto"/>
              <w:right w:val="single" w:sz="4" w:space="0" w:color="auto"/>
            </w:tcBorders>
            <w:shd w:val="clear" w:color="auto" w:fill="auto"/>
            <w:noWrap/>
            <w:vAlign w:val="bottom"/>
            <w:hideMark/>
          </w:tcPr>
          <w:p w14:paraId="7B34441D" w14:textId="77777777" w:rsidR="00E21514" w:rsidRPr="00E21514" w:rsidRDefault="00E21514" w:rsidP="00B3713F">
            <w:pPr>
              <w:spacing w:line="26" w:lineRule="atLeast"/>
              <w:jc w:val="right"/>
              <w:rPr>
                <w:color w:val="000000"/>
              </w:rPr>
            </w:pPr>
            <w:r w:rsidRPr="00E21514">
              <w:rPr>
                <w:color w:val="000000"/>
              </w:rPr>
              <w:t>17,184</w:t>
            </w:r>
          </w:p>
        </w:tc>
      </w:tr>
      <w:tr w:rsidR="00E21514" w:rsidRPr="00E21514" w14:paraId="5041CD18"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0ED5423D" w14:textId="77777777" w:rsidR="00E21514" w:rsidRPr="00E21514" w:rsidRDefault="00E21514" w:rsidP="00B3713F">
            <w:pPr>
              <w:spacing w:line="26" w:lineRule="atLeast"/>
              <w:rPr>
                <w:color w:val="000000"/>
              </w:rPr>
            </w:pPr>
            <w:r w:rsidRPr="00E21514">
              <w:rPr>
                <w:color w:val="000000"/>
              </w:rPr>
              <w:t>2.Sản xuất công nghiệp khác</w:t>
            </w:r>
          </w:p>
        </w:tc>
        <w:tc>
          <w:tcPr>
            <w:tcW w:w="1429" w:type="dxa"/>
            <w:tcBorders>
              <w:top w:val="nil"/>
              <w:left w:val="nil"/>
              <w:bottom w:val="single" w:sz="4" w:space="0" w:color="auto"/>
              <w:right w:val="single" w:sz="4" w:space="0" w:color="auto"/>
            </w:tcBorders>
            <w:shd w:val="clear" w:color="auto" w:fill="auto"/>
            <w:noWrap/>
            <w:vAlign w:val="bottom"/>
            <w:hideMark/>
          </w:tcPr>
          <w:p w14:paraId="265AE08C" w14:textId="77777777" w:rsidR="00E21514" w:rsidRPr="00E21514" w:rsidRDefault="00E21514" w:rsidP="00B3713F">
            <w:pPr>
              <w:spacing w:line="26" w:lineRule="atLeast"/>
              <w:jc w:val="right"/>
              <w:rPr>
                <w:color w:val="000000"/>
              </w:rPr>
            </w:pPr>
            <w:r w:rsidRPr="00E21514">
              <w:rPr>
                <w:color w:val="000000"/>
              </w:rPr>
              <w:t>333</w:t>
            </w:r>
          </w:p>
        </w:tc>
        <w:tc>
          <w:tcPr>
            <w:tcW w:w="1417" w:type="dxa"/>
            <w:tcBorders>
              <w:top w:val="nil"/>
              <w:left w:val="nil"/>
              <w:bottom w:val="single" w:sz="4" w:space="0" w:color="auto"/>
              <w:right w:val="single" w:sz="4" w:space="0" w:color="auto"/>
            </w:tcBorders>
            <w:shd w:val="clear" w:color="auto" w:fill="auto"/>
            <w:noWrap/>
            <w:vAlign w:val="bottom"/>
            <w:hideMark/>
          </w:tcPr>
          <w:p w14:paraId="07653228" w14:textId="77777777" w:rsidR="00E21514" w:rsidRPr="00E21514" w:rsidRDefault="00E21514" w:rsidP="00B3713F">
            <w:pPr>
              <w:spacing w:line="26" w:lineRule="atLeast"/>
              <w:jc w:val="right"/>
              <w:rPr>
                <w:color w:val="000000"/>
              </w:rPr>
            </w:pPr>
            <w:r w:rsidRPr="00E21514">
              <w:rPr>
                <w:color w:val="000000"/>
              </w:rPr>
              <w:t>357</w:t>
            </w:r>
          </w:p>
        </w:tc>
      </w:tr>
      <w:tr w:rsidR="00E21514" w:rsidRPr="00E21514" w14:paraId="2FD64FFA"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07660423" w14:textId="77777777" w:rsidR="00E21514" w:rsidRPr="00E21514" w:rsidRDefault="00E21514" w:rsidP="00B3713F">
            <w:pPr>
              <w:spacing w:line="26" w:lineRule="atLeast"/>
              <w:rPr>
                <w:color w:val="000000"/>
              </w:rPr>
            </w:pPr>
            <w:r w:rsidRPr="00E21514">
              <w:rPr>
                <w:color w:val="000000"/>
              </w:rPr>
              <w:t>3.Bất động sản</w:t>
            </w:r>
          </w:p>
        </w:tc>
        <w:tc>
          <w:tcPr>
            <w:tcW w:w="1429" w:type="dxa"/>
            <w:tcBorders>
              <w:top w:val="nil"/>
              <w:left w:val="nil"/>
              <w:bottom w:val="single" w:sz="4" w:space="0" w:color="auto"/>
              <w:right w:val="single" w:sz="4" w:space="0" w:color="auto"/>
            </w:tcBorders>
            <w:shd w:val="clear" w:color="auto" w:fill="auto"/>
            <w:noWrap/>
            <w:vAlign w:val="bottom"/>
            <w:hideMark/>
          </w:tcPr>
          <w:p w14:paraId="6FB97433" w14:textId="77777777" w:rsidR="00E21514" w:rsidRPr="00E21514" w:rsidRDefault="00E21514" w:rsidP="00B3713F">
            <w:pPr>
              <w:spacing w:line="26" w:lineRule="atLeast"/>
              <w:jc w:val="right"/>
              <w:rPr>
                <w:color w:val="000000"/>
              </w:rPr>
            </w:pPr>
            <w:r w:rsidRPr="00E21514">
              <w:rPr>
                <w:color w:val="000000"/>
              </w:rPr>
              <w:t>483</w:t>
            </w:r>
          </w:p>
        </w:tc>
        <w:tc>
          <w:tcPr>
            <w:tcW w:w="1417" w:type="dxa"/>
            <w:tcBorders>
              <w:top w:val="nil"/>
              <w:left w:val="nil"/>
              <w:bottom w:val="single" w:sz="4" w:space="0" w:color="auto"/>
              <w:right w:val="single" w:sz="4" w:space="0" w:color="auto"/>
            </w:tcBorders>
            <w:shd w:val="clear" w:color="auto" w:fill="auto"/>
            <w:noWrap/>
            <w:vAlign w:val="bottom"/>
            <w:hideMark/>
          </w:tcPr>
          <w:p w14:paraId="38ABBF4A" w14:textId="77777777" w:rsidR="00E21514" w:rsidRPr="00E21514" w:rsidRDefault="00E21514" w:rsidP="00B3713F">
            <w:pPr>
              <w:spacing w:line="26" w:lineRule="atLeast"/>
              <w:jc w:val="right"/>
              <w:rPr>
                <w:color w:val="000000"/>
              </w:rPr>
            </w:pPr>
            <w:r w:rsidRPr="00E21514">
              <w:rPr>
                <w:color w:val="000000"/>
              </w:rPr>
              <w:t>445</w:t>
            </w:r>
          </w:p>
        </w:tc>
      </w:tr>
      <w:tr w:rsidR="00E21514" w:rsidRPr="00E21514" w14:paraId="4A340748"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4BC6F858" w14:textId="77777777" w:rsidR="00E21514" w:rsidRPr="00E21514" w:rsidRDefault="00E21514" w:rsidP="00B3713F">
            <w:pPr>
              <w:spacing w:line="26" w:lineRule="atLeast"/>
              <w:rPr>
                <w:color w:val="000000"/>
              </w:rPr>
            </w:pPr>
            <w:r w:rsidRPr="00E21514">
              <w:rPr>
                <w:color w:val="000000"/>
              </w:rPr>
              <w:t>4.Nông nghiệp</w:t>
            </w:r>
          </w:p>
        </w:tc>
        <w:tc>
          <w:tcPr>
            <w:tcW w:w="1429" w:type="dxa"/>
            <w:tcBorders>
              <w:top w:val="nil"/>
              <w:left w:val="nil"/>
              <w:bottom w:val="single" w:sz="4" w:space="0" w:color="auto"/>
              <w:right w:val="single" w:sz="4" w:space="0" w:color="auto"/>
            </w:tcBorders>
            <w:shd w:val="clear" w:color="auto" w:fill="auto"/>
            <w:noWrap/>
            <w:vAlign w:val="bottom"/>
            <w:hideMark/>
          </w:tcPr>
          <w:p w14:paraId="2B322F99" w14:textId="77777777" w:rsidR="00E21514" w:rsidRPr="00E21514" w:rsidRDefault="00E21514" w:rsidP="00B3713F">
            <w:pPr>
              <w:spacing w:line="26" w:lineRule="atLeast"/>
              <w:jc w:val="right"/>
              <w:rPr>
                <w:color w:val="000000"/>
              </w:rPr>
            </w:pPr>
            <w:r w:rsidRPr="00E21514">
              <w:rPr>
                <w:color w:val="000000"/>
              </w:rPr>
              <w:t>152</w:t>
            </w:r>
          </w:p>
        </w:tc>
        <w:tc>
          <w:tcPr>
            <w:tcW w:w="1417" w:type="dxa"/>
            <w:tcBorders>
              <w:top w:val="nil"/>
              <w:left w:val="nil"/>
              <w:bottom w:val="single" w:sz="4" w:space="0" w:color="auto"/>
              <w:right w:val="single" w:sz="4" w:space="0" w:color="auto"/>
            </w:tcBorders>
            <w:shd w:val="clear" w:color="auto" w:fill="auto"/>
            <w:noWrap/>
            <w:vAlign w:val="bottom"/>
            <w:hideMark/>
          </w:tcPr>
          <w:p w14:paraId="3F58BC13" w14:textId="77777777" w:rsidR="00E21514" w:rsidRPr="00E21514" w:rsidRDefault="00E21514" w:rsidP="00B3713F">
            <w:pPr>
              <w:spacing w:line="26" w:lineRule="atLeast"/>
              <w:jc w:val="right"/>
              <w:rPr>
                <w:color w:val="000000"/>
              </w:rPr>
            </w:pPr>
            <w:r w:rsidRPr="00E21514">
              <w:rPr>
                <w:color w:val="000000"/>
              </w:rPr>
              <w:t>559</w:t>
            </w:r>
          </w:p>
        </w:tc>
      </w:tr>
      <w:tr w:rsidR="00E21514" w:rsidRPr="00E21514" w14:paraId="1AA5A1E2"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490841F4" w14:textId="77777777" w:rsidR="00E21514" w:rsidRPr="00E21514" w:rsidRDefault="00E21514" w:rsidP="00B3713F">
            <w:pPr>
              <w:spacing w:line="26" w:lineRule="atLeast"/>
              <w:rPr>
                <w:i/>
                <w:iCs/>
                <w:color w:val="000000"/>
              </w:rPr>
            </w:pPr>
            <w:r w:rsidRPr="00E21514">
              <w:rPr>
                <w:i/>
                <w:iCs/>
                <w:color w:val="000000"/>
              </w:rPr>
              <w:t>V.Tài sản của bộ phận</w:t>
            </w:r>
          </w:p>
        </w:tc>
        <w:tc>
          <w:tcPr>
            <w:tcW w:w="1429" w:type="dxa"/>
            <w:tcBorders>
              <w:top w:val="nil"/>
              <w:left w:val="nil"/>
              <w:bottom w:val="single" w:sz="4" w:space="0" w:color="auto"/>
              <w:right w:val="single" w:sz="4" w:space="0" w:color="auto"/>
            </w:tcBorders>
            <w:shd w:val="clear" w:color="auto" w:fill="auto"/>
            <w:noWrap/>
            <w:vAlign w:val="bottom"/>
            <w:hideMark/>
          </w:tcPr>
          <w:p w14:paraId="5CD6FD96" w14:textId="77777777" w:rsidR="00E21514" w:rsidRPr="00E21514" w:rsidRDefault="00E21514" w:rsidP="00B3713F">
            <w:pPr>
              <w:spacing w:line="26" w:lineRule="atLeast"/>
              <w:jc w:val="right"/>
              <w:rPr>
                <w:i/>
                <w:iCs/>
                <w:color w:val="000000"/>
              </w:rPr>
            </w:pPr>
            <w:r w:rsidRPr="00E21514">
              <w:rPr>
                <w:i/>
                <w:iCs/>
                <w:color w:val="000000"/>
              </w:rPr>
              <w:t>80,305</w:t>
            </w:r>
          </w:p>
        </w:tc>
        <w:tc>
          <w:tcPr>
            <w:tcW w:w="1417" w:type="dxa"/>
            <w:tcBorders>
              <w:top w:val="nil"/>
              <w:left w:val="nil"/>
              <w:bottom w:val="single" w:sz="4" w:space="0" w:color="auto"/>
              <w:right w:val="single" w:sz="4" w:space="0" w:color="auto"/>
            </w:tcBorders>
            <w:shd w:val="clear" w:color="auto" w:fill="auto"/>
            <w:noWrap/>
            <w:vAlign w:val="bottom"/>
            <w:hideMark/>
          </w:tcPr>
          <w:p w14:paraId="3ECB5C6D" w14:textId="77777777" w:rsidR="00E21514" w:rsidRPr="00E21514" w:rsidRDefault="00E21514" w:rsidP="00B3713F">
            <w:pPr>
              <w:spacing w:line="26" w:lineRule="atLeast"/>
              <w:jc w:val="right"/>
              <w:rPr>
                <w:i/>
                <w:iCs/>
                <w:color w:val="000000"/>
              </w:rPr>
            </w:pPr>
            <w:r w:rsidRPr="00E21514">
              <w:rPr>
                <w:i/>
                <w:iCs/>
                <w:color w:val="000000"/>
              </w:rPr>
              <w:t>108,117</w:t>
            </w:r>
          </w:p>
        </w:tc>
      </w:tr>
      <w:tr w:rsidR="00E21514" w:rsidRPr="00E21514" w14:paraId="631A9EDE"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5F401E3C" w14:textId="77777777" w:rsidR="00E21514" w:rsidRPr="00E21514" w:rsidRDefault="00E21514" w:rsidP="00B3713F">
            <w:pPr>
              <w:spacing w:line="26" w:lineRule="atLeast"/>
              <w:rPr>
                <w:color w:val="000000"/>
              </w:rPr>
            </w:pPr>
            <w:r w:rsidRPr="00E21514">
              <w:rPr>
                <w:color w:val="000000"/>
              </w:rPr>
              <w:t>1.SX và kinh doanh thép</w:t>
            </w:r>
          </w:p>
        </w:tc>
        <w:tc>
          <w:tcPr>
            <w:tcW w:w="1429" w:type="dxa"/>
            <w:tcBorders>
              <w:top w:val="nil"/>
              <w:left w:val="nil"/>
              <w:bottom w:val="single" w:sz="4" w:space="0" w:color="auto"/>
              <w:right w:val="single" w:sz="4" w:space="0" w:color="auto"/>
            </w:tcBorders>
            <w:shd w:val="clear" w:color="auto" w:fill="auto"/>
            <w:noWrap/>
            <w:vAlign w:val="bottom"/>
            <w:hideMark/>
          </w:tcPr>
          <w:p w14:paraId="39D4DA69" w14:textId="77777777" w:rsidR="00E21514" w:rsidRPr="00E21514" w:rsidRDefault="00E21514" w:rsidP="00B3713F">
            <w:pPr>
              <w:spacing w:line="26" w:lineRule="atLeast"/>
              <w:jc w:val="right"/>
              <w:rPr>
                <w:color w:val="000000"/>
              </w:rPr>
            </w:pPr>
            <w:r w:rsidRPr="00E21514">
              <w:rPr>
                <w:color w:val="000000"/>
              </w:rPr>
              <w:t>70,113</w:t>
            </w:r>
          </w:p>
        </w:tc>
        <w:tc>
          <w:tcPr>
            <w:tcW w:w="1417" w:type="dxa"/>
            <w:tcBorders>
              <w:top w:val="nil"/>
              <w:left w:val="nil"/>
              <w:bottom w:val="single" w:sz="4" w:space="0" w:color="auto"/>
              <w:right w:val="single" w:sz="4" w:space="0" w:color="auto"/>
            </w:tcBorders>
            <w:shd w:val="clear" w:color="auto" w:fill="auto"/>
            <w:noWrap/>
            <w:vAlign w:val="bottom"/>
            <w:hideMark/>
          </w:tcPr>
          <w:p w14:paraId="35CBB63A" w14:textId="77777777" w:rsidR="00E21514" w:rsidRPr="00E21514" w:rsidRDefault="00E21514" w:rsidP="00B3713F">
            <w:pPr>
              <w:spacing w:line="26" w:lineRule="atLeast"/>
              <w:jc w:val="right"/>
              <w:rPr>
                <w:color w:val="000000"/>
              </w:rPr>
            </w:pPr>
            <w:r w:rsidRPr="00E21514">
              <w:rPr>
                <w:color w:val="000000"/>
              </w:rPr>
              <w:t>97,306</w:t>
            </w:r>
          </w:p>
        </w:tc>
      </w:tr>
      <w:tr w:rsidR="00E21514" w:rsidRPr="00E21514" w14:paraId="347D387A"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0F4D95A6" w14:textId="77777777" w:rsidR="00E21514" w:rsidRPr="00E21514" w:rsidRDefault="00E21514" w:rsidP="00B3713F">
            <w:pPr>
              <w:spacing w:line="26" w:lineRule="atLeast"/>
              <w:rPr>
                <w:color w:val="000000"/>
              </w:rPr>
            </w:pPr>
            <w:r w:rsidRPr="00E21514">
              <w:rPr>
                <w:color w:val="000000"/>
              </w:rPr>
              <w:t>2.Sản xuất công nghiệp khác</w:t>
            </w:r>
          </w:p>
        </w:tc>
        <w:tc>
          <w:tcPr>
            <w:tcW w:w="1429" w:type="dxa"/>
            <w:tcBorders>
              <w:top w:val="nil"/>
              <w:left w:val="nil"/>
              <w:bottom w:val="single" w:sz="4" w:space="0" w:color="auto"/>
              <w:right w:val="single" w:sz="4" w:space="0" w:color="auto"/>
            </w:tcBorders>
            <w:shd w:val="clear" w:color="auto" w:fill="auto"/>
            <w:noWrap/>
            <w:vAlign w:val="bottom"/>
            <w:hideMark/>
          </w:tcPr>
          <w:p w14:paraId="2E72C378" w14:textId="77777777" w:rsidR="00E21514" w:rsidRPr="00E21514" w:rsidRDefault="00E21514" w:rsidP="00B3713F">
            <w:pPr>
              <w:spacing w:line="26" w:lineRule="atLeast"/>
              <w:jc w:val="right"/>
              <w:rPr>
                <w:color w:val="000000"/>
              </w:rPr>
            </w:pPr>
            <w:r w:rsidRPr="00E21514">
              <w:rPr>
                <w:color w:val="000000"/>
              </w:rPr>
              <w:t>2,353</w:t>
            </w:r>
          </w:p>
        </w:tc>
        <w:tc>
          <w:tcPr>
            <w:tcW w:w="1417" w:type="dxa"/>
            <w:tcBorders>
              <w:top w:val="nil"/>
              <w:left w:val="nil"/>
              <w:bottom w:val="single" w:sz="4" w:space="0" w:color="auto"/>
              <w:right w:val="single" w:sz="4" w:space="0" w:color="auto"/>
            </w:tcBorders>
            <w:shd w:val="clear" w:color="auto" w:fill="auto"/>
            <w:noWrap/>
            <w:vAlign w:val="bottom"/>
            <w:hideMark/>
          </w:tcPr>
          <w:p w14:paraId="03C194FC" w14:textId="77777777" w:rsidR="00E21514" w:rsidRPr="00E21514" w:rsidRDefault="00E21514" w:rsidP="00B3713F">
            <w:pPr>
              <w:spacing w:line="26" w:lineRule="atLeast"/>
              <w:jc w:val="right"/>
              <w:rPr>
                <w:color w:val="000000"/>
              </w:rPr>
            </w:pPr>
            <w:r w:rsidRPr="00E21514">
              <w:rPr>
                <w:color w:val="000000"/>
              </w:rPr>
              <w:t>1,710</w:t>
            </w:r>
          </w:p>
        </w:tc>
      </w:tr>
      <w:tr w:rsidR="00E21514" w:rsidRPr="00E21514" w14:paraId="6FB44E0D"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42EC6B40" w14:textId="77777777" w:rsidR="00E21514" w:rsidRPr="00E21514" w:rsidRDefault="00E21514" w:rsidP="00B3713F">
            <w:pPr>
              <w:spacing w:line="26" w:lineRule="atLeast"/>
              <w:rPr>
                <w:color w:val="000000"/>
              </w:rPr>
            </w:pPr>
            <w:r w:rsidRPr="00E21514">
              <w:rPr>
                <w:color w:val="000000"/>
              </w:rPr>
              <w:t>3.Bất động sản</w:t>
            </w:r>
          </w:p>
        </w:tc>
        <w:tc>
          <w:tcPr>
            <w:tcW w:w="1429" w:type="dxa"/>
            <w:tcBorders>
              <w:top w:val="nil"/>
              <w:left w:val="nil"/>
              <w:bottom w:val="single" w:sz="4" w:space="0" w:color="auto"/>
              <w:right w:val="single" w:sz="4" w:space="0" w:color="auto"/>
            </w:tcBorders>
            <w:shd w:val="clear" w:color="auto" w:fill="auto"/>
            <w:noWrap/>
            <w:vAlign w:val="bottom"/>
            <w:hideMark/>
          </w:tcPr>
          <w:p w14:paraId="02DB424E" w14:textId="77777777" w:rsidR="00E21514" w:rsidRPr="00E21514" w:rsidRDefault="00E21514" w:rsidP="00B3713F">
            <w:pPr>
              <w:spacing w:line="26" w:lineRule="atLeast"/>
              <w:jc w:val="right"/>
              <w:rPr>
                <w:color w:val="000000"/>
              </w:rPr>
            </w:pPr>
            <w:r w:rsidRPr="00E21514">
              <w:rPr>
                <w:color w:val="000000"/>
              </w:rPr>
              <w:t>3,103</w:t>
            </w:r>
          </w:p>
        </w:tc>
        <w:tc>
          <w:tcPr>
            <w:tcW w:w="1417" w:type="dxa"/>
            <w:tcBorders>
              <w:top w:val="nil"/>
              <w:left w:val="nil"/>
              <w:bottom w:val="single" w:sz="4" w:space="0" w:color="auto"/>
              <w:right w:val="single" w:sz="4" w:space="0" w:color="auto"/>
            </w:tcBorders>
            <w:shd w:val="clear" w:color="auto" w:fill="auto"/>
            <w:noWrap/>
            <w:vAlign w:val="bottom"/>
            <w:hideMark/>
          </w:tcPr>
          <w:p w14:paraId="308B6BD3" w14:textId="77777777" w:rsidR="00E21514" w:rsidRPr="00E21514" w:rsidRDefault="00E21514" w:rsidP="00B3713F">
            <w:pPr>
              <w:spacing w:line="26" w:lineRule="atLeast"/>
              <w:jc w:val="right"/>
              <w:rPr>
                <w:color w:val="000000"/>
              </w:rPr>
            </w:pPr>
            <w:r w:rsidRPr="00E21514">
              <w:rPr>
                <w:color w:val="000000"/>
              </w:rPr>
              <w:t>3,139</w:t>
            </w:r>
          </w:p>
        </w:tc>
      </w:tr>
      <w:tr w:rsidR="00E21514" w:rsidRPr="00E21514" w14:paraId="0026E616" w14:textId="77777777" w:rsidTr="00896147">
        <w:trPr>
          <w:trHeight w:val="300"/>
          <w:jc w:val="center"/>
        </w:trPr>
        <w:tc>
          <w:tcPr>
            <w:tcW w:w="3953" w:type="dxa"/>
            <w:tcBorders>
              <w:top w:val="nil"/>
              <w:left w:val="single" w:sz="4" w:space="0" w:color="auto"/>
              <w:bottom w:val="single" w:sz="4" w:space="0" w:color="auto"/>
              <w:right w:val="single" w:sz="4" w:space="0" w:color="auto"/>
            </w:tcBorders>
            <w:shd w:val="clear" w:color="auto" w:fill="auto"/>
            <w:noWrap/>
            <w:vAlign w:val="bottom"/>
            <w:hideMark/>
          </w:tcPr>
          <w:p w14:paraId="732335BE" w14:textId="77777777" w:rsidR="00E21514" w:rsidRPr="00E21514" w:rsidRDefault="00E21514" w:rsidP="00B3713F">
            <w:pPr>
              <w:spacing w:line="26" w:lineRule="atLeast"/>
              <w:rPr>
                <w:color w:val="000000"/>
              </w:rPr>
            </w:pPr>
            <w:r w:rsidRPr="00E21514">
              <w:rPr>
                <w:color w:val="000000"/>
              </w:rPr>
              <w:t>4.Nông nghiệp</w:t>
            </w:r>
          </w:p>
        </w:tc>
        <w:tc>
          <w:tcPr>
            <w:tcW w:w="1429" w:type="dxa"/>
            <w:tcBorders>
              <w:top w:val="nil"/>
              <w:left w:val="nil"/>
              <w:bottom w:val="single" w:sz="4" w:space="0" w:color="auto"/>
              <w:right w:val="single" w:sz="4" w:space="0" w:color="auto"/>
            </w:tcBorders>
            <w:shd w:val="clear" w:color="auto" w:fill="auto"/>
            <w:noWrap/>
            <w:vAlign w:val="bottom"/>
            <w:hideMark/>
          </w:tcPr>
          <w:p w14:paraId="28D19EF4" w14:textId="77777777" w:rsidR="00E21514" w:rsidRPr="00E21514" w:rsidRDefault="00E21514" w:rsidP="00B3713F">
            <w:pPr>
              <w:spacing w:line="26" w:lineRule="atLeast"/>
              <w:jc w:val="right"/>
              <w:rPr>
                <w:color w:val="000000"/>
              </w:rPr>
            </w:pPr>
            <w:r w:rsidRPr="00E21514">
              <w:rPr>
                <w:color w:val="000000"/>
              </w:rPr>
              <w:t>4,736</w:t>
            </w:r>
          </w:p>
        </w:tc>
        <w:tc>
          <w:tcPr>
            <w:tcW w:w="1417" w:type="dxa"/>
            <w:tcBorders>
              <w:top w:val="nil"/>
              <w:left w:val="nil"/>
              <w:bottom w:val="single" w:sz="4" w:space="0" w:color="auto"/>
              <w:right w:val="single" w:sz="4" w:space="0" w:color="auto"/>
            </w:tcBorders>
            <w:shd w:val="clear" w:color="auto" w:fill="auto"/>
            <w:noWrap/>
            <w:vAlign w:val="bottom"/>
            <w:hideMark/>
          </w:tcPr>
          <w:p w14:paraId="0CCBC3E5" w14:textId="77777777" w:rsidR="00E21514" w:rsidRPr="00E21514" w:rsidRDefault="00E21514" w:rsidP="00B3713F">
            <w:pPr>
              <w:spacing w:line="26" w:lineRule="atLeast"/>
              <w:jc w:val="right"/>
              <w:rPr>
                <w:color w:val="000000"/>
              </w:rPr>
            </w:pPr>
            <w:r w:rsidRPr="00E21514">
              <w:rPr>
                <w:color w:val="000000"/>
              </w:rPr>
              <w:t>5,962</w:t>
            </w:r>
          </w:p>
        </w:tc>
      </w:tr>
    </w:tbl>
    <w:p w14:paraId="6F558ED0" w14:textId="77777777" w:rsidR="00E21514" w:rsidRPr="00E21514" w:rsidRDefault="00E21514" w:rsidP="00E21514">
      <w:pPr>
        <w:spacing w:line="26" w:lineRule="atLeast"/>
        <w:jc w:val="right"/>
        <w:rPr>
          <w:bCs/>
          <w:i/>
          <w:iCs/>
        </w:rPr>
      </w:pPr>
      <w:r w:rsidRPr="00E21514">
        <w:rPr>
          <w:bCs/>
          <w:i/>
          <w:iCs/>
        </w:rPr>
        <w:t>Nguồn: Thuyết minh Báo cáo tài chính năm 2019</w:t>
      </w:r>
    </w:p>
    <w:p w14:paraId="4054C3F1" w14:textId="77777777" w:rsidR="00E21514" w:rsidRPr="00E21514" w:rsidRDefault="00E21514" w:rsidP="00E21514">
      <w:pPr>
        <w:spacing w:line="26" w:lineRule="atLeast"/>
        <w:rPr>
          <w:bCs/>
        </w:rPr>
      </w:pPr>
      <w:r w:rsidRPr="00E21514">
        <w:rPr>
          <w:bCs/>
        </w:rPr>
        <w:t>Dựa vào bảng số liệu trên, tiến hành phân tích các chỉ tiêu về hiệu quả kinh doanh qua 2 năm 2018 và 2019 như sau:</w:t>
      </w:r>
    </w:p>
    <w:p w14:paraId="0EEDB884" w14:textId="6E723F3E" w:rsidR="00E21514" w:rsidRPr="00E21514" w:rsidRDefault="00E21514" w:rsidP="00E21514">
      <w:pPr>
        <w:spacing w:line="26" w:lineRule="atLeast"/>
        <w:jc w:val="center"/>
        <w:rPr>
          <w:b/>
        </w:rPr>
      </w:pPr>
      <w:r w:rsidRPr="00E21514">
        <w:rPr>
          <w:b/>
        </w:rPr>
        <w:t>Phân tích hiệu quả kinh doanh bộ phận của HPG</w:t>
      </w:r>
    </w:p>
    <w:p w14:paraId="50CC49C3" w14:textId="77777777" w:rsidR="00E21514" w:rsidRPr="00E21514" w:rsidRDefault="00E21514" w:rsidP="00E21514">
      <w:pPr>
        <w:spacing w:line="26" w:lineRule="atLeast"/>
        <w:jc w:val="right"/>
        <w:rPr>
          <w:b/>
        </w:rPr>
      </w:pPr>
      <w:r w:rsidRPr="00E21514">
        <w:rPr>
          <w:b/>
        </w:rPr>
        <w:t>Đvt: Tỷ đồng</w:t>
      </w:r>
    </w:p>
    <w:tbl>
      <w:tblPr>
        <w:tblW w:w="8611" w:type="dxa"/>
        <w:jc w:val="center"/>
        <w:tblLook w:val="04A0" w:firstRow="1" w:lastRow="0" w:firstColumn="1" w:lastColumn="0" w:noHBand="0" w:noVBand="1"/>
      </w:tblPr>
      <w:tblGrid>
        <w:gridCol w:w="3842"/>
        <w:gridCol w:w="1302"/>
        <w:gridCol w:w="1337"/>
        <w:gridCol w:w="960"/>
        <w:gridCol w:w="1170"/>
      </w:tblGrid>
      <w:tr w:rsidR="00E21514" w:rsidRPr="00E21514" w14:paraId="7C8823F3" w14:textId="77777777" w:rsidTr="00B3713F">
        <w:trPr>
          <w:trHeight w:val="300"/>
          <w:jc w:val="center"/>
        </w:trPr>
        <w:tc>
          <w:tcPr>
            <w:tcW w:w="384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36A551" w14:textId="77777777" w:rsidR="00E21514" w:rsidRPr="00E21514" w:rsidRDefault="00E21514" w:rsidP="00B3713F">
            <w:pPr>
              <w:spacing w:line="26" w:lineRule="atLeast"/>
              <w:jc w:val="center"/>
              <w:rPr>
                <w:b/>
                <w:bCs/>
                <w:color w:val="000000"/>
              </w:rPr>
            </w:pPr>
            <w:r w:rsidRPr="00E21514">
              <w:rPr>
                <w:b/>
                <w:bCs/>
                <w:color w:val="000000"/>
              </w:rPr>
              <w:t>Chỉ tiêu</w:t>
            </w:r>
          </w:p>
        </w:tc>
        <w:tc>
          <w:tcPr>
            <w:tcW w:w="130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70E858" w14:textId="77777777" w:rsidR="00E21514" w:rsidRPr="00E21514" w:rsidRDefault="00E21514" w:rsidP="00B3713F">
            <w:pPr>
              <w:spacing w:line="26" w:lineRule="atLeast"/>
              <w:jc w:val="center"/>
              <w:rPr>
                <w:b/>
                <w:bCs/>
                <w:color w:val="000000"/>
              </w:rPr>
            </w:pPr>
            <w:r w:rsidRPr="00E21514">
              <w:rPr>
                <w:b/>
                <w:bCs/>
                <w:color w:val="000000"/>
              </w:rPr>
              <w:t>Năm 2018</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8E6297" w14:textId="77777777" w:rsidR="00E21514" w:rsidRPr="00E21514" w:rsidRDefault="00E21514" w:rsidP="00B3713F">
            <w:pPr>
              <w:spacing w:line="26" w:lineRule="atLeast"/>
              <w:jc w:val="center"/>
              <w:rPr>
                <w:b/>
                <w:bCs/>
                <w:color w:val="000000"/>
              </w:rPr>
            </w:pPr>
            <w:r w:rsidRPr="00E21514">
              <w:rPr>
                <w:b/>
                <w:bCs/>
                <w:color w:val="000000"/>
              </w:rPr>
              <w:t>Năm 2019</w:t>
            </w:r>
          </w:p>
        </w:tc>
        <w:tc>
          <w:tcPr>
            <w:tcW w:w="21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6926FA" w14:textId="77777777" w:rsidR="00E21514" w:rsidRPr="00E21514" w:rsidRDefault="00E21514" w:rsidP="00B3713F">
            <w:pPr>
              <w:spacing w:line="26" w:lineRule="atLeast"/>
              <w:jc w:val="center"/>
              <w:rPr>
                <w:b/>
                <w:bCs/>
                <w:color w:val="000000"/>
              </w:rPr>
            </w:pPr>
            <w:r w:rsidRPr="00E21514">
              <w:rPr>
                <w:b/>
                <w:bCs/>
                <w:color w:val="000000"/>
              </w:rPr>
              <w:t>Chênh lệch</w:t>
            </w:r>
          </w:p>
          <w:p w14:paraId="5F0922C7" w14:textId="77777777" w:rsidR="00E21514" w:rsidRPr="00E21514" w:rsidRDefault="00E21514" w:rsidP="00B3713F">
            <w:pPr>
              <w:spacing w:line="26" w:lineRule="atLeast"/>
              <w:jc w:val="center"/>
              <w:rPr>
                <w:b/>
                <w:bCs/>
                <w:color w:val="000000"/>
              </w:rPr>
            </w:pPr>
          </w:p>
        </w:tc>
      </w:tr>
      <w:tr w:rsidR="00E21514" w:rsidRPr="00E21514" w14:paraId="7C03FF09" w14:textId="77777777" w:rsidTr="00B3713F">
        <w:trPr>
          <w:trHeight w:val="300"/>
          <w:jc w:val="center"/>
        </w:trPr>
        <w:tc>
          <w:tcPr>
            <w:tcW w:w="3842" w:type="dxa"/>
            <w:vMerge/>
            <w:tcBorders>
              <w:top w:val="single" w:sz="4" w:space="0" w:color="auto"/>
              <w:left w:val="single" w:sz="4" w:space="0" w:color="auto"/>
              <w:bottom w:val="single" w:sz="4" w:space="0" w:color="000000"/>
              <w:right w:val="single" w:sz="4" w:space="0" w:color="auto"/>
            </w:tcBorders>
            <w:vAlign w:val="center"/>
            <w:hideMark/>
          </w:tcPr>
          <w:p w14:paraId="0DD8248E" w14:textId="77777777" w:rsidR="00E21514" w:rsidRPr="00E21514" w:rsidRDefault="00E21514" w:rsidP="00B3713F">
            <w:pPr>
              <w:spacing w:line="26" w:lineRule="atLeast"/>
              <w:rPr>
                <w:b/>
                <w:bCs/>
                <w:color w:val="000000"/>
              </w:rPr>
            </w:pPr>
          </w:p>
        </w:tc>
        <w:tc>
          <w:tcPr>
            <w:tcW w:w="1302" w:type="dxa"/>
            <w:vMerge/>
            <w:tcBorders>
              <w:top w:val="single" w:sz="4" w:space="0" w:color="auto"/>
              <w:left w:val="single" w:sz="4" w:space="0" w:color="auto"/>
              <w:bottom w:val="single" w:sz="4" w:space="0" w:color="000000"/>
              <w:right w:val="single" w:sz="4" w:space="0" w:color="auto"/>
            </w:tcBorders>
            <w:vAlign w:val="center"/>
            <w:hideMark/>
          </w:tcPr>
          <w:p w14:paraId="37FF180E" w14:textId="77777777" w:rsidR="00E21514" w:rsidRPr="00E21514" w:rsidRDefault="00E21514" w:rsidP="00B3713F">
            <w:pPr>
              <w:spacing w:line="26" w:lineRule="atLeast"/>
              <w:rPr>
                <w:b/>
                <w:bCs/>
                <w:color w:val="000000"/>
              </w:rPr>
            </w:pPr>
          </w:p>
        </w:tc>
        <w:tc>
          <w:tcPr>
            <w:tcW w:w="1337" w:type="dxa"/>
            <w:vMerge/>
            <w:tcBorders>
              <w:top w:val="single" w:sz="4" w:space="0" w:color="auto"/>
              <w:left w:val="single" w:sz="4" w:space="0" w:color="auto"/>
              <w:bottom w:val="single" w:sz="4" w:space="0" w:color="000000"/>
              <w:right w:val="single" w:sz="4" w:space="0" w:color="auto"/>
            </w:tcBorders>
            <w:vAlign w:val="center"/>
            <w:hideMark/>
          </w:tcPr>
          <w:p w14:paraId="504A9AF7" w14:textId="77777777" w:rsidR="00E21514" w:rsidRPr="00E21514" w:rsidRDefault="00E21514" w:rsidP="00B3713F">
            <w:pPr>
              <w:spacing w:line="26" w:lineRule="atLeast"/>
              <w:rPr>
                <w:b/>
                <w:bCs/>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14:paraId="5927D351" w14:textId="77777777" w:rsidR="00E21514" w:rsidRPr="00E21514" w:rsidRDefault="00E21514" w:rsidP="00B3713F">
            <w:pPr>
              <w:spacing w:line="26" w:lineRule="atLeast"/>
              <w:rPr>
                <w:b/>
                <w:bCs/>
                <w:color w:val="000000"/>
              </w:rPr>
            </w:pPr>
            <w:r w:rsidRPr="00E21514">
              <w:rPr>
                <w:b/>
                <w:bCs/>
                <w:color w:val="000000"/>
              </w:rPr>
              <w:t>Số tiền</w:t>
            </w:r>
          </w:p>
        </w:tc>
        <w:tc>
          <w:tcPr>
            <w:tcW w:w="1170" w:type="dxa"/>
            <w:tcBorders>
              <w:top w:val="nil"/>
              <w:left w:val="nil"/>
              <w:bottom w:val="single" w:sz="4" w:space="0" w:color="auto"/>
              <w:right w:val="single" w:sz="4" w:space="0" w:color="auto"/>
            </w:tcBorders>
            <w:shd w:val="clear" w:color="auto" w:fill="auto"/>
            <w:noWrap/>
            <w:vAlign w:val="bottom"/>
            <w:hideMark/>
          </w:tcPr>
          <w:p w14:paraId="67E29F3E" w14:textId="77777777" w:rsidR="00E21514" w:rsidRPr="00E21514" w:rsidRDefault="00E21514" w:rsidP="00B3713F">
            <w:pPr>
              <w:spacing w:line="26" w:lineRule="atLeast"/>
              <w:rPr>
                <w:b/>
                <w:bCs/>
                <w:color w:val="000000"/>
              </w:rPr>
            </w:pPr>
            <w:r w:rsidRPr="00E21514">
              <w:rPr>
                <w:b/>
                <w:bCs/>
                <w:color w:val="000000"/>
              </w:rPr>
              <w:t>Tỷ trọng</w:t>
            </w:r>
          </w:p>
        </w:tc>
      </w:tr>
      <w:tr w:rsidR="00E21514" w:rsidRPr="00E21514" w14:paraId="3E62EFBF"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405C0397" w14:textId="77777777" w:rsidR="00E21514" w:rsidRPr="00E21514" w:rsidRDefault="00E21514" w:rsidP="00B3713F">
            <w:pPr>
              <w:spacing w:line="26" w:lineRule="atLeast"/>
              <w:rPr>
                <w:i/>
                <w:iCs/>
                <w:color w:val="000000"/>
              </w:rPr>
            </w:pPr>
            <w:r w:rsidRPr="00E21514">
              <w:rPr>
                <w:i/>
                <w:iCs/>
                <w:color w:val="000000"/>
              </w:rPr>
              <w:t>I.Tỷ suất LN thuần HDKD (%)</w:t>
            </w:r>
          </w:p>
        </w:tc>
        <w:tc>
          <w:tcPr>
            <w:tcW w:w="1302" w:type="dxa"/>
            <w:tcBorders>
              <w:top w:val="nil"/>
              <w:left w:val="nil"/>
              <w:bottom w:val="single" w:sz="4" w:space="0" w:color="auto"/>
              <w:right w:val="single" w:sz="4" w:space="0" w:color="auto"/>
            </w:tcBorders>
            <w:shd w:val="clear" w:color="auto" w:fill="auto"/>
            <w:noWrap/>
            <w:vAlign w:val="bottom"/>
            <w:hideMark/>
          </w:tcPr>
          <w:p w14:paraId="2502937F" w14:textId="77777777" w:rsidR="00E21514" w:rsidRPr="00E21514" w:rsidRDefault="00E21514" w:rsidP="00B3713F">
            <w:pPr>
              <w:spacing w:line="26" w:lineRule="atLeast"/>
              <w:rPr>
                <w:i/>
                <w:iCs/>
                <w:color w:val="000000"/>
              </w:rPr>
            </w:pPr>
            <w:r w:rsidRPr="00E21514">
              <w:rPr>
                <w:i/>
                <w:iCs/>
                <w:color w:val="000000"/>
              </w:rPr>
              <w:t> </w:t>
            </w:r>
          </w:p>
        </w:tc>
        <w:tc>
          <w:tcPr>
            <w:tcW w:w="1337" w:type="dxa"/>
            <w:tcBorders>
              <w:top w:val="nil"/>
              <w:left w:val="nil"/>
              <w:bottom w:val="single" w:sz="4" w:space="0" w:color="auto"/>
              <w:right w:val="single" w:sz="4" w:space="0" w:color="auto"/>
            </w:tcBorders>
            <w:shd w:val="clear" w:color="auto" w:fill="auto"/>
            <w:noWrap/>
            <w:vAlign w:val="bottom"/>
            <w:hideMark/>
          </w:tcPr>
          <w:p w14:paraId="6EE1283B" w14:textId="77777777" w:rsidR="00E21514" w:rsidRPr="00E21514" w:rsidRDefault="00E21514" w:rsidP="00B3713F">
            <w:pPr>
              <w:spacing w:line="26" w:lineRule="atLeast"/>
              <w:rPr>
                <w:i/>
                <w:iCs/>
                <w:color w:val="000000"/>
              </w:rPr>
            </w:pPr>
            <w:r w:rsidRPr="00E21514">
              <w:rPr>
                <w:i/>
                <w:i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ED14902" w14:textId="77777777" w:rsidR="00E21514" w:rsidRPr="00E21514" w:rsidRDefault="00E21514" w:rsidP="00B3713F">
            <w:pPr>
              <w:spacing w:line="26" w:lineRule="atLeast"/>
              <w:rPr>
                <w:i/>
                <w:iCs/>
                <w:color w:val="000000"/>
              </w:rPr>
            </w:pPr>
            <w:r w:rsidRPr="00E21514">
              <w:rPr>
                <w:i/>
                <w:iCs/>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DEAA904" w14:textId="77777777" w:rsidR="00E21514" w:rsidRPr="00E21514" w:rsidRDefault="00E21514" w:rsidP="00B3713F">
            <w:pPr>
              <w:spacing w:line="26" w:lineRule="atLeast"/>
              <w:rPr>
                <w:i/>
                <w:iCs/>
                <w:color w:val="000000"/>
              </w:rPr>
            </w:pPr>
            <w:r w:rsidRPr="00E21514">
              <w:rPr>
                <w:i/>
                <w:iCs/>
                <w:color w:val="000000"/>
              </w:rPr>
              <w:t> </w:t>
            </w:r>
          </w:p>
        </w:tc>
      </w:tr>
      <w:tr w:rsidR="00E21514" w:rsidRPr="00E21514" w14:paraId="276C1236"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74943E70" w14:textId="77777777" w:rsidR="00E21514" w:rsidRPr="00E21514" w:rsidRDefault="00E21514" w:rsidP="00B3713F">
            <w:pPr>
              <w:spacing w:line="26" w:lineRule="atLeast"/>
              <w:rPr>
                <w:color w:val="000000"/>
              </w:rPr>
            </w:pPr>
            <w:r w:rsidRPr="00E21514">
              <w:rPr>
                <w:color w:val="000000"/>
              </w:rPr>
              <w:t>1.SX và kinh doanh thép</w:t>
            </w:r>
          </w:p>
        </w:tc>
        <w:tc>
          <w:tcPr>
            <w:tcW w:w="1302" w:type="dxa"/>
            <w:tcBorders>
              <w:top w:val="nil"/>
              <w:left w:val="nil"/>
              <w:bottom w:val="single" w:sz="4" w:space="0" w:color="auto"/>
              <w:right w:val="single" w:sz="4" w:space="0" w:color="auto"/>
            </w:tcBorders>
            <w:shd w:val="clear" w:color="auto" w:fill="auto"/>
            <w:noWrap/>
            <w:vAlign w:val="bottom"/>
            <w:hideMark/>
          </w:tcPr>
          <w:p w14:paraId="762C3689" w14:textId="77777777" w:rsidR="00E21514" w:rsidRPr="00E21514" w:rsidRDefault="00E21514" w:rsidP="00B3713F">
            <w:pPr>
              <w:spacing w:line="26" w:lineRule="atLeast"/>
              <w:jc w:val="right"/>
              <w:rPr>
                <w:color w:val="000000"/>
              </w:rPr>
            </w:pPr>
            <w:r w:rsidRPr="00E21514">
              <w:rPr>
                <w:color w:val="000000"/>
              </w:rPr>
              <w:t>12.73</w:t>
            </w:r>
          </w:p>
        </w:tc>
        <w:tc>
          <w:tcPr>
            <w:tcW w:w="1337" w:type="dxa"/>
            <w:tcBorders>
              <w:top w:val="nil"/>
              <w:left w:val="nil"/>
              <w:bottom w:val="single" w:sz="4" w:space="0" w:color="auto"/>
              <w:right w:val="single" w:sz="4" w:space="0" w:color="auto"/>
            </w:tcBorders>
            <w:shd w:val="clear" w:color="auto" w:fill="auto"/>
            <w:noWrap/>
            <w:vAlign w:val="bottom"/>
            <w:hideMark/>
          </w:tcPr>
          <w:p w14:paraId="19351CAF" w14:textId="77777777" w:rsidR="00E21514" w:rsidRPr="00E21514" w:rsidRDefault="00E21514" w:rsidP="00B3713F">
            <w:pPr>
              <w:spacing w:line="26" w:lineRule="atLeast"/>
              <w:jc w:val="right"/>
              <w:rPr>
                <w:color w:val="000000"/>
              </w:rPr>
            </w:pPr>
            <w:r w:rsidRPr="00E21514">
              <w:rPr>
                <w:color w:val="000000"/>
              </w:rPr>
              <w:t>21.4</w:t>
            </w:r>
          </w:p>
        </w:tc>
        <w:tc>
          <w:tcPr>
            <w:tcW w:w="960" w:type="dxa"/>
            <w:tcBorders>
              <w:top w:val="nil"/>
              <w:left w:val="nil"/>
              <w:bottom w:val="single" w:sz="4" w:space="0" w:color="auto"/>
              <w:right w:val="single" w:sz="4" w:space="0" w:color="auto"/>
            </w:tcBorders>
            <w:shd w:val="clear" w:color="auto" w:fill="auto"/>
            <w:noWrap/>
            <w:vAlign w:val="bottom"/>
            <w:hideMark/>
          </w:tcPr>
          <w:p w14:paraId="259A233E" w14:textId="77777777" w:rsidR="00E21514" w:rsidRPr="00E21514" w:rsidRDefault="00E21514" w:rsidP="00B3713F">
            <w:pPr>
              <w:spacing w:line="26" w:lineRule="atLeast"/>
              <w:jc w:val="right"/>
              <w:rPr>
                <w:color w:val="000000"/>
              </w:rPr>
            </w:pPr>
            <w:r w:rsidRPr="00E21514">
              <w:rPr>
                <w:color w:val="000000"/>
              </w:rPr>
              <w:t>8.67</w:t>
            </w:r>
          </w:p>
        </w:tc>
        <w:tc>
          <w:tcPr>
            <w:tcW w:w="1170" w:type="dxa"/>
            <w:tcBorders>
              <w:top w:val="nil"/>
              <w:left w:val="nil"/>
              <w:bottom w:val="single" w:sz="4" w:space="0" w:color="auto"/>
              <w:right w:val="single" w:sz="4" w:space="0" w:color="auto"/>
            </w:tcBorders>
            <w:shd w:val="clear" w:color="auto" w:fill="auto"/>
            <w:noWrap/>
            <w:vAlign w:val="bottom"/>
            <w:hideMark/>
          </w:tcPr>
          <w:p w14:paraId="2546C7CF" w14:textId="77777777" w:rsidR="00E21514" w:rsidRPr="00E21514" w:rsidRDefault="00E21514" w:rsidP="00B3713F">
            <w:pPr>
              <w:spacing w:line="26" w:lineRule="atLeast"/>
              <w:jc w:val="right"/>
              <w:rPr>
                <w:color w:val="000000"/>
              </w:rPr>
            </w:pPr>
            <w:r w:rsidRPr="00E21514">
              <w:rPr>
                <w:color w:val="000000"/>
              </w:rPr>
              <w:t>68.11</w:t>
            </w:r>
          </w:p>
        </w:tc>
      </w:tr>
      <w:tr w:rsidR="00E21514" w:rsidRPr="00E21514" w14:paraId="5642E24E"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78037C6D" w14:textId="77777777" w:rsidR="00E21514" w:rsidRPr="00E21514" w:rsidRDefault="00E21514" w:rsidP="00B3713F">
            <w:pPr>
              <w:spacing w:line="26" w:lineRule="atLeast"/>
              <w:rPr>
                <w:color w:val="000000"/>
              </w:rPr>
            </w:pPr>
            <w:r w:rsidRPr="00E21514">
              <w:rPr>
                <w:color w:val="000000"/>
              </w:rPr>
              <w:t>2.Sản xuất công nghiệp khác</w:t>
            </w:r>
          </w:p>
        </w:tc>
        <w:tc>
          <w:tcPr>
            <w:tcW w:w="1302" w:type="dxa"/>
            <w:tcBorders>
              <w:top w:val="nil"/>
              <w:left w:val="nil"/>
              <w:bottom w:val="single" w:sz="4" w:space="0" w:color="auto"/>
              <w:right w:val="single" w:sz="4" w:space="0" w:color="auto"/>
            </w:tcBorders>
            <w:shd w:val="clear" w:color="auto" w:fill="auto"/>
            <w:noWrap/>
            <w:vAlign w:val="bottom"/>
            <w:hideMark/>
          </w:tcPr>
          <w:p w14:paraId="38C9677F" w14:textId="77777777" w:rsidR="00E21514" w:rsidRPr="00E21514" w:rsidRDefault="00E21514" w:rsidP="00B3713F">
            <w:pPr>
              <w:spacing w:line="26" w:lineRule="atLeast"/>
              <w:jc w:val="right"/>
              <w:rPr>
                <w:color w:val="000000"/>
              </w:rPr>
            </w:pPr>
            <w:r w:rsidRPr="00E21514">
              <w:rPr>
                <w:color w:val="000000"/>
              </w:rPr>
              <w:t>8.59</w:t>
            </w:r>
          </w:p>
        </w:tc>
        <w:tc>
          <w:tcPr>
            <w:tcW w:w="1337" w:type="dxa"/>
            <w:tcBorders>
              <w:top w:val="nil"/>
              <w:left w:val="nil"/>
              <w:bottom w:val="single" w:sz="4" w:space="0" w:color="auto"/>
              <w:right w:val="single" w:sz="4" w:space="0" w:color="auto"/>
            </w:tcBorders>
            <w:shd w:val="clear" w:color="auto" w:fill="auto"/>
            <w:noWrap/>
            <w:vAlign w:val="bottom"/>
            <w:hideMark/>
          </w:tcPr>
          <w:p w14:paraId="21943D65" w14:textId="77777777" w:rsidR="00E21514" w:rsidRPr="00E21514" w:rsidRDefault="00E21514" w:rsidP="00B3713F">
            <w:pPr>
              <w:spacing w:line="26" w:lineRule="atLeast"/>
              <w:jc w:val="right"/>
              <w:rPr>
                <w:color w:val="000000"/>
              </w:rPr>
            </w:pPr>
            <w:r w:rsidRPr="00E21514">
              <w:rPr>
                <w:color w:val="000000"/>
              </w:rPr>
              <w:t>14.8</w:t>
            </w:r>
          </w:p>
        </w:tc>
        <w:tc>
          <w:tcPr>
            <w:tcW w:w="960" w:type="dxa"/>
            <w:tcBorders>
              <w:top w:val="nil"/>
              <w:left w:val="nil"/>
              <w:bottom w:val="single" w:sz="4" w:space="0" w:color="auto"/>
              <w:right w:val="single" w:sz="4" w:space="0" w:color="auto"/>
            </w:tcBorders>
            <w:shd w:val="clear" w:color="auto" w:fill="auto"/>
            <w:noWrap/>
            <w:vAlign w:val="bottom"/>
            <w:hideMark/>
          </w:tcPr>
          <w:p w14:paraId="4F03FF64" w14:textId="77777777" w:rsidR="00E21514" w:rsidRPr="00E21514" w:rsidRDefault="00E21514" w:rsidP="00B3713F">
            <w:pPr>
              <w:spacing w:line="26" w:lineRule="atLeast"/>
              <w:jc w:val="right"/>
              <w:rPr>
                <w:color w:val="000000"/>
              </w:rPr>
            </w:pPr>
            <w:r w:rsidRPr="00E21514">
              <w:rPr>
                <w:color w:val="000000"/>
              </w:rPr>
              <w:t>6.21</w:t>
            </w:r>
          </w:p>
        </w:tc>
        <w:tc>
          <w:tcPr>
            <w:tcW w:w="1170" w:type="dxa"/>
            <w:tcBorders>
              <w:top w:val="nil"/>
              <w:left w:val="nil"/>
              <w:bottom w:val="single" w:sz="4" w:space="0" w:color="auto"/>
              <w:right w:val="single" w:sz="4" w:space="0" w:color="auto"/>
            </w:tcBorders>
            <w:shd w:val="clear" w:color="auto" w:fill="auto"/>
            <w:noWrap/>
            <w:vAlign w:val="bottom"/>
            <w:hideMark/>
          </w:tcPr>
          <w:p w14:paraId="676985E7" w14:textId="77777777" w:rsidR="00E21514" w:rsidRPr="00E21514" w:rsidRDefault="00E21514" w:rsidP="00B3713F">
            <w:pPr>
              <w:spacing w:line="26" w:lineRule="atLeast"/>
              <w:jc w:val="right"/>
              <w:rPr>
                <w:color w:val="000000"/>
              </w:rPr>
            </w:pPr>
            <w:r w:rsidRPr="00E21514">
              <w:rPr>
                <w:color w:val="000000"/>
              </w:rPr>
              <w:t>72.29</w:t>
            </w:r>
          </w:p>
        </w:tc>
      </w:tr>
      <w:tr w:rsidR="00E21514" w:rsidRPr="00E21514" w14:paraId="32E437DD"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5EF0C00C" w14:textId="77777777" w:rsidR="00E21514" w:rsidRPr="00E21514" w:rsidRDefault="00E21514" w:rsidP="00B3713F">
            <w:pPr>
              <w:spacing w:line="26" w:lineRule="atLeast"/>
              <w:rPr>
                <w:color w:val="000000"/>
              </w:rPr>
            </w:pPr>
            <w:r w:rsidRPr="00E21514">
              <w:rPr>
                <w:color w:val="000000"/>
              </w:rPr>
              <w:t>3.Bất động sản</w:t>
            </w:r>
          </w:p>
        </w:tc>
        <w:tc>
          <w:tcPr>
            <w:tcW w:w="1302" w:type="dxa"/>
            <w:tcBorders>
              <w:top w:val="nil"/>
              <w:left w:val="nil"/>
              <w:bottom w:val="single" w:sz="4" w:space="0" w:color="auto"/>
              <w:right w:val="single" w:sz="4" w:space="0" w:color="auto"/>
            </w:tcBorders>
            <w:shd w:val="clear" w:color="auto" w:fill="auto"/>
            <w:noWrap/>
            <w:vAlign w:val="bottom"/>
            <w:hideMark/>
          </w:tcPr>
          <w:p w14:paraId="550473E9" w14:textId="77777777" w:rsidR="00E21514" w:rsidRPr="00E21514" w:rsidRDefault="00E21514" w:rsidP="00B3713F">
            <w:pPr>
              <w:spacing w:line="26" w:lineRule="atLeast"/>
              <w:jc w:val="right"/>
              <w:rPr>
                <w:color w:val="000000"/>
              </w:rPr>
            </w:pPr>
            <w:r w:rsidRPr="00E21514">
              <w:rPr>
                <w:color w:val="000000"/>
              </w:rPr>
              <w:t>34.96</w:t>
            </w:r>
          </w:p>
        </w:tc>
        <w:tc>
          <w:tcPr>
            <w:tcW w:w="1337" w:type="dxa"/>
            <w:tcBorders>
              <w:top w:val="nil"/>
              <w:left w:val="nil"/>
              <w:bottom w:val="single" w:sz="4" w:space="0" w:color="auto"/>
              <w:right w:val="single" w:sz="4" w:space="0" w:color="auto"/>
            </w:tcBorders>
            <w:shd w:val="clear" w:color="auto" w:fill="auto"/>
            <w:noWrap/>
            <w:vAlign w:val="bottom"/>
            <w:hideMark/>
          </w:tcPr>
          <w:p w14:paraId="26DF8C89" w14:textId="77777777" w:rsidR="00E21514" w:rsidRPr="00E21514" w:rsidRDefault="00E21514" w:rsidP="00B3713F">
            <w:pPr>
              <w:spacing w:line="26" w:lineRule="atLeast"/>
              <w:jc w:val="right"/>
              <w:rPr>
                <w:color w:val="000000"/>
              </w:rPr>
            </w:pPr>
            <w:r w:rsidRPr="00E21514">
              <w:rPr>
                <w:color w:val="000000"/>
              </w:rPr>
              <w:t>34.9</w:t>
            </w:r>
          </w:p>
        </w:tc>
        <w:tc>
          <w:tcPr>
            <w:tcW w:w="960" w:type="dxa"/>
            <w:tcBorders>
              <w:top w:val="nil"/>
              <w:left w:val="nil"/>
              <w:bottom w:val="single" w:sz="4" w:space="0" w:color="auto"/>
              <w:right w:val="single" w:sz="4" w:space="0" w:color="auto"/>
            </w:tcBorders>
            <w:shd w:val="clear" w:color="auto" w:fill="auto"/>
            <w:noWrap/>
            <w:vAlign w:val="bottom"/>
            <w:hideMark/>
          </w:tcPr>
          <w:p w14:paraId="691F23E8" w14:textId="77777777" w:rsidR="00E21514" w:rsidRPr="00E21514" w:rsidRDefault="00E21514" w:rsidP="00B3713F">
            <w:pPr>
              <w:spacing w:line="26" w:lineRule="atLeast"/>
              <w:jc w:val="right"/>
              <w:rPr>
                <w:color w:val="000000"/>
              </w:rPr>
            </w:pPr>
            <w:r w:rsidRPr="00E21514">
              <w:rPr>
                <w:color w:val="00000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6AB167B3" w14:textId="77777777" w:rsidR="00E21514" w:rsidRPr="00E21514" w:rsidRDefault="00E21514" w:rsidP="00B3713F">
            <w:pPr>
              <w:spacing w:line="26" w:lineRule="atLeast"/>
              <w:jc w:val="right"/>
              <w:rPr>
                <w:color w:val="000000"/>
              </w:rPr>
            </w:pPr>
            <w:r w:rsidRPr="00E21514">
              <w:rPr>
                <w:color w:val="000000"/>
              </w:rPr>
              <w:t>-0.17</w:t>
            </w:r>
          </w:p>
        </w:tc>
      </w:tr>
      <w:tr w:rsidR="00E21514" w:rsidRPr="00E21514" w14:paraId="11703EE2"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783FDA18" w14:textId="77777777" w:rsidR="00E21514" w:rsidRPr="00E21514" w:rsidRDefault="00E21514" w:rsidP="00B3713F">
            <w:pPr>
              <w:spacing w:line="26" w:lineRule="atLeast"/>
              <w:rPr>
                <w:color w:val="000000"/>
              </w:rPr>
            </w:pPr>
            <w:r w:rsidRPr="00E21514">
              <w:rPr>
                <w:color w:val="000000"/>
              </w:rPr>
              <w:t>4.Nông nghiệp</w:t>
            </w:r>
          </w:p>
        </w:tc>
        <w:tc>
          <w:tcPr>
            <w:tcW w:w="1302" w:type="dxa"/>
            <w:tcBorders>
              <w:top w:val="nil"/>
              <w:left w:val="nil"/>
              <w:bottom w:val="single" w:sz="4" w:space="0" w:color="auto"/>
              <w:right w:val="single" w:sz="4" w:space="0" w:color="auto"/>
            </w:tcBorders>
            <w:shd w:val="clear" w:color="auto" w:fill="auto"/>
            <w:noWrap/>
            <w:vAlign w:val="bottom"/>
            <w:hideMark/>
          </w:tcPr>
          <w:p w14:paraId="449ECF7E" w14:textId="77777777" w:rsidR="00E21514" w:rsidRPr="00E21514" w:rsidRDefault="00E21514" w:rsidP="00B3713F">
            <w:pPr>
              <w:spacing w:line="26" w:lineRule="atLeast"/>
              <w:jc w:val="right"/>
              <w:rPr>
                <w:color w:val="000000"/>
              </w:rPr>
            </w:pPr>
            <w:r w:rsidRPr="00E21514">
              <w:rPr>
                <w:color w:val="000000"/>
              </w:rPr>
              <w:t>3.64</w:t>
            </w:r>
          </w:p>
        </w:tc>
        <w:tc>
          <w:tcPr>
            <w:tcW w:w="1337" w:type="dxa"/>
            <w:tcBorders>
              <w:top w:val="nil"/>
              <w:left w:val="nil"/>
              <w:bottom w:val="single" w:sz="4" w:space="0" w:color="auto"/>
              <w:right w:val="single" w:sz="4" w:space="0" w:color="auto"/>
            </w:tcBorders>
            <w:shd w:val="clear" w:color="auto" w:fill="auto"/>
            <w:noWrap/>
            <w:vAlign w:val="bottom"/>
            <w:hideMark/>
          </w:tcPr>
          <w:p w14:paraId="1B8AE985" w14:textId="77777777" w:rsidR="00E21514" w:rsidRPr="00E21514" w:rsidRDefault="00E21514" w:rsidP="00B3713F">
            <w:pPr>
              <w:spacing w:line="26" w:lineRule="atLeast"/>
              <w:jc w:val="right"/>
              <w:rPr>
                <w:color w:val="000000"/>
              </w:rPr>
            </w:pPr>
            <w:r w:rsidRPr="00E21514">
              <w:rPr>
                <w:color w:val="000000"/>
              </w:rPr>
              <w:t>7.59</w:t>
            </w:r>
          </w:p>
        </w:tc>
        <w:tc>
          <w:tcPr>
            <w:tcW w:w="960" w:type="dxa"/>
            <w:tcBorders>
              <w:top w:val="nil"/>
              <w:left w:val="nil"/>
              <w:bottom w:val="single" w:sz="4" w:space="0" w:color="auto"/>
              <w:right w:val="single" w:sz="4" w:space="0" w:color="auto"/>
            </w:tcBorders>
            <w:shd w:val="clear" w:color="auto" w:fill="auto"/>
            <w:noWrap/>
            <w:vAlign w:val="bottom"/>
            <w:hideMark/>
          </w:tcPr>
          <w:p w14:paraId="3B2D5780" w14:textId="77777777" w:rsidR="00E21514" w:rsidRPr="00E21514" w:rsidRDefault="00E21514" w:rsidP="00B3713F">
            <w:pPr>
              <w:spacing w:line="26" w:lineRule="atLeast"/>
              <w:jc w:val="right"/>
              <w:rPr>
                <w:color w:val="000000"/>
              </w:rPr>
            </w:pPr>
            <w:r w:rsidRPr="00E21514">
              <w:rPr>
                <w:color w:val="000000"/>
              </w:rPr>
              <w:t>3.95</w:t>
            </w:r>
          </w:p>
        </w:tc>
        <w:tc>
          <w:tcPr>
            <w:tcW w:w="1170" w:type="dxa"/>
            <w:tcBorders>
              <w:top w:val="nil"/>
              <w:left w:val="nil"/>
              <w:bottom w:val="single" w:sz="4" w:space="0" w:color="auto"/>
              <w:right w:val="single" w:sz="4" w:space="0" w:color="auto"/>
            </w:tcBorders>
            <w:shd w:val="clear" w:color="auto" w:fill="auto"/>
            <w:noWrap/>
            <w:vAlign w:val="bottom"/>
            <w:hideMark/>
          </w:tcPr>
          <w:p w14:paraId="5582AE94" w14:textId="77777777" w:rsidR="00E21514" w:rsidRPr="00E21514" w:rsidRDefault="00E21514" w:rsidP="00B3713F">
            <w:pPr>
              <w:spacing w:line="26" w:lineRule="atLeast"/>
              <w:jc w:val="right"/>
              <w:rPr>
                <w:color w:val="000000"/>
              </w:rPr>
            </w:pPr>
            <w:r w:rsidRPr="00E21514">
              <w:rPr>
                <w:color w:val="000000"/>
              </w:rPr>
              <w:t>108.52</w:t>
            </w:r>
          </w:p>
        </w:tc>
      </w:tr>
      <w:tr w:rsidR="00E21514" w:rsidRPr="00E21514" w14:paraId="43BEBF15"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1A2912C9" w14:textId="77777777" w:rsidR="00E21514" w:rsidRPr="00E21514" w:rsidRDefault="00E21514" w:rsidP="00B3713F">
            <w:pPr>
              <w:spacing w:line="26" w:lineRule="atLeast"/>
              <w:rPr>
                <w:i/>
                <w:iCs/>
                <w:color w:val="000000"/>
              </w:rPr>
            </w:pPr>
            <w:r w:rsidRPr="00E21514">
              <w:rPr>
                <w:i/>
                <w:iCs/>
                <w:color w:val="000000"/>
              </w:rPr>
              <w:t>II. Tỷ suất LN trên doanh thu (%)</w:t>
            </w:r>
          </w:p>
        </w:tc>
        <w:tc>
          <w:tcPr>
            <w:tcW w:w="1302" w:type="dxa"/>
            <w:tcBorders>
              <w:top w:val="nil"/>
              <w:left w:val="nil"/>
              <w:bottom w:val="single" w:sz="4" w:space="0" w:color="auto"/>
              <w:right w:val="single" w:sz="4" w:space="0" w:color="auto"/>
            </w:tcBorders>
            <w:shd w:val="clear" w:color="auto" w:fill="auto"/>
            <w:noWrap/>
            <w:vAlign w:val="bottom"/>
            <w:hideMark/>
          </w:tcPr>
          <w:p w14:paraId="34C262B7" w14:textId="77777777" w:rsidR="00E21514" w:rsidRPr="00E21514" w:rsidRDefault="00E21514" w:rsidP="00B3713F">
            <w:pPr>
              <w:spacing w:line="26" w:lineRule="atLeast"/>
              <w:rPr>
                <w:color w:val="000000"/>
              </w:rPr>
            </w:pPr>
            <w:r w:rsidRPr="00E21514">
              <w:rPr>
                <w:color w:val="000000"/>
              </w:rPr>
              <w:t> </w:t>
            </w:r>
          </w:p>
        </w:tc>
        <w:tc>
          <w:tcPr>
            <w:tcW w:w="1337" w:type="dxa"/>
            <w:tcBorders>
              <w:top w:val="nil"/>
              <w:left w:val="nil"/>
              <w:bottom w:val="single" w:sz="4" w:space="0" w:color="auto"/>
              <w:right w:val="single" w:sz="4" w:space="0" w:color="auto"/>
            </w:tcBorders>
            <w:shd w:val="clear" w:color="auto" w:fill="auto"/>
            <w:noWrap/>
            <w:vAlign w:val="bottom"/>
            <w:hideMark/>
          </w:tcPr>
          <w:p w14:paraId="2051DB14" w14:textId="77777777" w:rsidR="00E21514" w:rsidRPr="00E21514" w:rsidRDefault="00E21514" w:rsidP="00B3713F">
            <w:pPr>
              <w:spacing w:line="26" w:lineRule="atLeast"/>
              <w:rPr>
                <w:color w:val="000000"/>
              </w:rPr>
            </w:pPr>
            <w:r w:rsidRPr="00E2151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F4E4483" w14:textId="77777777" w:rsidR="00E21514" w:rsidRPr="00E21514" w:rsidRDefault="00E21514" w:rsidP="00B3713F">
            <w:pPr>
              <w:spacing w:line="26" w:lineRule="atLeast"/>
              <w:jc w:val="right"/>
              <w:rPr>
                <w:color w:val="000000"/>
              </w:rPr>
            </w:pPr>
            <w:r w:rsidRPr="00E21514">
              <w:rPr>
                <w:color w:val="000000"/>
              </w:rPr>
              <w:t>0</w:t>
            </w:r>
          </w:p>
        </w:tc>
        <w:tc>
          <w:tcPr>
            <w:tcW w:w="1170" w:type="dxa"/>
            <w:tcBorders>
              <w:top w:val="nil"/>
              <w:left w:val="nil"/>
              <w:bottom w:val="single" w:sz="4" w:space="0" w:color="auto"/>
              <w:right w:val="single" w:sz="4" w:space="0" w:color="auto"/>
            </w:tcBorders>
            <w:shd w:val="clear" w:color="auto" w:fill="auto"/>
            <w:noWrap/>
            <w:vAlign w:val="bottom"/>
            <w:hideMark/>
          </w:tcPr>
          <w:p w14:paraId="78A742E8" w14:textId="77777777" w:rsidR="00E21514" w:rsidRPr="00E21514" w:rsidRDefault="00E21514" w:rsidP="00B3713F">
            <w:pPr>
              <w:spacing w:line="26" w:lineRule="atLeast"/>
              <w:rPr>
                <w:color w:val="000000"/>
              </w:rPr>
            </w:pPr>
            <w:r w:rsidRPr="00E21514">
              <w:rPr>
                <w:color w:val="000000"/>
              </w:rPr>
              <w:t> </w:t>
            </w:r>
          </w:p>
        </w:tc>
      </w:tr>
      <w:tr w:rsidR="00E21514" w:rsidRPr="00E21514" w14:paraId="2BB0A680"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07B56BC3" w14:textId="77777777" w:rsidR="00E21514" w:rsidRPr="00E21514" w:rsidRDefault="00E21514" w:rsidP="00B3713F">
            <w:pPr>
              <w:spacing w:line="26" w:lineRule="atLeast"/>
              <w:rPr>
                <w:color w:val="000000"/>
              </w:rPr>
            </w:pPr>
            <w:r w:rsidRPr="00E21514">
              <w:rPr>
                <w:color w:val="000000"/>
              </w:rPr>
              <w:t>1.SX và kinh doanh thép</w:t>
            </w:r>
          </w:p>
        </w:tc>
        <w:tc>
          <w:tcPr>
            <w:tcW w:w="1302" w:type="dxa"/>
            <w:tcBorders>
              <w:top w:val="nil"/>
              <w:left w:val="nil"/>
              <w:bottom w:val="single" w:sz="4" w:space="0" w:color="auto"/>
              <w:right w:val="single" w:sz="4" w:space="0" w:color="auto"/>
            </w:tcBorders>
            <w:shd w:val="clear" w:color="auto" w:fill="auto"/>
            <w:noWrap/>
            <w:vAlign w:val="bottom"/>
            <w:hideMark/>
          </w:tcPr>
          <w:p w14:paraId="55F3D73A" w14:textId="77777777" w:rsidR="00E21514" w:rsidRPr="00E21514" w:rsidRDefault="00E21514" w:rsidP="00B3713F">
            <w:pPr>
              <w:spacing w:line="26" w:lineRule="atLeast"/>
              <w:jc w:val="right"/>
              <w:rPr>
                <w:color w:val="000000"/>
              </w:rPr>
            </w:pPr>
            <w:r w:rsidRPr="00E21514">
              <w:rPr>
                <w:color w:val="000000"/>
              </w:rPr>
              <w:t>10.85</w:t>
            </w:r>
          </w:p>
        </w:tc>
        <w:tc>
          <w:tcPr>
            <w:tcW w:w="1337" w:type="dxa"/>
            <w:tcBorders>
              <w:top w:val="nil"/>
              <w:left w:val="nil"/>
              <w:bottom w:val="single" w:sz="4" w:space="0" w:color="auto"/>
              <w:right w:val="single" w:sz="4" w:space="0" w:color="auto"/>
            </w:tcBorders>
            <w:shd w:val="clear" w:color="auto" w:fill="auto"/>
            <w:noWrap/>
            <w:vAlign w:val="bottom"/>
            <w:hideMark/>
          </w:tcPr>
          <w:p w14:paraId="0694BF8A" w14:textId="77777777" w:rsidR="00E21514" w:rsidRPr="00E21514" w:rsidRDefault="00E21514" w:rsidP="00B3713F">
            <w:pPr>
              <w:spacing w:line="26" w:lineRule="atLeast"/>
              <w:jc w:val="right"/>
              <w:rPr>
                <w:color w:val="000000"/>
              </w:rPr>
            </w:pPr>
            <w:r w:rsidRPr="00E21514">
              <w:rPr>
                <w:color w:val="000000"/>
              </w:rPr>
              <w:t>19.87</w:t>
            </w:r>
          </w:p>
        </w:tc>
        <w:tc>
          <w:tcPr>
            <w:tcW w:w="960" w:type="dxa"/>
            <w:tcBorders>
              <w:top w:val="nil"/>
              <w:left w:val="nil"/>
              <w:bottom w:val="single" w:sz="4" w:space="0" w:color="auto"/>
              <w:right w:val="single" w:sz="4" w:space="0" w:color="auto"/>
            </w:tcBorders>
            <w:shd w:val="clear" w:color="auto" w:fill="auto"/>
            <w:noWrap/>
            <w:vAlign w:val="bottom"/>
            <w:hideMark/>
          </w:tcPr>
          <w:p w14:paraId="1384C117" w14:textId="77777777" w:rsidR="00E21514" w:rsidRPr="00E21514" w:rsidRDefault="00E21514" w:rsidP="00B3713F">
            <w:pPr>
              <w:spacing w:line="26" w:lineRule="atLeast"/>
              <w:jc w:val="right"/>
              <w:rPr>
                <w:color w:val="000000"/>
              </w:rPr>
            </w:pPr>
            <w:r w:rsidRPr="00E21514">
              <w:rPr>
                <w:color w:val="000000"/>
              </w:rPr>
              <w:t>9.02</w:t>
            </w:r>
          </w:p>
        </w:tc>
        <w:tc>
          <w:tcPr>
            <w:tcW w:w="1170" w:type="dxa"/>
            <w:tcBorders>
              <w:top w:val="nil"/>
              <w:left w:val="nil"/>
              <w:bottom w:val="single" w:sz="4" w:space="0" w:color="auto"/>
              <w:right w:val="single" w:sz="4" w:space="0" w:color="auto"/>
            </w:tcBorders>
            <w:shd w:val="clear" w:color="auto" w:fill="auto"/>
            <w:noWrap/>
            <w:vAlign w:val="bottom"/>
            <w:hideMark/>
          </w:tcPr>
          <w:p w14:paraId="66F04C6C" w14:textId="77777777" w:rsidR="00E21514" w:rsidRPr="00E21514" w:rsidRDefault="00E21514" w:rsidP="00B3713F">
            <w:pPr>
              <w:spacing w:line="26" w:lineRule="atLeast"/>
              <w:jc w:val="right"/>
              <w:rPr>
                <w:color w:val="000000"/>
              </w:rPr>
            </w:pPr>
            <w:r w:rsidRPr="00E21514">
              <w:rPr>
                <w:color w:val="000000"/>
              </w:rPr>
              <w:t>83.13</w:t>
            </w:r>
          </w:p>
        </w:tc>
      </w:tr>
      <w:tr w:rsidR="00E21514" w:rsidRPr="00E21514" w14:paraId="7F9BDA08"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32F0391E" w14:textId="77777777" w:rsidR="00E21514" w:rsidRPr="00E21514" w:rsidRDefault="00E21514" w:rsidP="00B3713F">
            <w:pPr>
              <w:spacing w:line="26" w:lineRule="atLeast"/>
              <w:rPr>
                <w:color w:val="000000"/>
              </w:rPr>
            </w:pPr>
            <w:r w:rsidRPr="00E21514">
              <w:rPr>
                <w:color w:val="000000"/>
              </w:rPr>
              <w:t>2.Sản xuất công nghiệp khác</w:t>
            </w:r>
          </w:p>
        </w:tc>
        <w:tc>
          <w:tcPr>
            <w:tcW w:w="1302" w:type="dxa"/>
            <w:tcBorders>
              <w:top w:val="nil"/>
              <w:left w:val="nil"/>
              <w:bottom w:val="single" w:sz="4" w:space="0" w:color="auto"/>
              <w:right w:val="single" w:sz="4" w:space="0" w:color="auto"/>
            </w:tcBorders>
            <w:shd w:val="clear" w:color="auto" w:fill="auto"/>
            <w:noWrap/>
            <w:vAlign w:val="bottom"/>
            <w:hideMark/>
          </w:tcPr>
          <w:p w14:paraId="44CC0BB7" w14:textId="77777777" w:rsidR="00E21514" w:rsidRPr="00E21514" w:rsidRDefault="00E21514" w:rsidP="00B3713F">
            <w:pPr>
              <w:spacing w:line="26" w:lineRule="atLeast"/>
              <w:jc w:val="right"/>
              <w:rPr>
                <w:color w:val="000000"/>
              </w:rPr>
            </w:pPr>
            <w:r w:rsidRPr="00E21514">
              <w:rPr>
                <w:color w:val="000000"/>
              </w:rPr>
              <w:t>7.14</w:t>
            </w:r>
          </w:p>
        </w:tc>
        <w:tc>
          <w:tcPr>
            <w:tcW w:w="1337" w:type="dxa"/>
            <w:tcBorders>
              <w:top w:val="nil"/>
              <w:left w:val="nil"/>
              <w:bottom w:val="single" w:sz="4" w:space="0" w:color="auto"/>
              <w:right w:val="single" w:sz="4" w:space="0" w:color="auto"/>
            </w:tcBorders>
            <w:shd w:val="clear" w:color="auto" w:fill="auto"/>
            <w:noWrap/>
            <w:vAlign w:val="bottom"/>
            <w:hideMark/>
          </w:tcPr>
          <w:p w14:paraId="62EA40D2" w14:textId="77777777" w:rsidR="00E21514" w:rsidRPr="00E21514" w:rsidRDefault="00E21514" w:rsidP="00B3713F">
            <w:pPr>
              <w:spacing w:line="26" w:lineRule="atLeast"/>
              <w:jc w:val="right"/>
              <w:rPr>
                <w:color w:val="000000"/>
              </w:rPr>
            </w:pPr>
            <w:r w:rsidRPr="00E21514">
              <w:rPr>
                <w:color w:val="000000"/>
              </w:rPr>
              <w:t>12.18</w:t>
            </w:r>
          </w:p>
        </w:tc>
        <w:tc>
          <w:tcPr>
            <w:tcW w:w="960" w:type="dxa"/>
            <w:tcBorders>
              <w:top w:val="nil"/>
              <w:left w:val="nil"/>
              <w:bottom w:val="single" w:sz="4" w:space="0" w:color="auto"/>
              <w:right w:val="single" w:sz="4" w:space="0" w:color="auto"/>
            </w:tcBorders>
            <w:shd w:val="clear" w:color="auto" w:fill="auto"/>
            <w:noWrap/>
            <w:vAlign w:val="bottom"/>
            <w:hideMark/>
          </w:tcPr>
          <w:p w14:paraId="4FC5B438" w14:textId="77777777" w:rsidR="00E21514" w:rsidRPr="00E21514" w:rsidRDefault="00E21514" w:rsidP="00B3713F">
            <w:pPr>
              <w:spacing w:line="26" w:lineRule="atLeast"/>
              <w:jc w:val="right"/>
              <w:rPr>
                <w:color w:val="000000"/>
              </w:rPr>
            </w:pPr>
            <w:r w:rsidRPr="00E21514">
              <w:rPr>
                <w:color w:val="000000"/>
              </w:rPr>
              <w:t>5.04</w:t>
            </w:r>
          </w:p>
        </w:tc>
        <w:tc>
          <w:tcPr>
            <w:tcW w:w="1170" w:type="dxa"/>
            <w:tcBorders>
              <w:top w:val="nil"/>
              <w:left w:val="nil"/>
              <w:bottom w:val="single" w:sz="4" w:space="0" w:color="auto"/>
              <w:right w:val="single" w:sz="4" w:space="0" w:color="auto"/>
            </w:tcBorders>
            <w:shd w:val="clear" w:color="auto" w:fill="auto"/>
            <w:noWrap/>
            <w:vAlign w:val="bottom"/>
            <w:hideMark/>
          </w:tcPr>
          <w:p w14:paraId="6E9FB2D0" w14:textId="77777777" w:rsidR="00E21514" w:rsidRPr="00E21514" w:rsidRDefault="00E21514" w:rsidP="00B3713F">
            <w:pPr>
              <w:spacing w:line="26" w:lineRule="atLeast"/>
              <w:jc w:val="right"/>
              <w:rPr>
                <w:color w:val="000000"/>
              </w:rPr>
            </w:pPr>
            <w:r w:rsidRPr="00E21514">
              <w:rPr>
                <w:color w:val="000000"/>
              </w:rPr>
              <w:t>70.59</w:t>
            </w:r>
          </w:p>
        </w:tc>
      </w:tr>
      <w:tr w:rsidR="00E21514" w:rsidRPr="00E21514" w14:paraId="495A9C57"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19086A82" w14:textId="77777777" w:rsidR="00E21514" w:rsidRPr="00E21514" w:rsidRDefault="00E21514" w:rsidP="00B3713F">
            <w:pPr>
              <w:spacing w:line="26" w:lineRule="atLeast"/>
              <w:rPr>
                <w:color w:val="000000"/>
              </w:rPr>
            </w:pPr>
            <w:r w:rsidRPr="00E21514">
              <w:rPr>
                <w:color w:val="000000"/>
              </w:rPr>
              <w:t>3.Bất động sản</w:t>
            </w:r>
          </w:p>
        </w:tc>
        <w:tc>
          <w:tcPr>
            <w:tcW w:w="1302" w:type="dxa"/>
            <w:tcBorders>
              <w:top w:val="nil"/>
              <w:left w:val="nil"/>
              <w:bottom w:val="single" w:sz="4" w:space="0" w:color="auto"/>
              <w:right w:val="single" w:sz="4" w:space="0" w:color="auto"/>
            </w:tcBorders>
            <w:shd w:val="clear" w:color="auto" w:fill="auto"/>
            <w:noWrap/>
            <w:vAlign w:val="bottom"/>
            <w:hideMark/>
          </w:tcPr>
          <w:p w14:paraId="72EAAB9B" w14:textId="77777777" w:rsidR="00E21514" w:rsidRPr="00E21514" w:rsidRDefault="00E21514" w:rsidP="00B3713F">
            <w:pPr>
              <w:spacing w:line="26" w:lineRule="atLeast"/>
              <w:jc w:val="right"/>
              <w:rPr>
                <w:color w:val="000000"/>
              </w:rPr>
            </w:pPr>
            <w:r w:rsidRPr="00E21514">
              <w:rPr>
                <w:color w:val="000000"/>
              </w:rPr>
              <w:t>27.69</w:t>
            </w:r>
          </w:p>
        </w:tc>
        <w:tc>
          <w:tcPr>
            <w:tcW w:w="1337" w:type="dxa"/>
            <w:tcBorders>
              <w:top w:val="nil"/>
              <w:left w:val="nil"/>
              <w:bottom w:val="single" w:sz="4" w:space="0" w:color="auto"/>
              <w:right w:val="single" w:sz="4" w:space="0" w:color="auto"/>
            </w:tcBorders>
            <w:shd w:val="clear" w:color="auto" w:fill="auto"/>
            <w:noWrap/>
            <w:vAlign w:val="bottom"/>
            <w:hideMark/>
          </w:tcPr>
          <w:p w14:paraId="2FC643DC" w14:textId="77777777" w:rsidR="00E21514" w:rsidRPr="00E21514" w:rsidRDefault="00E21514" w:rsidP="00B3713F">
            <w:pPr>
              <w:spacing w:line="26" w:lineRule="atLeast"/>
              <w:jc w:val="right"/>
              <w:rPr>
                <w:color w:val="000000"/>
              </w:rPr>
            </w:pPr>
            <w:r w:rsidRPr="00E21514">
              <w:rPr>
                <w:color w:val="000000"/>
              </w:rPr>
              <w:t>26.76</w:t>
            </w:r>
          </w:p>
        </w:tc>
        <w:tc>
          <w:tcPr>
            <w:tcW w:w="960" w:type="dxa"/>
            <w:tcBorders>
              <w:top w:val="nil"/>
              <w:left w:val="nil"/>
              <w:bottom w:val="single" w:sz="4" w:space="0" w:color="auto"/>
              <w:right w:val="single" w:sz="4" w:space="0" w:color="auto"/>
            </w:tcBorders>
            <w:shd w:val="clear" w:color="auto" w:fill="auto"/>
            <w:noWrap/>
            <w:vAlign w:val="bottom"/>
            <w:hideMark/>
          </w:tcPr>
          <w:p w14:paraId="64260DC9" w14:textId="77777777" w:rsidR="00E21514" w:rsidRPr="00E21514" w:rsidRDefault="00E21514" w:rsidP="00B3713F">
            <w:pPr>
              <w:spacing w:line="26" w:lineRule="atLeast"/>
              <w:jc w:val="right"/>
              <w:rPr>
                <w:color w:val="000000"/>
              </w:rPr>
            </w:pPr>
            <w:r w:rsidRPr="00E21514">
              <w:rPr>
                <w:color w:val="000000"/>
              </w:rPr>
              <w:t>-0.93</w:t>
            </w:r>
          </w:p>
        </w:tc>
        <w:tc>
          <w:tcPr>
            <w:tcW w:w="1170" w:type="dxa"/>
            <w:tcBorders>
              <w:top w:val="nil"/>
              <w:left w:val="nil"/>
              <w:bottom w:val="single" w:sz="4" w:space="0" w:color="auto"/>
              <w:right w:val="single" w:sz="4" w:space="0" w:color="auto"/>
            </w:tcBorders>
            <w:shd w:val="clear" w:color="auto" w:fill="auto"/>
            <w:noWrap/>
            <w:vAlign w:val="bottom"/>
            <w:hideMark/>
          </w:tcPr>
          <w:p w14:paraId="22EBC112" w14:textId="77777777" w:rsidR="00E21514" w:rsidRPr="00E21514" w:rsidRDefault="00E21514" w:rsidP="00B3713F">
            <w:pPr>
              <w:spacing w:line="26" w:lineRule="atLeast"/>
              <w:jc w:val="right"/>
              <w:rPr>
                <w:color w:val="000000"/>
              </w:rPr>
            </w:pPr>
            <w:r w:rsidRPr="00E21514">
              <w:rPr>
                <w:color w:val="000000"/>
              </w:rPr>
              <w:t>-3.36</w:t>
            </w:r>
          </w:p>
        </w:tc>
      </w:tr>
      <w:tr w:rsidR="00E21514" w:rsidRPr="00E21514" w14:paraId="2296DEEC"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342C966A" w14:textId="77777777" w:rsidR="00E21514" w:rsidRPr="00E21514" w:rsidRDefault="00E21514" w:rsidP="00B3713F">
            <w:pPr>
              <w:spacing w:line="26" w:lineRule="atLeast"/>
              <w:rPr>
                <w:color w:val="000000"/>
              </w:rPr>
            </w:pPr>
            <w:r w:rsidRPr="00E21514">
              <w:rPr>
                <w:color w:val="000000"/>
              </w:rPr>
              <w:t>4.Nông nghiệp</w:t>
            </w:r>
          </w:p>
        </w:tc>
        <w:tc>
          <w:tcPr>
            <w:tcW w:w="1302" w:type="dxa"/>
            <w:tcBorders>
              <w:top w:val="nil"/>
              <w:left w:val="nil"/>
              <w:bottom w:val="single" w:sz="4" w:space="0" w:color="auto"/>
              <w:right w:val="single" w:sz="4" w:space="0" w:color="auto"/>
            </w:tcBorders>
            <w:shd w:val="clear" w:color="auto" w:fill="auto"/>
            <w:noWrap/>
            <w:vAlign w:val="bottom"/>
            <w:hideMark/>
          </w:tcPr>
          <w:p w14:paraId="2D932E0F" w14:textId="77777777" w:rsidR="00E21514" w:rsidRPr="00E21514" w:rsidRDefault="00E21514" w:rsidP="00B3713F">
            <w:pPr>
              <w:spacing w:line="26" w:lineRule="atLeast"/>
              <w:jc w:val="right"/>
              <w:rPr>
                <w:color w:val="000000"/>
              </w:rPr>
            </w:pPr>
            <w:r w:rsidRPr="00E21514">
              <w:rPr>
                <w:color w:val="000000"/>
              </w:rPr>
              <w:t>3.29</w:t>
            </w:r>
          </w:p>
        </w:tc>
        <w:tc>
          <w:tcPr>
            <w:tcW w:w="1337" w:type="dxa"/>
            <w:tcBorders>
              <w:top w:val="nil"/>
              <w:left w:val="nil"/>
              <w:bottom w:val="single" w:sz="4" w:space="0" w:color="auto"/>
              <w:right w:val="single" w:sz="4" w:space="0" w:color="auto"/>
            </w:tcBorders>
            <w:shd w:val="clear" w:color="auto" w:fill="auto"/>
            <w:noWrap/>
            <w:vAlign w:val="bottom"/>
            <w:hideMark/>
          </w:tcPr>
          <w:p w14:paraId="025ACF38" w14:textId="77777777" w:rsidR="00E21514" w:rsidRPr="00E21514" w:rsidRDefault="00E21514" w:rsidP="00B3713F">
            <w:pPr>
              <w:spacing w:line="26" w:lineRule="atLeast"/>
              <w:jc w:val="right"/>
              <w:rPr>
                <w:color w:val="000000"/>
              </w:rPr>
            </w:pPr>
            <w:r w:rsidRPr="00E21514">
              <w:rPr>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70CC3BAE" w14:textId="77777777" w:rsidR="00E21514" w:rsidRPr="00E21514" w:rsidRDefault="00E21514" w:rsidP="00B3713F">
            <w:pPr>
              <w:spacing w:line="26" w:lineRule="atLeast"/>
              <w:jc w:val="right"/>
              <w:rPr>
                <w:color w:val="000000"/>
              </w:rPr>
            </w:pPr>
            <w:r w:rsidRPr="00E21514">
              <w:rPr>
                <w:color w:val="000000"/>
              </w:rPr>
              <w:t>3.71</w:t>
            </w:r>
          </w:p>
        </w:tc>
        <w:tc>
          <w:tcPr>
            <w:tcW w:w="1170" w:type="dxa"/>
            <w:tcBorders>
              <w:top w:val="nil"/>
              <w:left w:val="nil"/>
              <w:bottom w:val="single" w:sz="4" w:space="0" w:color="auto"/>
              <w:right w:val="single" w:sz="4" w:space="0" w:color="auto"/>
            </w:tcBorders>
            <w:shd w:val="clear" w:color="auto" w:fill="auto"/>
            <w:noWrap/>
            <w:vAlign w:val="bottom"/>
            <w:hideMark/>
          </w:tcPr>
          <w:p w14:paraId="661A8616" w14:textId="77777777" w:rsidR="00E21514" w:rsidRPr="00E21514" w:rsidRDefault="00E21514" w:rsidP="00B3713F">
            <w:pPr>
              <w:spacing w:line="26" w:lineRule="atLeast"/>
              <w:jc w:val="right"/>
              <w:rPr>
                <w:color w:val="000000"/>
              </w:rPr>
            </w:pPr>
            <w:r w:rsidRPr="00E21514">
              <w:rPr>
                <w:color w:val="000000"/>
              </w:rPr>
              <w:t>112.77</w:t>
            </w:r>
          </w:p>
        </w:tc>
      </w:tr>
      <w:tr w:rsidR="00E21514" w:rsidRPr="00E21514" w14:paraId="0A52DEE9"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10F2D0EA" w14:textId="77777777" w:rsidR="00E21514" w:rsidRPr="00E21514" w:rsidRDefault="00E21514" w:rsidP="00B3713F">
            <w:pPr>
              <w:spacing w:line="26" w:lineRule="atLeast"/>
              <w:rPr>
                <w:i/>
                <w:iCs/>
                <w:color w:val="000000"/>
              </w:rPr>
            </w:pPr>
            <w:r w:rsidRPr="00E21514">
              <w:rPr>
                <w:i/>
                <w:iCs/>
                <w:color w:val="000000"/>
              </w:rPr>
              <w:t>III. Hiệu quả sử dụng tài sản</w:t>
            </w:r>
          </w:p>
        </w:tc>
        <w:tc>
          <w:tcPr>
            <w:tcW w:w="1302" w:type="dxa"/>
            <w:tcBorders>
              <w:top w:val="nil"/>
              <w:left w:val="nil"/>
              <w:bottom w:val="single" w:sz="4" w:space="0" w:color="auto"/>
              <w:right w:val="single" w:sz="4" w:space="0" w:color="auto"/>
            </w:tcBorders>
            <w:shd w:val="clear" w:color="auto" w:fill="auto"/>
            <w:noWrap/>
            <w:vAlign w:val="bottom"/>
            <w:hideMark/>
          </w:tcPr>
          <w:p w14:paraId="4E4557EE" w14:textId="77777777" w:rsidR="00E21514" w:rsidRPr="00E21514" w:rsidRDefault="00E21514" w:rsidP="00B3713F">
            <w:pPr>
              <w:spacing w:line="26" w:lineRule="atLeast"/>
              <w:rPr>
                <w:color w:val="000000"/>
              </w:rPr>
            </w:pPr>
            <w:r w:rsidRPr="00E21514">
              <w:rPr>
                <w:color w:val="000000"/>
              </w:rPr>
              <w:t> </w:t>
            </w:r>
          </w:p>
        </w:tc>
        <w:tc>
          <w:tcPr>
            <w:tcW w:w="1337" w:type="dxa"/>
            <w:tcBorders>
              <w:top w:val="nil"/>
              <w:left w:val="nil"/>
              <w:bottom w:val="single" w:sz="4" w:space="0" w:color="auto"/>
              <w:right w:val="single" w:sz="4" w:space="0" w:color="auto"/>
            </w:tcBorders>
            <w:shd w:val="clear" w:color="auto" w:fill="auto"/>
            <w:noWrap/>
            <w:vAlign w:val="bottom"/>
            <w:hideMark/>
          </w:tcPr>
          <w:p w14:paraId="554B24C5" w14:textId="77777777" w:rsidR="00E21514" w:rsidRPr="00E21514" w:rsidRDefault="00E21514" w:rsidP="00B3713F">
            <w:pPr>
              <w:spacing w:line="26" w:lineRule="atLeast"/>
              <w:rPr>
                <w:color w:val="000000"/>
              </w:rPr>
            </w:pPr>
            <w:r w:rsidRPr="00E2151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CE7534" w14:textId="77777777" w:rsidR="00E21514" w:rsidRPr="00E21514" w:rsidRDefault="00E21514" w:rsidP="00B3713F">
            <w:pPr>
              <w:spacing w:line="26" w:lineRule="atLeast"/>
              <w:jc w:val="right"/>
              <w:rPr>
                <w:color w:val="000000"/>
              </w:rPr>
            </w:pPr>
            <w:r w:rsidRPr="00E21514">
              <w:rPr>
                <w:color w:val="000000"/>
              </w:rPr>
              <w:t>0</w:t>
            </w:r>
          </w:p>
        </w:tc>
        <w:tc>
          <w:tcPr>
            <w:tcW w:w="1170" w:type="dxa"/>
            <w:tcBorders>
              <w:top w:val="nil"/>
              <w:left w:val="nil"/>
              <w:bottom w:val="single" w:sz="4" w:space="0" w:color="auto"/>
              <w:right w:val="single" w:sz="4" w:space="0" w:color="auto"/>
            </w:tcBorders>
            <w:shd w:val="clear" w:color="auto" w:fill="auto"/>
            <w:noWrap/>
            <w:vAlign w:val="bottom"/>
            <w:hideMark/>
          </w:tcPr>
          <w:p w14:paraId="11732B5A" w14:textId="77777777" w:rsidR="00E21514" w:rsidRPr="00E21514" w:rsidRDefault="00E21514" w:rsidP="00B3713F">
            <w:pPr>
              <w:spacing w:line="26" w:lineRule="atLeast"/>
              <w:rPr>
                <w:color w:val="000000"/>
              </w:rPr>
            </w:pPr>
            <w:r w:rsidRPr="00E21514">
              <w:rPr>
                <w:color w:val="000000"/>
              </w:rPr>
              <w:t> </w:t>
            </w:r>
          </w:p>
        </w:tc>
      </w:tr>
      <w:tr w:rsidR="00E21514" w:rsidRPr="00E21514" w14:paraId="7BAB77C2"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283E4180" w14:textId="77777777" w:rsidR="00E21514" w:rsidRPr="00E21514" w:rsidRDefault="00E21514" w:rsidP="00B3713F">
            <w:pPr>
              <w:spacing w:line="26" w:lineRule="atLeast"/>
              <w:rPr>
                <w:color w:val="000000"/>
              </w:rPr>
            </w:pPr>
            <w:r w:rsidRPr="00E21514">
              <w:rPr>
                <w:color w:val="000000"/>
              </w:rPr>
              <w:t>1.SX và kinh doanh thép</w:t>
            </w:r>
          </w:p>
        </w:tc>
        <w:tc>
          <w:tcPr>
            <w:tcW w:w="1302" w:type="dxa"/>
            <w:tcBorders>
              <w:top w:val="nil"/>
              <w:left w:val="nil"/>
              <w:bottom w:val="single" w:sz="4" w:space="0" w:color="auto"/>
              <w:right w:val="single" w:sz="4" w:space="0" w:color="auto"/>
            </w:tcBorders>
            <w:shd w:val="clear" w:color="auto" w:fill="auto"/>
            <w:noWrap/>
            <w:vAlign w:val="bottom"/>
            <w:hideMark/>
          </w:tcPr>
          <w:p w14:paraId="77638F75" w14:textId="77777777" w:rsidR="00E21514" w:rsidRPr="00E21514" w:rsidRDefault="00E21514" w:rsidP="00B3713F">
            <w:pPr>
              <w:spacing w:line="26" w:lineRule="atLeast"/>
              <w:jc w:val="right"/>
              <w:rPr>
                <w:color w:val="000000"/>
              </w:rPr>
            </w:pPr>
            <w:r w:rsidRPr="00E21514">
              <w:rPr>
                <w:color w:val="000000"/>
              </w:rPr>
              <w:t>1.02</w:t>
            </w:r>
          </w:p>
        </w:tc>
        <w:tc>
          <w:tcPr>
            <w:tcW w:w="1337" w:type="dxa"/>
            <w:tcBorders>
              <w:top w:val="nil"/>
              <w:left w:val="nil"/>
              <w:bottom w:val="single" w:sz="4" w:space="0" w:color="auto"/>
              <w:right w:val="single" w:sz="4" w:space="0" w:color="auto"/>
            </w:tcBorders>
            <w:shd w:val="clear" w:color="auto" w:fill="auto"/>
            <w:noWrap/>
            <w:vAlign w:val="bottom"/>
            <w:hideMark/>
          </w:tcPr>
          <w:p w14:paraId="4183720A" w14:textId="77777777" w:rsidR="00E21514" w:rsidRPr="00E21514" w:rsidRDefault="00E21514" w:rsidP="00B3713F">
            <w:pPr>
              <w:spacing w:line="26" w:lineRule="atLeast"/>
              <w:jc w:val="right"/>
              <w:rPr>
                <w:color w:val="000000"/>
              </w:rPr>
            </w:pPr>
            <w:r w:rsidRPr="00E21514">
              <w:rPr>
                <w:color w:val="000000"/>
              </w:rPr>
              <w:t>0.89</w:t>
            </w:r>
          </w:p>
        </w:tc>
        <w:tc>
          <w:tcPr>
            <w:tcW w:w="960" w:type="dxa"/>
            <w:tcBorders>
              <w:top w:val="nil"/>
              <w:left w:val="nil"/>
              <w:bottom w:val="single" w:sz="4" w:space="0" w:color="auto"/>
              <w:right w:val="single" w:sz="4" w:space="0" w:color="auto"/>
            </w:tcBorders>
            <w:shd w:val="clear" w:color="auto" w:fill="auto"/>
            <w:noWrap/>
            <w:vAlign w:val="bottom"/>
            <w:hideMark/>
          </w:tcPr>
          <w:p w14:paraId="6ABAD142" w14:textId="77777777" w:rsidR="00E21514" w:rsidRPr="00E21514" w:rsidRDefault="00E21514" w:rsidP="00B3713F">
            <w:pPr>
              <w:spacing w:line="26" w:lineRule="atLeast"/>
              <w:jc w:val="right"/>
              <w:rPr>
                <w:color w:val="000000"/>
              </w:rPr>
            </w:pPr>
            <w:r w:rsidRPr="00E21514">
              <w:rPr>
                <w:color w:val="000000"/>
              </w:rPr>
              <w:t>-0.13</w:t>
            </w:r>
          </w:p>
        </w:tc>
        <w:tc>
          <w:tcPr>
            <w:tcW w:w="1170" w:type="dxa"/>
            <w:tcBorders>
              <w:top w:val="nil"/>
              <w:left w:val="nil"/>
              <w:bottom w:val="single" w:sz="4" w:space="0" w:color="auto"/>
              <w:right w:val="single" w:sz="4" w:space="0" w:color="auto"/>
            </w:tcBorders>
            <w:shd w:val="clear" w:color="auto" w:fill="auto"/>
            <w:noWrap/>
            <w:vAlign w:val="bottom"/>
            <w:hideMark/>
          </w:tcPr>
          <w:p w14:paraId="1BFAB2D6" w14:textId="77777777" w:rsidR="00E21514" w:rsidRPr="00E21514" w:rsidRDefault="00E21514" w:rsidP="00B3713F">
            <w:pPr>
              <w:spacing w:line="26" w:lineRule="atLeast"/>
              <w:jc w:val="right"/>
              <w:rPr>
                <w:color w:val="000000"/>
              </w:rPr>
            </w:pPr>
            <w:r w:rsidRPr="00E21514">
              <w:rPr>
                <w:color w:val="000000"/>
              </w:rPr>
              <w:t>-12.75</w:t>
            </w:r>
          </w:p>
        </w:tc>
      </w:tr>
      <w:tr w:rsidR="00E21514" w:rsidRPr="00E21514" w14:paraId="44960644"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7C1E3A45" w14:textId="77777777" w:rsidR="00E21514" w:rsidRPr="00E21514" w:rsidRDefault="00E21514" w:rsidP="00B3713F">
            <w:pPr>
              <w:spacing w:line="26" w:lineRule="atLeast"/>
              <w:rPr>
                <w:color w:val="000000"/>
              </w:rPr>
            </w:pPr>
            <w:r w:rsidRPr="00E21514">
              <w:rPr>
                <w:color w:val="000000"/>
              </w:rPr>
              <w:t>2.Sản xuất công nghiệp khác</w:t>
            </w:r>
          </w:p>
        </w:tc>
        <w:tc>
          <w:tcPr>
            <w:tcW w:w="1302" w:type="dxa"/>
            <w:tcBorders>
              <w:top w:val="nil"/>
              <w:left w:val="nil"/>
              <w:bottom w:val="single" w:sz="4" w:space="0" w:color="auto"/>
              <w:right w:val="single" w:sz="4" w:space="0" w:color="auto"/>
            </w:tcBorders>
            <w:shd w:val="clear" w:color="auto" w:fill="auto"/>
            <w:noWrap/>
            <w:vAlign w:val="bottom"/>
            <w:hideMark/>
          </w:tcPr>
          <w:p w14:paraId="2EAE5F61" w14:textId="77777777" w:rsidR="00E21514" w:rsidRPr="00E21514" w:rsidRDefault="00E21514" w:rsidP="00B3713F">
            <w:pPr>
              <w:spacing w:line="26" w:lineRule="atLeast"/>
              <w:jc w:val="right"/>
              <w:rPr>
                <w:color w:val="000000"/>
              </w:rPr>
            </w:pPr>
            <w:r w:rsidRPr="00E21514">
              <w:rPr>
                <w:color w:val="000000"/>
              </w:rPr>
              <w:t>1.98</w:t>
            </w:r>
          </w:p>
        </w:tc>
        <w:tc>
          <w:tcPr>
            <w:tcW w:w="1337" w:type="dxa"/>
            <w:tcBorders>
              <w:top w:val="nil"/>
              <w:left w:val="nil"/>
              <w:bottom w:val="single" w:sz="4" w:space="0" w:color="auto"/>
              <w:right w:val="single" w:sz="4" w:space="0" w:color="auto"/>
            </w:tcBorders>
            <w:shd w:val="clear" w:color="auto" w:fill="auto"/>
            <w:noWrap/>
            <w:vAlign w:val="bottom"/>
            <w:hideMark/>
          </w:tcPr>
          <w:p w14:paraId="728DDEE2" w14:textId="77777777" w:rsidR="00E21514" w:rsidRPr="00E21514" w:rsidRDefault="00E21514" w:rsidP="00B3713F">
            <w:pPr>
              <w:spacing w:line="26" w:lineRule="atLeast"/>
              <w:jc w:val="right"/>
              <w:rPr>
                <w:color w:val="000000"/>
              </w:rPr>
            </w:pPr>
            <w:r w:rsidRPr="00E21514">
              <w:rPr>
                <w:color w:val="000000"/>
              </w:rPr>
              <w:t>1.71</w:t>
            </w:r>
          </w:p>
        </w:tc>
        <w:tc>
          <w:tcPr>
            <w:tcW w:w="960" w:type="dxa"/>
            <w:tcBorders>
              <w:top w:val="nil"/>
              <w:left w:val="nil"/>
              <w:bottom w:val="single" w:sz="4" w:space="0" w:color="auto"/>
              <w:right w:val="single" w:sz="4" w:space="0" w:color="auto"/>
            </w:tcBorders>
            <w:shd w:val="clear" w:color="auto" w:fill="auto"/>
            <w:noWrap/>
            <w:vAlign w:val="bottom"/>
            <w:hideMark/>
          </w:tcPr>
          <w:p w14:paraId="47AC6B5A" w14:textId="77777777" w:rsidR="00E21514" w:rsidRPr="00E21514" w:rsidRDefault="00E21514" w:rsidP="00B3713F">
            <w:pPr>
              <w:spacing w:line="26" w:lineRule="atLeast"/>
              <w:jc w:val="right"/>
              <w:rPr>
                <w:color w:val="000000"/>
              </w:rPr>
            </w:pPr>
            <w:r w:rsidRPr="00E21514">
              <w:rPr>
                <w:color w:val="000000"/>
              </w:rPr>
              <w:t>-0.27</w:t>
            </w:r>
          </w:p>
        </w:tc>
        <w:tc>
          <w:tcPr>
            <w:tcW w:w="1170" w:type="dxa"/>
            <w:tcBorders>
              <w:top w:val="nil"/>
              <w:left w:val="nil"/>
              <w:bottom w:val="single" w:sz="4" w:space="0" w:color="auto"/>
              <w:right w:val="single" w:sz="4" w:space="0" w:color="auto"/>
            </w:tcBorders>
            <w:shd w:val="clear" w:color="auto" w:fill="auto"/>
            <w:noWrap/>
            <w:vAlign w:val="bottom"/>
            <w:hideMark/>
          </w:tcPr>
          <w:p w14:paraId="3C9F4139" w14:textId="77777777" w:rsidR="00E21514" w:rsidRPr="00E21514" w:rsidRDefault="00E21514" w:rsidP="00B3713F">
            <w:pPr>
              <w:spacing w:line="26" w:lineRule="atLeast"/>
              <w:jc w:val="right"/>
              <w:rPr>
                <w:color w:val="000000"/>
              </w:rPr>
            </w:pPr>
            <w:r w:rsidRPr="00E21514">
              <w:rPr>
                <w:color w:val="000000"/>
              </w:rPr>
              <w:t>-13.64</w:t>
            </w:r>
          </w:p>
        </w:tc>
      </w:tr>
      <w:tr w:rsidR="00E21514" w:rsidRPr="00E21514" w14:paraId="55D8A28A"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4A7B4162" w14:textId="77777777" w:rsidR="00E21514" w:rsidRPr="00E21514" w:rsidRDefault="00E21514" w:rsidP="00B3713F">
            <w:pPr>
              <w:spacing w:line="26" w:lineRule="atLeast"/>
              <w:rPr>
                <w:color w:val="000000"/>
              </w:rPr>
            </w:pPr>
            <w:r w:rsidRPr="00E21514">
              <w:rPr>
                <w:color w:val="000000"/>
              </w:rPr>
              <w:lastRenderedPageBreak/>
              <w:t>3.Bất động sản</w:t>
            </w:r>
          </w:p>
        </w:tc>
        <w:tc>
          <w:tcPr>
            <w:tcW w:w="1302" w:type="dxa"/>
            <w:tcBorders>
              <w:top w:val="nil"/>
              <w:left w:val="nil"/>
              <w:bottom w:val="single" w:sz="4" w:space="0" w:color="auto"/>
              <w:right w:val="single" w:sz="4" w:space="0" w:color="auto"/>
            </w:tcBorders>
            <w:shd w:val="clear" w:color="auto" w:fill="auto"/>
            <w:noWrap/>
            <w:vAlign w:val="bottom"/>
            <w:hideMark/>
          </w:tcPr>
          <w:p w14:paraId="75882EE8" w14:textId="77777777" w:rsidR="00E21514" w:rsidRPr="00E21514" w:rsidRDefault="00E21514" w:rsidP="00B3713F">
            <w:pPr>
              <w:spacing w:line="26" w:lineRule="atLeast"/>
              <w:jc w:val="right"/>
              <w:rPr>
                <w:color w:val="000000"/>
              </w:rPr>
            </w:pPr>
            <w:r w:rsidRPr="00E21514">
              <w:rPr>
                <w:color w:val="000000"/>
              </w:rPr>
              <w:t>0.56</w:t>
            </w:r>
          </w:p>
        </w:tc>
        <w:tc>
          <w:tcPr>
            <w:tcW w:w="1337" w:type="dxa"/>
            <w:tcBorders>
              <w:top w:val="nil"/>
              <w:left w:val="nil"/>
              <w:bottom w:val="single" w:sz="4" w:space="0" w:color="auto"/>
              <w:right w:val="single" w:sz="4" w:space="0" w:color="auto"/>
            </w:tcBorders>
            <w:shd w:val="clear" w:color="auto" w:fill="auto"/>
            <w:noWrap/>
            <w:vAlign w:val="bottom"/>
            <w:hideMark/>
          </w:tcPr>
          <w:p w14:paraId="047C601D" w14:textId="77777777" w:rsidR="00E21514" w:rsidRPr="00E21514" w:rsidRDefault="00E21514" w:rsidP="00B3713F">
            <w:pPr>
              <w:spacing w:line="26" w:lineRule="atLeast"/>
              <w:jc w:val="right"/>
              <w:rPr>
                <w:color w:val="000000"/>
              </w:rPr>
            </w:pPr>
            <w:r w:rsidRPr="00E21514">
              <w:rPr>
                <w:color w:val="000000"/>
              </w:rPr>
              <w:t>0.53</w:t>
            </w:r>
          </w:p>
        </w:tc>
        <w:tc>
          <w:tcPr>
            <w:tcW w:w="960" w:type="dxa"/>
            <w:tcBorders>
              <w:top w:val="nil"/>
              <w:left w:val="nil"/>
              <w:bottom w:val="single" w:sz="4" w:space="0" w:color="auto"/>
              <w:right w:val="single" w:sz="4" w:space="0" w:color="auto"/>
            </w:tcBorders>
            <w:shd w:val="clear" w:color="auto" w:fill="auto"/>
            <w:noWrap/>
            <w:vAlign w:val="bottom"/>
            <w:hideMark/>
          </w:tcPr>
          <w:p w14:paraId="327FE651" w14:textId="77777777" w:rsidR="00E21514" w:rsidRPr="00E21514" w:rsidRDefault="00E21514" w:rsidP="00B3713F">
            <w:pPr>
              <w:spacing w:line="26" w:lineRule="atLeast"/>
              <w:jc w:val="right"/>
              <w:rPr>
                <w:color w:val="000000"/>
              </w:rPr>
            </w:pPr>
            <w:r w:rsidRPr="00E21514">
              <w:rPr>
                <w:color w:val="00000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FB38A96" w14:textId="77777777" w:rsidR="00E21514" w:rsidRPr="00E21514" w:rsidRDefault="00E21514" w:rsidP="00B3713F">
            <w:pPr>
              <w:spacing w:line="26" w:lineRule="atLeast"/>
              <w:jc w:val="right"/>
              <w:rPr>
                <w:color w:val="000000"/>
              </w:rPr>
            </w:pPr>
            <w:r w:rsidRPr="00E21514">
              <w:rPr>
                <w:color w:val="000000"/>
              </w:rPr>
              <w:t>-5.36</w:t>
            </w:r>
          </w:p>
        </w:tc>
      </w:tr>
      <w:tr w:rsidR="00E21514" w:rsidRPr="00E21514" w14:paraId="167DC496"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72E06052" w14:textId="77777777" w:rsidR="00E21514" w:rsidRPr="00E21514" w:rsidRDefault="00E21514" w:rsidP="00B3713F">
            <w:pPr>
              <w:spacing w:line="26" w:lineRule="atLeast"/>
              <w:rPr>
                <w:color w:val="000000"/>
              </w:rPr>
            </w:pPr>
            <w:r w:rsidRPr="00E21514">
              <w:rPr>
                <w:color w:val="000000"/>
              </w:rPr>
              <w:t>4.Nông nghiệp</w:t>
            </w:r>
          </w:p>
        </w:tc>
        <w:tc>
          <w:tcPr>
            <w:tcW w:w="1302" w:type="dxa"/>
            <w:tcBorders>
              <w:top w:val="nil"/>
              <w:left w:val="nil"/>
              <w:bottom w:val="single" w:sz="4" w:space="0" w:color="auto"/>
              <w:right w:val="single" w:sz="4" w:space="0" w:color="auto"/>
            </w:tcBorders>
            <w:shd w:val="clear" w:color="auto" w:fill="auto"/>
            <w:noWrap/>
            <w:vAlign w:val="bottom"/>
            <w:hideMark/>
          </w:tcPr>
          <w:p w14:paraId="24DC21FA" w14:textId="77777777" w:rsidR="00E21514" w:rsidRPr="00E21514" w:rsidRDefault="00E21514" w:rsidP="00B3713F">
            <w:pPr>
              <w:spacing w:line="26" w:lineRule="atLeast"/>
              <w:jc w:val="right"/>
              <w:rPr>
                <w:color w:val="000000"/>
              </w:rPr>
            </w:pPr>
            <w:r w:rsidRPr="00E21514">
              <w:rPr>
                <w:color w:val="000000"/>
              </w:rPr>
              <w:t>0.98</w:t>
            </w:r>
          </w:p>
        </w:tc>
        <w:tc>
          <w:tcPr>
            <w:tcW w:w="1337" w:type="dxa"/>
            <w:tcBorders>
              <w:top w:val="nil"/>
              <w:left w:val="nil"/>
              <w:bottom w:val="single" w:sz="4" w:space="0" w:color="auto"/>
              <w:right w:val="single" w:sz="4" w:space="0" w:color="auto"/>
            </w:tcBorders>
            <w:shd w:val="clear" w:color="auto" w:fill="auto"/>
            <w:noWrap/>
            <w:vAlign w:val="bottom"/>
            <w:hideMark/>
          </w:tcPr>
          <w:p w14:paraId="2C1034C9" w14:textId="77777777" w:rsidR="00E21514" w:rsidRPr="00E21514" w:rsidRDefault="00E21514" w:rsidP="00B3713F">
            <w:pPr>
              <w:spacing w:line="26" w:lineRule="atLeast"/>
              <w:jc w:val="right"/>
              <w:rPr>
                <w:color w:val="000000"/>
              </w:rPr>
            </w:pPr>
            <w:r w:rsidRPr="00E21514">
              <w:rPr>
                <w:color w:val="000000"/>
              </w:rPr>
              <w:t>1.34</w:t>
            </w:r>
          </w:p>
        </w:tc>
        <w:tc>
          <w:tcPr>
            <w:tcW w:w="960" w:type="dxa"/>
            <w:tcBorders>
              <w:top w:val="nil"/>
              <w:left w:val="nil"/>
              <w:bottom w:val="single" w:sz="4" w:space="0" w:color="auto"/>
              <w:right w:val="single" w:sz="4" w:space="0" w:color="auto"/>
            </w:tcBorders>
            <w:shd w:val="clear" w:color="auto" w:fill="auto"/>
            <w:noWrap/>
            <w:vAlign w:val="bottom"/>
            <w:hideMark/>
          </w:tcPr>
          <w:p w14:paraId="04C5C902" w14:textId="77777777" w:rsidR="00E21514" w:rsidRPr="00E21514" w:rsidRDefault="00E21514" w:rsidP="00B3713F">
            <w:pPr>
              <w:spacing w:line="26" w:lineRule="atLeast"/>
              <w:jc w:val="right"/>
              <w:rPr>
                <w:color w:val="000000"/>
              </w:rPr>
            </w:pPr>
            <w:r w:rsidRPr="00E21514">
              <w:rPr>
                <w:color w:val="000000"/>
              </w:rPr>
              <w:t>0.36</w:t>
            </w:r>
          </w:p>
        </w:tc>
        <w:tc>
          <w:tcPr>
            <w:tcW w:w="1170" w:type="dxa"/>
            <w:tcBorders>
              <w:top w:val="nil"/>
              <w:left w:val="nil"/>
              <w:bottom w:val="single" w:sz="4" w:space="0" w:color="auto"/>
              <w:right w:val="single" w:sz="4" w:space="0" w:color="auto"/>
            </w:tcBorders>
            <w:shd w:val="clear" w:color="auto" w:fill="auto"/>
            <w:noWrap/>
            <w:vAlign w:val="bottom"/>
            <w:hideMark/>
          </w:tcPr>
          <w:p w14:paraId="32BCF7DE" w14:textId="77777777" w:rsidR="00E21514" w:rsidRPr="00E21514" w:rsidRDefault="00E21514" w:rsidP="00B3713F">
            <w:pPr>
              <w:spacing w:line="26" w:lineRule="atLeast"/>
              <w:jc w:val="right"/>
              <w:rPr>
                <w:color w:val="000000"/>
              </w:rPr>
            </w:pPr>
            <w:r w:rsidRPr="00E21514">
              <w:rPr>
                <w:color w:val="000000"/>
              </w:rPr>
              <w:t>36.73</w:t>
            </w:r>
          </w:p>
        </w:tc>
      </w:tr>
      <w:tr w:rsidR="00E21514" w:rsidRPr="00E21514" w14:paraId="0A0574A9"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71EB6629" w14:textId="77777777" w:rsidR="00E21514" w:rsidRPr="00E21514" w:rsidRDefault="00E21514" w:rsidP="00B3713F">
            <w:pPr>
              <w:spacing w:line="26" w:lineRule="atLeast"/>
              <w:rPr>
                <w:i/>
                <w:iCs/>
                <w:color w:val="000000"/>
              </w:rPr>
            </w:pPr>
            <w:r w:rsidRPr="00E21514">
              <w:rPr>
                <w:i/>
                <w:iCs/>
                <w:color w:val="000000"/>
              </w:rPr>
              <w:t>IV. Tỷ suất lợi nhuận của tài sản (%)</w:t>
            </w:r>
          </w:p>
        </w:tc>
        <w:tc>
          <w:tcPr>
            <w:tcW w:w="1302" w:type="dxa"/>
            <w:tcBorders>
              <w:top w:val="nil"/>
              <w:left w:val="nil"/>
              <w:bottom w:val="single" w:sz="4" w:space="0" w:color="auto"/>
              <w:right w:val="single" w:sz="4" w:space="0" w:color="auto"/>
            </w:tcBorders>
            <w:shd w:val="clear" w:color="auto" w:fill="auto"/>
            <w:noWrap/>
            <w:vAlign w:val="bottom"/>
            <w:hideMark/>
          </w:tcPr>
          <w:p w14:paraId="6EBB3185" w14:textId="77777777" w:rsidR="00E21514" w:rsidRPr="00E21514" w:rsidRDefault="00E21514" w:rsidP="00B3713F">
            <w:pPr>
              <w:spacing w:line="26" w:lineRule="atLeast"/>
              <w:rPr>
                <w:color w:val="000000"/>
              </w:rPr>
            </w:pPr>
            <w:r w:rsidRPr="00E21514">
              <w:rPr>
                <w:color w:val="000000"/>
              </w:rPr>
              <w:t> </w:t>
            </w:r>
          </w:p>
        </w:tc>
        <w:tc>
          <w:tcPr>
            <w:tcW w:w="1337" w:type="dxa"/>
            <w:tcBorders>
              <w:top w:val="nil"/>
              <w:left w:val="nil"/>
              <w:bottom w:val="single" w:sz="4" w:space="0" w:color="auto"/>
              <w:right w:val="single" w:sz="4" w:space="0" w:color="auto"/>
            </w:tcBorders>
            <w:shd w:val="clear" w:color="auto" w:fill="auto"/>
            <w:noWrap/>
            <w:vAlign w:val="bottom"/>
            <w:hideMark/>
          </w:tcPr>
          <w:p w14:paraId="1E67BA9F" w14:textId="77777777" w:rsidR="00E21514" w:rsidRPr="00E21514" w:rsidRDefault="00E21514" w:rsidP="00B3713F">
            <w:pPr>
              <w:spacing w:line="26" w:lineRule="atLeast"/>
              <w:rPr>
                <w:color w:val="000000"/>
              </w:rPr>
            </w:pPr>
            <w:r w:rsidRPr="00E2151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6F309E" w14:textId="77777777" w:rsidR="00E21514" w:rsidRPr="00E21514" w:rsidRDefault="00E21514" w:rsidP="00B3713F">
            <w:pPr>
              <w:spacing w:line="26" w:lineRule="atLeast"/>
              <w:jc w:val="right"/>
              <w:rPr>
                <w:color w:val="000000"/>
              </w:rPr>
            </w:pPr>
            <w:r w:rsidRPr="00E21514">
              <w:rPr>
                <w:color w:val="000000"/>
              </w:rPr>
              <w:t>0</w:t>
            </w:r>
          </w:p>
        </w:tc>
        <w:tc>
          <w:tcPr>
            <w:tcW w:w="1170" w:type="dxa"/>
            <w:tcBorders>
              <w:top w:val="nil"/>
              <w:left w:val="nil"/>
              <w:bottom w:val="single" w:sz="4" w:space="0" w:color="auto"/>
              <w:right w:val="single" w:sz="4" w:space="0" w:color="auto"/>
            </w:tcBorders>
            <w:shd w:val="clear" w:color="auto" w:fill="auto"/>
            <w:noWrap/>
            <w:vAlign w:val="bottom"/>
            <w:hideMark/>
          </w:tcPr>
          <w:p w14:paraId="20A8E27C" w14:textId="77777777" w:rsidR="00E21514" w:rsidRPr="00E21514" w:rsidRDefault="00E21514" w:rsidP="00B3713F">
            <w:pPr>
              <w:spacing w:line="26" w:lineRule="atLeast"/>
              <w:rPr>
                <w:color w:val="000000"/>
              </w:rPr>
            </w:pPr>
            <w:r w:rsidRPr="00E21514">
              <w:rPr>
                <w:color w:val="000000"/>
              </w:rPr>
              <w:t> </w:t>
            </w:r>
          </w:p>
        </w:tc>
      </w:tr>
      <w:tr w:rsidR="00E21514" w:rsidRPr="00E21514" w14:paraId="57A22CB6"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0E59210F" w14:textId="77777777" w:rsidR="00E21514" w:rsidRPr="00E21514" w:rsidRDefault="00E21514" w:rsidP="00B3713F">
            <w:pPr>
              <w:spacing w:line="26" w:lineRule="atLeast"/>
              <w:rPr>
                <w:color w:val="000000"/>
              </w:rPr>
            </w:pPr>
            <w:r w:rsidRPr="00E21514">
              <w:rPr>
                <w:color w:val="000000"/>
              </w:rPr>
              <w:t>1.SX và kinh doanh thép</w:t>
            </w:r>
          </w:p>
        </w:tc>
        <w:tc>
          <w:tcPr>
            <w:tcW w:w="1302" w:type="dxa"/>
            <w:tcBorders>
              <w:top w:val="nil"/>
              <w:left w:val="nil"/>
              <w:bottom w:val="single" w:sz="4" w:space="0" w:color="auto"/>
              <w:right w:val="single" w:sz="4" w:space="0" w:color="auto"/>
            </w:tcBorders>
            <w:shd w:val="clear" w:color="auto" w:fill="auto"/>
            <w:noWrap/>
            <w:vAlign w:val="bottom"/>
            <w:hideMark/>
          </w:tcPr>
          <w:p w14:paraId="0C55EFA1" w14:textId="77777777" w:rsidR="00E21514" w:rsidRPr="00E21514" w:rsidRDefault="00E21514" w:rsidP="00B3713F">
            <w:pPr>
              <w:spacing w:line="26" w:lineRule="atLeast"/>
              <w:jc w:val="right"/>
              <w:rPr>
                <w:color w:val="000000"/>
              </w:rPr>
            </w:pPr>
            <w:r w:rsidRPr="00E21514">
              <w:rPr>
                <w:color w:val="000000"/>
              </w:rPr>
              <w:t>11.1</w:t>
            </w:r>
          </w:p>
        </w:tc>
        <w:tc>
          <w:tcPr>
            <w:tcW w:w="1337" w:type="dxa"/>
            <w:tcBorders>
              <w:top w:val="nil"/>
              <w:left w:val="nil"/>
              <w:bottom w:val="single" w:sz="4" w:space="0" w:color="auto"/>
              <w:right w:val="single" w:sz="4" w:space="0" w:color="auto"/>
            </w:tcBorders>
            <w:shd w:val="clear" w:color="auto" w:fill="auto"/>
            <w:noWrap/>
            <w:vAlign w:val="bottom"/>
            <w:hideMark/>
          </w:tcPr>
          <w:p w14:paraId="57D6A949" w14:textId="77777777" w:rsidR="00E21514" w:rsidRPr="00E21514" w:rsidRDefault="00E21514" w:rsidP="00B3713F">
            <w:pPr>
              <w:spacing w:line="26" w:lineRule="atLeast"/>
              <w:jc w:val="right"/>
              <w:rPr>
                <w:color w:val="000000"/>
              </w:rPr>
            </w:pPr>
            <w:r w:rsidRPr="00E21514">
              <w:rPr>
                <w:color w:val="000000"/>
              </w:rPr>
              <w:t>17.66</w:t>
            </w:r>
          </w:p>
        </w:tc>
        <w:tc>
          <w:tcPr>
            <w:tcW w:w="960" w:type="dxa"/>
            <w:tcBorders>
              <w:top w:val="nil"/>
              <w:left w:val="nil"/>
              <w:bottom w:val="single" w:sz="4" w:space="0" w:color="auto"/>
              <w:right w:val="single" w:sz="4" w:space="0" w:color="auto"/>
            </w:tcBorders>
            <w:shd w:val="clear" w:color="auto" w:fill="auto"/>
            <w:noWrap/>
            <w:vAlign w:val="bottom"/>
            <w:hideMark/>
          </w:tcPr>
          <w:p w14:paraId="61293F64" w14:textId="77777777" w:rsidR="00E21514" w:rsidRPr="00E21514" w:rsidRDefault="00E21514" w:rsidP="00B3713F">
            <w:pPr>
              <w:spacing w:line="26" w:lineRule="atLeast"/>
              <w:jc w:val="right"/>
              <w:rPr>
                <w:color w:val="000000"/>
              </w:rPr>
            </w:pPr>
            <w:r w:rsidRPr="00E21514">
              <w:rPr>
                <w:color w:val="000000"/>
              </w:rPr>
              <w:t>6.56</w:t>
            </w:r>
          </w:p>
        </w:tc>
        <w:tc>
          <w:tcPr>
            <w:tcW w:w="1170" w:type="dxa"/>
            <w:tcBorders>
              <w:top w:val="nil"/>
              <w:left w:val="nil"/>
              <w:bottom w:val="single" w:sz="4" w:space="0" w:color="auto"/>
              <w:right w:val="single" w:sz="4" w:space="0" w:color="auto"/>
            </w:tcBorders>
            <w:shd w:val="clear" w:color="auto" w:fill="auto"/>
            <w:noWrap/>
            <w:vAlign w:val="bottom"/>
            <w:hideMark/>
          </w:tcPr>
          <w:p w14:paraId="0671D26C" w14:textId="77777777" w:rsidR="00E21514" w:rsidRPr="00E21514" w:rsidRDefault="00E21514" w:rsidP="00B3713F">
            <w:pPr>
              <w:spacing w:line="26" w:lineRule="atLeast"/>
              <w:jc w:val="right"/>
              <w:rPr>
                <w:color w:val="000000"/>
              </w:rPr>
            </w:pPr>
            <w:r w:rsidRPr="00E21514">
              <w:rPr>
                <w:color w:val="000000"/>
              </w:rPr>
              <w:t>59.1</w:t>
            </w:r>
          </w:p>
        </w:tc>
      </w:tr>
      <w:tr w:rsidR="00E21514" w:rsidRPr="00E21514" w14:paraId="418B462B"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039A13CB" w14:textId="77777777" w:rsidR="00E21514" w:rsidRPr="00E21514" w:rsidRDefault="00E21514" w:rsidP="00B3713F">
            <w:pPr>
              <w:spacing w:line="26" w:lineRule="atLeast"/>
              <w:rPr>
                <w:color w:val="000000"/>
              </w:rPr>
            </w:pPr>
            <w:r w:rsidRPr="00E21514">
              <w:rPr>
                <w:color w:val="000000"/>
              </w:rPr>
              <w:t>2.Sản xuất công nghiệp khác</w:t>
            </w:r>
          </w:p>
        </w:tc>
        <w:tc>
          <w:tcPr>
            <w:tcW w:w="1302" w:type="dxa"/>
            <w:tcBorders>
              <w:top w:val="nil"/>
              <w:left w:val="nil"/>
              <w:bottom w:val="single" w:sz="4" w:space="0" w:color="auto"/>
              <w:right w:val="single" w:sz="4" w:space="0" w:color="auto"/>
            </w:tcBorders>
            <w:shd w:val="clear" w:color="auto" w:fill="auto"/>
            <w:noWrap/>
            <w:vAlign w:val="bottom"/>
            <w:hideMark/>
          </w:tcPr>
          <w:p w14:paraId="48F605C6" w14:textId="77777777" w:rsidR="00E21514" w:rsidRPr="00E21514" w:rsidRDefault="00E21514" w:rsidP="00B3713F">
            <w:pPr>
              <w:spacing w:line="26" w:lineRule="atLeast"/>
              <w:jc w:val="right"/>
              <w:rPr>
                <w:color w:val="000000"/>
              </w:rPr>
            </w:pPr>
            <w:r w:rsidRPr="00E21514">
              <w:rPr>
                <w:color w:val="000000"/>
              </w:rPr>
              <w:t>14.15</w:t>
            </w:r>
          </w:p>
        </w:tc>
        <w:tc>
          <w:tcPr>
            <w:tcW w:w="1337" w:type="dxa"/>
            <w:tcBorders>
              <w:top w:val="nil"/>
              <w:left w:val="nil"/>
              <w:bottom w:val="single" w:sz="4" w:space="0" w:color="auto"/>
              <w:right w:val="single" w:sz="4" w:space="0" w:color="auto"/>
            </w:tcBorders>
            <w:shd w:val="clear" w:color="auto" w:fill="auto"/>
            <w:noWrap/>
            <w:vAlign w:val="bottom"/>
            <w:hideMark/>
          </w:tcPr>
          <w:p w14:paraId="21484B28" w14:textId="77777777" w:rsidR="00E21514" w:rsidRPr="00E21514" w:rsidRDefault="00E21514" w:rsidP="00B3713F">
            <w:pPr>
              <w:spacing w:line="26" w:lineRule="atLeast"/>
              <w:jc w:val="right"/>
              <w:rPr>
                <w:color w:val="000000"/>
              </w:rPr>
            </w:pPr>
            <w:r w:rsidRPr="00E21514">
              <w:rPr>
                <w:color w:val="000000"/>
              </w:rPr>
              <w:t>20.88</w:t>
            </w:r>
          </w:p>
        </w:tc>
        <w:tc>
          <w:tcPr>
            <w:tcW w:w="960" w:type="dxa"/>
            <w:tcBorders>
              <w:top w:val="nil"/>
              <w:left w:val="nil"/>
              <w:bottom w:val="single" w:sz="4" w:space="0" w:color="auto"/>
              <w:right w:val="single" w:sz="4" w:space="0" w:color="auto"/>
            </w:tcBorders>
            <w:shd w:val="clear" w:color="auto" w:fill="auto"/>
            <w:noWrap/>
            <w:vAlign w:val="bottom"/>
            <w:hideMark/>
          </w:tcPr>
          <w:p w14:paraId="6D780948" w14:textId="77777777" w:rsidR="00E21514" w:rsidRPr="00E21514" w:rsidRDefault="00E21514" w:rsidP="00B3713F">
            <w:pPr>
              <w:spacing w:line="26" w:lineRule="atLeast"/>
              <w:jc w:val="right"/>
              <w:rPr>
                <w:color w:val="000000"/>
              </w:rPr>
            </w:pPr>
            <w:r w:rsidRPr="00E21514">
              <w:rPr>
                <w:color w:val="000000"/>
              </w:rPr>
              <w:t>6.73</w:t>
            </w:r>
          </w:p>
        </w:tc>
        <w:tc>
          <w:tcPr>
            <w:tcW w:w="1170" w:type="dxa"/>
            <w:tcBorders>
              <w:top w:val="nil"/>
              <w:left w:val="nil"/>
              <w:bottom w:val="single" w:sz="4" w:space="0" w:color="auto"/>
              <w:right w:val="single" w:sz="4" w:space="0" w:color="auto"/>
            </w:tcBorders>
            <w:shd w:val="clear" w:color="auto" w:fill="auto"/>
            <w:noWrap/>
            <w:vAlign w:val="bottom"/>
            <w:hideMark/>
          </w:tcPr>
          <w:p w14:paraId="31090180" w14:textId="77777777" w:rsidR="00E21514" w:rsidRPr="00E21514" w:rsidRDefault="00E21514" w:rsidP="00B3713F">
            <w:pPr>
              <w:spacing w:line="26" w:lineRule="atLeast"/>
              <w:jc w:val="right"/>
              <w:rPr>
                <w:color w:val="000000"/>
              </w:rPr>
            </w:pPr>
            <w:r w:rsidRPr="00E21514">
              <w:rPr>
                <w:color w:val="000000"/>
              </w:rPr>
              <w:t>47.56</w:t>
            </w:r>
          </w:p>
        </w:tc>
      </w:tr>
      <w:tr w:rsidR="00E21514" w:rsidRPr="00E21514" w14:paraId="4D415DA3"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170FC214" w14:textId="77777777" w:rsidR="00E21514" w:rsidRPr="00E21514" w:rsidRDefault="00E21514" w:rsidP="00B3713F">
            <w:pPr>
              <w:spacing w:line="26" w:lineRule="atLeast"/>
              <w:rPr>
                <w:color w:val="000000"/>
              </w:rPr>
            </w:pPr>
            <w:r w:rsidRPr="00E21514">
              <w:rPr>
                <w:color w:val="000000"/>
              </w:rPr>
              <w:t>3.Bất động sản</w:t>
            </w:r>
          </w:p>
        </w:tc>
        <w:tc>
          <w:tcPr>
            <w:tcW w:w="1302" w:type="dxa"/>
            <w:tcBorders>
              <w:top w:val="nil"/>
              <w:left w:val="nil"/>
              <w:bottom w:val="single" w:sz="4" w:space="0" w:color="auto"/>
              <w:right w:val="single" w:sz="4" w:space="0" w:color="auto"/>
            </w:tcBorders>
            <w:shd w:val="clear" w:color="auto" w:fill="auto"/>
            <w:noWrap/>
            <w:vAlign w:val="bottom"/>
            <w:hideMark/>
          </w:tcPr>
          <w:p w14:paraId="529546AA" w14:textId="77777777" w:rsidR="00E21514" w:rsidRPr="00E21514" w:rsidRDefault="00E21514" w:rsidP="00B3713F">
            <w:pPr>
              <w:spacing w:line="26" w:lineRule="atLeast"/>
              <w:jc w:val="right"/>
              <w:rPr>
                <w:color w:val="000000"/>
              </w:rPr>
            </w:pPr>
            <w:r w:rsidRPr="00E21514">
              <w:rPr>
                <w:color w:val="000000"/>
              </w:rPr>
              <w:t>15.57</w:t>
            </w:r>
          </w:p>
        </w:tc>
        <w:tc>
          <w:tcPr>
            <w:tcW w:w="1337" w:type="dxa"/>
            <w:tcBorders>
              <w:top w:val="nil"/>
              <w:left w:val="nil"/>
              <w:bottom w:val="single" w:sz="4" w:space="0" w:color="auto"/>
              <w:right w:val="single" w:sz="4" w:space="0" w:color="auto"/>
            </w:tcBorders>
            <w:shd w:val="clear" w:color="auto" w:fill="auto"/>
            <w:noWrap/>
            <w:vAlign w:val="bottom"/>
            <w:hideMark/>
          </w:tcPr>
          <w:p w14:paraId="43C4D9F3" w14:textId="77777777" w:rsidR="00E21514" w:rsidRPr="00E21514" w:rsidRDefault="00E21514" w:rsidP="00B3713F">
            <w:pPr>
              <w:spacing w:line="26" w:lineRule="atLeast"/>
              <w:jc w:val="right"/>
              <w:rPr>
                <w:color w:val="000000"/>
              </w:rPr>
            </w:pPr>
            <w:r w:rsidRPr="00E21514">
              <w:rPr>
                <w:color w:val="000000"/>
              </w:rPr>
              <w:t>14.18</w:t>
            </w:r>
          </w:p>
        </w:tc>
        <w:tc>
          <w:tcPr>
            <w:tcW w:w="960" w:type="dxa"/>
            <w:tcBorders>
              <w:top w:val="nil"/>
              <w:left w:val="nil"/>
              <w:bottom w:val="single" w:sz="4" w:space="0" w:color="auto"/>
              <w:right w:val="single" w:sz="4" w:space="0" w:color="auto"/>
            </w:tcBorders>
            <w:shd w:val="clear" w:color="auto" w:fill="auto"/>
            <w:noWrap/>
            <w:vAlign w:val="bottom"/>
            <w:hideMark/>
          </w:tcPr>
          <w:p w14:paraId="71EA1238" w14:textId="77777777" w:rsidR="00E21514" w:rsidRPr="00E21514" w:rsidRDefault="00E21514" w:rsidP="00B3713F">
            <w:pPr>
              <w:spacing w:line="26" w:lineRule="atLeast"/>
              <w:jc w:val="right"/>
              <w:rPr>
                <w:color w:val="000000"/>
              </w:rPr>
            </w:pPr>
            <w:r w:rsidRPr="00E21514">
              <w:rPr>
                <w:color w:val="000000"/>
              </w:rPr>
              <w:t>-1.39</w:t>
            </w:r>
          </w:p>
        </w:tc>
        <w:tc>
          <w:tcPr>
            <w:tcW w:w="1170" w:type="dxa"/>
            <w:tcBorders>
              <w:top w:val="nil"/>
              <w:left w:val="nil"/>
              <w:bottom w:val="single" w:sz="4" w:space="0" w:color="auto"/>
              <w:right w:val="single" w:sz="4" w:space="0" w:color="auto"/>
            </w:tcBorders>
            <w:shd w:val="clear" w:color="auto" w:fill="auto"/>
            <w:noWrap/>
            <w:vAlign w:val="bottom"/>
            <w:hideMark/>
          </w:tcPr>
          <w:p w14:paraId="3BC9F178" w14:textId="77777777" w:rsidR="00E21514" w:rsidRPr="00E21514" w:rsidRDefault="00E21514" w:rsidP="00B3713F">
            <w:pPr>
              <w:spacing w:line="26" w:lineRule="atLeast"/>
              <w:jc w:val="right"/>
              <w:rPr>
                <w:color w:val="000000"/>
              </w:rPr>
            </w:pPr>
            <w:r w:rsidRPr="00E21514">
              <w:rPr>
                <w:color w:val="000000"/>
              </w:rPr>
              <w:t>-8.93</w:t>
            </w:r>
          </w:p>
        </w:tc>
      </w:tr>
      <w:tr w:rsidR="00E21514" w:rsidRPr="00E21514" w14:paraId="29ADAB13" w14:textId="77777777" w:rsidTr="00B3713F">
        <w:trPr>
          <w:trHeight w:val="300"/>
          <w:jc w:val="center"/>
        </w:trPr>
        <w:tc>
          <w:tcPr>
            <w:tcW w:w="3842" w:type="dxa"/>
            <w:tcBorders>
              <w:top w:val="nil"/>
              <w:left w:val="single" w:sz="4" w:space="0" w:color="auto"/>
              <w:bottom w:val="single" w:sz="4" w:space="0" w:color="auto"/>
              <w:right w:val="single" w:sz="4" w:space="0" w:color="auto"/>
            </w:tcBorders>
            <w:shd w:val="clear" w:color="auto" w:fill="auto"/>
            <w:noWrap/>
            <w:vAlign w:val="bottom"/>
            <w:hideMark/>
          </w:tcPr>
          <w:p w14:paraId="5FB21645" w14:textId="77777777" w:rsidR="00E21514" w:rsidRPr="00E21514" w:rsidRDefault="00E21514" w:rsidP="00B3713F">
            <w:pPr>
              <w:spacing w:line="26" w:lineRule="atLeast"/>
              <w:rPr>
                <w:color w:val="000000"/>
              </w:rPr>
            </w:pPr>
            <w:r w:rsidRPr="00E21514">
              <w:rPr>
                <w:color w:val="000000"/>
              </w:rPr>
              <w:t>4.Nông nghiệp</w:t>
            </w:r>
          </w:p>
        </w:tc>
        <w:tc>
          <w:tcPr>
            <w:tcW w:w="1302" w:type="dxa"/>
            <w:tcBorders>
              <w:top w:val="nil"/>
              <w:left w:val="nil"/>
              <w:bottom w:val="single" w:sz="4" w:space="0" w:color="auto"/>
              <w:right w:val="single" w:sz="4" w:space="0" w:color="auto"/>
            </w:tcBorders>
            <w:shd w:val="clear" w:color="auto" w:fill="auto"/>
            <w:noWrap/>
            <w:vAlign w:val="bottom"/>
            <w:hideMark/>
          </w:tcPr>
          <w:p w14:paraId="4E0D5006" w14:textId="77777777" w:rsidR="00E21514" w:rsidRPr="00E21514" w:rsidRDefault="00E21514" w:rsidP="00B3713F">
            <w:pPr>
              <w:spacing w:line="26" w:lineRule="atLeast"/>
              <w:jc w:val="right"/>
              <w:rPr>
                <w:color w:val="000000"/>
              </w:rPr>
            </w:pPr>
            <w:r w:rsidRPr="00E21514">
              <w:rPr>
                <w:color w:val="000000"/>
              </w:rPr>
              <w:t>3.21</w:t>
            </w:r>
          </w:p>
        </w:tc>
        <w:tc>
          <w:tcPr>
            <w:tcW w:w="1337" w:type="dxa"/>
            <w:tcBorders>
              <w:top w:val="nil"/>
              <w:left w:val="nil"/>
              <w:bottom w:val="single" w:sz="4" w:space="0" w:color="auto"/>
              <w:right w:val="single" w:sz="4" w:space="0" w:color="auto"/>
            </w:tcBorders>
            <w:shd w:val="clear" w:color="auto" w:fill="auto"/>
            <w:noWrap/>
            <w:vAlign w:val="bottom"/>
            <w:hideMark/>
          </w:tcPr>
          <w:p w14:paraId="6FC3D2CA" w14:textId="77777777" w:rsidR="00E21514" w:rsidRPr="00E21514" w:rsidRDefault="00E21514" w:rsidP="00B3713F">
            <w:pPr>
              <w:spacing w:line="26" w:lineRule="atLeast"/>
              <w:jc w:val="right"/>
              <w:rPr>
                <w:color w:val="000000"/>
              </w:rPr>
            </w:pPr>
            <w:r w:rsidRPr="00E21514">
              <w:rPr>
                <w:color w:val="000000"/>
              </w:rPr>
              <w:t>9.38</w:t>
            </w:r>
          </w:p>
        </w:tc>
        <w:tc>
          <w:tcPr>
            <w:tcW w:w="960" w:type="dxa"/>
            <w:tcBorders>
              <w:top w:val="nil"/>
              <w:left w:val="nil"/>
              <w:bottom w:val="single" w:sz="4" w:space="0" w:color="auto"/>
              <w:right w:val="single" w:sz="4" w:space="0" w:color="auto"/>
            </w:tcBorders>
            <w:shd w:val="clear" w:color="auto" w:fill="auto"/>
            <w:noWrap/>
            <w:vAlign w:val="bottom"/>
            <w:hideMark/>
          </w:tcPr>
          <w:p w14:paraId="467A7CB4" w14:textId="77777777" w:rsidR="00E21514" w:rsidRPr="00E21514" w:rsidRDefault="00E21514" w:rsidP="00B3713F">
            <w:pPr>
              <w:spacing w:line="26" w:lineRule="atLeast"/>
              <w:jc w:val="right"/>
              <w:rPr>
                <w:color w:val="000000"/>
              </w:rPr>
            </w:pPr>
            <w:r w:rsidRPr="00E21514">
              <w:rPr>
                <w:color w:val="000000"/>
              </w:rPr>
              <w:t>6.17</w:t>
            </w:r>
          </w:p>
        </w:tc>
        <w:tc>
          <w:tcPr>
            <w:tcW w:w="1170" w:type="dxa"/>
            <w:tcBorders>
              <w:top w:val="nil"/>
              <w:left w:val="nil"/>
              <w:bottom w:val="single" w:sz="4" w:space="0" w:color="auto"/>
              <w:right w:val="single" w:sz="4" w:space="0" w:color="auto"/>
            </w:tcBorders>
            <w:shd w:val="clear" w:color="auto" w:fill="auto"/>
            <w:noWrap/>
            <w:vAlign w:val="bottom"/>
            <w:hideMark/>
          </w:tcPr>
          <w:p w14:paraId="640EDFD4" w14:textId="77777777" w:rsidR="00E21514" w:rsidRPr="00E21514" w:rsidRDefault="00E21514" w:rsidP="00B3713F">
            <w:pPr>
              <w:spacing w:line="26" w:lineRule="atLeast"/>
              <w:jc w:val="right"/>
              <w:rPr>
                <w:color w:val="000000"/>
              </w:rPr>
            </w:pPr>
            <w:r w:rsidRPr="00E21514">
              <w:rPr>
                <w:color w:val="000000"/>
              </w:rPr>
              <w:t>192.21</w:t>
            </w:r>
          </w:p>
        </w:tc>
      </w:tr>
    </w:tbl>
    <w:p w14:paraId="0688B054" w14:textId="159BEFD9" w:rsidR="00E21514" w:rsidRPr="00E21514" w:rsidRDefault="00E21514" w:rsidP="00E21514">
      <w:pPr>
        <w:spacing w:line="26" w:lineRule="atLeast"/>
        <w:jc w:val="both"/>
        <w:rPr>
          <w:bCs/>
        </w:rPr>
      </w:pPr>
      <w:r w:rsidRPr="00E21514">
        <w:rPr>
          <w:bCs/>
        </w:rPr>
        <w:t>Qua bảng nhận thấy rằng, Công ty có 4 bộ phận chính, trong năm 2019 cơ cấu về doanh thu của từng bộ phận lĩnh vực có sự thay đổi cụ thể: sản xuất và kinh doanh thép chiếm tỷ lệ cao với 89,88%, nông nghiệp chiếm 8,38%, sản xuất công nghiệp khác và bất động sản có tỷ lệ giảm so với năm 2018. Ở tất cả các chỉ tiêu về hiệu quả kinh doanh bộ phận thì lĩnh vực nông nghiệp đều tăng so với năm 2018, tỷ suất lợi nhuận của tài sản tăng thêm 192,21% do tỷ suất lợi nhuận trên doanh thu tăng thêm 112,77% và hiệu quả sử dụng tài sản tăng thêm 0,36 lần tương ứng với tỷ lệ tăng thêm là 36,73%. Bất động sản đều giảm so với năm 2018, do thị trường bất động sản có nhiều biến động theo chiều hướng giảm nên hiệu suất sử dụng bất động sản giảm 0,03 lần tương ứng tỷ lệ giảm thêm là 5,36%, tỷ suất lợi nhuận trên doanh thu giảm thêm 3,36% làm cho hiệu quả sử dụng trong lĩnh vực bất động sản giảm thêm 8,93%. Với 2 lĩnh vực trên nhận thấy rằng năm 2019 Công ty có hiệu quả trong lĩnh vực nông nghiệp và không hiệu quả ở lĩnh vực bất động sản. Có thể đánh giá rõ hơn qua biểu đồ về sự tăng trưởng của lĩnh vực nông nghiệp như sau:</w:t>
      </w:r>
    </w:p>
    <w:p w14:paraId="44E13160" w14:textId="4555D25E" w:rsidR="00E21514" w:rsidRPr="00E21514" w:rsidRDefault="00E21514" w:rsidP="00E21514">
      <w:pPr>
        <w:spacing w:line="26" w:lineRule="atLeast"/>
        <w:jc w:val="center"/>
        <w:rPr>
          <w:b/>
        </w:rPr>
      </w:pPr>
      <w:r w:rsidRPr="00E21514">
        <w:rPr>
          <w:b/>
        </w:rPr>
        <w:t>Lĩnh vực nông nghiệp</w:t>
      </w:r>
    </w:p>
    <w:p w14:paraId="0E3005D2" w14:textId="6C910320" w:rsidR="00E21514" w:rsidRPr="00E21514" w:rsidRDefault="00E21514" w:rsidP="00E21514">
      <w:pPr>
        <w:spacing w:line="26" w:lineRule="atLeast"/>
        <w:rPr>
          <w:b/>
          <w:lang w:val="vi-VN"/>
        </w:rPr>
      </w:pPr>
      <w:r w:rsidRPr="00E21514">
        <w:rPr>
          <w:noProof/>
        </w:rPr>
        <w:drawing>
          <wp:inline distT="0" distB="0" distL="0" distR="0" wp14:anchorId="45B2C4A5" wp14:editId="1E7794B7">
            <wp:extent cx="4568825" cy="2740025"/>
            <wp:effectExtent l="0" t="0" r="3175" b="3175"/>
            <wp:docPr id="2" name="Biểu đồ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35C09E0" w14:textId="77777777" w:rsidR="00E21514" w:rsidRPr="00E21514" w:rsidRDefault="00E21514" w:rsidP="00E21514">
      <w:pPr>
        <w:spacing w:line="26" w:lineRule="atLeast"/>
        <w:jc w:val="both"/>
        <w:rPr>
          <w:bCs/>
        </w:rPr>
      </w:pPr>
      <w:r w:rsidRPr="00E21514">
        <w:rPr>
          <w:bCs/>
        </w:rPr>
        <w:t xml:space="preserve">Hai lĩnh vực chiếm ưu thế là sản xuất và kinh doanh thép và sản xuất công nghiệp khác trong năm 2019 đạt được những hiệu quả nhất định trong hiệu quả kinh doanh bộ phận. Đối với chỉ tiêu về tỷ suất lợi nhuận thuần HDKD, lĩnh vực sản xuất kinh doanh thép và sản xuất công nghiệp khác có tỷ lệ tăng thêm cao so với 2018 trong đó sản xuất kinh doanh thép tăng 68,11% và sản xuất công nghiệp khác tăng 72,29%. Đây là tín hiệu tốt về hiệu quả kinh doanh vì 2 lĩnh vực chủ chốt của công ty. Nhận định này rõ hơn khi tỷ suất Lợi nhuận trên doanh thu của 2 lĩnh vực tăng thêm mặc dù số vòng quay tài sản chậm so với năm 2018 tuy nhiên sự tốc độ giảm ít hơn so với tốc độ tăng của tỷ suất lợi nhuận trên doanh thu nên tỷ suất lợi nhuận của tài sản chiếm tỷ lệ tăng thêm cao. </w:t>
      </w:r>
    </w:p>
    <w:p w14:paraId="5CF3C63E" w14:textId="08743D83" w:rsidR="00E21514" w:rsidRPr="00E21514" w:rsidRDefault="00E21514" w:rsidP="00E21514">
      <w:pPr>
        <w:spacing w:line="26" w:lineRule="atLeast"/>
        <w:jc w:val="center"/>
        <w:rPr>
          <w:b/>
        </w:rPr>
      </w:pPr>
      <w:r w:rsidRPr="00E21514">
        <w:rPr>
          <w:b/>
        </w:rPr>
        <w:t>Lĩnh vực sản xuất kinh doanh thép và sản xuất công nghiệp khác</w:t>
      </w:r>
    </w:p>
    <w:p w14:paraId="0F0919A2" w14:textId="46E62D3F" w:rsidR="00E21514" w:rsidRPr="00E21514" w:rsidRDefault="00E21514" w:rsidP="00E21514">
      <w:pPr>
        <w:spacing w:line="26" w:lineRule="atLeast"/>
        <w:jc w:val="both"/>
        <w:rPr>
          <w:bCs/>
        </w:rPr>
      </w:pPr>
      <w:r w:rsidRPr="00E21514">
        <w:rPr>
          <w:noProof/>
        </w:rPr>
        <w:lastRenderedPageBreak/>
        <w:drawing>
          <wp:inline distT="0" distB="0" distL="0" distR="0" wp14:anchorId="762EC9F3" wp14:editId="73A940DB">
            <wp:extent cx="5133975" cy="2200275"/>
            <wp:effectExtent l="0" t="0" r="9525" b="9525"/>
            <wp:docPr id="1" name="Biểu đồ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2940E6" w14:textId="77777777" w:rsidR="005F77F2" w:rsidRDefault="005F77F2" w:rsidP="009D47DF">
      <w:pPr>
        <w:pStyle w:val="T"/>
        <w:spacing w:before="0" w:line="26" w:lineRule="atLeast"/>
        <w:ind w:firstLine="0"/>
        <w:rPr>
          <w:b/>
          <w:sz w:val="24"/>
          <w:szCs w:val="24"/>
        </w:rPr>
      </w:pPr>
    </w:p>
    <w:p w14:paraId="341B26DA" w14:textId="7F0AED3D" w:rsidR="009D47DF" w:rsidRDefault="009D47DF" w:rsidP="009D47DF">
      <w:pPr>
        <w:pStyle w:val="T"/>
        <w:spacing w:before="0" w:line="26" w:lineRule="atLeast"/>
        <w:ind w:firstLine="0"/>
        <w:rPr>
          <w:b/>
          <w:sz w:val="24"/>
          <w:szCs w:val="24"/>
        </w:rPr>
      </w:pPr>
      <w:r>
        <w:rPr>
          <w:b/>
          <w:sz w:val="24"/>
          <w:szCs w:val="24"/>
        </w:rPr>
        <w:t>T</w:t>
      </w:r>
      <w:r w:rsidR="005F77F2">
        <w:rPr>
          <w:b/>
          <w:sz w:val="24"/>
          <w:szCs w:val="24"/>
        </w:rPr>
        <w:t>ài liệu tham khảo:</w:t>
      </w:r>
    </w:p>
    <w:p w14:paraId="10AE549C" w14:textId="77777777" w:rsidR="009D47DF" w:rsidRDefault="009D47DF" w:rsidP="009D47DF">
      <w:pPr>
        <w:pStyle w:val="T"/>
        <w:spacing w:before="0" w:line="26" w:lineRule="atLeast"/>
        <w:ind w:firstLine="0"/>
        <w:rPr>
          <w:bCs/>
          <w:sz w:val="24"/>
          <w:szCs w:val="24"/>
        </w:rPr>
      </w:pPr>
      <w:r w:rsidRPr="00855A88">
        <w:rPr>
          <w:bCs/>
          <w:sz w:val="24"/>
          <w:szCs w:val="24"/>
        </w:rPr>
        <w:t xml:space="preserve">1. </w:t>
      </w:r>
      <w:r>
        <w:rPr>
          <w:bCs/>
          <w:sz w:val="24"/>
          <w:szCs w:val="24"/>
        </w:rPr>
        <w:t xml:space="preserve">Nguyễn Thị Lan Anh, Phạm Thị Thủy (2018), </w:t>
      </w:r>
      <w:r w:rsidRPr="00855A88">
        <w:rPr>
          <w:bCs/>
          <w:i/>
          <w:iCs/>
          <w:sz w:val="24"/>
          <w:szCs w:val="24"/>
        </w:rPr>
        <w:t>Báo cáo tài chính: Phân tích – Dự báo và Định giá</w:t>
      </w:r>
      <w:r>
        <w:rPr>
          <w:bCs/>
          <w:sz w:val="24"/>
          <w:szCs w:val="24"/>
        </w:rPr>
        <w:t xml:space="preserve">, NXB Đại học Kinh tế quốc dân. </w:t>
      </w:r>
    </w:p>
    <w:p w14:paraId="0AF0AF3B" w14:textId="77777777" w:rsidR="009D47DF" w:rsidRDefault="009D47DF" w:rsidP="009D47DF">
      <w:pPr>
        <w:pStyle w:val="T"/>
        <w:spacing w:before="0" w:line="26" w:lineRule="atLeast"/>
        <w:ind w:firstLine="0"/>
        <w:rPr>
          <w:bCs/>
          <w:sz w:val="24"/>
          <w:szCs w:val="24"/>
        </w:rPr>
      </w:pPr>
      <w:r>
        <w:rPr>
          <w:bCs/>
          <w:sz w:val="24"/>
          <w:szCs w:val="24"/>
        </w:rPr>
        <w:t>2. Nguyễn Văn Công, (2017), Giáo trình Phân tích báo cáo tài chính, NXB Đại học Kinh tế quốc dân</w:t>
      </w:r>
    </w:p>
    <w:p w14:paraId="4E7F13A5" w14:textId="77777777" w:rsidR="009D47DF" w:rsidRDefault="009D47DF" w:rsidP="009D47DF">
      <w:pPr>
        <w:tabs>
          <w:tab w:val="left" w:pos="720"/>
        </w:tabs>
        <w:spacing w:line="26" w:lineRule="atLeast"/>
        <w:jc w:val="both"/>
      </w:pPr>
      <w:r>
        <w:t>3</w:t>
      </w:r>
      <w:r w:rsidRPr="00855A88">
        <w:t xml:space="preserve">.  Lê Đức Toàn </w:t>
      </w:r>
      <w:r>
        <w:t>(</w:t>
      </w:r>
      <w:r w:rsidRPr="00855A88">
        <w:t>2011</w:t>
      </w:r>
      <w:r>
        <w:t>)</w:t>
      </w:r>
      <w:r w:rsidRPr="00855A88">
        <w:t xml:space="preserve">, </w:t>
      </w:r>
      <w:r w:rsidRPr="00855A88">
        <w:rPr>
          <w:i/>
        </w:rPr>
        <w:t>Giáo trình Quản trị tài chính</w:t>
      </w:r>
      <w:r w:rsidRPr="00855A88">
        <w:t>, Đại học Duy Tân</w:t>
      </w:r>
    </w:p>
    <w:p w14:paraId="7C217708" w14:textId="77777777" w:rsidR="009D47DF" w:rsidRPr="00855A88" w:rsidRDefault="009D47DF" w:rsidP="009D47DF">
      <w:pPr>
        <w:tabs>
          <w:tab w:val="left" w:pos="720"/>
        </w:tabs>
        <w:spacing w:line="26" w:lineRule="atLeast"/>
        <w:jc w:val="both"/>
      </w:pPr>
      <w:r>
        <w:t>4</w:t>
      </w:r>
      <w:r w:rsidRPr="00855A88">
        <w:t>.  Nguyễn Năng Phúc</w:t>
      </w:r>
      <w:r>
        <w:t xml:space="preserve"> (</w:t>
      </w:r>
      <w:r w:rsidRPr="00855A88">
        <w:t>20</w:t>
      </w:r>
      <w:r>
        <w:t>13)</w:t>
      </w:r>
      <w:r w:rsidRPr="00855A88">
        <w:t xml:space="preserve">, </w:t>
      </w:r>
      <w:r w:rsidRPr="00855A88">
        <w:rPr>
          <w:i/>
        </w:rPr>
        <w:t>Giáo trình Phân tích Báo cáo tài chính,</w:t>
      </w:r>
      <w:r w:rsidRPr="00855A88">
        <w:t xml:space="preserve"> NXB Đại học Kinh tế Quốc Dân</w:t>
      </w:r>
      <w:r>
        <w:t>.</w:t>
      </w:r>
    </w:p>
    <w:p w14:paraId="728B1034" w14:textId="70156CEA" w:rsidR="00E21514" w:rsidRPr="009D47DF" w:rsidRDefault="00E21514" w:rsidP="006838DE">
      <w:pPr>
        <w:jc w:val="both"/>
        <w:rPr>
          <w:b/>
          <w:bCs/>
        </w:rPr>
      </w:pPr>
    </w:p>
    <w:sectPr w:rsidR="00E21514" w:rsidRPr="009D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clip_image001"/>
      </v:shape>
    </w:pict>
  </w:numPicBullet>
  <w:abstractNum w:abstractNumId="0" w15:restartNumberingAfterBreak="0">
    <w:nsid w:val="FFFFFF1D"/>
    <w:multiLevelType w:val="multilevel"/>
    <w:tmpl w:val="570284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01A2"/>
    <w:multiLevelType w:val="hybridMultilevel"/>
    <w:tmpl w:val="9B8E14F0"/>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584"/>
    <w:multiLevelType w:val="hybridMultilevel"/>
    <w:tmpl w:val="E010406A"/>
    <w:lvl w:ilvl="0" w:tplc="B964CD2E">
      <w:start w:val="1"/>
      <w:numFmt w:val="bullet"/>
      <w:lvlText w:val=""/>
      <w:lvlJc w:val="left"/>
      <w:pPr>
        <w:tabs>
          <w:tab w:val="num" w:pos="432"/>
        </w:tabs>
        <w:ind w:left="360" w:hanging="360"/>
      </w:pPr>
      <w:rPr>
        <w:rFonts w:ascii="Symbol" w:hAnsi="Symbol" w:hint="default"/>
        <w:color w:val="auto"/>
      </w:rPr>
    </w:lvl>
    <w:lvl w:ilvl="1" w:tplc="885CDB82">
      <w:start w:val="1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74AD5"/>
    <w:multiLevelType w:val="hybridMultilevel"/>
    <w:tmpl w:val="F9B059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54ED4"/>
    <w:multiLevelType w:val="hybridMultilevel"/>
    <w:tmpl w:val="28C4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E5551"/>
    <w:multiLevelType w:val="singleLevel"/>
    <w:tmpl w:val="B0B8F024"/>
    <w:lvl w:ilvl="0">
      <w:start w:val="1"/>
      <w:numFmt w:val="lowerLetter"/>
      <w:lvlText w:val="%1."/>
      <w:lvlJc w:val="left"/>
      <w:pPr>
        <w:tabs>
          <w:tab w:val="num" w:pos="360"/>
        </w:tabs>
        <w:ind w:left="360" w:hanging="360"/>
      </w:pPr>
      <w:rPr>
        <w:rFonts w:hint="default"/>
      </w:rPr>
    </w:lvl>
  </w:abstractNum>
  <w:abstractNum w:abstractNumId="6" w15:restartNumberingAfterBreak="0">
    <w:nsid w:val="05EB40E1"/>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E331B"/>
    <w:multiLevelType w:val="hybridMultilevel"/>
    <w:tmpl w:val="62A4B132"/>
    <w:lvl w:ilvl="0" w:tplc="78FCB7BA">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17602A"/>
    <w:multiLevelType w:val="singleLevel"/>
    <w:tmpl w:val="27E602D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0E11620C"/>
    <w:multiLevelType w:val="singleLevel"/>
    <w:tmpl w:val="3A0089F8"/>
    <w:lvl w:ilvl="0">
      <w:start w:val="2"/>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103B617E"/>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664EF"/>
    <w:multiLevelType w:val="hybridMultilevel"/>
    <w:tmpl w:val="B9EE9384"/>
    <w:lvl w:ilvl="0" w:tplc="EE90B3F4">
      <w:start w:val="1"/>
      <w:numFmt w:val="lowerLetter"/>
      <w:pStyle w:val="NumberedParagraph-BulletelistLeft0Firstline0"/>
      <w:lvlText w:val="(%1)"/>
      <w:lvlJc w:val="left"/>
      <w:pPr>
        <w:tabs>
          <w:tab w:val="num" w:pos="1080"/>
        </w:tabs>
        <w:ind w:left="1080" w:hanging="360"/>
      </w:pPr>
    </w:lvl>
    <w:lvl w:ilvl="1" w:tplc="0409000F">
      <w:start w:val="1"/>
      <w:numFmt w:val="decimal"/>
      <w:lvlText w:val="%2."/>
      <w:lvlJc w:val="left"/>
      <w:pPr>
        <w:tabs>
          <w:tab w:val="num" w:pos="578"/>
        </w:tabs>
        <w:ind w:left="578" w:hanging="360"/>
      </w:pPr>
    </w:lvl>
    <w:lvl w:ilvl="2" w:tplc="0407001B">
      <w:start w:val="1"/>
      <w:numFmt w:val="lowerRoman"/>
      <w:lvlText w:val="%3."/>
      <w:lvlJc w:val="right"/>
      <w:pPr>
        <w:tabs>
          <w:tab w:val="num" w:pos="1298"/>
        </w:tabs>
        <w:ind w:left="1298" w:hanging="180"/>
      </w:pPr>
    </w:lvl>
    <w:lvl w:ilvl="3" w:tplc="0407000F">
      <w:start w:val="1"/>
      <w:numFmt w:val="decimal"/>
      <w:lvlText w:val="%4."/>
      <w:lvlJc w:val="left"/>
      <w:pPr>
        <w:tabs>
          <w:tab w:val="num" w:pos="2018"/>
        </w:tabs>
        <w:ind w:left="2018" w:hanging="360"/>
      </w:pPr>
    </w:lvl>
    <w:lvl w:ilvl="4" w:tplc="04070019">
      <w:start w:val="1"/>
      <w:numFmt w:val="lowerLetter"/>
      <w:lvlText w:val="%5."/>
      <w:lvlJc w:val="left"/>
      <w:pPr>
        <w:tabs>
          <w:tab w:val="num" w:pos="2738"/>
        </w:tabs>
        <w:ind w:left="2738" w:hanging="360"/>
      </w:pPr>
    </w:lvl>
    <w:lvl w:ilvl="5" w:tplc="0407001B">
      <w:start w:val="1"/>
      <w:numFmt w:val="lowerRoman"/>
      <w:lvlText w:val="%6."/>
      <w:lvlJc w:val="right"/>
      <w:pPr>
        <w:tabs>
          <w:tab w:val="num" w:pos="3458"/>
        </w:tabs>
        <w:ind w:left="3458" w:hanging="180"/>
      </w:pPr>
    </w:lvl>
    <w:lvl w:ilvl="6" w:tplc="0407000F">
      <w:start w:val="1"/>
      <w:numFmt w:val="decimal"/>
      <w:lvlText w:val="%7."/>
      <w:lvlJc w:val="left"/>
      <w:pPr>
        <w:tabs>
          <w:tab w:val="num" w:pos="4178"/>
        </w:tabs>
        <w:ind w:left="4178" w:hanging="360"/>
      </w:pPr>
    </w:lvl>
    <w:lvl w:ilvl="7" w:tplc="04070019">
      <w:start w:val="1"/>
      <w:numFmt w:val="lowerLetter"/>
      <w:lvlText w:val="%8."/>
      <w:lvlJc w:val="left"/>
      <w:pPr>
        <w:tabs>
          <w:tab w:val="num" w:pos="4898"/>
        </w:tabs>
        <w:ind w:left="4898" w:hanging="360"/>
      </w:pPr>
    </w:lvl>
    <w:lvl w:ilvl="8" w:tplc="0407001B">
      <w:start w:val="1"/>
      <w:numFmt w:val="lowerRoman"/>
      <w:lvlText w:val="%9."/>
      <w:lvlJc w:val="right"/>
      <w:pPr>
        <w:tabs>
          <w:tab w:val="num" w:pos="5618"/>
        </w:tabs>
        <w:ind w:left="5618" w:hanging="180"/>
      </w:pPr>
    </w:lvl>
  </w:abstractNum>
  <w:abstractNum w:abstractNumId="12" w15:restartNumberingAfterBreak="0">
    <w:nsid w:val="146F167A"/>
    <w:multiLevelType w:val="multilevel"/>
    <w:tmpl w:val="EBEA03F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B55809"/>
    <w:multiLevelType w:val="hybridMultilevel"/>
    <w:tmpl w:val="B532F170"/>
    <w:lvl w:ilvl="0" w:tplc="042A0009">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86799"/>
    <w:multiLevelType w:val="hybridMultilevel"/>
    <w:tmpl w:val="0434A88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27CA0"/>
    <w:multiLevelType w:val="hybridMultilevel"/>
    <w:tmpl w:val="92CC01F6"/>
    <w:lvl w:ilvl="0" w:tplc="0E38C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0342F"/>
    <w:multiLevelType w:val="hybridMultilevel"/>
    <w:tmpl w:val="5806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A385B"/>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35F5D"/>
    <w:multiLevelType w:val="hybridMultilevel"/>
    <w:tmpl w:val="7078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C0A9D"/>
    <w:multiLevelType w:val="hybridMultilevel"/>
    <w:tmpl w:val="E1AE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D1476"/>
    <w:multiLevelType w:val="hybridMultilevel"/>
    <w:tmpl w:val="4950E060"/>
    <w:lvl w:ilvl="0" w:tplc="042A0009">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70E6B"/>
    <w:multiLevelType w:val="hybridMultilevel"/>
    <w:tmpl w:val="FBAC91D2"/>
    <w:lvl w:ilvl="0" w:tplc="12D6DD1C">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D76AA"/>
    <w:multiLevelType w:val="hybridMultilevel"/>
    <w:tmpl w:val="D1F89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769E4"/>
    <w:multiLevelType w:val="hybridMultilevel"/>
    <w:tmpl w:val="87B6C71C"/>
    <w:lvl w:ilvl="0" w:tplc="6DB434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35B58"/>
    <w:multiLevelType w:val="hybridMultilevel"/>
    <w:tmpl w:val="E9061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96FFD"/>
    <w:multiLevelType w:val="hybridMultilevel"/>
    <w:tmpl w:val="7E76192A"/>
    <w:lvl w:ilvl="0" w:tplc="F8F42D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D7731"/>
    <w:multiLevelType w:val="hybridMultilevel"/>
    <w:tmpl w:val="2620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D504E"/>
    <w:multiLevelType w:val="singleLevel"/>
    <w:tmpl w:val="483C796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9" w15:restartNumberingAfterBreak="0">
    <w:nsid w:val="47735B3F"/>
    <w:multiLevelType w:val="hybridMultilevel"/>
    <w:tmpl w:val="56186BEE"/>
    <w:lvl w:ilvl="0" w:tplc="042A000B">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611FFD"/>
    <w:multiLevelType w:val="hybridMultilevel"/>
    <w:tmpl w:val="7DF0E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151C0"/>
    <w:multiLevelType w:val="hybridMultilevel"/>
    <w:tmpl w:val="E0384FE2"/>
    <w:lvl w:ilvl="0" w:tplc="042A0007">
      <w:start w:val="1"/>
      <w:numFmt w:val="bullet"/>
      <w:lvlText w:val=""/>
      <w:lvlPicBulletId w:val="0"/>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7497F"/>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2373002"/>
    <w:multiLevelType w:val="hybridMultilevel"/>
    <w:tmpl w:val="5A2A5478"/>
    <w:lvl w:ilvl="0" w:tplc="53CC2EC4">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113C0"/>
    <w:multiLevelType w:val="hybridMultilevel"/>
    <w:tmpl w:val="9232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D32B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4371FF3"/>
    <w:multiLevelType w:val="hybridMultilevel"/>
    <w:tmpl w:val="F51CCC70"/>
    <w:lvl w:ilvl="0" w:tplc="8084B8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15:restartNumberingAfterBreak="0">
    <w:nsid w:val="74680D65"/>
    <w:multiLevelType w:val="hybridMultilevel"/>
    <w:tmpl w:val="7B420F3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2"/>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22"/>
  </w:num>
  <w:num w:numId="8">
    <w:abstractNumId w:val="3"/>
  </w:num>
  <w:num w:numId="9">
    <w:abstractNumId w:val="0"/>
  </w:num>
  <w:num w:numId="10">
    <w:abstractNumId w:val="19"/>
  </w:num>
  <w:num w:numId="11">
    <w:abstractNumId w:val="27"/>
  </w:num>
  <w:num w:numId="12">
    <w:abstractNumId w:val="18"/>
  </w:num>
  <w:num w:numId="13">
    <w:abstractNumId w:val="11"/>
  </w:num>
  <w:num w:numId="14">
    <w:abstractNumId w:val="20"/>
  </w:num>
  <w:num w:numId="15">
    <w:abstractNumId w:val="2"/>
  </w:num>
  <w:num w:numId="16">
    <w:abstractNumId w:val="24"/>
  </w:num>
  <w:num w:numId="17">
    <w:abstractNumId w:val="6"/>
  </w:num>
  <w:num w:numId="18">
    <w:abstractNumId w:val="10"/>
  </w:num>
  <w:num w:numId="19">
    <w:abstractNumId w:val="26"/>
  </w:num>
  <w:num w:numId="20">
    <w:abstractNumId w:val="4"/>
  </w:num>
  <w:num w:numId="21">
    <w:abstractNumId w:val="21"/>
  </w:num>
  <w:num w:numId="22">
    <w:abstractNumId w:val="15"/>
  </w:num>
  <w:num w:numId="23">
    <w:abstractNumId w:val="33"/>
  </w:num>
  <w:num w:numId="24">
    <w:abstractNumId w:val="34"/>
  </w:num>
  <w:num w:numId="25">
    <w:abstractNumId w:val="14"/>
  </w:num>
  <w:num w:numId="26">
    <w:abstractNumId w:val="37"/>
  </w:num>
  <w:num w:numId="27">
    <w:abstractNumId w:val="7"/>
  </w:num>
  <w:num w:numId="28">
    <w:abstractNumId w:val="1"/>
  </w:num>
  <w:num w:numId="29">
    <w:abstractNumId w:val="31"/>
  </w:num>
  <w:num w:numId="30">
    <w:abstractNumId w:val="30"/>
  </w:num>
  <w:num w:numId="31">
    <w:abstractNumId w:val="9"/>
  </w:num>
  <w:num w:numId="32">
    <w:abstractNumId w:val="13"/>
  </w:num>
  <w:num w:numId="33">
    <w:abstractNumId w:val="29"/>
  </w:num>
  <w:num w:numId="34">
    <w:abstractNumId w:val="8"/>
  </w:num>
  <w:num w:numId="35">
    <w:abstractNumId w:val="35"/>
  </w:num>
  <w:num w:numId="36">
    <w:abstractNumId w:val="28"/>
  </w:num>
  <w:num w:numId="37">
    <w:abstractNumId w:val="23"/>
  </w:num>
  <w:num w:numId="38">
    <w:abstractNumId w:val="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17"/>
    <w:rsid w:val="00151E50"/>
    <w:rsid w:val="005F77F2"/>
    <w:rsid w:val="006838DE"/>
    <w:rsid w:val="00896147"/>
    <w:rsid w:val="009D47DF"/>
    <w:rsid w:val="00A50517"/>
    <w:rsid w:val="00DA6BBC"/>
    <w:rsid w:val="00E2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AE8B"/>
  <w15:chartTrackingRefBased/>
  <w15:docId w15:val="{CDA04B24-56D7-43FE-A956-E3BB344D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Binhthng">
    <w:name w:val="Normal"/>
    <w:qFormat/>
    <w:rsid w:val="00E21514"/>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qFormat/>
    <w:rsid w:val="00E21514"/>
    <w:pPr>
      <w:keepNext/>
      <w:spacing w:before="240" w:after="60" w:line="360" w:lineRule="auto"/>
      <w:jc w:val="both"/>
      <w:outlineLvl w:val="0"/>
    </w:pPr>
    <w:rPr>
      <w:bCs/>
      <w:kern w:val="32"/>
      <w:sz w:val="20"/>
      <w:szCs w:val="32"/>
      <w:lang w:val="x-none" w:eastAsia="x-none"/>
    </w:rPr>
  </w:style>
  <w:style w:type="paragraph" w:styleId="u2">
    <w:name w:val="heading 2"/>
    <w:basedOn w:val="Binhthng"/>
    <w:link w:val="u2Char"/>
    <w:qFormat/>
    <w:rsid w:val="00E21514"/>
    <w:pPr>
      <w:spacing w:line="360" w:lineRule="auto"/>
      <w:ind w:firstLine="720"/>
      <w:jc w:val="both"/>
      <w:outlineLvl w:val="1"/>
    </w:pPr>
    <w:rPr>
      <w:bCs/>
      <w:sz w:val="26"/>
      <w:szCs w:val="26"/>
      <w:lang w:val="nl-NL" w:eastAsia="x-none"/>
    </w:rPr>
  </w:style>
  <w:style w:type="paragraph" w:styleId="u3">
    <w:name w:val="heading 3"/>
    <w:basedOn w:val="Binhthng"/>
    <w:next w:val="Binhthng"/>
    <w:link w:val="u3Char"/>
    <w:qFormat/>
    <w:rsid w:val="00E21514"/>
    <w:pPr>
      <w:keepNext/>
      <w:spacing w:line="360" w:lineRule="auto"/>
      <w:ind w:firstLine="720"/>
      <w:jc w:val="both"/>
      <w:outlineLvl w:val="2"/>
    </w:pPr>
    <w:rPr>
      <w:bCs/>
      <w:spacing w:val="4"/>
      <w:sz w:val="26"/>
      <w:szCs w:val="26"/>
      <w:lang w:val="vi-VN" w:eastAsia="x-none"/>
    </w:rPr>
  </w:style>
  <w:style w:type="paragraph" w:styleId="u4">
    <w:name w:val="heading 4"/>
    <w:basedOn w:val="Binhthng"/>
    <w:next w:val="Binhthng"/>
    <w:link w:val="u4Char"/>
    <w:qFormat/>
    <w:rsid w:val="00E21514"/>
    <w:pPr>
      <w:keepNext/>
      <w:tabs>
        <w:tab w:val="left" w:pos="709"/>
        <w:tab w:val="left" w:pos="1134"/>
      </w:tabs>
      <w:spacing w:line="360" w:lineRule="auto"/>
      <w:ind w:left="1080" w:hanging="360"/>
      <w:jc w:val="both"/>
      <w:outlineLvl w:val="3"/>
    </w:pPr>
    <w:rPr>
      <w:i/>
      <w:sz w:val="26"/>
      <w:szCs w:val="22"/>
      <w:lang w:val="vi-VN" w:eastAsia="x-none"/>
    </w:rPr>
  </w:style>
  <w:style w:type="paragraph" w:styleId="u5">
    <w:name w:val="heading 5"/>
    <w:basedOn w:val="Binhthng"/>
    <w:next w:val="Binhthng"/>
    <w:link w:val="u5Char"/>
    <w:qFormat/>
    <w:rsid w:val="00E21514"/>
    <w:pPr>
      <w:spacing w:before="240" w:after="60" w:line="276" w:lineRule="auto"/>
      <w:ind w:firstLine="720"/>
      <w:jc w:val="both"/>
      <w:outlineLvl w:val="4"/>
    </w:pPr>
    <w:rPr>
      <w:rFonts w:ascii="Calibri" w:hAnsi="Calibri"/>
      <w:bCs/>
      <w:i/>
      <w:iCs/>
      <w:sz w:val="26"/>
      <w:szCs w:val="26"/>
      <w:lang w:val="x-none" w:eastAsia="x-none"/>
    </w:rPr>
  </w:style>
  <w:style w:type="paragraph" w:styleId="u6">
    <w:name w:val="heading 6"/>
    <w:basedOn w:val="Binhthng"/>
    <w:next w:val="Binhthng"/>
    <w:link w:val="u6Char"/>
    <w:qFormat/>
    <w:rsid w:val="00E21514"/>
    <w:pPr>
      <w:spacing w:line="271" w:lineRule="auto"/>
      <w:ind w:left="1152" w:hanging="1152"/>
      <w:outlineLvl w:val="5"/>
    </w:pPr>
    <w:rPr>
      <w:rFonts w:ascii="Cambria" w:hAnsi="Cambria"/>
      <w:b/>
      <w:bCs/>
      <w:i/>
      <w:iCs/>
      <w:color w:val="7F7F7F"/>
      <w:sz w:val="22"/>
      <w:szCs w:val="22"/>
      <w:lang w:val="x-none" w:eastAsia="x-none" w:bidi="en-US"/>
    </w:rPr>
  </w:style>
  <w:style w:type="paragraph" w:styleId="u7">
    <w:name w:val="heading 7"/>
    <w:basedOn w:val="Binhthng"/>
    <w:next w:val="Binhthng"/>
    <w:link w:val="u7Char"/>
    <w:qFormat/>
    <w:rsid w:val="00E21514"/>
    <w:pPr>
      <w:spacing w:line="276" w:lineRule="auto"/>
      <w:ind w:left="1296" w:hanging="1296"/>
      <w:outlineLvl w:val="6"/>
    </w:pPr>
    <w:rPr>
      <w:rFonts w:ascii="Cambria" w:hAnsi="Cambria"/>
      <w:i/>
      <w:iCs/>
      <w:sz w:val="22"/>
      <w:szCs w:val="22"/>
      <w:lang w:val="x-none" w:eastAsia="x-none" w:bidi="en-US"/>
    </w:rPr>
  </w:style>
  <w:style w:type="paragraph" w:styleId="u8">
    <w:name w:val="heading 8"/>
    <w:basedOn w:val="Binhthng"/>
    <w:next w:val="Binhthng"/>
    <w:link w:val="u8Char"/>
    <w:qFormat/>
    <w:rsid w:val="00E21514"/>
    <w:pPr>
      <w:spacing w:line="276" w:lineRule="auto"/>
      <w:ind w:left="1440" w:hanging="1440"/>
      <w:outlineLvl w:val="7"/>
    </w:pPr>
    <w:rPr>
      <w:rFonts w:ascii="Cambria" w:hAnsi="Cambria"/>
      <w:sz w:val="20"/>
      <w:szCs w:val="20"/>
      <w:lang w:val="x-none" w:eastAsia="x-none" w:bidi="en-US"/>
    </w:rPr>
  </w:style>
  <w:style w:type="paragraph" w:styleId="u9">
    <w:name w:val="heading 9"/>
    <w:basedOn w:val="Binhthng"/>
    <w:link w:val="u9Char"/>
    <w:qFormat/>
    <w:rsid w:val="00E21514"/>
    <w:pPr>
      <w:spacing w:before="100" w:beforeAutospacing="1" w:after="100" w:afterAutospacing="1"/>
      <w:outlineLvl w:val="8"/>
    </w:pPr>
    <w:rPr>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semiHidden/>
    <w:unhideWhenUsed/>
  </w:style>
  <w:style w:type="paragraph" w:styleId="oancuaDanhsach">
    <w:name w:val="List Paragraph"/>
    <w:basedOn w:val="Binhthng"/>
    <w:uiPriority w:val="34"/>
    <w:qFormat/>
    <w:rsid w:val="00A50517"/>
    <w:pPr>
      <w:ind w:left="720"/>
      <w:contextualSpacing/>
    </w:pPr>
  </w:style>
  <w:style w:type="character" w:styleId="VnbanChdanhsn">
    <w:name w:val="Placeholder Text"/>
    <w:basedOn w:val="Phngmcinhcuaoanvn"/>
    <w:uiPriority w:val="99"/>
    <w:semiHidden/>
    <w:rsid w:val="006838DE"/>
    <w:rPr>
      <w:color w:val="808080"/>
    </w:rPr>
  </w:style>
  <w:style w:type="character" w:customStyle="1" w:styleId="u1Char">
    <w:name w:val="Đầu đề 1 Char"/>
    <w:basedOn w:val="Phngmcinhcuaoanvn"/>
    <w:link w:val="u1"/>
    <w:rsid w:val="00E21514"/>
    <w:rPr>
      <w:rFonts w:ascii="Times New Roman" w:eastAsia="Times New Roman" w:hAnsi="Times New Roman" w:cs="Times New Roman"/>
      <w:bCs/>
      <w:kern w:val="32"/>
      <w:sz w:val="20"/>
      <w:szCs w:val="32"/>
      <w:lang w:val="x-none" w:eastAsia="x-none"/>
    </w:rPr>
  </w:style>
  <w:style w:type="character" w:customStyle="1" w:styleId="u2Char">
    <w:name w:val="Đầu đề 2 Char"/>
    <w:basedOn w:val="Phngmcinhcuaoanvn"/>
    <w:link w:val="u2"/>
    <w:rsid w:val="00E21514"/>
    <w:rPr>
      <w:rFonts w:ascii="Times New Roman" w:eastAsia="Times New Roman" w:hAnsi="Times New Roman" w:cs="Times New Roman"/>
      <w:bCs/>
      <w:sz w:val="26"/>
      <w:szCs w:val="26"/>
      <w:lang w:val="nl-NL" w:eastAsia="x-none"/>
    </w:rPr>
  </w:style>
  <w:style w:type="character" w:customStyle="1" w:styleId="u3Char">
    <w:name w:val="Đầu đề 3 Char"/>
    <w:basedOn w:val="Phngmcinhcuaoanvn"/>
    <w:link w:val="u3"/>
    <w:rsid w:val="00E21514"/>
    <w:rPr>
      <w:rFonts w:ascii="Times New Roman" w:eastAsia="Times New Roman" w:hAnsi="Times New Roman" w:cs="Times New Roman"/>
      <w:bCs/>
      <w:spacing w:val="4"/>
      <w:sz w:val="26"/>
      <w:szCs w:val="26"/>
      <w:lang w:val="vi-VN" w:eastAsia="x-none"/>
    </w:rPr>
  </w:style>
  <w:style w:type="character" w:customStyle="1" w:styleId="u4Char">
    <w:name w:val="Đầu đề 4 Char"/>
    <w:basedOn w:val="Phngmcinhcuaoanvn"/>
    <w:link w:val="u4"/>
    <w:rsid w:val="00E21514"/>
    <w:rPr>
      <w:rFonts w:ascii="Times New Roman" w:eastAsia="Times New Roman" w:hAnsi="Times New Roman" w:cs="Times New Roman"/>
      <w:i/>
      <w:sz w:val="26"/>
      <w:lang w:val="vi-VN" w:eastAsia="x-none"/>
    </w:rPr>
  </w:style>
  <w:style w:type="character" w:customStyle="1" w:styleId="u5Char">
    <w:name w:val="Đầu đề 5 Char"/>
    <w:basedOn w:val="Phngmcinhcuaoanvn"/>
    <w:link w:val="u5"/>
    <w:rsid w:val="00E21514"/>
    <w:rPr>
      <w:rFonts w:ascii="Calibri" w:eastAsia="Times New Roman" w:hAnsi="Calibri" w:cs="Times New Roman"/>
      <w:bCs/>
      <w:i/>
      <w:iCs/>
      <w:sz w:val="26"/>
      <w:szCs w:val="26"/>
      <w:lang w:val="x-none" w:eastAsia="x-none"/>
    </w:rPr>
  </w:style>
  <w:style w:type="character" w:customStyle="1" w:styleId="u6Char">
    <w:name w:val="Đầu đề 6 Char"/>
    <w:basedOn w:val="Phngmcinhcuaoanvn"/>
    <w:link w:val="u6"/>
    <w:rsid w:val="00E21514"/>
    <w:rPr>
      <w:rFonts w:ascii="Cambria" w:eastAsia="Times New Roman" w:hAnsi="Cambria" w:cs="Times New Roman"/>
      <w:b/>
      <w:bCs/>
      <w:i/>
      <w:iCs/>
      <w:color w:val="7F7F7F"/>
      <w:lang w:val="x-none" w:eastAsia="x-none" w:bidi="en-US"/>
    </w:rPr>
  </w:style>
  <w:style w:type="character" w:customStyle="1" w:styleId="u7Char">
    <w:name w:val="Đầu đề 7 Char"/>
    <w:basedOn w:val="Phngmcinhcuaoanvn"/>
    <w:link w:val="u7"/>
    <w:rsid w:val="00E21514"/>
    <w:rPr>
      <w:rFonts w:ascii="Cambria" w:eastAsia="Times New Roman" w:hAnsi="Cambria" w:cs="Times New Roman"/>
      <w:i/>
      <w:iCs/>
      <w:lang w:val="x-none" w:eastAsia="x-none" w:bidi="en-US"/>
    </w:rPr>
  </w:style>
  <w:style w:type="character" w:customStyle="1" w:styleId="u8Char">
    <w:name w:val="Đầu đề 8 Char"/>
    <w:basedOn w:val="Phngmcinhcuaoanvn"/>
    <w:link w:val="u8"/>
    <w:rsid w:val="00E21514"/>
    <w:rPr>
      <w:rFonts w:ascii="Cambria" w:eastAsia="Times New Roman" w:hAnsi="Cambria" w:cs="Times New Roman"/>
      <w:sz w:val="20"/>
      <w:szCs w:val="20"/>
      <w:lang w:val="x-none" w:eastAsia="x-none" w:bidi="en-US"/>
    </w:rPr>
  </w:style>
  <w:style w:type="character" w:customStyle="1" w:styleId="u9Char">
    <w:name w:val="Đầu đề 9 Char"/>
    <w:basedOn w:val="Phngmcinhcuaoanvn"/>
    <w:link w:val="u9"/>
    <w:rsid w:val="00E21514"/>
    <w:rPr>
      <w:rFonts w:ascii="Times New Roman" w:eastAsia="Times New Roman" w:hAnsi="Times New Roman" w:cs="Times New Roman"/>
      <w:sz w:val="24"/>
      <w:szCs w:val="24"/>
      <w:lang w:val="vi-VN" w:eastAsia="vi-VN"/>
    </w:rPr>
  </w:style>
  <w:style w:type="character" w:styleId="Nhnmanh">
    <w:name w:val="Emphasis"/>
    <w:aliases w:val="Bang"/>
    <w:uiPriority w:val="20"/>
    <w:qFormat/>
    <w:rsid w:val="00E21514"/>
    <w:rPr>
      <w:i/>
      <w:iCs/>
    </w:rPr>
  </w:style>
  <w:style w:type="character" w:styleId="ThamchiuChuthich">
    <w:name w:val="annotation reference"/>
    <w:rsid w:val="00E21514"/>
    <w:rPr>
      <w:sz w:val="16"/>
      <w:szCs w:val="16"/>
    </w:rPr>
  </w:style>
  <w:style w:type="character" w:styleId="Strang">
    <w:name w:val="page number"/>
    <w:basedOn w:val="Phngmcinhcuaoanvn"/>
    <w:rsid w:val="00E21514"/>
  </w:style>
  <w:style w:type="character" w:styleId="Siuktni">
    <w:name w:val="Hyperlink"/>
    <w:rsid w:val="00E21514"/>
    <w:rPr>
      <w:color w:val="0000FF"/>
      <w:u w:val="single"/>
    </w:rPr>
  </w:style>
  <w:style w:type="character" w:styleId="VindnHTML">
    <w:name w:val="HTML Cite"/>
    <w:rsid w:val="00E21514"/>
    <w:rPr>
      <w:i/>
      <w:iCs/>
    </w:rPr>
  </w:style>
  <w:style w:type="character" w:styleId="Manh">
    <w:name w:val="Strong"/>
    <w:uiPriority w:val="22"/>
    <w:qFormat/>
    <w:rsid w:val="00E21514"/>
    <w:rPr>
      <w:b/>
      <w:bCs/>
    </w:rPr>
  </w:style>
  <w:style w:type="character" w:customStyle="1" w:styleId="Thnvnban2Char">
    <w:name w:val="Thân văn bản 2 Char"/>
    <w:link w:val="Thnvnban2"/>
    <w:rsid w:val="00E21514"/>
    <w:rPr>
      <w:rFonts w:ascii=".VnTime" w:hAnsi=".VnTime"/>
      <w:sz w:val="28"/>
      <w:szCs w:val="24"/>
    </w:rPr>
  </w:style>
  <w:style w:type="character" w:customStyle="1" w:styleId="maintitle">
    <w:name w:val="maintitle"/>
    <w:basedOn w:val="Phngmcinhcuaoanvn"/>
    <w:rsid w:val="00E21514"/>
  </w:style>
  <w:style w:type="character" w:customStyle="1" w:styleId="ThutlThnVnbanChar">
    <w:name w:val="Thụt lề Thân Văn bản Char"/>
    <w:link w:val="ThutlThnVnban"/>
    <w:rsid w:val="00E21514"/>
    <w:rPr>
      <w:sz w:val="24"/>
      <w:szCs w:val="24"/>
    </w:rPr>
  </w:style>
  <w:style w:type="character" w:customStyle="1" w:styleId="BongchuthichChar">
    <w:name w:val="Bóng chú thích Char"/>
    <w:link w:val="Bongchuthich"/>
    <w:rsid w:val="00E21514"/>
    <w:rPr>
      <w:rFonts w:ascii="Tahoma" w:eastAsia="Calibri" w:hAnsi="Tahoma" w:cs="Tahoma"/>
      <w:sz w:val="16"/>
      <w:szCs w:val="16"/>
    </w:rPr>
  </w:style>
  <w:style w:type="character" w:customStyle="1" w:styleId="HChar">
    <w:name w:val="H Char"/>
    <w:link w:val="H"/>
    <w:rsid w:val="00E21514"/>
    <w:rPr>
      <w:b/>
      <w:bCs/>
      <w:sz w:val="24"/>
      <w:szCs w:val="26"/>
      <w:lang w:val="x-none" w:eastAsia="x-none"/>
    </w:rPr>
  </w:style>
  <w:style w:type="character" w:customStyle="1" w:styleId="st">
    <w:name w:val="st"/>
    <w:basedOn w:val="Phngmcinhcuaoanvn"/>
    <w:rsid w:val="00E21514"/>
  </w:style>
  <w:style w:type="character" w:customStyle="1" w:styleId="ChntrangChar">
    <w:name w:val="Chân trang Char"/>
    <w:link w:val="Chntrang"/>
    <w:uiPriority w:val="99"/>
    <w:rsid w:val="00E21514"/>
    <w:rPr>
      <w:sz w:val="24"/>
      <w:szCs w:val="24"/>
    </w:rPr>
  </w:style>
  <w:style w:type="character" w:customStyle="1" w:styleId="ThnvnbanThutl2Char">
    <w:name w:val="Thân văn bản Thụt lề 2 Char"/>
    <w:link w:val="ThnvnbanThutl2"/>
    <w:rsid w:val="00E21514"/>
    <w:rPr>
      <w:rFonts w:ascii="VNtimes new roman" w:hAnsi="VNtimes new roman"/>
      <w:bCs/>
      <w:i/>
      <w:iCs/>
      <w:sz w:val="28"/>
      <w:szCs w:val="28"/>
    </w:rPr>
  </w:style>
  <w:style w:type="character" w:customStyle="1" w:styleId="news">
    <w:name w:val="news"/>
    <w:basedOn w:val="Phngmcinhcuaoanvn"/>
    <w:rsid w:val="00E21514"/>
  </w:style>
  <w:style w:type="character" w:customStyle="1" w:styleId="Thnvnban3Char">
    <w:name w:val="Thân văn bản 3 Char"/>
    <w:link w:val="Thnvnban3"/>
    <w:rsid w:val="00E21514"/>
    <w:rPr>
      <w:rFonts w:ascii=".VnTime" w:hAnsi=".VnTime"/>
      <w:sz w:val="28"/>
    </w:rPr>
  </w:style>
  <w:style w:type="character" w:customStyle="1" w:styleId="hps">
    <w:name w:val="hps"/>
    <w:basedOn w:val="Phngmcinhcuaoanvn"/>
    <w:rsid w:val="00E21514"/>
  </w:style>
  <w:style w:type="character" w:customStyle="1" w:styleId="msgquotation">
    <w:name w:val="msgquotation"/>
    <w:basedOn w:val="Phngmcinhcuaoanvn"/>
    <w:rsid w:val="00E21514"/>
  </w:style>
  <w:style w:type="character" w:customStyle="1" w:styleId="CommentTextChar1">
    <w:name w:val="Comment Text Char1"/>
    <w:rsid w:val="00E21514"/>
    <w:rPr>
      <w:rFonts w:ascii="Times New Roman" w:eastAsia="Times New Roman" w:hAnsi="Times New Roman" w:cs="Times New Roman"/>
      <w:sz w:val="20"/>
      <w:szCs w:val="20"/>
    </w:rPr>
  </w:style>
  <w:style w:type="character" w:customStyle="1" w:styleId="ThnvnbanThutl3Char">
    <w:name w:val="Thân văn bản Thụt lề 3 Char"/>
    <w:link w:val="ThnvnbanThutl3"/>
    <w:rsid w:val="00E21514"/>
    <w:rPr>
      <w:rFonts w:ascii=".VnTime" w:hAnsi=".VnTime"/>
      <w:sz w:val="16"/>
      <w:szCs w:val="16"/>
    </w:rPr>
  </w:style>
  <w:style w:type="character" w:customStyle="1" w:styleId="LichaoChar">
    <w:name w:val="Lời chào Char"/>
    <w:link w:val="Lichao"/>
    <w:rsid w:val="00E21514"/>
    <w:rPr>
      <w:sz w:val="24"/>
      <w:szCs w:val="24"/>
      <w:lang w:val="vi-VN" w:eastAsia="vi-VN"/>
    </w:rPr>
  </w:style>
  <w:style w:type="character" w:customStyle="1" w:styleId="ThnVnbanChar">
    <w:name w:val="Thân Văn bản Char"/>
    <w:aliases w:val="Body Text Char Char Char Char,Body Text Char Char Char1"/>
    <w:link w:val="ThnVnban"/>
    <w:rsid w:val="00E21514"/>
    <w:rPr>
      <w:sz w:val="24"/>
      <w:szCs w:val="24"/>
    </w:rPr>
  </w:style>
  <w:style w:type="character" w:customStyle="1" w:styleId="ChuChuthichChar">
    <w:name w:val="Chủ đề Chú thích Char"/>
    <w:link w:val="ChuChuthich"/>
    <w:rsid w:val="00E21514"/>
    <w:rPr>
      <w:rFonts w:ascii="Times New Roman" w:eastAsia="Times New Roman" w:hAnsi="Times New Roman" w:cs="Times New Roman"/>
      <w:b/>
      <w:bCs/>
      <w:sz w:val="24"/>
      <w:szCs w:val="24"/>
    </w:rPr>
  </w:style>
  <w:style w:type="character" w:customStyle="1" w:styleId="utrangChar">
    <w:name w:val="Đầu trang Char"/>
    <w:link w:val="utrang"/>
    <w:uiPriority w:val="99"/>
    <w:rsid w:val="00E21514"/>
    <w:rPr>
      <w:sz w:val="24"/>
      <w:szCs w:val="24"/>
    </w:rPr>
  </w:style>
  <w:style w:type="character" w:customStyle="1" w:styleId="VnbanChuthichChar">
    <w:name w:val="Văn bản Chú thích Char"/>
    <w:basedOn w:val="Phngmcinhcuaoanvn"/>
    <w:rsid w:val="00E21514"/>
  </w:style>
  <w:style w:type="character" w:customStyle="1" w:styleId="VN3Char">
    <w:name w:val="VN3 Char"/>
    <w:link w:val="VN3"/>
    <w:rsid w:val="00E21514"/>
    <w:rPr>
      <w:bCs/>
      <w:sz w:val="26"/>
      <w:szCs w:val="26"/>
    </w:rPr>
  </w:style>
  <w:style w:type="paragraph" w:styleId="Thnvnban3">
    <w:name w:val="Body Text 3"/>
    <w:basedOn w:val="Binhthng"/>
    <w:link w:val="Thnvnban3Char"/>
    <w:rsid w:val="00E21514"/>
    <w:pPr>
      <w:spacing w:line="312" w:lineRule="auto"/>
      <w:jc w:val="both"/>
    </w:pPr>
    <w:rPr>
      <w:rFonts w:ascii=".VnTime" w:eastAsiaTheme="minorHAnsi" w:hAnsi=".VnTime" w:cstheme="minorBidi"/>
      <w:sz w:val="28"/>
      <w:szCs w:val="22"/>
    </w:rPr>
  </w:style>
  <w:style w:type="character" w:customStyle="1" w:styleId="Thnvnban3Char1">
    <w:name w:val="Thân văn bản 3 Char1"/>
    <w:basedOn w:val="Phngmcinhcuaoanvn"/>
    <w:uiPriority w:val="99"/>
    <w:semiHidden/>
    <w:rsid w:val="00E21514"/>
    <w:rPr>
      <w:rFonts w:ascii="Times New Roman" w:eastAsia="Times New Roman" w:hAnsi="Times New Roman" w:cs="Times New Roman"/>
      <w:sz w:val="16"/>
      <w:szCs w:val="16"/>
    </w:rPr>
  </w:style>
  <w:style w:type="paragraph" w:styleId="ThnVnban">
    <w:name w:val="Body Text"/>
    <w:aliases w:val="Body Text Char Char Char,Body Text Char Char"/>
    <w:basedOn w:val="Binhthng"/>
    <w:link w:val="ThnVnbanChar"/>
    <w:rsid w:val="00E21514"/>
    <w:pPr>
      <w:spacing w:before="100" w:beforeAutospacing="1" w:after="100" w:afterAutospacing="1"/>
    </w:pPr>
    <w:rPr>
      <w:rFonts w:asciiTheme="minorHAnsi" w:eastAsiaTheme="minorHAnsi" w:hAnsiTheme="minorHAnsi" w:cstheme="minorBidi"/>
    </w:rPr>
  </w:style>
  <w:style w:type="character" w:customStyle="1" w:styleId="ThnVnbanChar1">
    <w:name w:val="Thân Văn bản Char1"/>
    <w:basedOn w:val="Phngmcinhcuaoanvn"/>
    <w:uiPriority w:val="99"/>
    <w:semiHidden/>
    <w:rsid w:val="00E21514"/>
    <w:rPr>
      <w:rFonts w:ascii="Times New Roman" w:eastAsia="Times New Roman" w:hAnsi="Times New Roman" w:cs="Times New Roman"/>
      <w:sz w:val="24"/>
      <w:szCs w:val="24"/>
    </w:rPr>
  </w:style>
  <w:style w:type="paragraph" w:styleId="VnbanChuthich">
    <w:name w:val="annotation text"/>
    <w:basedOn w:val="Binhthng"/>
    <w:link w:val="VnbanChuthichChar1"/>
    <w:unhideWhenUsed/>
    <w:rsid w:val="00E21514"/>
    <w:rPr>
      <w:sz w:val="20"/>
      <w:szCs w:val="20"/>
    </w:rPr>
  </w:style>
  <w:style w:type="character" w:customStyle="1" w:styleId="VnbanChuthichChar1">
    <w:name w:val="Văn bản Chú thích Char1"/>
    <w:basedOn w:val="Phngmcinhcuaoanvn"/>
    <w:link w:val="VnbanChuthich"/>
    <w:uiPriority w:val="99"/>
    <w:semiHidden/>
    <w:rsid w:val="00E21514"/>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rsid w:val="00E21514"/>
    <w:rPr>
      <w:b/>
      <w:bCs/>
      <w:sz w:val="24"/>
      <w:szCs w:val="24"/>
    </w:rPr>
  </w:style>
  <w:style w:type="character" w:customStyle="1" w:styleId="ChuChuthichChar1">
    <w:name w:val="Chủ đề Chú thích Char1"/>
    <w:basedOn w:val="VnbanChuthichChar1"/>
    <w:uiPriority w:val="99"/>
    <w:semiHidden/>
    <w:rsid w:val="00E21514"/>
    <w:rPr>
      <w:rFonts w:ascii="Times New Roman" w:eastAsia="Times New Roman" w:hAnsi="Times New Roman" w:cs="Times New Roman"/>
      <w:b/>
      <w:bCs/>
      <w:sz w:val="20"/>
      <w:szCs w:val="20"/>
    </w:rPr>
  </w:style>
  <w:style w:type="paragraph" w:styleId="Thnvnban2">
    <w:name w:val="Body Text 2"/>
    <w:basedOn w:val="Binhthng"/>
    <w:link w:val="Thnvnban2Char"/>
    <w:rsid w:val="00E21514"/>
    <w:pPr>
      <w:jc w:val="both"/>
    </w:pPr>
    <w:rPr>
      <w:rFonts w:ascii=".VnTime" w:eastAsiaTheme="minorHAnsi" w:hAnsi=".VnTime" w:cstheme="minorBidi"/>
      <w:sz w:val="28"/>
    </w:rPr>
  </w:style>
  <w:style w:type="character" w:customStyle="1" w:styleId="Thnvnban2Char1">
    <w:name w:val="Thân văn bản 2 Char1"/>
    <w:basedOn w:val="Phngmcinhcuaoanvn"/>
    <w:uiPriority w:val="99"/>
    <w:semiHidden/>
    <w:rsid w:val="00E21514"/>
    <w:rPr>
      <w:rFonts w:ascii="Times New Roman" w:eastAsia="Times New Roman" w:hAnsi="Times New Roman" w:cs="Times New Roman"/>
      <w:sz w:val="24"/>
      <w:szCs w:val="24"/>
    </w:rPr>
  </w:style>
  <w:style w:type="paragraph" w:styleId="ThnvnbanThutl2">
    <w:name w:val="Body Text Indent 2"/>
    <w:basedOn w:val="Binhthng"/>
    <w:link w:val="ThnvnbanThutl2Char"/>
    <w:rsid w:val="00E21514"/>
    <w:pPr>
      <w:ind w:firstLine="720"/>
      <w:jc w:val="both"/>
    </w:pPr>
    <w:rPr>
      <w:rFonts w:ascii="VNtimes new roman" w:eastAsiaTheme="minorHAnsi" w:hAnsi="VNtimes new roman" w:cstheme="minorBidi"/>
      <w:bCs/>
      <w:i/>
      <w:iCs/>
      <w:sz w:val="28"/>
      <w:szCs w:val="28"/>
    </w:rPr>
  </w:style>
  <w:style w:type="character" w:customStyle="1" w:styleId="ThnvnbanThutl2Char1">
    <w:name w:val="Thân văn bản Thụt lề 2 Char1"/>
    <w:basedOn w:val="Phngmcinhcuaoanvn"/>
    <w:uiPriority w:val="99"/>
    <w:semiHidden/>
    <w:rsid w:val="00E21514"/>
    <w:rPr>
      <w:rFonts w:ascii="Times New Roman" w:eastAsia="Times New Roman" w:hAnsi="Times New Roman" w:cs="Times New Roman"/>
      <w:sz w:val="24"/>
      <w:szCs w:val="24"/>
    </w:rPr>
  </w:style>
  <w:style w:type="paragraph" w:styleId="Bongchuthich">
    <w:name w:val="Balloon Text"/>
    <w:basedOn w:val="Binhthng"/>
    <w:link w:val="BongchuthichChar"/>
    <w:rsid w:val="00E21514"/>
    <w:pPr>
      <w:ind w:firstLine="567"/>
    </w:pPr>
    <w:rPr>
      <w:rFonts w:ascii="Tahoma" w:eastAsia="Calibri" w:hAnsi="Tahoma" w:cs="Tahoma"/>
      <w:sz w:val="16"/>
      <w:szCs w:val="16"/>
    </w:rPr>
  </w:style>
  <w:style w:type="character" w:customStyle="1" w:styleId="BongchuthichChar1">
    <w:name w:val="Bóng chú thích Char1"/>
    <w:basedOn w:val="Phngmcinhcuaoanvn"/>
    <w:uiPriority w:val="99"/>
    <w:semiHidden/>
    <w:rsid w:val="00E21514"/>
    <w:rPr>
      <w:rFonts w:ascii="Segoe UI" w:eastAsia="Times New Roman" w:hAnsi="Segoe UI" w:cs="Segoe UI"/>
      <w:sz w:val="18"/>
      <w:szCs w:val="18"/>
    </w:rPr>
  </w:style>
  <w:style w:type="paragraph" w:styleId="ThutlThnVnban">
    <w:name w:val="Body Text Indent"/>
    <w:basedOn w:val="Binhthng"/>
    <w:link w:val="ThutlThnVnbanChar"/>
    <w:rsid w:val="00E21514"/>
    <w:pPr>
      <w:spacing w:before="100" w:beforeAutospacing="1" w:after="100" w:afterAutospacing="1"/>
    </w:pPr>
    <w:rPr>
      <w:rFonts w:asciiTheme="minorHAnsi" w:eastAsiaTheme="minorHAnsi" w:hAnsiTheme="minorHAnsi" w:cstheme="minorBidi"/>
    </w:rPr>
  </w:style>
  <w:style w:type="character" w:customStyle="1" w:styleId="ThutlThnVnbanChar1">
    <w:name w:val="Thụt lề Thân Văn bản Char1"/>
    <w:basedOn w:val="Phngmcinhcuaoanvn"/>
    <w:uiPriority w:val="99"/>
    <w:semiHidden/>
    <w:rsid w:val="00E21514"/>
    <w:rPr>
      <w:rFonts w:ascii="Times New Roman" w:eastAsia="Times New Roman" w:hAnsi="Times New Roman" w:cs="Times New Roman"/>
      <w:sz w:val="24"/>
      <w:szCs w:val="24"/>
    </w:rPr>
  </w:style>
  <w:style w:type="paragraph" w:styleId="ThnvnbanThutl3">
    <w:name w:val="Body Text Indent 3"/>
    <w:basedOn w:val="Binhthng"/>
    <w:link w:val="ThnvnbanThutl3Char"/>
    <w:rsid w:val="00E21514"/>
    <w:pPr>
      <w:spacing w:after="120"/>
      <w:ind w:left="360"/>
    </w:pPr>
    <w:rPr>
      <w:rFonts w:ascii=".VnTime" w:eastAsiaTheme="minorHAnsi" w:hAnsi=".VnTime" w:cstheme="minorBidi"/>
      <w:sz w:val="16"/>
      <w:szCs w:val="16"/>
    </w:rPr>
  </w:style>
  <w:style w:type="character" w:customStyle="1" w:styleId="ThnvnbanThutl3Char1">
    <w:name w:val="Thân văn bản Thụt lề 3 Char1"/>
    <w:basedOn w:val="Phngmcinhcuaoanvn"/>
    <w:uiPriority w:val="99"/>
    <w:semiHidden/>
    <w:rsid w:val="00E21514"/>
    <w:rPr>
      <w:rFonts w:ascii="Times New Roman" w:eastAsia="Times New Roman" w:hAnsi="Times New Roman" w:cs="Times New Roman"/>
      <w:sz w:val="16"/>
      <w:szCs w:val="16"/>
    </w:rPr>
  </w:style>
  <w:style w:type="paragraph" w:styleId="Chuthich">
    <w:name w:val="caption"/>
    <w:basedOn w:val="Binhthng"/>
    <w:next w:val="Binhthng"/>
    <w:qFormat/>
    <w:rsid w:val="00E21514"/>
    <w:rPr>
      <w:b/>
      <w:bCs/>
      <w:sz w:val="20"/>
      <w:szCs w:val="20"/>
    </w:rPr>
  </w:style>
  <w:style w:type="paragraph" w:styleId="Chntrang">
    <w:name w:val="footer"/>
    <w:basedOn w:val="Binhthng"/>
    <w:link w:val="ChntrangChar"/>
    <w:uiPriority w:val="99"/>
    <w:rsid w:val="00E21514"/>
    <w:pPr>
      <w:tabs>
        <w:tab w:val="center" w:pos="4320"/>
        <w:tab w:val="right" w:pos="8640"/>
      </w:tabs>
    </w:pPr>
    <w:rPr>
      <w:rFonts w:asciiTheme="minorHAnsi" w:eastAsiaTheme="minorHAnsi" w:hAnsiTheme="minorHAnsi" w:cstheme="minorBidi"/>
    </w:rPr>
  </w:style>
  <w:style w:type="character" w:customStyle="1" w:styleId="ChntrangChar1">
    <w:name w:val="Chân trang Char1"/>
    <w:basedOn w:val="Phngmcinhcuaoanvn"/>
    <w:uiPriority w:val="99"/>
    <w:semiHidden/>
    <w:rsid w:val="00E21514"/>
    <w:rPr>
      <w:rFonts w:ascii="Times New Roman" w:eastAsia="Times New Roman" w:hAnsi="Times New Roman" w:cs="Times New Roman"/>
      <w:sz w:val="24"/>
      <w:szCs w:val="24"/>
    </w:rPr>
  </w:style>
  <w:style w:type="paragraph" w:styleId="utrang">
    <w:name w:val="header"/>
    <w:basedOn w:val="Binhthng"/>
    <w:link w:val="utrangChar"/>
    <w:uiPriority w:val="99"/>
    <w:rsid w:val="00E21514"/>
    <w:pPr>
      <w:tabs>
        <w:tab w:val="center" w:pos="4320"/>
        <w:tab w:val="right" w:pos="8640"/>
      </w:tabs>
    </w:pPr>
    <w:rPr>
      <w:rFonts w:asciiTheme="minorHAnsi" w:eastAsiaTheme="minorHAnsi" w:hAnsiTheme="minorHAnsi" w:cstheme="minorBidi"/>
    </w:rPr>
  </w:style>
  <w:style w:type="character" w:customStyle="1" w:styleId="utrangChar1">
    <w:name w:val="Đầu trang Char1"/>
    <w:basedOn w:val="Phngmcinhcuaoanvn"/>
    <w:uiPriority w:val="99"/>
    <w:semiHidden/>
    <w:rsid w:val="00E21514"/>
    <w:rPr>
      <w:rFonts w:ascii="Times New Roman" w:eastAsia="Times New Roman" w:hAnsi="Times New Roman" w:cs="Times New Roman"/>
      <w:sz w:val="24"/>
      <w:szCs w:val="24"/>
    </w:rPr>
  </w:style>
  <w:style w:type="paragraph" w:styleId="Lichao">
    <w:name w:val="Salutation"/>
    <w:basedOn w:val="Binhthng"/>
    <w:next w:val="Binhthng"/>
    <w:link w:val="LichaoChar"/>
    <w:rsid w:val="00E21514"/>
    <w:rPr>
      <w:rFonts w:asciiTheme="minorHAnsi" w:eastAsiaTheme="minorHAnsi" w:hAnsiTheme="minorHAnsi" w:cstheme="minorBidi"/>
      <w:lang w:val="vi-VN" w:eastAsia="vi-VN"/>
    </w:rPr>
  </w:style>
  <w:style w:type="character" w:customStyle="1" w:styleId="LichaoChar1">
    <w:name w:val="Lời chào Char1"/>
    <w:basedOn w:val="Phngmcinhcuaoanvn"/>
    <w:uiPriority w:val="99"/>
    <w:semiHidden/>
    <w:rsid w:val="00E21514"/>
    <w:rPr>
      <w:rFonts w:ascii="Times New Roman" w:eastAsia="Times New Roman" w:hAnsi="Times New Roman" w:cs="Times New Roman"/>
      <w:sz w:val="24"/>
      <w:szCs w:val="24"/>
    </w:rPr>
  </w:style>
  <w:style w:type="paragraph" w:styleId="ThngthngWeb">
    <w:name w:val="Normal (Web)"/>
    <w:basedOn w:val="Binhthng"/>
    <w:uiPriority w:val="99"/>
    <w:rsid w:val="00E21514"/>
    <w:pPr>
      <w:spacing w:before="100" w:beforeAutospacing="1" w:after="100" w:afterAutospacing="1"/>
    </w:pPr>
    <w:rPr>
      <w:rFonts w:eastAsia="Batang"/>
      <w:lang w:eastAsia="ko-KR"/>
    </w:rPr>
  </w:style>
  <w:style w:type="paragraph" w:styleId="Mucluc6">
    <w:name w:val="toc 6"/>
    <w:basedOn w:val="Binhthng"/>
    <w:next w:val="Binhthng"/>
    <w:rsid w:val="00E21514"/>
    <w:pPr>
      <w:ind w:left="960"/>
    </w:pPr>
    <w:rPr>
      <w:rFonts w:ascii="Calibri" w:hAnsi="Calibri" w:cs="Calibri"/>
      <w:sz w:val="20"/>
      <w:szCs w:val="20"/>
    </w:rPr>
  </w:style>
  <w:style w:type="paragraph" w:styleId="Mucluc8">
    <w:name w:val="toc 8"/>
    <w:basedOn w:val="Binhthng"/>
    <w:next w:val="Binhthng"/>
    <w:uiPriority w:val="39"/>
    <w:rsid w:val="00E21514"/>
    <w:pPr>
      <w:ind w:left="1440"/>
    </w:pPr>
    <w:rPr>
      <w:rFonts w:ascii="Calibri" w:hAnsi="Calibri" w:cs="Calibri"/>
      <w:sz w:val="20"/>
      <w:szCs w:val="20"/>
    </w:rPr>
  </w:style>
  <w:style w:type="paragraph" w:styleId="Mucluc2">
    <w:name w:val="toc 2"/>
    <w:basedOn w:val="Binhthng"/>
    <w:next w:val="Binhthng"/>
    <w:uiPriority w:val="39"/>
    <w:rsid w:val="00E21514"/>
    <w:pPr>
      <w:spacing w:before="240"/>
    </w:pPr>
    <w:rPr>
      <w:rFonts w:ascii="Calibri" w:hAnsi="Calibri" w:cs="Calibri"/>
      <w:b/>
      <w:bCs/>
      <w:sz w:val="20"/>
      <w:szCs w:val="20"/>
    </w:rPr>
  </w:style>
  <w:style w:type="paragraph" w:styleId="Mucluc3">
    <w:name w:val="toc 3"/>
    <w:basedOn w:val="Binhthng"/>
    <w:next w:val="Binhthng"/>
    <w:uiPriority w:val="39"/>
    <w:rsid w:val="00E21514"/>
    <w:pPr>
      <w:ind w:left="240"/>
    </w:pPr>
    <w:rPr>
      <w:rFonts w:ascii="Calibri" w:hAnsi="Calibri" w:cs="Calibri"/>
      <w:sz w:val="20"/>
      <w:szCs w:val="20"/>
    </w:rPr>
  </w:style>
  <w:style w:type="paragraph" w:styleId="Mucluc5">
    <w:name w:val="toc 5"/>
    <w:basedOn w:val="Binhthng"/>
    <w:next w:val="Binhthng"/>
    <w:rsid w:val="00E21514"/>
    <w:pPr>
      <w:ind w:left="720"/>
    </w:pPr>
    <w:rPr>
      <w:rFonts w:ascii="Calibri" w:hAnsi="Calibri" w:cs="Calibri"/>
      <w:sz w:val="20"/>
      <w:szCs w:val="20"/>
    </w:rPr>
  </w:style>
  <w:style w:type="paragraph" w:styleId="Mucluc9">
    <w:name w:val="toc 9"/>
    <w:basedOn w:val="Binhthng"/>
    <w:next w:val="Binhthng"/>
    <w:uiPriority w:val="39"/>
    <w:rsid w:val="00E21514"/>
    <w:pPr>
      <w:ind w:left="1680"/>
    </w:pPr>
    <w:rPr>
      <w:rFonts w:ascii="Calibri" w:hAnsi="Calibri" w:cs="Calibri"/>
      <w:sz w:val="20"/>
      <w:szCs w:val="20"/>
    </w:rPr>
  </w:style>
  <w:style w:type="paragraph" w:styleId="Mucluc1">
    <w:name w:val="toc 1"/>
    <w:basedOn w:val="Binhthng"/>
    <w:next w:val="Binhthng"/>
    <w:uiPriority w:val="39"/>
    <w:rsid w:val="00E21514"/>
    <w:pPr>
      <w:spacing w:before="360"/>
    </w:pPr>
    <w:rPr>
      <w:rFonts w:ascii="Cambria" w:hAnsi="Cambria"/>
      <w:b/>
      <w:bCs/>
      <w:caps/>
    </w:rPr>
  </w:style>
  <w:style w:type="paragraph" w:styleId="Mucluc7">
    <w:name w:val="toc 7"/>
    <w:basedOn w:val="Binhthng"/>
    <w:next w:val="Binhthng"/>
    <w:rsid w:val="00E21514"/>
    <w:pPr>
      <w:ind w:left="1200"/>
    </w:pPr>
    <w:rPr>
      <w:rFonts w:ascii="Calibri" w:hAnsi="Calibri" w:cs="Calibri"/>
      <w:sz w:val="20"/>
      <w:szCs w:val="20"/>
    </w:rPr>
  </w:style>
  <w:style w:type="paragraph" w:styleId="Mucluc4">
    <w:name w:val="toc 4"/>
    <w:basedOn w:val="Binhthng"/>
    <w:next w:val="Binhthng"/>
    <w:rsid w:val="00E21514"/>
    <w:pPr>
      <w:ind w:left="480"/>
    </w:pPr>
    <w:rPr>
      <w:rFonts w:ascii="Calibri" w:hAnsi="Calibri" w:cs="Calibri"/>
      <w:sz w:val="20"/>
      <w:szCs w:val="20"/>
    </w:rPr>
  </w:style>
  <w:style w:type="paragraph" w:customStyle="1" w:styleId="C">
    <w:name w:val="C"/>
    <w:basedOn w:val="Binhthng"/>
    <w:rsid w:val="00E21514"/>
    <w:pPr>
      <w:tabs>
        <w:tab w:val="left" w:pos="540"/>
        <w:tab w:val="left" w:pos="9000"/>
      </w:tabs>
      <w:spacing w:line="360" w:lineRule="auto"/>
      <w:jc w:val="both"/>
    </w:pPr>
    <w:rPr>
      <w:b/>
      <w:sz w:val="26"/>
      <w:szCs w:val="26"/>
      <w:lang w:val="nl-NL"/>
    </w:rPr>
  </w:style>
  <w:style w:type="paragraph" w:customStyle="1" w:styleId="VN1">
    <w:name w:val="VN1"/>
    <w:basedOn w:val="Binhthng"/>
    <w:rsid w:val="00E21514"/>
    <w:pPr>
      <w:spacing w:after="160" w:line="360" w:lineRule="auto"/>
      <w:jc w:val="center"/>
    </w:pPr>
    <w:rPr>
      <w:rFonts w:cs="Verdana"/>
      <w:b/>
      <w:sz w:val="30"/>
      <w:szCs w:val="20"/>
    </w:rPr>
  </w:style>
  <w:style w:type="paragraph" w:customStyle="1" w:styleId="P1">
    <w:name w:val="P1"/>
    <w:basedOn w:val="Lichao"/>
    <w:rsid w:val="00E21514"/>
    <w:pPr>
      <w:spacing w:after="200"/>
      <w:jc w:val="center"/>
    </w:pPr>
    <w:rPr>
      <w:rFonts w:eastAsia="Arial"/>
      <w:b/>
      <w:sz w:val="28"/>
      <w:szCs w:val="22"/>
      <w:lang w:val="nl-NL" w:eastAsia="en-US"/>
    </w:rPr>
  </w:style>
  <w:style w:type="paragraph" w:customStyle="1" w:styleId="CharCharCharCharCharChar">
    <w:name w:val="Char Char Char Char Char Char"/>
    <w:next w:val="Binhthng"/>
    <w:rsid w:val="00E21514"/>
    <w:pPr>
      <w:spacing w:line="240" w:lineRule="exact"/>
      <w:jc w:val="both"/>
    </w:pPr>
    <w:rPr>
      <w:rFonts w:ascii=".VnTime" w:eastAsia="Times New Roman" w:hAnsi=".VnTime" w:cs=".VnTime"/>
      <w:sz w:val="28"/>
      <w:szCs w:val="28"/>
      <w:lang w:val="vi-VN"/>
    </w:rPr>
  </w:style>
  <w:style w:type="paragraph" w:customStyle="1" w:styleId="VN2">
    <w:name w:val="VN2"/>
    <w:basedOn w:val="Binhthng"/>
    <w:rsid w:val="00E21514"/>
    <w:pPr>
      <w:spacing w:before="120" w:after="120" w:line="360" w:lineRule="auto"/>
      <w:jc w:val="both"/>
    </w:pPr>
    <w:rPr>
      <w:b/>
      <w:bCs/>
      <w:iCs/>
      <w:sz w:val="26"/>
      <w:szCs w:val="26"/>
    </w:rPr>
  </w:style>
  <w:style w:type="paragraph" w:customStyle="1" w:styleId="volissue">
    <w:name w:val="volissue"/>
    <w:basedOn w:val="Binhthng"/>
    <w:rsid w:val="00E21514"/>
    <w:pPr>
      <w:spacing w:before="100" w:beforeAutospacing="1" w:after="100" w:afterAutospacing="1"/>
    </w:pPr>
  </w:style>
  <w:style w:type="paragraph" w:customStyle="1" w:styleId="H">
    <w:name w:val="H"/>
    <w:basedOn w:val="Binhthng"/>
    <w:link w:val="HChar"/>
    <w:qFormat/>
    <w:rsid w:val="00E21514"/>
    <w:pPr>
      <w:widowControl w:val="0"/>
      <w:spacing w:line="312" w:lineRule="auto"/>
      <w:jc w:val="center"/>
    </w:pPr>
    <w:rPr>
      <w:rFonts w:asciiTheme="minorHAnsi" w:eastAsiaTheme="minorHAnsi" w:hAnsiTheme="minorHAnsi" w:cstheme="minorBidi"/>
      <w:b/>
      <w:bCs/>
      <w:szCs w:val="26"/>
      <w:lang w:val="x-none" w:eastAsia="x-none"/>
    </w:rPr>
  </w:style>
  <w:style w:type="paragraph" w:customStyle="1" w:styleId="B">
    <w:name w:val="B"/>
    <w:basedOn w:val="Binhthng"/>
    <w:qFormat/>
    <w:rsid w:val="00E21514"/>
    <w:pPr>
      <w:tabs>
        <w:tab w:val="left" w:pos="540"/>
        <w:tab w:val="left" w:pos="8460"/>
        <w:tab w:val="left" w:pos="9000"/>
      </w:tabs>
      <w:spacing w:line="360" w:lineRule="auto"/>
      <w:jc w:val="center"/>
    </w:pPr>
    <w:rPr>
      <w:b/>
      <w:i/>
      <w:szCs w:val="26"/>
      <w:lang w:val="nl-NL"/>
    </w:rPr>
  </w:style>
  <w:style w:type="paragraph" w:customStyle="1" w:styleId="p15">
    <w:name w:val="p15"/>
    <w:basedOn w:val="Binhthng"/>
    <w:rsid w:val="00E21514"/>
    <w:pPr>
      <w:spacing w:line="360" w:lineRule="auto"/>
      <w:jc w:val="center"/>
    </w:pPr>
    <w:rPr>
      <w:b/>
      <w:bCs/>
    </w:rPr>
  </w:style>
  <w:style w:type="paragraph" w:customStyle="1" w:styleId="Char">
    <w:name w:val="Char"/>
    <w:basedOn w:val="Binhthng"/>
    <w:rsid w:val="00E21514"/>
    <w:pPr>
      <w:spacing w:after="160" w:line="240" w:lineRule="exact"/>
    </w:pPr>
    <w:rPr>
      <w:rFonts w:ascii="Verdana" w:hAnsi="Verdana" w:cs="Verdana"/>
      <w:sz w:val="20"/>
      <w:szCs w:val="20"/>
    </w:rPr>
  </w:style>
  <w:style w:type="paragraph" w:customStyle="1" w:styleId="CharCharCharChar">
    <w:name w:val="Char Char Char Char"/>
    <w:basedOn w:val="Binhthng"/>
    <w:rsid w:val="00E21514"/>
    <w:pPr>
      <w:spacing w:after="160" w:line="240" w:lineRule="exact"/>
    </w:pPr>
    <w:rPr>
      <w:rFonts w:ascii="Arial" w:hAnsi="Arial"/>
      <w:sz w:val="22"/>
      <w:szCs w:val="22"/>
    </w:rPr>
  </w:style>
  <w:style w:type="paragraph" w:customStyle="1" w:styleId="Default">
    <w:name w:val="Default"/>
    <w:rsid w:val="00E21514"/>
    <w:pPr>
      <w:widowControl w:val="0"/>
      <w:autoSpaceDE w:val="0"/>
      <w:autoSpaceDN w:val="0"/>
      <w:spacing w:after="0" w:line="240" w:lineRule="auto"/>
    </w:pPr>
    <w:rPr>
      <w:rFonts w:ascii="Times New Roman" w:eastAsia="Times New Roman" w:hAnsi="Times New Roman" w:cs="Times New Roman"/>
      <w:color w:val="000000"/>
      <w:sz w:val="24"/>
      <w:szCs w:val="20"/>
    </w:rPr>
  </w:style>
  <w:style w:type="paragraph" w:customStyle="1" w:styleId="StyleHeading1">
    <w:name w:val="Style Heading 1 +"/>
    <w:basedOn w:val="u1"/>
    <w:rsid w:val="00E21514"/>
    <w:pPr>
      <w:jc w:val="center"/>
    </w:pPr>
  </w:style>
  <w:style w:type="paragraph" w:customStyle="1" w:styleId="VN4">
    <w:name w:val="VN4"/>
    <w:basedOn w:val="Binhthng"/>
    <w:rsid w:val="00E21514"/>
    <w:pPr>
      <w:spacing w:before="120" w:after="120" w:line="360" w:lineRule="auto"/>
      <w:jc w:val="both"/>
    </w:pPr>
    <w:rPr>
      <w:b/>
      <w:bCs/>
      <w:i/>
      <w:iCs/>
      <w:sz w:val="26"/>
      <w:szCs w:val="26"/>
    </w:rPr>
  </w:style>
  <w:style w:type="paragraph" w:customStyle="1" w:styleId="P3">
    <w:name w:val="P3"/>
    <w:basedOn w:val="Binhthng"/>
    <w:rsid w:val="00E21514"/>
    <w:pPr>
      <w:tabs>
        <w:tab w:val="left" w:pos="0"/>
        <w:tab w:val="left" w:pos="426"/>
      </w:tabs>
      <w:spacing w:line="360" w:lineRule="auto"/>
      <w:jc w:val="both"/>
    </w:pPr>
    <w:rPr>
      <w:rFonts w:eastAsia="Arial"/>
      <w:b/>
      <w:sz w:val="26"/>
      <w:szCs w:val="26"/>
      <w:lang w:val="vi-VN"/>
    </w:rPr>
  </w:style>
  <w:style w:type="paragraph" w:customStyle="1" w:styleId="VN3">
    <w:name w:val="VN3"/>
    <w:basedOn w:val="Binhthng"/>
    <w:link w:val="VN3Char"/>
    <w:rsid w:val="00E21514"/>
    <w:pPr>
      <w:spacing w:before="120" w:after="120" w:line="360" w:lineRule="auto"/>
      <w:jc w:val="both"/>
    </w:pPr>
    <w:rPr>
      <w:rFonts w:asciiTheme="minorHAnsi" w:eastAsiaTheme="minorHAnsi" w:hAnsiTheme="minorHAnsi" w:cstheme="minorBidi"/>
      <w:bCs/>
      <w:sz w:val="26"/>
      <w:szCs w:val="26"/>
    </w:rPr>
  </w:style>
  <w:style w:type="paragraph" w:customStyle="1" w:styleId="StyleHeading11">
    <w:name w:val="Style Heading 1 +1"/>
    <w:basedOn w:val="u1"/>
    <w:rsid w:val="00E21514"/>
    <w:pPr>
      <w:jc w:val="center"/>
    </w:pPr>
  </w:style>
  <w:style w:type="paragraph" w:customStyle="1" w:styleId="P2">
    <w:name w:val="P2"/>
    <w:basedOn w:val="Binhthng"/>
    <w:rsid w:val="00E21514"/>
    <w:pPr>
      <w:tabs>
        <w:tab w:val="left" w:pos="0"/>
        <w:tab w:val="left" w:pos="284"/>
      </w:tabs>
      <w:spacing w:line="360" w:lineRule="auto"/>
      <w:jc w:val="both"/>
    </w:pPr>
    <w:rPr>
      <w:rFonts w:eastAsia="Arial"/>
      <w:sz w:val="26"/>
      <w:szCs w:val="26"/>
      <w:lang w:val="vi-VN"/>
    </w:rPr>
  </w:style>
  <w:style w:type="paragraph" w:customStyle="1" w:styleId="D">
    <w:name w:val="D"/>
    <w:basedOn w:val="Binhthng"/>
    <w:rsid w:val="00E21514"/>
    <w:pPr>
      <w:tabs>
        <w:tab w:val="left" w:pos="540"/>
        <w:tab w:val="left" w:pos="8460"/>
        <w:tab w:val="left" w:pos="9000"/>
      </w:tabs>
      <w:spacing w:line="360" w:lineRule="auto"/>
      <w:jc w:val="both"/>
    </w:pPr>
    <w:rPr>
      <w:b/>
      <w:i/>
      <w:sz w:val="26"/>
      <w:szCs w:val="26"/>
      <w:lang w:val="nl-NL"/>
    </w:rPr>
  </w:style>
  <w:style w:type="paragraph" w:customStyle="1" w:styleId="A">
    <w:name w:val="A"/>
    <w:basedOn w:val="Binhthng"/>
    <w:rsid w:val="00E21514"/>
    <w:pPr>
      <w:widowControl w:val="0"/>
      <w:tabs>
        <w:tab w:val="left" w:pos="0"/>
      </w:tabs>
      <w:spacing w:line="360" w:lineRule="auto"/>
      <w:jc w:val="center"/>
    </w:pPr>
    <w:rPr>
      <w:b/>
      <w:bCs/>
      <w:sz w:val="28"/>
      <w:lang w:val="nl-NL"/>
    </w:rPr>
  </w:style>
  <w:style w:type="paragraph" w:customStyle="1" w:styleId="p0">
    <w:name w:val="p0"/>
    <w:basedOn w:val="Binhthng"/>
    <w:rsid w:val="00E21514"/>
  </w:style>
  <w:style w:type="paragraph" w:customStyle="1" w:styleId="P4">
    <w:name w:val="P4"/>
    <w:basedOn w:val="Binhthng"/>
    <w:rsid w:val="00E21514"/>
    <w:pPr>
      <w:tabs>
        <w:tab w:val="left" w:pos="567"/>
        <w:tab w:val="left" w:pos="851"/>
      </w:tabs>
      <w:spacing w:line="360" w:lineRule="auto"/>
      <w:jc w:val="both"/>
    </w:pPr>
    <w:rPr>
      <w:rFonts w:eastAsia="Arial"/>
      <w:b/>
      <w:sz w:val="26"/>
      <w:szCs w:val="26"/>
      <w:lang w:val="vi-VN"/>
    </w:rPr>
  </w:style>
  <w:style w:type="paragraph" w:customStyle="1" w:styleId="p30">
    <w:name w:val="p3"/>
    <w:basedOn w:val="Binhthng"/>
    <w:rsid w:val="00E21514"/>
    <w:pPr>
      <w:spacing w:line="360" w:lineRule="auto"/>
      <w:ind w:left="90"/>
      <w:jc w:val="both"/>
      <w:outlineLvl w:val="4"/>
    </w:pPr>
    <w:rPr>
      <w:bCs/>
      <w:i/>
      <w:sz w:val="28"/>
      <w:szCs w:val="28"/>
      <w:lang w:val="en-GB"/>
    </w:rPr>
  </w:style>
  <w:style w:type="table" w:styleId="LiBang">
    <w:name w:val="Table Grid"/>
    <w:basedOn w:val="BangThngthng"/>
    <w:uiPriority w:val="59"/>
    <w:rsid w:val="00E215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googqs-tidbit-0">
    <w:name w:val="goog_qs-tidbit goog_qs-tidbit-0"/>
    <w:basedOn w:val="Phngmcinhcuaoanvn"/>
    <w:rsid w:val="00E21514"/>
  </w:style>
  <w:style w:type="character" w:customStyle="1" w:styleId="controlfaxhide">
    <w:name w:val="controlfaxhide"/>
    <w:basedOn w:val="Phngmcinhcuaoanvn"/>
    <w:rsid w:val="00E21514"/>
  </w:style>
  <w:style w:type="character" w:customStyle="1" w:styleId="apple-converted-space">
    <w:name w:val="apple-converted-space"/>
    <w:basedOn w:val="Phngmcinhcuaoanvn"/>
    <w:rsid w:val="00E21514"/>
  </w:style>
  <w:style w:type="paragraph" w:customStyle="1" w:styleId="ML">
    <w:name w:val="ML"/>
    <w:basedOn w:val="Binhthng"/>
    <w:rsid w:val="00E21514"/>
    <w:pPr>
      <w:tabs>
        <w:tab w:val="right" w:leader="dot" w:pos="9072"/>
      </w:tabs>
      <w:spacing w:line="360" w:lineRule="auto"/>
      <w:jc w:val="both"/>
    </w:pPr>
    <w:rPr>
      <w:sz w:val="28"/>
      <w:szCs w:val="28"/>
    </w:rPr>
  </w:style>
  <w:style w:type="paragraph" w:customStyle="1" w:styleId="Normal1">
    <w:name w:val="Normal1"/>
    <w:basedOn w:val="Binhthng"/>
    <w:link w:val="normalChar"/>
    <w:rsid w:val="00E21514"/>
    <w:pPr>
      <w:spacing w:before="100" w:beforeAutospacing="1" w:after="100" w:afterAutospacing="1"/>
    </w:pPr>
    <w:rPr>
      <w:lang w:val="x-none" w:eastAsia="x-none"/>
    </w:rPr>
  </w:style>
  <w:style w:type="numbering" w:styleId="111111">
    <w:name w:val="Outline List 2"/>
    <w:basedOn w:val="Khngco"/>
    <w:rsid w:val="00E21514"/>
    <w:pPr>
      <w:numPr>
        <w:numId w:val="2"/>
      </w:numPr>
    </w:pPr>
  </w:style>
  <w:style w:type="character" w:customStyle="1" w:styleId="CharChar6">
    <w:name w:val="Char Char6"/>
    <w:rsid w:val="00E21514"/>
    <w:rPr>
      <w:sz w:val="24"/>
      <w:szCs w:val="24"/>
      <w:lang w:val="en-US" w:eastAsia="en-US" w:bidi="ar-SA"/>
    </w:rPr>
  </w:style>
  <w:style w:type="character" w:customStyle="1" w:styleId="CharChar5">
    <w:name w:val="Char Char5"/>
    <w:rsid w:val="00E21514"/>
    <w:rPr>
      <w:sz w:val="24"/>
      <w:szCs w:val="24"/>
      <w:lang w:val="en-US" w:eastAsia="en-US" w:bidi="ar-SA"/>
    </w:rPr>
  </w:style>
  <w:style w:type="character" w:customStyle="1" w:styleId="normalChar">
    <w:name w:val="normal Char"/>
    <w:link w:val="Normal1"/>
    <w:rsid w:val="00E21514"/>
    <w:rPr>
      <w:rFonts w:ascii="Times New Roman" w:eastAsia="Times New Roman" w:hAnsi="Times New Roman" w:cs="Times New Roman"/>
      <w:sz w:val="24"/>
      <w:szCs w:val="24"/>
      <w:lang w:val="x-none" w:eastAsia="x-none"/>
    </w:rPr>
  </w:style>
  <w:style w:type="paragraph" w:customStyle="1" w:styleId="bodytext">
    <w:name w:val="bodytext"/>
    <w:basedOn w:val="Binhthng"/>
    <w:rsid w:val="00E21514"/>
    <w:pPr>
      <w:spacing w:before="100" w:beforeAutospacing="1" w:after="100" w:afterAutospacing="1"/>
    </w:pPr>
  </w:style>
  <w:style w:type="character" w:customStyle="1" w:styleId="google-src-text1">
    <w:name w:val="google-src-text1"/>
    <w:rsid w:val="00E21514"/>
    <w:rPr>
      <w:vanish/>
      <w:webHidden w:val="0"/>
      <w:specVanish w:val="0"/>
    </w:rPr>
  </w:style>
  <w:style w:type="character" w:customStyle="1" w:styleId="apple-style-span">
    <w:name w:val="apple-style-span"/>
    <w:basedOn w:val="Phngmcinhcuaoanvn"/>
    <w:rsid w:val="00E21514"/>
  </w:style>
  <w:style w:type="character" w:customStyle="1" w:styleId="CharChar2">
    <w:name w:val="Char Char2"/>
    <w:rsid w:val="00E21514"/>
    <w:rPr>
      <w:rFonts w:eastAsia="Calibri"/>
      <w:sz w:val="26"/>
      <w:szCs w:val="22"/>
      <w:lang w:val="en-US" w:eastAsia="en-US" w:bidi="en-US"/>
    </w:rPr>
  </w:style>
  <w:style w:type="paragraph" w:customStyle="1" w:styleId="modau">
    <w:name w:val="modau"/>
    <w:basedOn w:val="u1"/>
    <w:qFormat/>
    <w:rsid w:val="00E21514"/>
    <w:pPr>
      <w:spacing w:before="0" w:after="0" w:line="312" w:lineRule="auto"/>
      <w:jc w:val="center"/>
    </w:pPr>
    <w:rPr>
      <w:b/>
      <w:sz w:val="26"/>
      <w:szCs w:val="36"/>
    </w:rPr>
  </w:style>
  <w:style w:type="paragraph" w:customStyle="1" w:styleId="1">
    <w:name w:val="1"/>
    <w:basedOn w:val="u2"/>
    <w:qFormat/>
    <w:rsid w:val="00E21514"/>
    <w:pPr>
      <w:jc w:val="left"/>
    </w:pPr>
    <w:rPr>
      <w:b/>
    </w:rPr>
  </w:style>
  <w:style w:type="paragraph" w:customStyle="1" w:styleId="2">
    <w:name w:val="2"/>
    <w:basedOn w:val="u2"/>
    <w:qFormat/>
    <w:rsid w:val="00E21514"/>
    <w:pPr>
      <w:widowControl w:val="0"/>
      <w:spacing w:line="312" w:lineRule="auto"/>
      <w:ind w:firstLine="0"/>
    </w:pPr>
    <w:rPr>
      <w:b/>
      <w:sz w:val="24"/>
      <w:lang w:val="en-US"/>
    </w:rPr>
  </w:style>
  <w:style w:type="paragraph" w:customStyle="1" w:styleId="3">
    <w:name w:val="3"/>
    <w:basedOn w:val="u3"/>
    <w:qFormat/>
    <w:rsid w:val="00E21514"/>
    <w:pPr>
      <w:keepNext w:val="0"/>
      <w:widowControl w:val="0"/>
      <w:spacing w:line="312" w:lineRule="auto"/>
      <w:ind w:firstLine="0"/>
    </w:pPr>
    <w:rPr>
      <w:b/>
      <w:sz w:val="24"/>
      <w:lang w:val="en-US"/>
    </w:rPr>
  </w:style>
  <w:style w:type="paragraph" w:customStyle="1" w:styleId="4">
    <w:name w:val="4"/>
    <w:basedOn w:val="u4"/>
    <w:qFormat/>
    <w:rsid w:val="00E21514"/>
    <w:pPr>
      <w:keepNext w:val="0"/>
      <w:widowControl w:val="0"/>
      <w:spacing w:line="312" w:lineRule="auto"/>
      <w:ind w:left="0" w:firstLine="0"/>
    </w:pPr>
    <w:rPr>
      <w:b/>
      <w:sz w:val="24"/>
      <w:lang w:val="en-US"/>
    </w:rPr>
  </w:style>
  <w:style w:type="paragraph" w:customStyle="1" w:styleId="Chuong">
    <w:name w:val="Chuong"/>
    <w:basedOn w:val="u1"/>
    <w:qFormat/>
    <w:rsid w:val="00E21514"/>
    <w:pPr>
      <w:keepNext w:val="0"/>
      <w:widowControl w:val="0"/>
      <w:spacing w:before="0" w:after="0"/>
      <w:jc w:val="left"/>
    </w:pPr>
    <w:rPr>
      <w:b/>
      <w:sz w:val="26"/>
    </w:rPr>
  </w:style>
  <w:style w:type="paragraph" w:styleId="Banghinhminhhoa">
    <w:name w:val="table of figures"/>
    <w:basedOn w:val="Binhthng"/>
    <w:next w:val="Binhthng"/>
    <w:uiPriority w:val="99"/>
    <w:unhideWhenUsed/>
    <w:rsid w:val="00E21514"/>
  </w:style>
  <w:style w:type="paragraph" w:customStyle="1" w:styleId="a0">
    <w:name w:val="a"/>
    <w:basedOn w:val="Binhthng"/>
    <w:rsid w:val="00E21514"/>
    <w:pPr>
      <w:spacing w:line="288" w:lineRule="auto"/>
      <w:jc w:val="center"/>
    </w:pPr>
    <w:rPr>
      <w:b/>
      <w:sz w:val="38"/>
    </w:rPr>
  </w:style>
  <w:style w:type="paragraph" w:customStyle="1" w:styleId="E">
    <w:name w:val="E"/>
    <w:basedOn w:val="Binhthng"/>
    <w:rsid w:val="00E21514"/>
    <w:pPr>
      <w:spacing w:line="288" w:lineRule="auto"/>
    </w:pPr>
    <w:rPr>
      <w:b/>
      <w:sz w:val="28"/>
      <w:szCs w:val="26"/>
    </w:rPr>
  </w:style>
  <w:style w:type="paragraph" w:customStyle="1" w:styleId="F">
    <w:name w:val="F"/>
    <w:basedOn w:val="Binhthng"/>
    <w:rsid w:val="00E21514"/>
    <w:pPr>
      <w:spacing w:line="288" w:lineRule="auto"/>
      <w:jc w:val="right"/>
    </w:pPr>
    <w:rPr>
      <w:b/>
      <w:sz w:val="28"/>
      <w:szCs w:val="26"/>
    </w:rPr>
  </w:style>
  <w:style w:type="paragraph" w:styleId="Tiuphu">
    <w:name w:val="Subtitle"/>
    <w:basedOn w:val="Binhthng"/>
    <w:link w:val="TiuphuChar"/>
    <w:qFormat/>
    <w:rsid w:val="00E21514"/>
    <w:pPr>
      <w:spacing w:before="60" w:after="60"/>
      <w:jc w:val="both"/>
    </w:pPr>
    <w:rPr>
      <w:b/>
      <w:sz w:val="26"/>
      <w:lang w:val="x-none" w:eastAsia="x-none"/>
    </w:rPr>
  </w:style>
  <w:style w:type="character" w:customStyle="1" w:styleId="TiuphuChar">
    <w:name w:val="Tiêu đề phụ Char"/>
    <w:basedOn w:val="Phngmcinhcuaoanvn"/>
    <w:link w:val="Tiuphu"/>
    <w:rsid w:val="00E21514"/>
    <w:rPr>
      <w:rFonts w:ascii="Times New Roman" w:eastAsia="Times New Roman" w:hAnsi="Times New Roman" w:cs="Times New Roman"/>
      <w:b/>
      <w:sz w:val="26"/>
      <w:szCs w:val="24"/>
      <w:lang w:val="x-none" w:eastAsia="x-none"/>
    </w:rPr>
  </w:style>
  <w:style w:type="paragraph" w:customStyle="1" w:styleId="xl24">
    <w:name w:val="xl24"/>
    <w:basedOn w:val="Binhthng"/>
    <w:rsid w:val="00E21514"/>
    <w:pPr>
      <w:pBdr>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5">
    <w:name w:val="xl25"/>
    <w:basedOn w:val="Binhthng"/>
    <w:rsid w:val="00E21514"/>
    <w:pPr>
      <w:pBdr>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6">
    <w:name w:val="xl26"/>
    <w:basedOn w:val="Binhthng"/>
    <w:rsid w:val="00E21514"/>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7">
    <w:name w:val="xl27"/>
    <w:basedOn w:val="Binhthng"/>
    <w:rsid w:val="00E21514"/>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28">
    <w:name w:val="xl28"/>
    <w:basedOn w:val="Binhthng"/>
    <w:rsid w:val="00E21514"/>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9">
    <w:name w:val="xl29"/>
    <w:basedOn w:val="Binhthng"/>
    <w:rsid w:val="00E21514"/>
    <w:pPr>
      <w:spacing w:before="100" w:beforeAutospacing="1" w:after="100" w:afterAutospacing="1"/>
    </w:pPr>
    <w:rPr>
      <w:rFonts w:ascii="Arial Unicode MS" w:eastAsia="Arial Unicode MS" w:hAnsi="Arial Unicode MS" w:cs="Arial Unicode MS"/>
      <w:sz w:val="20"/>
      <w:szCs w:val="20"/>
    </w:rPr>
  </w:style>
  <w:style w:type="paragraph" w:customStyle="1" w:styleId="xl30">
    <w:name w:val="xl30"/>
    <w:basedOn w:val="Binhthng"/>
    <w:rsid w:val="00E21514"/>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31">
    <w:name w:val="xl31"/>
    <w:basedOn w:val="Binhthng"/>
    <w:rsid w:val="00E21514"/>
    <w:pPr>
      <w:spacing w:before="100" w:beforeAutospacing="1" w:after="100" w:afterAutospacing="1"/>
    </w:pPr>
    <w:rPr>
      <w:rFonts w:ascii="Arial Unicode MS" w:eastAsia="Arial Unicode MS" w:hAnsi="Arial Unicode MS" w:cs="Arial Unicode MS"/>
      <w:sz w:val="20"/>
      <w:szCs w:val="20"/>
    </w:rPr>
  </w:style>
  <w:style w:type="paragraph" w:customStyle="1" w:styleId="xl32">
    <w:name w:val="xl32"/>
    <w:basedOn w:val="Binhthng"/>
    <w:rsid w:val="00E21514"/>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33">
    <w:name w:val="xl33"/>
    <w:basedOn w:val="Binhthng"/>
    <w:rsid w:val="00E21514"/>
    <w:pPr>
      <w:pBdr>
        <w:top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34">
    <w:name w:val="xl34"/>
    <w:basedOn w:val="Binhthng"/>
    <w:rsid w:val="00E21514"/>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G">
    <w:name w:val="G"/>
    <w:basedOn w:val="Binhthng"/>
    <w:rsid w:val="00E21514"/>
    <w:pPr>
      <w:spacing w:before="240" w:line="288" w:lineRule="auto"/>
      <w:jc w:val="center"/>
    </w:pPr>
    <w:rPr>
      <w:b/>
      <w:sz w:val="28"/>
      <w:szCs w:val="26"/>
    </w:rPr>
  </w:style>
  <w:style w:type="character" w:customStyle="1" w:styleId="IndentChar">
    <w:name w:val="Indent Char"/>
    <w:link w:val="Indent"/>
    <w:rsid w:val="00E21514"/>
    <w:rPr>
      <w:kern w:val="8"/>
      <w:sz w:val="24"/>
      <w:szCs w:val="24"/>
      <w:lang w:bidi="he-IL"/>
    </w:rPr>
  </w:style>
  <w:style w:type="paragraph" w:customStyle="1" w:styleId="NumberedParagraph">
    <w:name w:val="Numbered Paragraph"/>
    <w:basedOn w:val="Binhthng"/>
    <w:rsid w:val="00E21514"/>
    <w:pPr>
      <w:tabs>
        <w:tab w:val="right" w:pos="312"/>
        <w:tab w:val="left" w:pos="480"/>
      </w:tabs>
      <w:spacing w:line="280" w:lineRule="exact"/>
      <w:ind w:left="480" w:hanging="480"/>
      <w:jc w:val="both"/>
    </w:pPr>
    <w:rPr>
      <w:kern w:val="8"/>
      <w:lang w:bidi="he-IL"/>
    </w:rPr>
  </w:style>
  <w:style w:type="paragraph" w:customStyle="1" w:styleId="Indent">
    <w:name w:val="Indent"/>
    <w:basedOn w:val="NumberedParagraph"/>
    <w:link w:val="IndentChar"/>
    <w:rsid w:val="00E21514"/>
    <w:pPr>
      <w:tabs>
        <w:tab w:val="clear" w:pos="312"/>
        <w:tab w:val="clear" w:pos="480"/>
        <w:tab w:val="left" w:pos="960"/>
      </w:tabs>
      <w:spacing w:before="140"/>
      <w:ind w:left="960"/>
    </w:pPr>
    <w:rPr>
      <w:rFonts w:asciiTheme="minorHAnsi" w:eastAsiaTheme="minorHAnsi" w:hAnsiTheme="minorHAnsi" w:cstheme="minorBidi"/>
    </w:rPr>
  </w:style>
  <w:style w:type="paragraph" w:customStyle="1" w:styleId="para">
    <w:name w:val="para"/>
    <w:basedOn w:val="Binhthng"/>
    <w:rsid w:val="00E21514"/>
    <w:pPr>
      <w:spacing w:before="100" w:beforeAutospacing="1" w:after="100" w:afterAutospacing="1"/>
    </w:pPr>
  </w:style>
  <w:style w:type="paragraph" w:styleId="VnbanThun">
    <w:name w:val="Plain Text"/>
    <w:basedOn w:val="Binhthng"/>
    <w:link w:val="VnbanThunChar"/>
    <w:uiPriority w:val="99"/>
    <w:semiHidden/>
    <w:unhideWhenUsed/>
    <w:rsid w:val="00E21514"/>
    <w:rPr>
      <w:rFonts w:ascii="Courier New" w:hAnsi="Courier New"/>
      <w:sz w:val="20"/>
      <w:szCs w:val="20"/>
      <w:lang w:val="x-none" w:eastAsia="x-none"/>
    </w:rPr>
  </w:style>
  <w:style w:type="character" w:customStyle="1" w:styleId="VnbanThunChar">
    <w:name w:val="Văn bản Thuần Char"/>
    <w:basedOn w:val="Phngmcinhcuaoanvn"/>
    <w:link w:val="VnbanThun"/>
    <w:uiPriority w:val="99"/>
    <w:semiHidden/>
    <w:rsid w:val="00E21514"/>
    <w:rPr>
      <w:rFonts w:ascii="Courier New" w:eastAsia="Times New Roman" w:hAnsi="Courier New" w:cs="Times New Roman"/>
      <w:sz w:val="20"/>
      <w:szCs w:val="20"/>
      <w:lang w:val="x-none" w:eastAsia="x-none"/>
    </w:rPr>
  </w:style>
  <w:style w:type="paragraph" w:customStyle="1" w:styleId="a3">
    <w:name w:val="a3"/>
    <w:basedOn w:val="Binhthng"/>
    <w:qFormat/>
    <w:rsid w:val="00E21514"/>
    <w:pPr>
      <w:spacing w:line="360" w:lineRule="auto"/>
      <w:ind w:firstLine="709"/>
      <w:jc w:val="both"/>
    </w:pPr>
    <w:rPr>
      <w:rFonts w:eastAsia="Malgun Gothic"/>
      <w:b/>
      <w:sz w:val="28"/>
      <w:szCs w:val="28"/>
      <w:lang w:eastAsia="ko-KR"/>
    </w:rPr>
  </w:style>
  <w:style w:type="paragraph" w:customStyle="1" w:styleId="Char0">
    <w:name w:val=" Char"/>
    <w:basedOn w:val="Binhthng"/>
    <w:autoRedefine/>
    <w:rsid w:val="00E21514"/>
    <w:pPr>
      <w:spacing w:after="160" w:line="240" w:lineRule="exact"/>
    </w:pPr>
    <w:rPr>
      <w:rFonts w:ascii="Verdana" w:hAnsi="Verdana" w:cs="Verdana"/>
      <w:sz w:val="20"/>
      <w:szCs w:val="20"/>
    </w:rPr>
  </w:style>
  <w:style w:type="character" w:customStyle="1" w:styleId="hpsatn">
    <w:name w:val="hps atn"/>
    <w:rsid w:val="00E21514"/>
  </w:style>
  <w:style w:type="paragraph" w:customStyle="1" w:styleId="CharCharCharCharCharChar0">
    <w:name w:val=" Char Char Char Char Char Char"/>
    <w:next w:val="Binhthng"/>
    <w:autoRedefine/>
    <w:semiHidden/>
    <w:rsid w:val="00E21514"/>
    <w:pPr>
      <w:spacing w:line="240" w:lineRule="exact"/>
      <w:jc w:val="both"/>
    </w:pPr>
    <w:rPr>
      <w:rFonts w:ascii=".VnTime" w:eastAsia="Times New Roman" w:hAnsi=".VnTime" w:cs=".VnTime"/>
      <w:sz w:val="28"/>
      <w:szCs w:val="28"/>
      <w:lang w:val="vi-VN"/>
    </w:rPr>
  </w:style>
  <w:style w:type="paragraph" w:customStyle="1" w:styleId="A2">
    <w:name w:val="A2"/>
    <w:basedOn w:val="Binhthng"/>
    <w:link w:val="A2Char"/>
    <w:rsid w:val="00E21514"/>
    <w:pPr>
      <w:spacing w:line="360" w:lineRule="auto"/>
      <w:ind w:firstLine="709"/>
      <w:contextualSpacing/>
      <w:jc w:val="both"/>
    </w:pPr>
    <w:rPr>
      <w:rFonts w:eastAsia="Calibri"/>
      <w:b/>
      <w:sz w:val="28"/>
      <w:szCs w:val="28"/>
      <w:lang w:val="x-none" w:eastAsia="x-none"/>
    </w:rPr>
  </w:style>
  <w:style w:type="character" w:customStyle="1" w:styleId="A2Char">
    <w:name w:val="A2 Char"/>
    <w:link w:val="A2"/>
    <w:rsid w:val="00E21514"/>
    <w:rPr>
      <w:rFonts w:ascii="Times New Roman" w:eastAsia="Calibri" w:hAnsi="Times New Roman" w:cs="Times New Roman"/>
      <w:b/>
      <w:sz w:val="28"/>
      <w:szCs w:val="28"/>
      <w:lang w:val="x-none" w:eastAsia="x-none"/>
    </w:rPr>
  </w:style>
  <w:style w:type="paragraph" w:customStyle="1" w:styleId="p17">
    <w:name w:val="p17"/>
    <w:basedOn w:val="Binhthng"/>
    <w:rsid w:val="00E21514"/>
    <w:pPr>
      <w:jc w:val="both"/>
    </w:pPr>
  </w:style>
  <w:style w:type="paragraph" w:customStyle="1" w:styleId="TOCBody">
    <w:name w:val="TOC Body"/>
    <w:basedOn w:val="Binhthng"/>
    <w:rsid w:val="00E21514"/>
    <w:pPr>
      <w:tabs>
        <w:tab w:val="left" w:pos="720"/>
        <w:tab w:val="right" w:leader="dot" w:pos="5760"/>
        <w:tab w:val="right" w:pos="6480"/>
      </w:tabs>
      <w:spacing w:before="120" w:line="240" w:lineRule="exact"/>
      <w:ind w:right="720"/>
      <w:jc w:val="both"/>
    </w:pPr>
    <w:rPr>
      <w:sz w:val="20"/>
      <w:szCs w:val="20"/>
    </w:rPr>
  </w:style>
  <w:style w:type="paragraph" w:customStyle="1" w:styleId="NumberedParagraphISA400">
    <w:name w:val="Numbered Paragraph ISA 400"/>
    <w:basedOn w:val="Binhthng"/>
    <w:rsid w:val="00E21514"/>
    <w:pPr>
      <w:tabs>
        <w:tab w:val="right" w:pos="312"/>
        <w:tab w:val="left" w:pos="480"/>
      </w:tabs>
      <w:spacing w:line="280" w:lineRule="exact"/>
      <w:ind w:left="480" w:hanging="480"/>
      <w:jc w:val="both"/>
    </w:pPr>
    <w:rPr>
      <w:rFonts w:eastAsia="MS Mincho"/>
      <w:kern w:val="8"/>
      <w:lang w:val="en-GB" w:bidi="he-IL"/>
    </w:rPr>
  </w:style>
  <w:style w:type="paragraph" w:customStyle="1" w:styleId="NumberedParagraph-BulletelistLeft0Firstline0">
    <w:name w:val="Numbered Paragraph - Bullete list + Left:  0&quot; First line:  0&quot;"/>
    <w:basedOn w:val="Binhthng"/>
    <w:rsid w:val="00E21514"/>
    <w:pPr>
      <w:numPr>
        <w:numId w:val="4"/>
      </w:numPr>
      <w:spacing w:before="120" w:line="280" w:lineRule="exact"/>
      <w:jc w:val="both"/>
    </w:pPr>
    <w:rPr>
      <w:szCs w:val="20"/>
    </w:rPr>
  </w:style>
  <w:style w:type="paragraph" w:customStyle="1" w:styleId="a1">
    <w:name w:val="a1"/>
    <w:basedOn w:val="Binhthng"/>
    <w:qFormat/>
    <w:rsid w:val="00E21514"/>
    <w:pPr>
      <w:spacing w:line="360" w:lineRule="auto"/>
      <w:jc w:val="center"/>
    </w:pPr>
    <w:rPr>
      <w:rFonts w:eastAsia="Malgun Gothic"/>
      <w:b/>
      <w:sz w:val="28"/>
      <w:szCs w:val="32"/>
      <w:lang w:eastAsia="ko-KR"/>
    </w:rPr>
  </w:style>
  <w:style w:type="paragraph" w:customStyle="1" w:styleId="T">
    <w:name w:val="T"/>
    <w:basedOn w:val="Binhthng"/>
    <w:rsid w:val="00E21514"/>
    <w:pPr>
      <w:spacing w:before="120" w:line="288" w:lineRule="auto"/>
      <w:ind w:firstLine="680"/>
      <w:jc w:val="both"/>
    </w:pPr>
    <w:rPr>
      <w:sz w:val="26"/>
      <w:szCs w:val="26"/>
    </w:rPr>
  </w:style>
  <w:style w:type="paragraph" w:customStyle="1" w:styleId="nicetaikhoanchitiet2">
    <w:name w:val="nice_taikhoan_chitiet2"/>
    <w:basedOn w:val="Binhthng"/>
    <w:rsid w:val="00E21514"/>
    <w:pPr>
      <w:spacing w:before="100" w:beforeAutospacing="1" w:after="100" w:afterAutospacing="1"/>
    </w:pPr>
  </w:style>
  <w:style w:type="character" w:styleId="cpChagiiquyt">
    <w:name w:val="Unresolved Mention"/>
    <w:uiPriority w:val="47"/>
    <w:rsid w:val="00E21514"/>
    <w:rPr>
      <w:color w:val="605E5C"/>
      <w:shd w:val="clear" w:color="auto" w:fill="E1DFDD"/>
    </w:rPr>
  </w:style>
  <w:style w:type="paragraph" w:customStyle="1" w:styleId="cthuc">
    <w:name w:val="cthuc"/>
    <w:basedOn w:val="Binhthng"/>
    <w:rsid w:val="00E21514"/>
    <w:pPr>
      <w:spacing w:before="120"/>
      <w:ind w:firstLine="720"/>
      <w:jc w:val="center"/>
    </w:pPr>
    <w:rPr>
      <w:rFonts w:ascii="VNtimes new roman" w:hAnsi="VN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HU%20HI&#7872;N\GI&#193;O%20TR&#204;NH%20XU&#7844;T%20B&#7842;N\GTXB%20PTBCTC\CH&#431;&#416;NG%2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THU%20HI&#7872;N\GI&#193;O%20TR&#204;NH%20XU&#7844;T%20B&#7842;N\GTXB%20PTBCTC\CH&#431;&#416;NG%2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THU%20HI&#7872;N\GI&#193;O%20TR&#204;NH%20XU&#7844;T%20B&#7842;N\GTXB%20PTBCTC\CH&#431;&#416;NG%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Trang_tính3!$B$1</c:f>
              <c:strCache>
                <c:ptCount val="1"/>
                <c:pt idx="0">
                  <c:v>Năm 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Trang_tính3!$A$2:$A$18</c:f>
              <c:strCache>
                <c:ptCount val="6"/>
                <c:pt idx="1">
                  <c:v>11. Tỷ suất lợi nhuận gộp (%)</c:v>
                </c:pt>
                <c:pt idx="2">
                  <c:v>12.Tỷ suất lợi nhuận thuần HDKD (%)</c:v>
                </c:pt>
                <c:pt idx="3">
                  <c:v>13.Tỷ suất lợi nhuận trên doanh thu (%)</c:v>
                </c:pt>
                <c:pt idx="4">
                  <c:v>15.Tỷ suất lợi nhuận trên tài sản (ROA)(%)</c:v>
                </c:pt>
                <c:pt idx="5">
                  <c:v>16.Tỷ suất lợi nhuận trên vốn chủ (ROE)(%)</c:v>
                </c:pt>
              </c:strCache>
            </c:strRef>
          </c:cat>
          <c:val>
            <c:numRef>
              <c:f>Trang_tính3!$B$2:$B$18</c:f>
              <c:numCache>
                <c:formatCode>#,##0.0</c:formatCode>
                <c:ptCount val="6"/>
                <c:pt idx="1">
                  <c:v>8.15</c:v>
                </c:pt>
                <c:pt idx="2" formatCode="General">
                  <c:v>2.15</c:v>
                </c:pt>
                <c:pt idx="3">
                  <c:v>2.38</c:v>
                </c:pt>
                <c:pt idx="4" formatCode="General">
                  <c:v>1.71</c:v>
                </c:pt>
                <c:pt idx="5" formatCode="General">
                  <c:v>16.559999999999999</c:v>
                </c:pt>
              </c:numCache>
            </c:numRef>
          </c:val>
          <c:extLst>
            <c:ext xmlns:c16="http://schemas.microsoft.com/office/drawing/2014/chart" uri="{C3380CC4-5D6E-409C-BE32-E72D297353CC}">
              <c16:uniqueId val="{00000000-E811-4CD7-B9C3-478BC1A82D4D}"/>
            </c:ext>
          </c:extLst>
        </c:ser>
        <c:ser>
          <c:idx val="1"/>
          <c:order val="1"/>
          <c:tx>
            <c:strRef>
              <c:f>Trang_tính3!$C$1</c:f>
              <c:strCache>
                <c:ptCount val="1"/>
                <c:pt idx="0">
                  <c:v>Năm 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Trang_tính3!$A$2:$A$18</c:f>
              <c:strCache>
                <c:ptCount val="6"/>
                <c:pt idx="1">
                  <c:v>11. Tỷ suất lợi nhuận gộp (%)</c:v>
                </c:pt>
                <c:pt idx="2">
                  <c:v>12.Tỷ suất lợi nhuận thuần HDKD (%)</c:v>
                </c:pt>
                <c:pt idx="3">
                  <c:v>13.Tỷ suất lợi nhuận trên doanh thu (%)</c:v>
                </c:pt>
                <c:pt idx="4">
                  <c:v>15.Tỷ suất lợi nhuận trên tài sản (ROA)(%)</c:v>
                </c:pt>
                <c:pt idx="5">
                  <c:v>16.Tỷ suất lợi nhuận trên vốn chủ (ROE)(%)</c:v>
                </c:pt>
              </c:strCache>
            </c:strRef>
          </c:cat>
          <c:val>
            <c:numRef>
              <c:f>Trang_tính3!$C$2:$C$18</c:f>
              <c:numCache>
                <c:formatCode>#,##0.0</c:formatCode>
                <c:ptCount val="6"/>
                <c:pt idx="1">
                  <c:v>6</c:v>
                </c:pt>
                <c:pt idx="2" formatCode="General">
                  <c:v>0.37</c:v>
                </c:pt>
                <c:pt idx="3">
                  <c:v>0.61</c:v>
                </c:pt>
                <c:pt idx="4" formatCode="General">
                  <c:v>0.62</c:v>
                </c:pt>
                <c:pt idx="5" formatCode="General">
                  <c:v>6.96</c:v>
                </c:pt>
              </c:numCache>
            </c:numRef>
          </c:val>
          <c:extLst>
            <c:ext xmlns:c16="http://schemas.microsoft.com/office/drawing/2014/chart" uri="{C3380CC4-5D6E-409C-BE32-E72D297353CC}">
              <c16:uniqueId val="{00000001-E811-4CD7-B9C3-478BC1A82D4D}"/>
            </c:ext>
          </c:extLst>
        </c:ser>
        <c:dLbls>
          <c:dLblPos val="outEnd"/>
          <c:showLegendKey val="0"/>
          <c:showVal val="1"/>
          <c:showCatName val="0"/>
          <c:showSerName val="0"/>
          <c:showPercent val="0"/>
          <c:showBubbleSize val="0"/>
        </c:dLbls>
        <c:gapWidth val="219"/>
        <c:overlap val="-27"/>
        <c:axId val="417803856"/>
        <c:axId val="417803528"/>
      </c:barChart>
      <c:catAx>
        <c:axId val="41780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803528"/>
        <c:crosses val="autoZero"/>
        <c:auto val="1"/>
        <c:lblAlgn val="ctr"/>
        <c:lblOffset val="100"/>
        <c:noMultiLvlLbl val="0"/>
      </c:catAx>
      <c:valAx>
        <c:axId val="417803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80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Trang_tính4!$M$1</c:f>
              <c:strCache>
                <c:ptCount val="1"/>
                <c:pt idx="0">
                  <c:v>Năm 2018</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Trang_tính4!$L$2:$L$6</c:f>
              <c:strCache>
                <c:ptCount val="5"/>
                <c:pt idx="1">
                  <c:v>I.Tỷ suất LN thuần HDKD</c:v>
                </c:pt>
                <c:pt idx="2">
                  <c:v>II. Tỷ suất LN trên doanh thu</c:v>
                </c:pt>
                <c:pt idx="3">
                  <c:v>III. Hiệu suất sử dụng tài sản</c:v>
                </c:pt>
                <c:pt idx="4">
                  <c:v>IV. Tỷ suất lợi nhuận của tài sản</c:v>
                </c:pt>
              </c:strCache>
            </c:strRef>
          </c:cat>
          <c:val>
            <c:numRef>
              <c:f>Trang_tính4!$M$2:$M$6</c:f>
              <c:numCache>
                <c:formatCode>General</c:formatCode>
                <c:ptCount val="5"/>
                <c:pt idx="1">
                  <c:v>3.64</c:v>
                </c:pt>
                <c:pt idx="2">
                  <c:v>3.29</c:v>
                </c:pt>
                <c:pt idx="3">
                  <c:v>0.98</c:v>
                </c:pt>
                <c:pt idx="4">
                  <c:v>3.21</c:v>
                </c:pt>
              </c:numCache>
            </c:numRef>
          </c:val>
          <c:extLst>
            <c:ext xmlns:c16="http://schemas.microsoft.com/office/drawing/2014/chart" uri="{C3380CC4-5D6E-409C-BE32-E72D297353CC}">
              <c16:uniqueId val="{00000000-9404-4540-B0B0-55BB6E2DB790}"/>
            </c:ext>
          </c:extLst>
        </c:ser>
        <c:ser>
          <c:idx val="1"/>
          <c:order val="1"/>
          <c:tx>
            <c:strRef>
              <c:f>Trang_tính4!$N$1</c:f>
              <c:strCache>
                <c:ptCount val="1"/>
                <c:pt idx="0">
                  <c:v>Năm 2019</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Trang_tính4!$L$2:$L$6</c:f>
              <c:strCache>
                <c:ptCount val="5"/>
                <c:pt idx="1">
                  <c:v>I.Tỷ suất LN thuần HDKD</c:v>
                </c:pt>
                <c:pt idx="2">
                  <c:v>II. Tỷ suất LN trên doanh thu</c:v>
                </c:pt>
                <c:pt idx="3">
                  <c:v>III. Hiệu suất sử dụng tài sản</c:v>
                </c:pt>
                <c:pt idx="4">
                  <c:v>IV. Tỷ suất lợi nhuận của tài sản</c:v>
                </c:pt>
              </c:strCache>
            </c:strRef>
          </c:cat>
          <c:val>
            <c:numRef>
              <c:f>Trang_tính4!$N$2:$N$6</c:f>
              <c:numCache>
                <c:formatCode>General</c:formatCode>
                <c:ptCount val="5"/>
                <c:pt idx="1">
                  <c:v>7.59</c:v>
                </c:pt>
                <c:pt idx="2">
                  <c:v>7</c:v>
                </c:pt>
                <c:pt idx="3">
                  <c:v>1.34</c:v>
                </c:pt>
                <c:pt idx="4">
                  <c:v>9.3800000000000008</c:v>
                </c:pt>
              </c:numCache>
            </c:numRef>
          </c:val>
          <c:extLst>
            <c:ext xmlns:c16="http://schemas.microsoft.com/office/drawing/2014/chart" uri="{C3380CC4-5D6E-409C-BE32-E72D297353CC}">
              <c16:uniqueId val="{00000001-9404-4540-B0B0-55BB6E2DB790}"/>
            </c:ext>
          </c:extLst>
        </c:ser>
        <c:dLbls>
          <c:showLegendKey val="0"/>
          <c:showVal val="1"/>
          <c:showCatName val="0"/>
          <c:showSerName val="0"/>
          <c:showPercent val="0"/>
          <c:showBubbleSize val="0"/>
        </c:dLbls>
        <c:gapWidth val="150"/>
        <c:shape val="box"/>
        <c:axId val="321617984"/>
        <c:axId val="321617000"/>
        <c:axId val="0"/>
      </c:bar3DChart>
      <c:catAx>
        <c:axId val="321617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17000"/>
        <c:crosses val="autoZero"/>
        <c:auto val="1"/>
        <c:lblAlgn val="ctr"/>
        <c:lblOffset val="100"/>
        <c:noMultiLvlLbl val="0"/>
      </c:catAx>
      <c:valAx>
        <c:axId val="321617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1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75678040244963E-2"/>
          <c:y val="6.1343686205890931E-2"/>
          <c:w val="0.90286351706036749"/>
          <c:h val="0.61373396033829108"/>
        </c:manualLayout>
      </c:layout>
      <c:barChart>
        <c:barDir val="col"/>
        <c:grouping val="clustered"/>
        <c:varyColors val="0"/>
        <c:ser>
          <c:idx val="0"/>
          <c:order val="0"/>
          <c:tx>
            <c:strRef>
              <c:f>Trang_tính4!$G$25:$G$26</c:f>
              <c:strCache>
                <c:ptCount val="2"/>
                <c:pt idx="0">
                  <c:v>SX và kinh doanh thép</c:v>
                </c:pt>
                <c:pt idx="1">
                  <c:v>Năm 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Trang_tính4!$F$27:$F$31</c:f>
              <c:strCache>
                <c:ptCount val="5"/>
                <c:pt idx="1">
                  <c:v>I.Tỷ suất LN thuần HDKD</c:v>
                </c:pt>
                <c:pt idx="2">
                  <c:v>II. Tỷ suất LN trên doanh thu</c:v>
                </c:pt>
                <c:pt idx="3">
                  <c:v>III. Hiệu suất sử dụng tài sản</c:v>
                </c:pt>
                <c:pt idx="4">
                  <c:v>IV. Tỷ suất lợi nhuận của tài sản</c:v>
                </c:pt>
              </c:strCache>
            </c:strRef>
          </c:cat>
          <c:val>
            <c:numRef>
              <c:f>Trang_tính4!$G$27:$G$31</c:f>
              <c:numCache>
                <c:formatCode>General</c:formatCode>
                <c:ptCount val="5"/>
                <c:pt idx="1">
                  <c:v>12.73</c:v>
                </c:pt>
                <c:pt idx="2">
                  <c:v>10.85</c:v>
                </c:pt>
                <c:pt idx="3">
                  <c:v>1.02</c:v>
                </c:pt>
                <c:pt idx="4">
                  <c:v>11.1</c:v>
                </c:pt>
              </c:numCache>
            </c:numRef>
          </c:val>
          <c:extLst>
            <c:ext xmlns:c16="http://schemas.microsoft.com/office/drawing/2014/chart" uri="{C3380CC4-5D6E-409C-BE32-E72D297353CC}">
              <c16:uniqueId val="{00000000-4BA3-4520-AD94-92A2825AAB1D}"/>
            </c:ext>
          </c:extLst>
        </c:ser>
        <c:ser>
          <c:idx val="1"/>
          <c:order val="1"/>
          <c:tx>
            <c:strRef>
              <c:f>Trang_tính4!$H$25:$H$26</c:f>
              <c:strCache>
                <c:ptCount val="2"/>
                <c:pt idx="0">
                  <c:v>SX và kinh doanh thép</c:v>
                </c:pt>
                <c:pt idx="1">
                  <c:v>Năm 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Trang_tính4!$F$27:$F$31</c:f>
              <c:strCache>
                <c:ptCount val="5"/>
                <c:pt idx="1">
                  <c:v>I.Tỷ suất LN thuần HDKD</c:v>
                </c:pt>
                <c:pt idx="2">
                  <c:v>II. Tỷ suất LN trên doanh thu</c:v>
                </c:pt>
                <c:pt idx="3">
                  <c:v>III. Hiệu suất sử dụng tài sản</c:v>
                </c:pt>
                <c:pt idx="4">
                  <c:v>IV. Tỷ suất lợi nhuận của tài sản</c:v>
                </c:pt>
              </c:strCache>
            </c:strRef>
          </c:cat>
          <c:val>
            <c:numRef>
              <c:f>Trang_tính4!$H$27:$H$31</c:f>
              <c:numCache>
                <c:formatCode>General</c:formatCode>
                <c:ptCount val="5"/>
                <c:pt idx="1">
                  <c:v>21.4</c:v>
                </c:pt>
                <c:pt idx="2">
                  <c:v>19.87</c:v>
                </c:pt>
                <c:pt idx="3">
                  <c:v>0.89</c:v>
                </c:pt>
                <c:pt idx="4">
                  <c:v>17.66</c:v>
                </c:pt>
              </c:numCache>
            </c:numRef>
          </c:val>
          <c:extLst>
            <c:ext xmlns:c16="http://schemas.microsoft.com/office/drawing/2014/chart" uri="{C3380CC4-5D6E-409C-BE32-E72D297353CC}">
              <c16:uniqueId val="{00000001-4BA3-4520-AD94-92A2825AAB1D}"/>
            </c:ext>
          </c:extLst>
        </c:ser>
        <c:ser>
          <c:idx val="2"/>
          <c:order val="2"/>
          <c:tx>
            <c:strRef>
              <c:f>Trang_tính4!$I$25:$I$26</c:f>
              <c:strCache>
                <c:ptCount val="2"/>
                <c:pt idx="0">
                  <c:v>Sản xuất công nghiệp khác</c:v>
                </c:pt>
                <c:pt idx="1">
                  <c:v>Năm 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Trang_tính4!$F$27:$F$31</c:f>
              <c:strCache>
                <c:ptCount val="5"/>
                <c:pt idx="1">
                  <c:v>I.Tỷ suất LN thuần HDKD</c:v>
                </c:pt>
                <c:pt idx="2">
                  <c:v>II. Tỷ suất LN trên doanh thu</c:v>
                </c:pt>
                <c:pt idx="3">
                  <c:v>III. Hiệu suất sử dụng tài sản</c:v>
                </c:pt>
                <c:pt idx="4">
                  <c:v>IV. Tỷ suất lợi nhuận của tài sản</c:v>
                </c:pt>
              </c:strCache>
            </c:strRef>
          </c:cat>
          <c:val>
            <c:numRef>
              <c:f>Trang_tính4!$I$27:$I$31</c:f>
              <c:numCache>
                <c:formatCode>General</c:formatCode>
                <c:ptCount val="5"/>
                <c:pt idx="1">
                  <c:v>8.59</c:v>
                </c:pt>
                <c:pt idx="2">
                  <c:v>7.14</c:v>
                </c:pt>
                <c:pt idx="3">
                  <c:v>1.98</c:v>
                </c:pt>
                <c:pt idx="4">
                  <c:v>14.15</c:v>
                </c:pt>
              </c:numCache>
            </c:numRef>
          </c:val>
          <c:extLst>
            <c:ext xmlns:c16="http://schemas.microsoft.com/office/drawing/2014/chart" uri="{C3380CC4-5D6E-409C-BE32-E72D297353CC}">
              <c16:uniqueId val="{00000002-4BA3-4520-AD94-92A2825AAB1D}"/>
            </c:ext>
          </c:extLst>
        </c:ser>
        <c:ser>
          <c:idx val="3"/>
          <c:order val="3"/>
          <c:tx>
            <c:strRef>
              <c:f>Trang_tính4!$J$25:$J$26</c:f>
              <c:strCache>
                <c:ptCount val="2"/>
                <c:pt idx="0">
                  <c:v>Sản xuất công nghiệp khác</c:v>
                </c:pt>
                <c:pt idx="1">
                  <c:v>Năm 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Trang_tính4!$F$27:$F$31</c:f>
              <c:strCache>
                <c:ptCount val="5"/>
                <c:pt idx="1">
                  <c:v>I.Tỷ suất LN thuần HDKD</c:v>
                </c:pt>
                <c:pt idx="2">
                  <c:v>II. Tỷ suất LN trên doanh thu</c:v>
                </c:pt>
                <c:pt idx="3">
                  <c:v>III. Hiệu suất sử dụng tài sản</c:v>
                </c:pt>
                <c:pt idx="4">
                  <c:v>IV. Tỷ suất lợi nhuận của tài sản</c:v>
                </c:pt>
              </c:strCache>
            </c:strRef>
          </c:cat>
          <c:val>
            <c:numRef>
              <c:f>Trang_tính4!$J$27:$J$31</c:f>
              <c:numCache>
                <c:formatCode>General</c:formatCode>
                <c:ptCount val="5"/>
                <c:pt idx="1">
                  <c:v>14.8</c:v>
                </c:pt>
                <c:pt idx="2">
                  <c:v>12.18</c:v>
                </c:pt>
                <c:pt idx="3">
                  <c:v>1.71</c:v>
                </c:pt>
                <c:pt idx="4">
                  <c:v>20.88</c:v>
                </c:pt>
              </c:numCache>
            </c:numRef>
          </c:val>
          <c:extLst>
            <c:ext xmlns:c16="http://schemas.microsoft.com/office/drawing/2014/chart" uri="{C3380CC4-5D6E-409C-BE32-E72D297353CC}">
              <c16:uniqueId val="{00000003-4BA3-4520-AD94-92A2825AAB1D}"/>
            </c:ext>
          </c:extLst>
        </c:ser>
        <c:dLbls>
          <c:dLblPos val="outEnd"/>
          <c:showLegendKey val="0"/>
          <c:showVal val="1"/>
          <c:showCatName val="0"/>
          <c:showSerName val="0"/>
          <c:showPercent val="0"/>
          <c:showBubbleSize val="0"/>
        </c:dLbls>
        <c:gapWidth val="219"/>
        <c:overlap val="-27"/>
        <c:axId val="321613720"/>
        <c:axId val="321614048"/>
      </c:barChart>
      <c:catAx>
        <c:axId val="321613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14048"/>
        <c:crosses val="autoZero"/>
        <c:auto val="1"/>
        <c:lblAlgn val="ctr"/>
        <c:lblOffset val="100"/>
        <c:noMultiLvlLbl val="0"/>
      </c:catAx>
      <c:valAx>
        <c:axId val="32161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13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7</Pages>
  <Words>2232</Words>
  <Characters>12727</Characters>
  <Application>Microsoft Office Word</Application>
  <DocSecurity>0</DocSecurity>
  <Lines>106</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2021-06-05T04:00:00Z</dcterms:created>
  <dcterms:modified xsi:type="dcterms:W3CDTF">2021-06-06T09:29:00Z</dcterms:modified>
</cp:coreProperties>
</file>