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09358F" w14:textId="77777777" w:rsidR="00073C3F" w:rsidRPr="000B25CB" w:rsidRDefault="00073C3F" w:rsidP="000B25CB">
      <w:pPr>
        <w:spacing w:after="0" w:line="312" w:lineRule="auto"/>
        <w:jc w:val="center"/>
        <w:rPr>
          <w:rFonts w:ascii="Times New Roman" w:hAnsi="Times New Roman" w:cs="Times New Roman"/>
          <w:b/>
          <w:bCs/>
          <w:sz w:val="26"/>
          <w:szCs w:val="26"/>
        </w:rPr>
      </w:pPr>
    </w:p>
    <w:p w14:paraId="71DD6E38" w14:textId="5E7C7D29" w:rsidR="0047029D" w:rsidRPr="000B25CB" w:rsidRDefault="000C5003" w:rsidP="000B25CB">
      <w:pPr>
        <w:spacing w:after="0" w:line="312" w:lineRule="auto"/>
        <w:jc w:val="center"/>
        <w:rPr>
          <w:rFonts w:ascii="Times New Roman" w:hAnsi="Times New Roman" w:cs="Times New Roman"/>
          <w:b/>
          <w:bCs/>
          <w:sz w:val="26"/>
          <w:szCs w:val="26"/>
        </w:rPr>
      </w:pPr>
      <w:r w:rsidRPr="000B25CB">
        <w:rPr>
          <w:rFonts w:ascii="Times New Roman" w:hAnsi="Times New Roman" w:cs="Times New Roman"/>
          <w:b/>
          <w:bCs/>
          <w:sz w:val="26"/>
          <w:szCs w:val="26"/>
        </w:rPr>
        <w:t xml:space="preserve">TÌM HIỂU </w:t>
      </w:r>
      <w:r w:rsidR="00E72F6C" w:rsidRPr="000B25CB">
        <w:rPr>
          <w:rFonts w:ascii="Times New Roman" w:hAnsi="Times New Roman" w:cs="Times New Roman"/>
          <w:b/>
          <w:bCs/>
          <w:sz w:val="26"/>
          <w:szCs w:val="26"/>
        </w:rPr>
        <w:t>CÁC</w:t>
      </w:r>
      <w:r w:rsidR="0008475F" w:rsidRPr="000B25CB">
        <w:rPr>
          <w:rFonts w:ascii="Times New Roman" w:hAnsi="Times New Roman" w:cs="Times New Roman"/>
          <w:b/>
          <w:bCs/>
          <w:sz w:val="26"/>
          <w:szCs w:val="26"/>
        </w:rPr>
        <w:t xml:space="preserve"> CHỈ  SỐ QUAN TRỌNG TRONG </w:t>
      </w:r>
      <w:r w:rsidR="003B7F9A" w:rsidRPr="000B25CB">
        <w:rPr>
          <w:rFonts w:ascii="Times New Roman" w:hAnsi="Times New Roman" w:cs="Times New Roman"/>
          <w:b/>
          <w:bCs/>
          <w:sz w:val="26"/>
          <w:szCs w:val="26"/>
        </w:rPr>
        <w:t>THỊ TRƯỜNG CHỨNG KHOÁN</w:t>
      </w:r>
    </w:p>
    <w:p w14:paraId="7E303FA7" w14:textId="2C232ACB" w:rsidR="00073C3F" w:rsidRPr="000B25CB" w:rsidRDefault="00073C3F" w:rsidP="000B25CB">
      <w:pPr>
        <w:tabs>
          <w:tab w:val="left" w:pos="4500"/>
        </w:tabs>
        <w:spacing w:after="0" w:line="312" w:lineRule="auto"/>
        <w:ind w:right="-141"/>
        <w:jc w:val="both"/>
        <w:rPr>
          <w:rFonts w:ascii="Times New Roman" w:hAnsi="Times New Roman" w:cs="Times New Roman"/>
          <w:b/>
          <w:bCs/>
          <w:sz w:val="26"/>
          <w:szCs w:val="26"/>
        </w:rPr>
      </w:pPr>
      <w:r w:rsidRPr="000B25CB">
        <w:rPr>
          <w:rFonts w:ascii="Times New Roman" w:hAnsi="Times New Roman" w:cs="Times New Roman"/>
          <w:b/>
          <w:bCs/>
          <w:sz w:val="26"/>
          <w:szCs w:val="26"/>
        </w:rPr>
        <w:tab/>
      </w:r>
      <w:r w:rsidRPr="000B25CB">
        <w:rPr>
          <w:rFonts w:ascii="Times New Roman" w:hAnsi="Times New Roman" w:cs="Times New Roman"/>
          <w:b/>
          <w:bCs/>
          <w:sz w:val="26"/>
          <w:szCs w:val="26"/>
        </w:rPr>
        <w:tab/>
        <w:t>Th.S Lê Thị Huyền Trâm</w:t>
      </w:r>
    </w:p>
    <w:p w14:paraId="1C06E860" w14:textId="77777777" w:rsidR="00073C3F" w:rsidRPr="000B25CB" w:rsidRDefault="00073C3F" w:rsidP="000B25CB">
      <w:pPr>
        <w:tabs>
          <w:tab w:val="left" w:pos="4500"/>
        </w:tabs>
        <w:spacing w:after="0" w:line="312" w:lineRule="auto"/>
        <w:ind w:right="-141"/>
        <w:jc w:val="both"/>
        <w:rPr>
          <w:rFonts w:ascii="Times New Roman" w:hAnsi="Times New Roman" w:cs="Times New Roman"/>
          <w:b/>
          <w:bCs/>
          <w:sz w:val="26"/>
          <w:szCs w:val="26"/>
        </w:rPr>
      </w:pPr>
      <w:r w:rsidRPr="000B25CB">
        <w:rPr>
          <w:rFonts w:ascii="Times New Roman" w:hAnsi="Times New Roman" w:cs="Times New Roman"/>
          <w:b/>
          <w:bCs/>
          <w:sz w:val="26"/>
          <w:szCs w:val="26"/>
        </w:rPr>
        <w:tab/>
      </w:r>
      <w:r w:rsidRPr="000B25CB">
        <w:rPr>
          <w:rFonts w:ascii="Times New Roman" w:hAnsi="Times New Roman" w:cs="Times New Roman"/>
          <w:b/>
          <w:bCs/>
          <w:sz w:val="26"/>
          <w:szCs w:val="26"/>
        </w:rPr>
        <w:tab/>
        <w:t>BM Kế toán quản trị</w:t>
      </w:r>
    </w:p>
    <w:p w14:paraId="28BEECE6" w14:textId="500D6458" w:rsidR="0047029D" w:rsidRPr="000B25CB" w:rsidRDefault="00073C3F" w:rsidP="000B25CB">
      <w:pPr>
        <w:spacing w:after="0" w:line="312" w:lineRule="auto"/>
        <w:jc w:val="both"/>
        <w:rPr>
          <w:rFonts w:ascii="Times New Roman" w:hAnsi="Times New Roman" w:cs="Times New Roman"/>
          <w:sz w:val="26"/>
          <w:szCs w:val="26"/>
        </w:rPr>
      </w:pPr>
      <w:r w:rsidRPr="000B25CB">
        <w:rPr>
          <w:rFonts w:ascii="Times New Roman" w:hAnsi="Times New Roman" w:cs="Times New Roman"/>
          <w:sz w:val="26"/>
          <w:szCs w:val="26"/>
        </w:rPr>
        <w:tab/>
      </w:r>
    </w:p>
    <w:p w14:paraId="0C76E5C5" w14:textId="4D4626F8" w:rsidR="00E72F6C" w:rsidRPr="000B25CB" w:rsidRDefault="00E72F6C" w:rsidP="000B25CB">
      <w:pPr>
        <w:spacing w:after="0" w:line="312" w:lineRule="auto"/>
        <w:ind w:firstLine="720"/>
        <w:jc w:val="both"/>
        <w:rPr>
          <w:rFonts w:ascii="Times New Roman" w:hAnsi="Times New Roman" w:cs="Times New Roman"/>
          <w:sz w:val="26"/>
          <w:szCs w:val="26"/>
        </w:rPr>
      </w:pPr>
      <w:r w:rsidRPr="000B25CB">
        <w:rPr>
          <w:rFonts w:ascii="Times New Roman" w:hAnsi="Times New Roman" w:cs="Times New Roman"/>
          <w:sz w:val="26"/>
          <w:szCs w:val="26"/>
        </w:rPr>
        <w:t xml:space="preserve">Có rất nhiều đối tượng quan tâm và sử dụng thông tin kinh tế tài chính của doanh nghiệp: chủ doanh nghiệp, nhà tài trợ, nhà cung cấp, khách hàng… Mỗi đối tượng lại quan tâm theo giác độ và mục tiêu khác nhau, nhưng thường liên quan với nhau. Do nhu cầu về thông tin tài chính của doanh nghiệp rất đa dạng, đòi hỏi phân tích tài chính phải được tiến hành bằng nhiều phương pháp khác nhau để từ đó đáp ứng nhu cầu của các đối tượng quan tâm. Do đó, </w:t>
      </w:r>
      <w:r w:rsidRPr="000B25CB">
        <w:rPr>
          <w:rFonts w:ascii="Times New Roman" w:hAnsi="Times New Roman" w:cs="Times New Roman"/>
          <w:iCs/>
          <w:sz w:val="26"/>
          <w:szCs w:val="26"/>
        </w:rPr>
        <w:t>phân tích tài chính mang lại hiệu quả không hề nhỏ cho doanh nghiệp bởi nếu không có nó, chắc chắn nhà quản lý sẽ không thể nắm bắt chính xác số liệu để đưa ra tính toán, quyết định. Bài viết giới thiệu một số chỉ tiêu quan trọng trong thị trường chứng khoán.</w:t>
      </w:r>
    </w:p>
    <w:p w14:paraId="5F82D526" w14:textId="3CD75542" w:rsidR="00FA4AAC" w:rsidRPr="000B25CB" w:rsidRDefault="00FA4AAC" w:rsidP="000B25CB">
      <w:pPr>
        <w:pStyle w:val="ListParagraph"/>
        <w:tabs>
          <w:tab w:val="left" w:pos="375"/>
          <w:tab w:val="center" w:pos="4750"/>
        </w:tabs>
        <w:spacing w:line="312" w:lineRule="auto"/>
        <w:ind w:left="0" w:right="-141"/>
        <w:jc w:val="both"/>
        <w:rPr>
          <w:rFonts w:ascii="Times New Roman" w:hAnsi="Times New Roman" w:cs="Times New Roman"/>
          <w:sz w:val="26"/>
          <w:szCs w:val="26"/>
        </w:rPr>
      </w:pPr>
      <w:r w:rsidRPr="000B25CB">
        <w:rPr>
          <w:rFonts w:ascii="Times New Roman" w:hAnsi="Times New Roman" w:cs="Times New Roman"/>
          <w:sz w:val="26"/>
          <w:szCs w:val="26"/>
        </w:rPr>
        <w:t xml:space="preserve">Từ khóa: </w:t>
      </w:r>
      <w:r w:rsidR="002C1485" w:rsidRPr="000B25CB">
        <w:rPr>
          <w:rFonts w:ascii="Times New Roman" w:hAnsi="Times New Roman" w:cs="Times New Roman"/>
          <w:sz w:val="26"/>
          <w:szCs w:val="26"/>
        </w:rPr>
        <w:t>phương pháp</w:t>
      </w:r>
      <w:r w:rsidRPr="000B25CB">
        <w:rPr>
          <w:rFonts w:ascii="Times New Roman" w:hAnsi="Times New Roman" w:cs="Times New Roman"/>
          <w:sz w:val="26"/>
          <w:szCs w:val="26"/>
        </w:rPr>
        <w:t xml:space="preserve">, </w:t>
      </w:r>
      <w:r w:rsidR="002C1485" w:rsidRPr="000B25CB">
        <w:rPr>
          <w:rFonts w:ascii="Times New Roman" w:hAnsi="Times New Roman" w:cs="Times New Roman"/>
          <w:sz w:val="26"/>
          <w:szCs w:val="26"/>
        </w:rPr>
        <w:t>phân tích</w:t>
      </w:r>
      <w:r w:rsidRPr="000B25CB">
        <w:rPr>
          <w:rFonts w:ascii="Times New Roman" w:hAnsi="Times New Roman" w:cs="Times New Roman"/>
          <w:sz w:val="26"/>
          <w:szCs w:val="26"/>
        </w:rPr>
        <w:t xml:space="preserve">, </w:t>
      </w:r>
      <w:r w:rsidR="00F86161" w:rsidRPr="000B25CB">
        <w:rPr>
          <w:rFonts w:ascii="Times New Roman" w:hAnsi="Times New Roman" w:cs="Times New Roman"/>
          <w:sz w:val="26"/>
          <w:szCs w:val="26"/>
        </w:rPr>
        <w:t>chứng khoán</w:t>
      </w:r>
      <w:r w:rsidR="000C5003" w:rsidRPr="000B25CB">
        <w:rPr>
          <w:rFonts w:ascii="Times New Roman" w:hAnsi="Times New Roman" w:cs="Times New Roman"/>
          <w:sz w:val="26"/>
          <w:szCs w:val="26"/>
        </w:rPr>
        <w:tab/>
      </w:r>
    </w:p>
    <w:p w14:paraId="318C1E32" w14:textId="676F44E5" w:rsidR="0047029D" w:rsidRPr="000B25CB" w:rsidRDefault="0047029D" w:rsidP="000B25CB">
      <w:pPr>
        <w:spacing w:after="0" w:line="312" w:lineRule="auto"/>
        <w:jc w:val="both"/>
        <w:rPr>
          <w:rFonts w:ascii="Times New Roman" w:hAnsi="Times New Roman" w:cs="Times New Roman"/>
          <w:sz w:val="26"/>
          <w:szCs w:val="26"/>
        </w:rPr>
      </w:pPr>
    </w:p>
    <w:p w14:paraId="08BDDCE5" w14:textId="505A0E98" w:rsidR="000355DF" w:rsidRPr="000B25CB" w:rsidRDefault="000355DF" w:rsidP="000B25CB">
      <w:pPr>
        <w:pStyle w:val="Heading2"/>
        <w:shd w:val="clear" w:color="auto" w:fill="FFFFFF"/>
        <w:spacing w:before="0" w:beforeAutospacing="0" w:after="0" w:afterAutospacing="0" w:line="312" w:lineRule="auto"/>
        <w:jc w:val="both"/>
        <w:rPr>
          <w:sz w:val="26"/>
          <w:szCs w:val="26"/>
        </w:rPr>
      </w:pPr>
      <w:r w:rsidRPr="000B25CB">
        <w:rPr>
          <w:bCs w:val="0"/>
          <w:sz w:val="26"/>
          <w:szCs w:val="26"/>
        </w:rPr>
        <w:t>1.</w:t>
      </w:r>
      <w:r w:rsidRPr="000B25CB">
        <w:rPr>
          <w:sz w:val="26"/>
          <w:szCs w:val="26"/>
        </w:rPr>
        <w:t xml:space="preserve"> </w:t>
      </w:r>
      <w:r w:rsidR="005653CC" w:rsidRPr="000B25CB">
        <w:rPr>
          <w:sz w:val="26"/>
          <w:szCs w:val="26"/>
        </w:rPr>
        <w:t>Ý nghĩa của các chỉ số tài chính</w:t>
      </w:r>
    </w:p>
    <w:p w14:paraId="6313BDEE" w14:textId="77777777" w:rsidR="005653CC" w:rsidRPr="005653CC" w:rsidRDefault="005653CC" w:rsidP="000B25CB">
      <w:pPr>
        <w:shd w:val="clear" w:color="auto" w:fill="FFFFFF"/>
        <w:spacing w:after="0" w:line="312" w:lineRule="auto"/>
        <w:jc w:val="both"/>
        <w:rPr>
          <w:rFonts w:ascii="Times New Roman" w:eastAsia="Times New Roman" w:hAnsi="Times New Roman" w:cs="Times New Roman"/>
          <w:sz w:val="26"/>
          <w:szCs w:val="26"/>
        </w:rPr>
      </w:pPr>
      <w:r w:rsidRPr="005653CC">
        <w:rPr>
          <w:rFonts w:ascii="Times New Roman" w:eastAsia="Times New Roman" w:hAnsi="Times New Roman" w:cs="Times New Roman"/>
          <w:sz w:val="26"/>
          <w:szCs w:val="26"/>
        </w:rPr>
        <w:t>Các con số trên</w:t>
      </w:r>
      <w:r w:rsidRPr="000B25CB">
        <w:rPr>
          <w:rFonts w:ascii="Times New Roman" w:eastAsia="Times New Roman" w:hAnsi="Times New Roman" w:cs="Times New Roman"/>
          <w:sz w:val="26"/>
          <w:szCs w:val="26"/>
        </w:rPr>
        <w:t> </w:t>
      </w:r>
      <w:hyperlink r:id="rId8" w:tgtFrame="_blank" w:history="1">
        <w:r w:rsidRPr="000B25CB">
          <w:rPr>
            <w:rFonts w:ascii="Times New Roman" w:eastAsia="Times New Roman" w:hAnsi="Times New Roman" w:cs="Times New Roman"/>
            <w:sz w:val="26"/>
            <w:szCs w:val="26"/>
          </w:rPr>
          <w:t>Báo cáo tài chính</w:t>
        </w:r>
      </w:hyperlink>
      <w:r w:rsidRPr="000B25CB">
        <w:rPr>
          <w:rFonts w:ascii="Times New Roman" w:eastAsia="Times New Roman" w:hAnsi="Times New Roman" w:cs="Times New Roman"/>
          <w:sz w:val="26"/>
          <w:szCs w:val="26"/>
        </w:rPr>
        <w:t> </w:t>
      </w:r>
      <w:r w:rsidRPr="005653CC">
        <w:rPr>
          <w:rFonts w:ascii="Times New Roman" w:eastAsia="Times New Roman" w:hAnsi="Times New Roman" w:cs="Times New Roman"/>
          <w:sz w:val="26"/>
          <w:szCs w:val="26"/>
        </w:rPr>
        <w:t>nếu đứng riêng rẽ sẽ có rất ít ý nghĩa. Do vậy, cần có sự so sánh giữa các con số trên báo cáo nhằm tạo nên các chỉ số tài chính. Khi đó, các chỉ số tài chính này sẽ giúp chúng ta xem xét sâu hơn về tình hình tài chính của doanh nghiệp.</w:t>
      </w:r>
    </w:p>
    <w:p w14:paraId="076A2D61" w14:textId="77777777" w:rsidR="005653CC" w:rsidRPr="005653CC" w:rsidRDefault="005653CC" w:rsidP="000B25CB">
      <w:pPr>
        <w:numPr>
          <w:ilvl w:val="0"/>
          <w:numId w:val="16"/>
        </w:numPr>
        <w:shd w:val="clear" w:color="auto" w:fill="FFFFFF"/>
        <w:spacing w:after="0" w:line="312" w:lineRule="auto"/>
        <w:ind w:left="1032"/>
        <w:jc w:val="both"/>
        <w:rPr>
          <w:rFonts w:ascii="Times New Roman" w:eastAsia="Times New Roman" w:hAnsi="Times New Roman" w:cs="Times New Roman"/>
          <w:sz w:val="26"/>
          <w:szCs w:val="26"/>
        </w:rPr>
      </w:pPr>
      <w:r w:rsidRPr="005653CC">
        <w:rPr>
          <w:rFonts w:ascii="Times New Roman" w:eastAsia="Times New Roman" w:hAnsi="Times New Roman" w:cs="Times New Roman"/>
          <w:sz w:val="26"/>
          <w:szCs w:val="26"/>
        </w:rPr>
        <w:t>Các chỉ số tài chính được dùng so sánh với các kỳ trước để đánh giá xu hướng phát triển của doanh nghiệp qua thời gian.</w:t>
      </w:r>
    </w:p>
    <w:p w14:paraId="0F5B9485" w14:textId="77777777" w:rsidR="005653CC" w:rsidRPr="005653CC" w:rsidRDefault="005653CC" w:rsidP="000B25CB">
      <w:pPr>
        <w:numPr>
          <w:ilvl w:val="0"/>
          <w:numId w:val="16"/>
        </w:numPr>
        <w:shd w:val="clear" w:color="auto" w:fill="FFFFFF"/>
        <w:spacing w:after="0" w:line="312" w:lineRule="auto"/>
        <w:ind w:left="1032"/>
        <w:jc w:val="both"/>
        <w:rPr>
          <w:rFonts w:ascii="Times New Roman" w:eastAsia="Times New Roman" w:hAnsi="Times New Roman" w:cs="Times New Roman"/>
          <w:sz w:val="26"/>
          <w:szCs w:val="26"/>
        </w:rPr>
      </w:pPr>
      <w:r w:rsidRPr="005653CC">
        <w:rPr>
          <w:rFonts w:ascii="Times New Roman" w:eastAsia="Times New Roman" w:hAnsi="Times New Roman" w:cs="Times New Roman"/>
          <w:sz w:val="26"/>
          <w:szCs w:val="26"/>
        </w:rPr>
        <w:t>Các chỉ số tài chính được sử dụng để so sánh với các doanh nghiệp khác cùng ngành hoặc so sánh với trung bình ngành để đánh giá điểm mạnh – yếu của doanh nghiệp.</w:t>
      </w:r>
    </w:p>
    <w:p w14:paraId="475D6139" w14:textId="77777777" w:rsidR="005653CC" w:rsidRPr="005653CC" w:rsidRDefault="005653CC" w:rsidP="000B25CB">
      <w:pPr>
        <w:numPr>
          <w:ilvl w:val="0"/>
          <w:numId w:val="16"/>
        </w:numPr>
        <w:shd w:val="clear" w:color="auto" w:fill="FFFFFF"/>
        <w:spacing w:after="0" w:line="312" w:lineRule="auto"/>
        <w:ind w:left="1032"/>
        <w:jc w:val="both"/>
        <w:rPr>
          <w:rFonts w:ascii="Times New Roman" w:eastAsia="Times New Roman" w:hAnsi="Times New Roman" w:cs="Times New Roman"/>
          <w:sz w:val="26"/>
          <w:szCs w:val="26"/>
        </w:rPr>
      </w:pPr>
      <w:r w:rsidRPr="005653CC">
        <w:rPr>
          <w:rFonts w:ascii="Times New Roman" w:eastAsia="Times New Roman" w:hAnsi="Times New Roman" w:cs="Times New Roman"/>
          <w:sz w:val="26"/>
          <w:szCs w:val="26"/>
        </w:rPr>
        <w:t>Bên cạnh đó, đây còn là công cụ để dự báo tài chính của doanh nghiệp trong tương lai.</w:t>
      </w:r>
    </w:p>
    <w:p w14:paraId="101347F5" w14:textId="3F2F4A9E" w:rsidR="005653CC" w:rsidRPr="000B25CB" w:rsidRDefault="000355DF" w:rsidP="000B25CB">
      <w:pPr>
        <w:pStyle w:val="Heading3"/>
        <w:shd w:val="clear" w:color="auto" w:fill="FFFFFF"/>
        <w:spacing w:before="0" w:beforeAutospacing="0" w:after="0" w:afterAutospacing="0" w:line="312" w:lineRule="auto"/>
        <w:rPr>
          <w:rStyle w:val="apple-converted-space"/>
          <w:sz w:val="26"/>
          <w:szCs w:val="26"/>
        </w:rPr>
      </w:pPr>
      <w:r w:rsidRPr="000B25CB">
        <w:rPr>
          <w:sz w:val="26"/>
          <w:szCs w:val="26"/>
        </w:rPr>
        <w:t xml:space="preserve">2. </w:t>
      </w:r>
      <w:r w:rsidR="00341765" w:rsidRPr="000B25CB">
        <w:rPr>
          <w:sz w:val="26"/>
          <w:szCs w:val="26"/>
        </w:rPr>
        <w:t xml:space="preserve">Các </w:t>
      </w:r>
      <w:r w:rsidR="005653CC" w:rsidRPr="000B25CB">
        <w:rPr>
          <w:sz w:val="26"/>
          <w:szCs w:val="26"/>
        </w:rPr>
        <w:t>nhóm chỉ số tài chính</w:t>
      </w:r>
      <w:r w:rsidR="005653CC" w:rsidRPr="000B25CB">
        <w:rPr>
          <w:rStyle w:val="apple-converted-space"/>
          <w:sz w:val="26"/>
          <w:szCs w:val="26"/>
        </w:rPr>
        <w:t> </w:t>
      </w:r>
      <w:r w:rsidR="00341765" w:rsidRPr="000B25CB">
        <w:rPr>
          <w:rStyle w:val="apple-converted-space"/>
          <w:sz w:val="26"/>
          <w:szCs w:val="26"/>
        </w:rPr>
        <w:t>cơ bản trong chứng khoán</w:t>
      </w:r>
    </w:p>
    <w:p w14:paraId="59214945" w14:textId="77777777" w:rsidR="00341765" w:rsidRPr="00341765" w:rsidRDefault="00341765" w:rsidP="000B25CB">
      <w:pPr>
        <w:shd w:val="clear" w:color="auto" w:fill="FFFFFF"/>
        <w:spacing w:after="0" w:line="312" w:lineRule="auto"/>
        <w:outlineLvl w:val="2"/>
        <w:rPr>
          <w:rFonts w:ascii="Times New Roman" w:eastAsia="Times New Roman" w:hAnsi="Times New Roman" w:cs="Times New Roman"/>
          <w:b/>
          <w:bCs/>
          <w:sz w:val="26"/>
          <w:szCs w:val="26"/>
        </w:rPr>
      </w:pPr>
      <w:r w:rsidRPr="00341765">
        <w:rPr>
          <w:rFonts w:ascii="Times New Roman" w:eastAsia="Times New Roman" w:hAnsi="Times New Roman" w:cs="Times New Roman"/>
          <w:b/>
          <w:bCs/>
          <w:sz w:val="26"/>
          <w:szCs w:val="26"/>
        </w:rPr>
        <w:t>Có 6 nhóm chỉ số tài chính chủ yếu:</w:t>
      </w:r>
    </w:p>
    <w:p w14:paraId="20073169" w14:textId="77777777" w:rsidR="006F425F" w:rsidRPr="000B25CB" w:rsidRDefault="006F425F" w:rsidP="000B25CB">
      <w:pPr>
        <w:pStyle w:val="ListParagraph"/>
        <w:shd w:val="clear" w:color="auto" w:fill="FFFFFF"/>
        <w:spacing w:line="312" w:lineRule="auto"/>
        <w:jc w:val="both"/>
        <w:rPr>
          <w:rFonts w:ascii="Times New Roman" w:eastAsia="Times New Roman" w:hAnsi="Times New Roman" w:cs="Times New Roman"/>
          <w:bCs/>
          <w:sz w:val="26"/>
          <w:szCs w:val="26"/>
        </w:rPr>
      </w:pPr>
      <w:r w:rsidRPr="000B25CB">
        <w:rPr>
          <w:rFonts w:ascii="Times New Roman" w:eastAsia="Times New Roman" w:hAnsi="Times New Roman" w:cs="Times New Roman"/>
          <w:bCs/>
          <w:sz w:val="26"/>
          <w:szCs w:val="26"/>
        </w:rPr>
        <w:t>- Nhóm chỉ số phân phối lợi nhuận</w:t>
      </w:r>
    </w:p>
    <w:p w14:paraId="5D494E09" w14:textId="33ADEFF0" w:rsidR="006F425F" w:rsidRPr="000B25CB" w:rsidRDefault="006F425F" w:rsidP="000B25CB">
      <w:pPr>
        <w:pStyle w:val="ListParagraph"/>
        <w:shd w:val="clear" w:color="auto" w:fill="FFFFFF"/>
        <w:spacing w:line="312" w:lineRule="auto"/>
        <w:jc w:val="both"/>
        <w:rPr>
          <w:rFonts w:ascii="Times New Roman" w:eastAsia="Times New Roman" w:hAnsi="Times New Roman" w:cs="Times New Roman"/>
          <w:sz w:val="26"/>
          <w:szCs w:val="26"/>
        </w:rPr>
      </w:pPr>
      <w:r w:rsidRPr="000B25CB">
        <w:rPr>
          <w:rFonts w:ascii="Times New Roman" w:eastAsia="Times New Roman" w:hAnsi="Times New Roman" w:cs="Times New Roman"/>
          <w:bCs/>
          <w:sz w:val="26"/>
          <w:szCs w:val="26"/>
        </w:rPr>
        <w:t>- Nhóm chỉ số giá thị trường</w:t>
      </w:r>
    </w:p>
    <w:p w14:paraId="6D04B9B9" w14:textId="09C7C73A" w:rsidR="00341765" w:rsidRPr="000B25CB" w:rsidRDefault="006F425F" w:rsidP="000B25CB">
      <w:pPr>
        <w:pStyle w:val="ListParagraph"/>
        <w:shd w:val="clear" w:color="auto" w:fill="FFFFFF"/>
        <w:spacing w:line="312" w:lineRule="auto"/>
        <w:ind w:left="284"/>
        <w:jc w:val="both"/>
        <w:rPr>
          <w:rFonts w:ascii="Times New Roman" w:eastAsia="Times New Roman" w:hAnsi="Times New Roman" w:cs="Times New Roman"/>
          <w:sz w:val="26"/>
          <w:szCs w:val="26"/>
        </w:rPr>
      </w:pPr>
      <w:r w:rsidRPr="000B25CB">
        <w:rPr>
          <w:rFonts w:ascii="Times New Roman" w:eastAsia="Times New Roman" w:hAnsi="Times New Roman" w:cs="Times New Roman"/>
          <w:bCs/>
          <w:sz w:val="26"/>
          <w:szCs w:val="26"/>
        </w:rPr>
        <w:lastRenderedPageBreak/>
        <w:t xml:space="preserve">- </w:t>
      </w:r>
      <w:r w:rsidR="00341765" w:rsidRPr="000B25CB">
        <w:rPr>
          <w:rFonts w:ascii="Times New Roman" w:eastAsia="Times New Roman" w:hAnsi="Times New Roman" w:cs="Times New Roman"/>
          <w:bCs/>
          <w:sz w:val="26"/>
          <w:szCs w:val="26"/>
        </w:rPr>
        <w:t>Nhóm chỉ số phản ánh khả năng thanh toán</w:t>
      </w:r>
    </w:p>
    <w:p w14:paraId="0D351551" w14:textId="77777777" w:rsidR="006F425F" w:rsidRPr="000B25CB" w:rsidRDefault="006F425F" w:rsidP="000B25CB">
      <w:pPr>
        <w:pStyle w:val="ListParagraph"/>
        <w:shd w:val="clear" w:color="auto" w:fill="FFFFFF"/>
        <w:spacing w:line="312" w:lineRule="auto"/>
        <w:ind w:left="142" w:firstLine="142"/>
        <w:jc w:val="both"/>
        <w:rPr>
          <w:rFonts w:ascii="Times New Roman" w:eastAsia="Times New Roman" w:hAnsi="Times New Roman" w:cs="Times New Roman"/>
          <w:bCs/>
          <w:sz w:val="26"/>
          <w:szCs w:val="26"/>
        </w:rPr>
      </w:pPr>
      <w:r w:rsidRPr="000B25CB">
        <w:rPr>
          <w:rFonts w:ascii="Times New Roman" w:eastAsia="Times New Roman" w:hAnsi="Times New Roman" w:cs="Times New Roman"/>
          <w:bCs/>
          <w:sz w:val="26"/>
          <w:szCs w:val="26"/>
        </w:rPr>
        <w:t xml:space="preserve">- </w:t>
      </w:r>
      <w:r w:rsidR="00341765" w:rsidRPr="000B25CB">
        <w:rPr>
          <w:rFonts w:ascii="Times New Roman" w:eastAsia="Times New Roman" w:hAnsi="Times New Roman" w:cs="Times New Roman"/>
          <w:bCs/>
          <w:sz w:val="26"/>
          <w:szCs w:val="26"/>
        </w:rPr>
        <w:t>Nhóm chỉ số phản ánh cơ cấu nguồn vốn và cơ cấu tài sản</w:t>
      </w:r>
    </w:p>
    <w:p w14:paraId="646EC0A4" w14:textId="66E29929" w:rsidR="006F425F" w:rsidRPr="000B25CB" w:rsidRDefault="006F425F" w:rsidP="000B25CB">
      <w:pPr>
        <w:pStyle w:val="ListParagraph"/>
        <w:shd w:val="clear" w:color="auto" w:fill="FFFFFF"/>
        <w:spacing w:line="312" w:lineRule="auto"/>
        <w:ind w:left="142" w:firstLine="142"/>
        <w:jc w:val="both"/>
        <w:rPr>
          <w:rFonts w:ascii="Times New Roman" w:eastAsia="Times New Roman" w:hAnsi="Times New Roman" w:cs="Times New Roman"/>
          <w:sz w:val="26"/>
          <w:szCs w:val="26"/>
        </w:rPr>
      </w:pPr>
      <w:r w:rsidRPr="000B25CB">
        <w:rPr>
          <w:rFonts w:ascii="Times New Roman" w:eastAsia="Times New Roman" w:hAnsi="Times New Roman" w:cs="Times New Roman"/>
          <w:bCs/>
          <w:sz w:val="26"/>
          <w:szCs w:val="26"/>
        </w:rPr>
        <w:t xml:space="preserve">- </w:t>
      </w:r>
      <w:r w:rsidR="00341765" w:rsidRPr="000B25CB">
        <w:rPr>
          <w:rFonts w:ascii="Times New Roman" w:eastAsia="Times New Roman" w:hAnsi="Times New Roman" w:cs="Times New Roman"/>
          <w:bCs/>
          <w:sz w:val="26"/>
          <w:szCs w:val="26"/>
        </w:rPr>
        <w:t>Nhóm chỉ số hiệu suất hoạt động</w:t>
      </w:r>
    </w:p>
    <w:p w14:paraId="1BD0E358" w14:textId="1E1A9695" w:rsidR="00341765" w:rsidRPr="000B25CB" w:rsidRDefault="00341765" w:rsidP="000B25CB">
      <w:pPr>
        <w:pStyle w:val="ListParagraph"/>
        <w:shd w:val="clear" w:color="auto" w:fill="FFFFFF"/>
        <w:spacing w:line="312" w:lineRule="auto"/>
        <w:ind w:left="142" w:firstLine="142"/>
        <w:jc w:val="both"/>
        <w:rPr>
          <w:rFonts w:ascii="Times New Roman" w:eastAsia="Times New Roman" w:hAnsi="Times New Roman" w:cs="Times New Roman"/>
          <w:bCs/>
          <w:sz w:val="26"/>
          <w:szCs w:val="26"/>
        </w:rPr>
      </w:pPr>
      <w:r w:rsidRPr="000B25CB">
        <w:rPr>
          <w:rFonts w:ascii="Times New Roman" w:eastAsia="Times New Roman" w:hAnsi="Times New Roman" w:cs="Times New Roman"/>
          <w:bCs/>
          <w:sz w:val="26"/>
          <w:szCs w:val="26"/>
        </w:rPr>
        <w:t>- Nhóm chỉ số hiệu quả hoạt động</w:t>
      </w:r>
    </w:p>
    <w:p w14:paraId="1E0B0EBF" w14:textId="29416498" w:rsidR="000B25CB" w:rsidRPr="00341765" w:rsidRDefault="000B25CB" w:rsidP="000B25CB">
      <w:pPr>
        <w:pStyle w:val="ListParagraph"/>
        <w:shd w:val="clear" w:color="auto" w:fill="FFFFFF"/>
        <w:spacing w:line="312" w:lineRule="auto"/>
        <w:ind w:left="142" w:firstLine="142"/>
        <w:jc w:val="both"/>
        <w:rPr>
          <w:rFonts w:ascii="Times New Roman" w:eastAsia="Times New Roman" w:hAnsi="Times New Roman" w:cs="Times New Roman"/>
          <w:sz w:val="26"/>
          <w:szCs w:val="26"/>
        </w:rPr>
      </w:pPr>
      <w:r w:rsidRPr="000B25CB">
        <w:rPr>
          <w:rFonts w:ascii="Times New Roman" w:eastAsia="Times New Roman" w:hAnsi="Times New Roman" w:cs="Times New Roman"/>
          <w:bCs/>
          <w:sz w:val="26"/>
          <w:szCs w:val="26"/>
        </w:rPr>
        <w:t>Tuy nhiên trong phạm vi bài viết sẽ trình bày 3 nhóm chỉ số cơ bản</w:t>
      </w:r>
    </w:p>
    <w:p w14:paraId="69A1C2F7" w14:textId="4164E60D" w:rsidR="00032356" w:rsidRPr="000B25CB" w:rsidRDefault="006F425F" w:rsidP="000B25CB">
      <w:pPr>
        <w:shd w:val="clear" w:color="auto" w:fill="FFFFFF"/>
        <w:spacing w:after="0" w:line="312" w:lineRule="auto"/>
        <w:jc w:val="both"/>
        <w:rPr>
          <w:rFonts w:ascii="Times New Roman" w:eastAsia="Times New Roman" w:hAnsi="Times New Roman" w:cs="Times New Roman"/>
          <w:b/>
          <w:bCs/>
          <w:sz w:val="26"/>
          <w:szCs w:val="26"/>
        </w:rPr>
      </w:pPr>
      <w:r w:rsidRPr="000B25CB">
        <w:rPr>
          <w:rFonts w:ascii="Times New Roman" w:eastAsia="Times New Roman" w:hAnsi="Times New Roman" w:cs="Times New Roman"/>
          <w:b/>
          <w:sz w:val="26"/>
          <w:szCs w:val="26"/>
        </w:rPr>
        <w:t xml:space="preserve">2.1 </w:t>
      </w:r>
      <w:r w:rsidRPr="000B25CB">
        <w:rPr>
          <w:rFonts w:ascii="Times New Roman" w:eastAsia="Times New Roman" w:hAnsi="Times New Roman" w:cs="Times New Roman"/>
          <w:b/>
          <w:bCs/>
          <w:sz w:val="26"/>
          <w:szCs w:val="26"/>
        </w:rPr>
        <w:t>Nhóm chỉ số phân phối lợi nhuận</w:t>
      </w:r>
    </w:p>
    <w:p w14:paraId="77674638" w14:textId="2C71CB0B" w:rsidR="008F31B4" w:rsidRPr="008F31B4" w:rsidRDefault="008F31B4" w:rsidP="000B25CB">
      <w:pPr>
        <w:shd w:val="clear" w:color="auto" w:fill="FFFFFF"/>
        <w:spacing w:after="0" w:line="312" w:lineRule="auto"/>
        <w:jc w:val="both"/>
        <w:rPr>
          <w:rFonts w:ascii="Times New Roman" w:eastAsia="Times New Roman" w:hAnsi="Times New Roman" w:cs="Times New Roman"/>
          <w:sz w:val="26"/>
          <w:szCs w:val="26"/>
        </w:rPr>
      </w:pPr>
      <w:r w:rsidRPr="000B25CB">
        <w:rPr>
          <w:rFonts w:ascii="Times New Roman" w:eastAsia="Times New Roman" w:hAnsi="Times New Roman" w:cs="Times New Roman"/>
          <w:sz w:val="26"/>
          <w:szCs w:val="26"/>
        </w:rPr>
        <w:t>Nhóm chỉ số phân phối lợi nhuận dùng để đ</w:t>
      </w:r>
      <w:r w:rsidRPr="008F31B4">
        <w:rPr>
          <w:rFonts w:ascii="Times New Roman" w:eastAsia="Times New Roman" w:hAnsi="Times New Roman" w:cs="Times New Roman"/>
          <w:sz w:val="26"/>
          <w:szCs w:val="26"/>
        </w:rPr>
        <w:t>o lường mức độ phân phối lợi nhuận so với thu nhập mà công ty tạo ra cho cổ đông.</w:t>
      </w:r>
      <w:r w:rsidRPr="000B25CB">
        <w:rPr>
          <w:rFonts w:ascii="Times New Roman" w:eastAsia="Times New Roman" w:hAnsi="Times New Roman" w:cs="Times New Roman"/>
          <w:sz w:val="26"/>
          <w:szCs w:val="26"/>
        </w:rPr>
        <w:t xml:space="preserve"> Bao gồm: </w:t>
      </w:r>
    </w:p>
    <w:p w14:paraId="7A2DAE3A" w14:textId="45982071" w:rsidR="008F31B4" w:rsidRPr="00062DA7" w:rsidRDefault="008F31B4" w:rsidP="000B25CB">
      <w:pPr>
        <w:shd w:val="clear" w:color="auto" w:fill="FFFFFF"/>
        <w:spacing w:after="0" w:line="312" w:lineRule="auto"/>
        <w:jc w:val="both"/>
        <w:rPr>
          <w:rFonts w:ascii="Times New Roman" w:eastAsia="Times New Roman" w:hAnsi="Times New Roman" w:cs="Times New Roman"/>
          <w:bCs/>
          <w:i/>
          <w:sz w:val="26"/>
          <w:szCs w:val="26"/>
        </w:rPr>
      </w:pPr>
      <w:r w:rsidRPr="00062DA7">
        <w:rPr>
          <w:rFonts w:ascii="Times New Roman" w:eastAsia="Times New Roman" w:hAnsi="Times New Roman" w:cs="Times New Roman"/>
          <w:bCs/>
          <w:i/>
          <w:sz w:val="26"/>
          <w:szCs w:val="26"/>
        </w:rPr>
        <w:t xml:space="preserve">* </w:t>
      </w:r>
      <w:r w:rsidRPr="00062DA7">
        <w:rPr>
          <w:rFonts w:ascii="Times New Roman" w:eastAsia="Times New Roman" w:hAnsi="Times New Roman" w:cs="Times New Roman"/>
          <w:bCs/>
          <w:i/>
          <w:sz w:val="26"/>
          <w:szCs w:val="26"/>
        </w:rPr>
        <w:t>Cổ tức một cổ phần thường</w:t>
      </w:r>
    </w:p>
    <w:p w14:paraId="18D7C9B7" w14:textId="3B6D33FD" w:rsidR="001E2B6F" w:rsidRPr="000B25CB" w:rsidRDefault="001E2B6F" w:rsidP="000B25CB">
      <w:pPr>
        <w:shd w:val="clear" w:color="auto" w:fill="FFFFFF"/>
        <w:spacing w:after="0" w:line="312" w:lineRule="auto"/>
        <w:jc w:val="both"/>
        <w:rPr>
          <w:rFonts w:ascii="Times New Roman" w:eastAsia="Times New Roman" w:hAnsi="Times New Roman" w:cs="Times New Roman"/>
          <w:sz w:val="26"/>
          <w:szCs w:val="26"/>
        </w:rPr>
      </w:pPr>
      <w:r w:rsidRPr="000B25CB">
        <w:rPr>
          <w:rFonts w:ascii="Times New Roman" w:eastAsia="Times New Roman" w:hAnsi="Times New Roman" w:cs="Times New Roman"/>
          <w:sz w:val="26"/>
          <w:szCs w:val="26"/>
        </w:rPr>
        <w:t>Cổ tứ</w:t>
      </w:r>
      <w:r w:rsidRPr="000B25CB">
        <w:rPr>
          <w:rFonts w:ascii="Times New Roman" w:eastAsia="Times New Roman" w:hAnsi="Times New Roman" w:cs="Times New Roman"/>
          <w:sz w:val="26"/>
          <w:szCs w:val="26"/>
        </w:rPr>
        <w:t xml:space="preserve">c một cổ phần thường = LNST </w:t>
      </w:r>
      <w:r w:rsidR="008F31B4" w:rsidRPr="000B25CB">
        <w:rPr>
          <w:rFonts w:ascii="Times New Roman" w:eastAsia="Times New Roman" w:hAnsi="Times New Roman" w:cs="Times New Roman"/>
          <w:sz w:val="26"/>
          <w:szCs w:val="26"/>
        </w:rPr>
        <w:t xml:space="preserve">trả </w:t>
      </w:r>
      <w:r w:rsidRPr="000B25CB">
        <w:rPr>
          <w:rFonts w:ascii="Times New Roman" w:eastAsia="Times New Roman" w:hAnsi="Times New Roman" w:cs="Times New Roman"/>
          <w:sz w:val="26"/>
          <w:szCs w:val="26"/>
        </w:rPr>
        <w:t>cổ tức cho cổ phần thường/ số lượng cổ phần thường lưu hành</w:t>
      </w:r>
    </w:p>
    <w:p w14:paraId="248726BF" w14:textId="5E52104D" w:rsidR="008F31B4" w:rsidRPr="000B25CB" w:rsidRDefault="008F31B4" w:rsidP="000B25CB">
      <w:pPr>
        <w:shd w:val="clear" w:color="auto" w:fill="FFFFFF"/>
        <w:spacing w:after="0" w:line="312" w:lineRule="auto"/>
        <w:jc w:val="both"/>
        <w:rPr>
          <w:rFonts w:ascii="Times New Roman" w:eastAsia="Times New Roman" w:hAnsi="Times New Roman" w:cs="Times New Roman"/>
          <w:sz w:val="26"/>
          <w:szCs w:val="26"/>
        </w:rPr>
      </w:pPr>
      <w:r w:rsidRPr="000B25CB">
        <w:rPr>
          <w:rFonts w:ascii="Times New Roman" w:eastAsia="Times New Roman" w:hAnsi="Times New Roman" w:cs="Times New Roman"/>
          <w:sz w:val="26"/>
          <w:szCs w:val="26"/>
        </w:rPr>
        <w:t>Chỉ tiêu phản ánh cứ</w:t>
      </w:r>
      <w:r w:rsidRPr="000B25CB">
        <w:rPr>
          <w:rFonts w:ascii="Times New Roman" w:eastAsia="Times New Roman" w:hAnsi="Times New Roman" w:cs="Times New Roman"/>
          <w:sz w:val="26"/>
          <w:szCs w:val="26"/>
        </w:rPr>
        <w:t xml:space="preserve"> 1 cổ phần thường </w:t>
      </w:r>
      <w:r w:rsidRPr="000B25CB">
        <w:rPr>
          <w:rFonts w:ascii="Times New Roman" w:eastAsia="Times New Roman" w:hAnsi="Times New Roman" w:cs="Times New Roman"/>
          <w:sz w:val="26"/>
          <w:szCs w:val="26"/>
        </w:rPr>
        <w:t>nhận được bao nhiêu đồng cổ tức trong năm</w:t>
      </w:r>
    </w:p>
    <w:p w14:paraId="36F75BFB" w14:textId="4A907577" w:rsidR="008F31B4" w:rsidRPr="00062DA7" w:rsidRDefault="008F31B4" w:rsidP="000B25CB">
      <w:pPr>
        <w:pStyle w:val="Heading3"/>
        <w:shd w:val="clear" w:color="auto" w:fill="FFFFFF"/>
        <w:spacing w:before="0" w:beforeAutospacing="0" w:after="0" w:afterAutospacing="0" w:line="312" w:lineRule="auto"/>
        <w:jc w:val="both"/>
        <w:rPr>
          <w:b w:val="0"/>
          <w:i/>
          <w:sz w:val="26"/>
          <w:szCs w:val="26"/>
        </w:rPr>
      </w:pPr>
      <w:r w:rsidRPr="00062DA7">
        <w:rPr>
          <w:b w:val="0"/>
          <w:i/>
          <w:sz w:val="26"/>
          <w:szCs w:val="26"/>
        </w:rPr>
        <w:t xml:space="preserve">* </w:t>
      </w:r>
      <w:r w:rsidRPr="00062DA7">
        <w:rPr>
          <w:b w:val="0"/>
          <w:i/>
          <w:sz w:val="26"/>
          <w:szCs w:val="26"/>
        </w:rPr>
        <w:t>Hệ số chi trả cổ tứ</w:t>
      </w:r>
      <w:r w:rsidRPr="00062DA7">
        <w:rPr>
          <w:b w:val="0"/>
          <w:i/>
          <w:sz w:val="26"/>
          <w:szCs w:val="26"/>
        </w:rPr>
        <w:t>c</w:t>
      </w:r>
    </w:p>
    <w:p w14:paraId="774F8696" w14:textId="40EB0E18" w:rsidR="008F31B4" w:rsidRPr="000B25CB" w:rsidRDefault="008F31B4" w:rsidP="000B25CB">
      <w:pPr>
        <w:shd w:val="clear" w:color="auto" w:fill="FFFFFF"/>
        <w:spacing w:after="0" w:line="312" w:lineRule="auto"/>
        <w:jc w:val="both"/>
        <w:rPr>
          <w:rFonts w:ascii="Times New Roman" w:eastAsia="Times New Roman" w:hAnsi="Times New Roman" w:cs="Times New Roman"/>
          <w:sz w:val="26"/>
          <w:szCs w:val="26"/>
        </w:rPr>
      </w:pPr>
      <w:r w:rsidRPr="000B25CB">
        <w:rPr>
          <w:rFonts w:ascii="Times New Roman" w:eastAsia="Times New Roman" w:hAnsi="Times New Roman" w:cs="Times New Roman"/>
          <w:sz w:val="26"/>
          <w:szCs w:val="26"/>
        </w:rPr>
        <w:t>Hệ số chi trả cổ tứ</w:t>
      </w:r>
      <w:r w:rsidRPr="000B25CB">
        <w:rPr>
          <w:rFonts w:ascii="Times New Roman" w:eastAsia="Times New Roman" w:hAnsi="Times New Roman" w:cs="Times New Roman"/>
          <w:sz w:val="26"/>
          <w:szCs w:val="26"/>
        </w:rPr>
        <w:t>c = cổ tức một cổ phần thường / thu nhập một cổ phần thường</w:t>
      </w:r>
    </w:p>
    <w:p w14:paraId="72221044" w14:textId="1754E225" w:rsidR="001E2B6F" w:rsidRPr="000B25CB" w:rsidRDefault="008F31B4" w:rsidP="000B25CB">
      <w:pPr>
        <w:shd w:val="clear" w:color="auto" w:fill="FFFFFF"/>
        <w:spacing w:after="0" w:line="312" w:lineRule="auto"/>
        <w:jc w:val="both"/>
        <w:rPr>
          <w:rFonts w:ascii="Times New Roman" w:hAnsi="Times New Roman" w:cs="Times New Roman"/>
          <w:sz w:val="26"/>
          <w:szCs w:val="26"/>
          <w:shd w:val="clear" w:color="auto" w:fill="FFFFFF"/>
        </w:rPr>
      </w:pPr>
      <w:r w:rsidRPr="000B25CB">
        <w:rPr>
          <w:rFonts w:ascii="Times New Roman" w:hAnsi="Times New Roman" w:cs="Times New Roman"/>
          <w:sz w:val="26"/>
          <w:szCs w:val="26"/>
          <w:shd w:val="clear" w:color="auto" w:fill="FFFFFF"/>
        </w:rPr>
        <w:t>Ý nghĩa: Doanh nghiệp dành ra bao nhiêu phần trăm (%) thu nhập để trả cổ tức cho cổ đông</w:t>
      </w:r>
    </w:p>
    <w:p w14:paraId="08933546" w14:textId="126F7E0C" w:rsidR="008F31B4" w:rsidRPr="00062DA7" w:rsidRDefault="008F31B4" w:rsidP="000B25CB">
      <w:pPr>
        <w:pStyle w:val="Heading3"/>
        <w:shd w:val="clear" w:color="auto" w:fill="FFFFFF"/>
        <w:spacing w:before="0" w:beforeAutospacing="0" w:after="0" w:afterAutospacing="0" w:line="312" w:lineRule="auto"/>
        <w:jc w:val="both"/>
        <w:rPr>
          <w:b w:val="0"/>
          <w:i/>
          <w:sz w:val="26"/>
          <w:szCs w:val="26"/>
        </w:rPr>
      </w:pPr>
      <w:r w:rsidRPr="00062DA7">
        <w:rPr>
          <w:b w:val="0"/>
          <w:i/>
          <w:sz w:val="26"/>
          <w:szCs w:val="26"/>
        </w:rPr>
        <w:t xml:space="preserve">* </w:t>
      </w:r>
      <w:r w:rsidRPr="00062DA7">
        <w:rPr>
          <w:b w:val="0"/>
          <w:i/>
          <w:sz w:val="26"/>
          <w:szCs w:val="26"/>
        </w:rPr>
        <w:t>Tỷ suất cổ tức</w:t>
      </w:r>
    </w:p>
    <w:p w14:paraId="75EB40EC" w14:textId="5A4361C5" w:rsidR="008F31B4" w:rsidRPr="000B25CB" w:rsidRDefault="008F31B4" w:rsidP="000B25CB">
      <w:pPr>
        <w:shd w:val="clear" w:color="auto" w:fill="FFFFFF"/>
        <w:spacing w:after="0" w:line="312" w:lineRule="auto"/>
        <w:jc w:val="both"/>
        <w:rPr>
          <w:rFonts w:ascii="Times New Roman" w:eastAsia="Times New Roman" w:hAnsi="Times New Roman" w:cs="Times New Roman"/>
          <w:sz w:val="26"/>
          <w:szCs w:val="26"/>
        </w:rPr>
      </w:pPr>
      <w:r w:rsidRPr="000B25CB">
        <w:rPr>
          <w:rFonts w:ascii="Times New Roman" w:eastAsia="Times New Roman" w:hAnsi="Times New Roman" w:cs="Times New Roman"/>
          <w:sz w:val="26"/>
          <w:szCs w:val="26"/>
        </w:rPr>
        <w:t>Tỷ suất cổ tức</w:t>
      </w:r>
      <w:r w:rsidRPr="000B25CB">
        <w:rPr>
          <w:rFonts w:ascii="Times New Roman" w:eastAsia="Times New Roman" w:hAnsi="Times New Roman" w:cs="Times New Roman"/>
          <w:sz w:val="26"/>
          <w:szCs w:val="26"/>
        </w:rPr>
        <w:t xml:space="preserve"> = </w:t>
      </w:r>
      <w:r w:rsidRPr="000B25CB">
        <w:rPr>
          <w:rFonts w:ascii="Times New Roman" w:eastAsia="Times New Roman" w:hAnsi="Times New Roman" w:cs="Times New Roman"/>
          <w:sz w:val="26"/>
          <w:szCs w:val="26"/>
        </w:rPr>
        <w:t>cổ tức một cổ phần thường /</w:t>
      </w:r>
      <w:r w:rsidRPr="000B25CB">
        <w:rPr>
          <w:rFonts w:ascii="Times New Roman" w:eastAsia="Times New Roman" w:hAnsi="Times New Roman" w:cs="Times New Roman"/>
          <w:sz w:val="26"/>
          <w:szCs w:val="26"/>
        </w:rPr>
        <w:t xml:space="preserve"> giá thị trường một cổ phần thường</w:t>
      </w:r>
    </w:p>
    <w:p w14:paraId="2E7456D3" w14:textId="19DD84AC" w:rsidR="008F31B4" w:rsidRPr="000B25CB" w:rsidRDefault="008F31B4" w:rsidP="000B25CB">
      <w:pPr>
        <w:shd w:val="clear" w:color="auto" w:fill="FFFFFF"/>
        <w:spacing w:after="0" w:line="312" w:lineRule="auto"/>
        <w:jc w:val="both"/>
        <w:rPr>
          <w:rFonts w:ascii="Times New Roman" w:hAnsi="Times New Roman" w:cs="Times New Roman"/>
          <w:sz w:val="26"/>
          <w:szCs w:val="26"/>
          <w:shd w:val="clear" w:color="auto" w:fill="FFFFFF"/>
        </w:rPr>
      </w:pPr>
      <w:r w:rsidRPr="000B25CB">
        <w:rPr>
          <w:rFonts w:ascii="Times New Roman" w:hAnsi="Times New Roman" w:cs="Times New Roman"/>
          <w:sz w:val="26"/>
          <w:szCs w:val="26"/>
          <w:shd w:val="clear" w:color="auto" w:fill="FFFFFF"/>
        </w:rPr>
        <w:t>Ý nghĩa: nhà đầu tư bỏ ra 1 đồng đầu tư vào cổ phiếu trên thị trường, thì có thể thu về bao nhiêu cổ tức.</w:t>
      </w:r>
    </w:p>
    <w:p w14:paraId="5CA1BFAB" w14:textId="77777777" w:rsidR="008F31B4" w:rsidRPr="000B25CB" w:rsidRDefault="008F31B4" w:rsidP="000B25CB">
      <w:pPr>
        <w:pStyle w:val="Heading2"/>
        <w:shd w:val="clear" w:color="auto" w:fill="FFFFFF"/>
        <w:spacing w:before="0" w:beforeAutospacing="0" w:after="0" w:afterAutospacing="0" w:line="312" w:lineRule="auto"/>
        <w:rPr>
          <w:sz w:val="26"/>
          <w:szCs w:val="26"/>
        </w:rPr>
      </w:pPr>
      <w:r w:rsidRPr="000B25CB">
        <w:rPr>
          <w:sz w:val="26"/>
          <w:szCs w:val="26"/>
          <w:shd w:val="clear" w:color="auto" w:fill="FFFFFF"/>
        </w:rPr>
        <w:t xml:space="preserve">2.2 </w:t>
      </w:r>
      <w:r w:rsidRPr="000B25CB">
        <w:rPr>
          <w:sz w:val="26"/>
          <w:szCs w:val="26"/>
        </w:rPr>
        <w:t>Nhóm chỉ số giá thị trường</w:t>
      </w:r>
    </w:p>
    <w:p w14:paraId="58A4472E" w14:textId="474BD933" w:rsidR="008F31B4" w:rsidRPr="000B25CB" w:rsidRDefault="008F31B4" w:rsidP="000B25CB">
      <w:pPr>
        <w:pStyle w:val="Heading2"/>
        <w:shd w:val="clear" w:color="auto" w:fill="FFFFFF"/>
        <w:spacing w:before="0" w:beforeAutospacing="0" w:after="0" w:afterAutospacing="0" w:line="312" w:lineRule="auto"/>
        <w:rPr>
          <w:b w:val="0"/>
          <w:sz w:val="26"/>
          <w:szCs w:val="26"/>
        </w:rPr>
      </w:pPr>
      <w:r w:rsidRPr="000B25CB">
        <w:rPr>
          <w:b w:val="0"/>
          <w:sz w:val="26"/>
          <w:szCs w:val="26"/>
        </w:rPr>
        <w:t>Nhóm chỉ số giá thị trường</w:t>
      </w:r>
      <w:r w:rsidRPr="000B25CB">
        <w:rPr>
          <w:b w:val="0"/>
          <w:sz w:val="26"/>
          <w:szCs w:val="26"/>
        </w:rPr>
        <w:t xml:space="preserve"> </w:t>
      </w:r>
      <w:r w:rsidRPr="000B25CB">
        <w:rPr>
          <w:b w:val="0"/>
          <w:sz w:val="26"/>
          <w:szCs w:val="26"/>
          <w:shd w:val="clear" w:color="auto" w:fill="FFFFFF"/>
        </w:rPr>
        <w:t>p</w:t>
      </w:r>
      <w:r w:rsidRPr="000B25CB">
        <w:rPr>
          <w:b w:val="0"/>
          <w:sz w:val="26"/>
          <w:szCs w:val="26"/>
          <w:shd w:val="clear" w:color="auto" w:fill="FFFFFF"/>
        </w:rPr>
        <w:t>hản ánh giá trị thị trường của doanh nghiệp.</w:t>
      </w:r>
    </w:p>
    <w:p w14:paraId="62378BC8" w14:textId="5AE0E764" w:rsidR="008F31B4" w:rsidRPr="00062DA7" w:rsidRDefault="008F31B4" w:rsidP="000B25CB">
      <w:pPr>
        <w:shd w:val="clear" w:color="auto" w:fill="FFFFFF"/>
        <w:spacing w:after="0" w:line="312" w:lineRule="auto"/>
        <w:jc w:val="both"/>
        <w:rPr>
          <w:rFonts w:ascii="Times New Roman" w:eastAsia="Times New Roman" w:hAnsi="Times New Roman" w:cs="Times New Roman"/>
          <w:bCs/>
          <w:i/>
          <w:sz w:val="26"/>
          <w:szCs w:val="26"/>
        </w:rPr>
      </w:pPr>
      <w:r w:rsidRPr="00062DA7">
        <w:rPr>
          <w:rFonts w:ascii="Times New Roman" w:eastAsia="Times New Roman" w:hAnsi="Times New Roman" w:cs="Times New Roman"/>
          <w:bCs/>
          <w:i/>
          <w:sz w:val="26"/>
          <w:szCs w:val="26"/>
        </w:rPr>
        <w:t>* Hiện số giá trên thu nhập</w:t>
      </w:r>
    </w:p>
    <w:p w14:paraId="43D84521" w14:textId="55D88E44" w:rsidR="008F31B4" w:rsidRPr="000B25CB" w:rsidRDefault="008F31B4" w:rsidP="000B25CB">
      <w:pPr>
        <w:shd w:val="clear" w:color="auto" w:fill="FFFFFF"/>
        <w:spacing w:after="0" w:line="312" w:lineRule="auto"/>
        <w:jc w:val="both"/>
        <w:rPr>
          <w:rFonts w:ascii="Times New Roman" w:eastAsia="Times New Roman" w:hAnsi="Times New Roman" w:cs="Times New Roman"/>
          <w:sz w:val="26"/>
          <w:szCs w:val="26"/>
        </w:rPr>
      </w:pPr>
      <w:r w:rsidRPr="000B25CB">
        <w:rPr>
          <w:rFonts w:ascii="Times New Roman" w:eastAsia="Times New Roman" w:hAnsi="Times New Roman" w:cs="Times New Roman"/>
          <w:sz w:val="26"/>
          <w:szCs w:val="26"/>
        </w:rPr>
        <w:t>Hiện số giá trên thu nhập</w:t>
      </w:r>
      <w:r w:rsidRPr="000B25CB">
        <w:rPr>
          <w:rFonts w:ascii="Times New Roman" w:eastAsia="Times New Roman" w:hAnsi="Times New Roman" w:cs="Times New Roman"/>
          <w:sz w:val="26"/>
          <w:szCs w:val="26"/>
        </w:rPr>
        <w:t xml:space="preserve"> = giá thị trường một cổ phần thường/ Thu nhập một cổ phần thường</w:t>
      </w:r>
    </w:p>
    <w:p w14:paraId="1BDBF800" w14:textId="3FD8A643" w:rsidR="008F31B4" w:rsidRPr="000B25CB" w:rsidRDefault="008F31B4" w:rsidP="000B25CB">
      <w:pPr>
        <w:shd w:val="clear" w:color="auto" w:fill="FFFFFF"/>
        <w:spacing w:after="0" w:line="312" w:lineRule="auto"/>
        <w:jc w:val="both"/>
        <w:rPr>
          <w:rFonts w:ascii="Times New Roman" w:hAnsi="Times New Roman" w:cs="Times New Roman"/>
          <w:sz w:val="26"/>
          <w:szCs w:val="26"/>
          <w:shd w:val="clear" w:color="auto" w:fill="FFFFFF"/>
        </w:rPr>
      </w:pPr>
      <w:r w:rsidRPr="000B25CB">
        <w:rPr>
          <w:rFonts w:ascii="Times New Roman" w:hAnsi="Times New Roman" w:cs="Times New Roman"/>
          <w:sz w:val="26"/>
          <w:szCs w:val="26"/>
          <w:shd w:val="clear" w:color="auto" w:fill="FFFFFF"/>
        </w:rPr>
        <w:t>Ý nghĩa: Nhà đầu tư hay thị trường sẵn sàng trả bao nhiêu để đổi lấy 1 đồng thu nhập hiện tại của doanh nghiệp?</w:t>
      </w:r>
    </w:p>
    <w:p w14:paraId="39B2A8F5" w14:textId="20BA8EEE" w:rsidR="00CD5C4B" w:rsidRPr="000B25CB" w:rsidRDefault="00CD5C4B" w:rsidP="000B25CB">
      <w:pPr>
        <w:pStyle w:val="Heading3"/>
        <w:shd w:val="clear" w:color="auto" w:fill="FFFFFF"/>
        <w:spacing w:before="0" w:beforeAutospacing="0" w:after="0" w:afterAutospacing="0" w:line="312" w:lineRule="auto"/>
        <w:jc w:val="both"/>
        <w:rPr>
          <w:b w:val="0"/>
          <w:i/>
          <w:sz w:val="26"/>
          <w:szCs w:val="26"/>
        </w:rPr>
      </w:pPr>
      <w:r w:rsidRPr="000B25CB">
        <w:rPr>
          <w:b w:val="0"/>
          <w:bCs w:val="0"/>
          <w:i/>
          <w:sz w:val="26"/>
          <w:szCs w:val="26"/>
        </w:rPr>
        <w:t>*</w:t>
      </w:r>
      <w:r w:rsidRPr="000B25CB">
        <w:rPr>
          <w:b w:val="0"/>
          <w:i/>
          <w:sz w:val="26"/>
          <w:szCs w:val="26"/>
        </w:rPr>
        <w:t xml:space="preserve"> </w:t>
      </w:r>
      <w:r w:rsidRPr="000B25CB">
        <w:rPr>
          <w:b w:val="0"/>
          <w:i/>
          <w:sz w:val="26"/>
          <w:szCs w:val="26"/>
        </w:rPr>
        <w:t xml:space="preserve">Hệ số giá trị </w:t>
      </w:r>
      <w:r w:rsidRPr="000B25CB">
        <w:rPr>
          <w:b w:val="0"/>
          <w:i/>
          <w:sz w:val="26"/>
          <w:szCs w:val="26"/>
        </w:rPr>
        <w:t>thị trường trên giá trị sổ sách</w:t>
      </w:r>
    </w:p>
    <w:p w14:paraId="77ECE2FA" w14:textId="5F697E0B" w:rsidR="00CD5C4B" w:rsidRPr="000B25CB" w:rsidRDefault="00CD5C4B" w:rsidP="000B25CB">
      <w:pPr>
        <w:shd w:val="clear" w:color="auto" w:fill="FFFFFF"/>
        <w:spacing w:after="0" w:line="312" w:lineRule="auto"/>
        <w:jc w:val="both"/>
        <w:rPr>
          <w:rFonts w:ascii="Times New Roman" w:eastAsia="Times New Roman" w:hAnsi="Times New Roman" w:cs="Times New Roman"/>
          <w:sz w:val="26"/>
          <w:szCs w:val="26"/>
        </w:rPr>
      </w:pPr>
      <w:r w:rsidRPr="000B25CB">
        <w:rPr>
          <w:rFonts w:ascii="Times New Roman" w:hAnsi="Times New Roman" w:cs="Times New Roman"/>
          <w:b/>
          <w:i/>
          <w:sz w:val="26"/>
          <w:szCs w:val="26"/>
        </w:rPr>
        <w:t>Hệ số giá trị thị trường trên giá trị sổ sách</w:t>
      </w:r>
      <w:r w:rsidRPr="000B25CB">
        <w:rPr>
          <w:rFonts w:ascii="Times New Roman" w:hAnsi="Times New Roman" w:cs="Times New Roman"/>
          <w:b/>
          <w:i/>
          <w:sz w:val="26"/>
          <w:szCs w:val="26"/>
        </w:rPr>
        <w:t xml:space="preserve"> = </w:t>
      </w:r>
      <w:r w:rsidRPr="000B25CB">
        <w:rPr>
          <w:rFonts w:ascii="Times New Roman" w:eastAsia="Times New Roman" w:hAnsi="Times New Roman" w:cs="Times New Roman"/>
          <w:sz w:val="26"/>
          <w:szCs w:val="26"/>
        </w:rPr>
        <w:t>giá thị trường một cổ phần thường</w:t>
      </w:r>
      <w:r w:rsidRPr="000B25CB">
        <w:rPr>
          <w:rFonts w:ascii="Times New Roman" w:eastAsia="Times New Roman" w:hAnsi="Times New Roman" w:cs="Times New Roman"/>
          <w:sz w:val="26"/>
          <w:szCs w:val="26"/>
        </w:rPr>
        <w:t xml:space="preserve">/ </w:t>
      </w:r>
      <w:r w:rsidRPr="000B25CB">
        <w:rPr>
          <w:rFonts w:ascii="Times New Roman" w:eastAsia="Times New Roman" w:hAnsi="Times New Roman" w:cs="Times New Roman"/>
          <w:sz w:val="26"/>
          <w:szCs w:val="26"/>
        </w:rPr>
        <w:t xml:space="preserve">giá </w:t>
      </w:r>
      <w:r w:rsidRPr="000B25CB">
        <w:rPr>
          <w:rFonts w:ascii="Times New Roman" w:eastAsia="Times New Roman" w:hAnsi="Times New Roman" w:cs="Times New Roman"/>
          <w:sz w:val="26"/>
          <w:szCs w:val="26"/>
        </w:rPr>
        <w:t>trị sổ sách</w:t>
      </w:r>
      <w:r w:rsidRPr="000B25CB">
        <w:rPr>
          <w:rFonts w:ascii="Times New Roman" w:eastAsia="Times New Roman" w:hAnsi="Times New Roman" w:cs="Times New Roman"/>
          <w:sz w:val="26"/>
          <w:szCs w:val="26"/>
        </w:rPr>
        <w:t xml:space="preserve"> một cổ phần thường</w:t>
      </w:r>
    </w:p>
    <w:p w14:paraId="654A2739" w14:textId="64C14201" w:rsidR="00CD5C4B" w:rsidRPr="000B25CB" w:rsidRDefault="00CD5C4B" w:rsidP="000B25CB">
      <w:pPr>
        <w:shd w:val="clear" w:color="auto" w:fill="FFFFFF"/>
        <w:spacing w:after="0" w:line="312" w:lineRule="auto"/>
        <w:jc w:val="both"/>
        <w:rPr>
          <w:rFonts w:ascii="Times New Roman" w:hAnsi="Times New Roman" w:cs="Times New Roman"/>
          <w:sz w:val="26"/>
          <w:szCs w:val="26"/>
          <w:shd w:val="clear" w:color="auto" w:fill="FFFFFF"/>
        </w:rPr>
      </w:pPr>
      <w:r w:rsidRPr="000B25CB">
        <w:rPr>
          <w:rFonts w:ascii="Times New Roman" w:hAnsi="Times New Roman" w:cs="Times New Roman"/>
          <w:sz w:val="26"/>
          <w:szCs w:val="26"/>
          <w:shd w:val="clear" w:color="auto" w:fill="FFFFFF"/>
        </w:rPr>
        <w:t>Ý nghĩa: Phản ánh mối quan hệ giữa giá trị thị trường và giá trị sổ sách một cổ phần của doanh nghiệp.</w:t>
      </w:r>
    </w:p>
    <w:p w14:paraId="13808682" w14:textId="77777777" w:rsidR="00F43F1A" w:rsidRPr="000B25CB" w:rsidRDefault="00F43F1A" w:rsidP="000B25CB">
      <w:pPr>
        <w:pStyle w:val="Heading2"/>
        <w:shd w:val="clear" w:color="auto" w:fill="FFFFFF"/>
        <w:spacing w:before="0" w:beforeAutospacing="0" w:after="0" w:afterAutospacing="0" w:line="312" w:lineRule="auto"/>
        <w:rPr>
          <w:sz w:val="26"/>
          <w:szCs w:val="26"/>
        </w:rPr>
      </w:pPr>
      <w:r w:rsidRPr="000B25CB">
        <w:rPr>
          <w:sz w:val="26"/>
          <w:szCs w:val="26"/>
          <w:shd w:val="clear" w:color="auto" w:fill="FFFFFF"/>
        </w:rPr>
        <w:t xml:space="preserve">2.3 </w:t>
      </w:r>
      <w:r w:rsidRPr="000B25CB">
        <w:rPr>
          <w:sz w:val="26"/>
          <w:szCs w:val="26"/>
        </w:rPr>
        <w:t>Nhóm chỉ số hiệu quả hoạt động</w:t>
      </w:r>
    </w:p>
    <w:p w14:paraId="00AAB461" w14:textId="1DE6230B" w:rsidR="00F43F1A" w:rsidRPr="00F43F1A" w:rsidRDefault="00F43F1A" w:rsidP="000B25CB">
      <w:pPr>
        <w:shd w:val="clear" w:color="auto" w:fill="FFFFFF"/>
        <w:spacing w:after="0" w:line="312" w:lineRule="auto"/>
        <w:jc w:val="both"/>
        <w:rPr>
          <w:rFonts w:ascii="Times New Roman" w:eastAsia="Times New Roman" w:hAnsi="Times New Roman" w:cs="Times New Roman"/>
          <w:sz w:val="26"/>
          <w:szCs w:val="26"/>
        </w:rPr>
      </w:pPr>
      <w:r w:rsidRPr="00390D4C">
        <w:rPr>
          <w:rFonts w:ascii="Times New Roman" w:eastAsia="Times New Roman" w:hAnsi="Times New Roman" w:cs="Times New Roman"/>
          <w:bCs/>
          <w:sz w:val="26"/>
          <w:szCs w:val="26"/>
        </w:rPr>
        <w:lastRenderedPageBreak/>
        <w:t>Nhóm chỉ số hiệu suất hoạt động</w:t>
      </w:r>
      <w:r w:rsidRPr="000B25CB">
        <w:rPr>
          <w:rFonts w:ascii="Times New Roman" w:eastAsia="Times New Roman" w:hAnsi="Times New Roman" w:cs="Times New Roman"/>
          <w:sz w:val="26"/>
          <w:szCs w:val="26"/>
        </w:rPr>
        <w:t xml:space="preserve"> dùng để đ</w:t>
      </w:r>
      <w:r w:rsidRPr="00F43F1A">
        <w:rPr>
          <w:rFonts w:ascii="Times New Roman" w:eastAsia="Times New Roman" w:hAnsi="Times New Roman" w:cs="Times New Roman"/>
          <w:sz w:val="26"/>
          <w:szCs w:val="26"/>
        </w:rPr>
        <w:t>o lường mức độ sử dụng tài sản của doanh nghiệp.</w:t>
      </w:r>
    </w:p>
    <w:p w14:paraId="399C296E" w14:textId="77777777" w:rsidR="000B25CB" w:rsidRPr="000B25CB" w:rsidRDefault="000B25CB" w:rsidP="000B25CB">
      <w:pPr>
        <w:pStyle w:val="Heading3"/>
        <w:shd w:val="clear" w:color="auto" w:fill="FFFFFF"/>
        <w:spacing w:before="0" w:beforeAutospacing="0" w:after="0" w:afterAutospacing="0" w:line="312" w:lineRule="auto"/>
        <w:jc w:val="both"/>
        <w:textAlignment w:val="baseline"/>
        <w:rPr>
          <w:b w:val="0"/>
          <w:bCs w:val="0"/>
          <w:sz w:val="26"/>
          <w:szCs w:val="26"/>
        </w:rPr>
      </w:pPr>
      <w:r w:rsidRPr="00390D4C">
        <w:rPr>
          <w:b w:val="0"/>
          <w:bCs w:val="0"/>
          <w:i/>
          <w:sz w:val="26"/>
          <w:szCs w:val="26"/>
        </w:rPr>
        <w:t>* Số vòng quay hàng tồn kho</w:t>
      </w:r>
      <w:r w:rsidRPr="000B25CB">
        <w:rPr>
          <w:b w:val="0"/>
          <w:bCs w:val="0"/>
          <w:sz w:val="26"/>
          <w:szCs w:val="26"/>
        </w:rPr>
        <w:t>:</w:t>
      </w:r>
    </w:p>
    <w:p w14:paraId="36EE28BE" w14:textId="77777777" w:rsidR="000B25CB" w:rsidRPr="000B25CB" w:rsidRDefault="000B25CB" w:rsidP="000B25CB">
      <w:pPr>
        <w:pStyle w:val="Heading3"/>
        <w:shd w:val="clear" w:color="auto" w:fill="FFFFFF"/>
        <w:spacing w:before="0" w:beforeAutospacing="0" w:after="0" w:afterAutospacing="0" w:line="312" w:lineRule="auto"/>
        <w:jc w:val="both"/>
        <w:textAlignment w:val="baseline"/>
        <w:rPr>
          <w:b w:val="0"/>
          <w:bCs w:val="0"/>
          <w:sz w:val="26"/>
          <w:szCs w:val="26"/>
        </w:rPr>
      </w:pPr>
      <w:r w:rsidRPr="000B25CB">
        <w:rPr>
          <w:b w:val="0"/>
          <w:bCs w:val="0"/>
          <w:sz w:val="26"/>
          <w:szCs w:val="26"/>
        </w:rPr>
        <w:t>Số vòng quay hàng tồn kho= giá vốn hàng bán / hàng tồn kho bình quân</w:t>
      </w:r>
    </w:p>
    <w:p w14:paraId="699DDB4F" w14:textId="77777777" w:rsidR="000B25CB" w:rsidRPr="000B25CB" w:rsidRDefault="000B25CB" w:rsidP="000B25CB">
      <w:pPr>
        <w:pStyle w:val="NormalWeb"/>
        <w:shd w:val="clear" w:color="auto" w:fill="FFFFFF"/>
        <w:spacing w:before="0" w:beforeAutospacing="0" w:after="0" w:afterAutospacing="0" w:line="312" w:lineRule="auto"/>
        <w:jc w:val="both"/>
        <w:textAlignment w:val="baseline"/>
        <w:rPr>
          <w:sz w:val="26"/>
          <w:szCs w:val="26"/>
        </w:rPr>
      </w:pPr>
    </w:p>
    <w:p w14:paraId="67F3612E" w14:textId="77777777" w:rsidR="000B25CB" w:rsidRPr="000B25CB" w:rsidRDefault="000B25CB" w:rsidP="000B25CB">
      <w:pPr>
        <w:pStyle w:val="NormalWeb"/>
        <w:shd w:val="clear" w:color="auto" w:fill="FFFFFF"/>
        <w:spacing w:before="0" w:beforeAutospacing="0" w:after="0" w:afterAutospacing="0" w:line="312" w:lineRule="auto"/>
        <w:jc w:val="both"/>
        <w:textAlignment w:val="baseline"/>
        <w:rPr>
          <w:sz w:val="26"/>
          <w:szCs w:val="26"/>
        </w:rPr>
      </w:pPr>
      <w:r w:rsidRPr="000B25CB">
        <w:rPr>
          <w:sz w:val="26"/>
          <w:szCs w:val="26"/>
        </w:rPr>
        <w:t>Hệ số này phản ánh: 1 đồng vốn hàng tồn kho quay được bao nhiêu vòng trong một kỳ?</w:t>
      </w:r>
    </w:p>
    <w:p w14:paraId="7EE408BC" w14:textId="77777777" w:rsidR="000B25CB" w:rsidRPr="000B25CB" w:rsidRDefault="000B25CB" w:rsidP="000B25CB">
      <w:pPr>
        <w:pStyle w:val="NormalWeb"/>
        <w:shd w:val="clear" w:color="auto" w:fill="FFFFFF"/>
        <w:spacing w:before="0" w:beforeAutospacing="0" w:after="0" w:afterAutospacing="0" w:line="312" w:lineRule="auto"/>
        <w:jc w:val="both"/>
        <w:textAlignment w:val="baseline"/>
        <w:rPr>
          <w:sz w:val="26"/>
          <w:szCs w:val="26"/>
        </w:rPr>
      </w:pPr>
      <w:r w:rsidRPr="000B25CB">
        <w:rPr>
          <w:sz w:val="26"/>
          <w:szCs w:val="26"/>
        </w:rPr>
        <w:t>Số vòng quay hàng tồn kho phụ thuộc rất lớn vào đặc điểm của ngành kinh doanh, chính sách tồn kho của doanh nghiệp.</w:t>
      </w:r>
    </w:p>
    <w:p w14:paraId="0D300B23" w14:textId="77777777" w:rsidR="000B25CB" w:rsidRPr="000B25CB" w:rsidRDefault="000B25CB" w:rsidP="000B25CB">
      <w:pPr>
        <w:pStyle w:val="NormalWeb"/>
        <w:shd w:val="clear" w:color="auto" w:fill="FFFFFF"/>
        <w:spacing w:before="0" w:beforeAutospacing="0" w:after="0" w:afterAutospacing="0" w:line="312" w:lineRule="auto"/>
        <w:jc w:val="both"/>
        <w:textAlignment w:val="baseline"/>
        <w:rPr>
          <w:sz w:val="26"/>
          <w:szCs w:val="26"/>
        </w:rPr>
      </w:pPr>
      <w:r w:rsidRPr="000B25CB">
        <w:rPr>
          <w:sz w:val="26"/>
          <w:szCs w:val="26"/>
        </w:rPr>
        <w:t>Thông thường, số vòng quay hàng tồn kho lớn hơn so với các doanh nghiệp cùng ngành thể hiện: việc tổ chức, quản lý dự trữ của doanh nghiệp là tốt, doanh nghiệp rút ngắn được chu kỳ kinh doanh, giảm lượng vốn bỏ vào hàng tồn kho.</w:t>
      </w:r>
    </w:p>
    <w:p w14:paraId="0727F47E" w14:textId="77777777" w:rsidR="000B25CB" w:rsidRPr="000B25CB" w:rsidRDefault="000B25CB" w:rsidP="000B25CB">
      <w:pPr>
        <w:pStyle w:val="NormalWeb"/>
        <w:shd w:val="clear" w:color="auto" w:fill="FFFFFF"/>
        <w:spacing w:before="0" w:beforeAutospacing="0" w:after="0" w:afterAutospacing="0" w:line="312" w:lineRule="auto"/>
        <w:jc w:val="both"/>
        <w:textAlignment w:val="baseline"/>
        <w:rPr>
          <w:sz w:val="26"/>
          <w:szCs w:val="26"/>
        </w:rPr>
      </w:pPr>
      <w:r w:rsidRPr="000B25CB">
        <w:rPr>
          <w:sz w:val="26"/>
          <w:szCs w:val="26"/>
        </w:rPr>
        <w:t>Nếu số vòng quay hàng tồn kho thấp, thể hiện: doanh nghiệp có thể dự trữ vật tư quá mức, dẫn đến ứ đọng hàng tồn kho hoặc tình hình tiêu thụ sản phẩm chậm.</w:t>
      </w:r>
    </w:p>
    <w:p w14:paraId="22DB30C9" w14:textId="77777777" w:rsidR="000B25CB" w:rsidRPr="000B25CB" w:rsidRDefault="000B25CB" w:rsidP="000B25CB">
      <w:pPr>
        <w:pStyle w:val="NormalWeb"/>
        <w:shd w:val="clear" w:color="auto" w:fill="FFFFFF"/>
        <w:spacing w:before="0" w:beforeAutospacing="0" w:after="0" w:afterAutospacing="0" w:line="312" w:lineRule="auto"/>
        <w:jc w:val="both"/>
        <w:textAlignment w:val="baseline"/>
        <w:rPr>
          <w:sz w:val="26"/>
          <w:szCs w:val="26"/>
        </w:rPr>
      </w:pPr>
      <w:r w:rsidRPr="000B25CB">
        <w:rPr>
          <w:sz w:val="26"/>
          <w:szCs w:val="26"/>
        </w:rPr>
        <w:t>Từ số vòng quay hàng tồn kho, ta tính được số ngày trung bình thực hiện 1 vòng quay hàng tồn kho:</w:t>
      </w:r>
    </w:p>
    <w:p w14:paraId="4DEB4C89" w14:textId="00ECF3B2" w:rsidR="000B25CB" w:rsidRPr="000B25CB" w:rsidRDefault="000B25CB" w:rsidP="000B25CB">
      <w:pPr>
        <w:pStyle w:val="NormalWeb"/>
        <w:shd w:val="clear" w:color="auto" w:fill="FFFFFF"/>
        <w:spacing w:before="0" w:beforeAutospacing="0" w:after="0" w:afterAutospacing="0" w:line="312" w:lineRule="auto"/>
        <w:jc w:val="both"/>
        <w:textAlignment w:val="baseline"/>
        <w:rPr>
          <w:sz w:val="26"/>
          <w:szCs w:val="26"/>
        </w:rPr>
      </w:pPr>
      <w:r w:rsidRPr="000B25CB">
        <w:rPr>
          <w:noProof/>
          <w:sz w:val="26"/>
          <w:szCs w:val="26"/>
        </w:rPr>
        <w:drawing>
          <wp:inline distT="0" distB="0" distL="0" distR="0" wp14:anchorId="44A66165" wp14:editId="7E1B85E7">
            <wp:extent cx="5219700" cy="619125"/>
            <wp:effectExtent l="0" t="0" r="0" b="9525"/>
            <wp:docPr id="2" name="Picture 2" descr="Anh-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h-1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9700" cy="619125"/>
                    </a:xfrm>
                    <a:prstGeom prst="rect">
                      <a:avLst/>
                    </a:prstGeom>
                    <a:noFill/>
                    <a:ln>
                      <a:noFill/>
                    </a:ln>
                  </pic:spPr>
                </pic:pic>
              </a:graphicData>
            </a:graphic>
          </wp:inline>
        </w:drawing>
      </w:r>
    </w:p>
    <w:p w14:paraId="56E4027A" w14:textId="77777777" w:rsidR="000B25CB" w:rsidRPr="00390D4C" w:rsidRDefault="000B25CB" w:rsidP="000B25CB">
      <w:pPr>
        <w:pStyle w:val="Heading3"/>
        <w:shd w:val="clear" w:color="auto" w:fill="FFFFFF"/>
        <w:spacing w:before="0" w:beforeAutospacing="0" w:after="0" w:afterAutospacing="0" w:line="312" w:lineRule="auto"/>
        <w:jc w:val="both"/>
        <w:textAlignment w:val="baseline"/>
        <w:rPr>
          <w:b w:val="0"/>
          <w:bCs w:val="0"/>
          <w:i/>
          <w:sz w:val="26"/>
          <w:szCs w:val="26"/>
        </w:rPr>
      </w:pPr>
      <w:r w:rsidRPr="00390D4C">
        <w:rPr>
          <w:b w:val="0"/>
          <w:bCs w:val="0"/>
          <w:i/>
          <w:sz w:val="26"/>
          <w:szCs w:val="26"/>
        </w:rPr>
        <w:t>* Số vòng quay nợ phải thu:</w:t>
      </w:r>
    </w:p>
    <w:p w14:paraId="043FF2F1" w14:textId="77777777" w:rsidR="000B25CB" w:rsidRPr="000B25CB" w:rsidRDefault="000B25CB" w:rsidP="000B25CB">
      <w:pPr>
        <w:pStyle w:val="NormalWeb"/>
        <w:shd w:val="clear" w:color="auto" w:fill="FFFFFF"/>
        <w:spacing w:before="0" w:beforeAutospacing="0" w:after="0" w:afterAutospacing="0" w:line="312" w:lineRule="auto"/>
        <w:jc w:val="both"/>
        <w:textAlignment w:val="baseline"/>
        <w:rPr>
          <w:sz w:val="26"/>
          <w:szCs w:val="26"/>
        </w:rPr>
      </w:pPr>
      <w:r w:rsidRPr="000B25CB">
        <w:rPr>
          <w:b/>
          <w:bCs/>
          <w:sz w:val="26"/>
          <w:szCs w:val="26"/>
        </w:rPr>
        <w:t>Số vòng quay nợ phải thu = doanh thu bán hàng/ khoản phải thu bình quân</w:t>
      </w:r>
    </w:p>
    <w:p w14:paraId="2457BB41" w14:textId="77777777" w:rsidR="000B25CB" w:rsidRPr="000B25CB" w:rsidRDefault="000B25CB" w:rsidP="000B25CB">
      <w:pPr>
        <w:pStyle w:val="NormalWeb"/>
        <w:shd w:val="clear" w:color="auto" w:fill="FFFFFF"/>
        <w:spacing w:before="0" w:beforeAutospacing="0" w:after="0" w:afterAutospacing="0" w:line="312" w:lineRule="auto"/>
        <w:jc w:val="both"/>
        <w:textAlignment w:val="baseline"/>
        <w:rPr>
          <w:sz w:val="26"/>
          <w:szCs w:val="26"/>
        </w:rPr>
      </w:pPr>
      <w:r w:rsidRPr="000B25CB">
        <w:rPr>
          <w:sz w:val="26"/>
          <w:szCs w:val="26"/>
        </w:rPr>
        <w:t>Hệ số này phản ánh: trong kỳ, nợ phải thu luân chuyển được bao nhiêu vòng? Phản ánh tốc độ thu hồi công nợ của doanh nghiệp.</w:t>
      </w:r>
    </w:p>
    <w:p w14:paraId="54B76CD3" w14:textId="768AFD38" w:rsidR="000B25CB" w:rsidRPr="000B25CB" w:rsidRDefault="000B25CB" w:rsidP="000B25CB">
      <w:pPr>
        <w:pStyle w:val="NormalWeb"/>
        <w:shd w:val="clear" w:color="auto" w:fill="FFFFFF"/>
        <w:spacing w:before="0" w:beforeAutospacing="0" w:after="0" w:afterAutospacing="0" w:line="312" w:lineRule="auto"/>
        <w:jc w:val="both"/>
        <w:textAlignment w:val="baseline"/>
        <w:rPr>
          <w:sz w:val="26"/>
          <w:szCs w:val="26"/>
        </w:rPr>
      </w:pPr>
      <w:r w:rsidRPr="000B25CB">
        <w:rPr>
          <w:noProof/>
          <w:sz w:val="26"/>
          <w:szCs w:val="26"/>
        </w:rPr>
        <w:drawing>
          <wp:inline distT="0" distB="0" distL="0" distR="0" wp14:anchorId="3DF34B4A" wp14:editId="6B88B4BF">
            <wp:extent cx="4743450" cy="685800"/>
            <wp:effectExtent l="0" t="0" r="0" b="0"/>
            <wp:docPr id="1" name="Picture 1" descr="Anh-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h-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43450" cy="685800"/>
                    </a:xfrm>
                    <a:prstGeom prst="rect">
                      <a:avLst/>
                    </a:prstGeom>
                    <a:noFill/>
                    <a:ln>
                      <a:noFill/>
                    </a:ln>
                  </pic:spPr>
                </pic:pic>
              </a:graphicData>
            </a:graphic>
          </wp:inline>
        </w:drawing>
      </w:r>
    </w:p>
    <w:p w14:paraId="1BD6CE0B" w14:textId="77777777" w:rsidR="000B25CB" w:rsidRPr="000B25CB" w:rsidRDefault="000B25CB" w:rsidP="000B25CB">
      <w:pPr>
        <w:pStyle w:val="NormalWeb"/>
        <w:shd w:val="clear" w:color="auto" w:fill="FFFFFF"/>
        <w:spacing w:before="0" w:beforeAutospacing="0" w:after="0" w:afterAutospacing="0" w:line="312" w:lineRule="auto"/>
        <w:jc w:val="both"/>
        <w:textAlignment w:val="baseline"/>
        <w:rPr>
          <w:sz w:val="26"/>
          <w:szCs w:val="26"/>
        </w:rPr>
      </w:pPr>
      <w:r w:rsidRPr="000B25CB">
        <w:rPr>
          <w:sz w:val="26"/>
          <w:szCs w:val="26"/>
        </w:rPr>
        <w:t>Kỳ thu tiền bình quân phản ánh: kể từ lúc xuất giao hàng đến khi thu được tiền bán hàng thì mất bao lâu?</w:t>
      </w:r>
    </w:p>
    <w:p w14:paraId="1AAB4B59" w14:textId="77777777" w:rsidR="000B25CB" w:rsidRPr="000B25CB" w:rsidRDefault="000B25CB" w:rsidP="000B25CB">
      <w:pPr>
        <w:pStyle w:val="NormalWeb"/>
        <w:shd w:val="clear" w:color="auto" w:fill="FFFFFF"/>
        <w:spacing w:before="0" w:beforeAutospacing="0" w:after="0" w:afterAutospacing="0" w:line="312" w:lineRule="auto"/>
        <w:jc w:val="both"/>
        <w:textAlignment w:val="baseline"/>
        <w:rPr>
          <w:sz w:val="26"/>
          <w:szCs w:val="26"/>
        </w:rPr>
      </w:pPr>
      <w:r w:rsidRPr="000B25CB">
        <w:rPr>
          <w:sz w:val="26"/>
          <w:szCs w:val="26"/>
        </w:rPr>
        <w:t>Kỳ thu tiền bình quân của doanh nghiệp phụ thuộc vào chính sách bán chịu, việc tổ chức thanh toán của doanh nghiệp.</w:t>
      </w:r>
    </w:p>
    <w:p w14:paraId="2F7DDBA7" w14:textId="77777777" w:rsidR="000B25CB" w:rsidRPr="000B25CB" w:rsidRDefault="000B25CB" w:rsidP="000B25CB">
      <w:pPr>
        <w:pStyle w:val="Heading3"/>
        <w:shd w:val="clear" w:color="auto" w:fill="FFFFFF"/>
        <w:spacing w:before="0" w:beforeAutospacing="0" w:after="0" w:afterAutospacing="0" w:line="312" w:lineRule="auto"/>
        <w:jc w:val="both"/>
        <w:rPr>
          <w:sz w:val="26"/>
          <w:szCs w:val="26"/>
        </w:rPr>
      </w:pPr>
      <w:r w:rsidRPr="000B25CB">
        <w:rPr>
          <w:b w:val="0"/>
          <w:sz w:val="26"/>
          <w:szCs w:val="26"/>
        </w:rPr>
        <w:t xml:space="preserve">* </w:t>
      </w:r>
      <w:r w:rsidRPr="000B25CB">
        <w:rPr>
          <w:sz w:val="26"/>
          <w:szCs w:val="26"/>
        </w:rPr>
        <w:t>Số vòng quay vốn lưu động</w:t>
      </w:r>
    </w:p>
    <w:p w14:paraId="45706EED" w14:textId="055C603B" w:rsidR="000B25CB" w:rsidRPr="00390D4C" w:rsidRDefault="000B25CB" w:rsidP="000B25CB">
      <w:pPr>
        <w:pStyle w:val="Heading3"/>
        <w:shd w:val="clear" w:color="auto" w:fill="FFFFFF"/>
        <w:spacing w:before="0" w:beforeAutospacing="0" w:after="0" w:afterAutospacing="0" w:line="312" w:lineRule="auto"/>
        <w:jc w:val="both"/>
        <w:rPr>
          <w:b w:val="0"/>
          <w:sz w:val="26"/>
          <w:szCs w:val="26"/>
        </w:rPr>
      </w:pPr>
      <w:r w:rsidRPr="00390D4C">
        <w:rPr>
          <w:b w:val="0"/>
          <w:sz w:val="26"/>
          <w:szCs w:val="26"/>
        </w:rPr>
        <w:t>Số vòng quay vốn lưu động</w:t>
      </w:r>
      <w:r w:rsidRPr="00390D4C">
        <w:rPr>
          <w:b w:val="0"/>
          <w:sz w:val="26"/>
          <w:szCs w:val="26"/>
        </w:rPr>
        <w:t xml:space="preserve"> = doanh thu thuần/ vốn lưu động bình quân</w:t>
      </w:r>
    </w:p>
    <w:p w14:paraId="0DE15398" w14:textId="77777777" w:rsidR="000B25CB" w:rsidRPr="000B25CB" w:rsidRDefault="000B25CB" w:rsidP="000B25CB">
      <w:pPr>
        <w:shd w:val="clear" w:color="auto" w:fill="FFFFFF"/>
        <w:spacing w:after="0" w:line="312" w:lineRule="auto"/>
        <w:jc w:val="both"/>
        <w:rPr>
          <w:rFonts w:ascii="Times New Roman" w:eastAsia="Times New Roman" w:hAnsi="Times New Roman" w:cs="Times New Roman"/>
          <w:sz w:val="26"/>
          <w:szCs w:val="26"/>
        </w:rPr>
      </w:pPr>
      <w:r w:rsidRPr="000B25CB">
        <w:rPr>
          <w:rFonts w:ascii="Times New Roman" w:eastAsia="Times New Roman" w:hAnsi="Times New Roman" w:cs="Times New Roman"/>
          <w:sz w:val="26"/>
          <w:szCs w:val="26"/>
        </w:rPr>
        <w:t>Chỉ tiêu này phản ánh: số vòng quay </w:t>
      </w:r>
      <w:hyperlink r:id="rId11" w:tgtFrame="_blank" w:history="1">
        <w:r w:rsidRPr="000B25CB">
          <w:rPr>
            <w:rFonts w:ascii="Times New Roman" w:eastAsia="Times New Roman" w:hAnsi="Times New Roman" w:cs="Times New Roman"/>
            <w:sz w:val="26"/>
            <w:szCs w:val="26"/>
          </w:rPr>
          <w:t>vốn lưu động</w:t>
        </w:r>
      </w:hyperlink>
      <w:r w:rsidRPr="000B25CB">
        <w:rPr>
          <w:rFonts w:ascii="Times New Roman" w:eastAsia="Times New Roman" w:hAnsi="Times New Roman" w:cs="Times New Roman"/>
          <w:sz w:val="26"/>
          <w:szCs w:val="26"/>
        </w:rPr>
        <w:t> trong một thời kỳ nhất định, thường là 1 năm.</w:t>
      </w:r>
    </w:p>
    <w:p w14:paraId="1850B601" w14:textId="77777777" w:rsidR="000B25CB" w:rsidRPr="000B25CB" w:rsidRDefault="000B25CB" w:rsidP="000B25CB">
      <w:pPr>
        <w:shd w:val="clear" w:color="auto" w:fill="FFFFFF"/>
        <w:spacing w:after="0" w:line="312" w:lineRule="auto"/>
        <w:jc w:val="both"/>
        <w:rPr>
          <w:rFonts w:ascii="Times New Roman" w:eastAsia="Times New Roman" w:hAnsi="Times New Roman" w:cs="Times New Roman"/>
          <w:sz w:val="26"/>
          <w:szCs w:val="26"/>
        </w:rPr>
      </w:pPr>
      <w:r w:rsidRPr="000B25CB">
        <w:rPr>
          <w:rFonts w:ascii="Times New Roman" w:eastAsia="Times New Roman" w:hAnsi="Times New Roman" w:cs="Times New Roman"/>
          <w:sz w:val="26"/>
          <w:szCs w:val="26"/>
        </w:rPr>
        <w:lastRenderedPageBreak/>
        <w:t>Vòng quay vốn lưu động càng lớn, thể hiện hiệu suất sử dụng vốn lưu động càng cao.</w:t>
      </w:r>
    </w:p>
    <w:p w14:paraId="43E45AA6" w14:textId="6B62F849" w:rsidR="000B25CB" w:rsidRPr="00390D4C" w:rsidRDefault="000B25CB" w:rsidP="000B25CB">
      <w:pPr>
        <w:pStyle w:val="Heading3"/>
        <w:shd w:val="clear" w:color="auto" w:fill="FFFFFF"/>
        <w:spacing w:before="0" w:beforeAutospacing="0" w:after="0" w:afterAutospacing="0" w:line="312" w:lineRule="auto"/>
        <w:jc w:val="both"/>
        <w:rPr>
          <w:b w:val="0"/>
          <w:sz w:val="26"/>
          <w:szCs w:val="26"/>
        </w:rPr>
      </w:pPr>
      <w:r w:rsidRPr="00390D4C">
        <w:rPr>
          <w:b w:val="0"/>
          <w:sz w:val="26"/>
          <w:szCs w:val="26"/>
        </w:rPr>
        <w:t>Kỳ luân chuyển vốn lưu động = 360/ vòng quay vốn lưu động</w:t>
      </w:r>
    </w:p>
    <w:p w14:paraId="1E3CCB83" w14:textId="77777777" w:rsidR="000B25CB" w:rsidRPr="000B25CB" w:rsidRDefault="000B25CB" w:rsidP="000B25CB">
      <w:pPr>
        <w:pStyle w:val="NormalWeb"/>
        <w:shd w:val="clear" w:color="auto" w:fill="FFFFFF"/>
        <w:spacing w:before="0" w:beforeAutospacing="0" w:after="0" w:afterAutospacing="0" w:line="312" w:lineRule="auto"/>
        <w:jc w:val="both"/>
        <w:rPr>
          <w:sz w:val="26"/>
          <w:szCs w:val="26"/>
        </w:rPr>
      </w:pPr>
      <w:r w:rsidRPr="000B25CB">
        <w:rPr>
          <w:sz w:val="26"/>
          <w:szCs w:val="26"/>
        </w:rPr>
        <w:t>Chỉ tiêu này phản ánh: để thực hiện 1 vòng quay vốn lưu đồng, cần bao nhiêu thời gian?</w:t>
      </w:r>
    </w:p>
    <w:p w14:paraId="1D581D0F" w14:textId="77777777" w:rsidR="000B25CB" w:rsidRPr="00062DA7" w:rsidRDefault="000B25CB" w:rsidP="000B25CB">
      <w:pPr>
        <w:pStyle w:val="NormalWeb"/>
        <w:shd w:val="clear" w:color="auto" w:fill="FFFFFF"/>
        <w:spacing w:before="0" w:beforeAutospacing="0" w:after="0" w:afterAutospacing="0" w:line="312" w:lineRule="auto"/>
        <w:jc w:val="both"/>
        <w:rPr>
          <w:bCs/>
          <w:sz w:val="26"/>
          <w:szCs w:val="26"/>
        </w:rPr>
      </w:pPr>
      <w:r w:rsidRPr="000B25CB">
        <w:rPr>
          <w:sz w:val="26"/>
          <w:szCs w:val="26"/>
        </w:rPr>
        <w:t xml:space="preserve">Kỳ luân chuyển càng ngắn thì </w:t>
      </w:r>
      <w:r w:rsidRPr="00062DA7">
        <w:rPr>
          <w:sz w:val="26"/>
          <w:szCs w:val="26"/>
        </w:rPr>
        <w:t>vốn lư</w:t>
      </w:r>
      <w:r w:rsidRPr="00062DA7">
        <w:rPr>
          <w:bCs/>
          <w:sz w:val="26"/>
          <w:szCs w:val="26"/>
        </w:rPr>
        <w:t>u động luân chuyển càng nhanh và ngược lại.</w:t>
      </w:r>
    </w:p>
    <w:p w14:paraId="585F9254" w14:textId="1B206185" w:rsidR="000B25CB" w:rsidRPr="00062DA7" w:rsidRDefault="000B25CB" w:rsidP="000B25CB">
      <w:pPr>
        <w:pStyle w:val="Heading3"/>
        <w:shd w:val="clear" w:color="auto" w:fill="FFFFFF"/>
        <w:spacing w:before="0" w:beforeAutospacing="0" w:after="0" w:afterAutospacing="0" w:line="312" w:lineRule="auto"/>
        <w:jc w:val="both"/>
        <w:rPr>
          <w:b w:val="0"/>
          <w:i/>
          <w:sz w:val="26"/>
          <w:szCs w:val="26"/>
        </w:rPr>
      </w:pPr>
      <w:r w:rsidRPr="00062DA7">
        <w:rPr>
          <w:b w:val="0"/>
          <w:i/>
          <w:sz w:val="26"/>
          <w:szCs w:val="26"/>
        </w:rPr>
        <w:t xml:space="preserve">* </w:t>
      </w:r>
      <w:r w:rsidRPr="00062DA7">
        <w:rPr>
          <w:b w:val="0"/>
          <w:i/>
          <w:sz w:val="26"/>
          <w:szCs w:val="26"/>
        </w:rPr>
        <w:t>Hiệu suất sử dụng vốn cố</w:t>
      </w:r>
      <w:r w:rsidRPr="00062DA7">
        <w:rPr>
          <w:b w:val="0"/>
          <w:i/>
          <w:sz w:val="26"/>
          <w:szCs w:val="26"/>
        </w:rPr>
        <w:t xml:space="preserve"> định</w:t>
      </w:r>
    </w:p>
    <w:p w14:paraId="61342092" w14:textId="383714D3" w:rsidR="000B25CB" w:rsidRPr="00390D4C" w:rsidRDefault="000B25CB" w:rsidP="000B25CB">
      <w:pPr>
        <w:pStyle w:val="Heading3"/>
        <w:shd w:val="clear" w:color="auto" w:fill="FFFFFF"/>
        <w:spacing w:before="0" w:beforeAutospacing="0" w:after="0" w:afterAutospacing="0" w:line="312" w:lineRule="auto"/>
        <w:jc w:val="both"/>
        <w:rPr>
          <w:b w:val="0"/>
          <w:sz w:val="26"/>
          <w:szCs w:val="26"/>
        </w:rPr>
      </w:pPr>
      <w:r w:rsidRPr="00390D4C">
        <w:rPr>
          <w:b w:val="0"/>
          <w:sz w:val="26"/>
          <w:szCs w:val="26"/>
        </w:rPr>
        <w:t xml:space="preserve">Hiệu suất sử dụng </w:t>
      </w:r>
      <w:r w:rsidRPr="00390D4C">
        <w:rPr>
          <w:b w:val="0"/>
          <w:sz w:val="26"/>
          <w:szCs w:val="26"/>
        </w:rPr>
        <w:t>T</w:t>
      </w:r>
      <w:bookmarkStart w:id="0" w:name="_GoBack"/>
      <w:bookmarkEnd w:id="0"/>
      <w:r w:rsidRPr="00390D4C">
        <w:rPr>
          <w:b w:val="0"/>
          <w:sz w:val="26"/>
          <w:szCs w:val="26"/>
        </w:rPr>
        <w:t xml:space="preserve">S </w:t>
      </w:r>
      <w:r w:rsidRPr="00390D4C">
        <w:rPr>
          <w:b w:val="0"/>
          <w:sz w:val="26"/>
          <w:szCs w:val="26"/>
        </w:rPr>
        <w:t>cố định</w:t>
      </w:r>
      <w:r w:rsidRPr="00390D4C">
        <w:rPr>
          <w:b w:val="0"/>
          <w:sz w:val="26"/>
          <w:szCs w:val="26"/>
        </w:rPr>
        <w:t xml:space="preserve"> = doanh thu thuần/ TS cố định bình quân</w:t>
      </w:r>
    </w:p>
    <w:p w14:paraId="1BF84CB1" w14:textId="47EB0426" w:rsidR="00F43F1A" w:rsidRPr="000B25CB" w:rsidRDefault="000B25CB" w:rsidP="000B25CB">
      <w:pPr>
        <w:shd w:val="clear" w:color="auto" w:fill="FFFFFF"/>
        <w:spacing w:after="0" w:line="312" w:lineRule="auto"/>
        <w:jc w:val="both"/>
        <w:rPr>
          <w:rFonts w:ascii="Times New Roman" w:eastAsia="Times New Roman" w:hAnsi="Times New Roman" w:cs="Times New Roman"/>
          <w:b/>
          <w:sz w:val="26"/>
          <w:szCs w:val="26"/>
        </w:rPr>
      </w:pPr>
      <w:r w:rsidRPr="000B25CB">
        <w:rPr>
          <w:rFonts w:ascii="Times New Roman" w:hAnsi="Times New Roman" w:cs="Times New Roman"/>
          <w:sz w:val="26"/>
          <w:szCs w:val="26"/>
          <w:shd w:val="clear" w:color="auto" w:fill="FFFFFF"/>
        </w:rPr>
        <w:t>Chỉ tiêu này cho phép đánh giá mức độ sử dụng tài sản cố định trong kỳ của doanh nghiệp.</w:t>
      </w:r>
    </w:p>
    <w:p w14:paraId="6A7A4B9E" w14:textId="70B3CE54" w:rsidR="00D24720" w:rsidRPr="000B25CB" w:rsidRDefault="00D24720" w:rsidP="000B25CB">
      <w:pPr>
        <w:spacing w:after="0" w:line="312" w:lineRule="auto"/>
        <w:jc w:val="both"/>
        <w:rPr>
          <w:rFonts w:ascii="Times New Roman" w:hAnsi="Times New Roman" w:cs="Times New Roman"/>
          <w:b/>
          <w:sz w:val="26"/>
          <w:szCs w:val="26"/>
        </w:rPr>
      </w:pPr>
      <w:r w:rsidRPr="000B25CB">
        <w:rPr>
          <w:rFonts w:ascii="Times New Roman" w:hAnsi="Times New Roman" w:cs="Times New Roman"/>
          <w:b/>
          <w:sz w:val="26"/>
          <w:szCs w:val="26"/>
        </w:rPr>
        <w:t>3. Kết luận</w:t>
      </w:r>
    </w:p>
    <w:p w14:paraId="0102A5D4" w14:textId="7BC878E4" w:rsidR="00CD5C4B" w:rsidRPr="000B25CB" w:rsidRDefault="00CD5C4B" w:rsidP="000B25CB">
      <w:pPr>
        <w:spacing w:after="0" w:line="312" w:lineRule="auto"/>
        <w:jc w:val="both"/>
        <w:rPr>
          <w:rFonts w:ascii="Times New Roman" w:hAnsi="Times New Roman" w:cs="Times New Roman"/>
          <w:b/>
          <w:sz w:val="26"/>
          <w:szCs w:val="26"/>
        </w:rPr>
      </w:pPr>
      <w:r w:rsidRPr="000B25CB">
        <w:rPr>
          <w:rFonts w:ascii="Times New Roman" w:hAnsi="Times New Roman" w:cs="Times New Roman"/>
          <w:sz w:val="26"/>
          <w:szCs w:val="26"/>
          <w:shd w:val="clear" w:color="auto" w:fill="FFFFFF"/>
        </w:rPr>
        <w:t>C</w:t>
      </w:r>
      <w:r w:rsidRPr="000B25CB">
        <w:rPr>
          <w:rFonts w:ascii="Times New Roman" w:hAnsi="Times New Roman" w:cs="Times New Roman"/>
          <w:sz w:val="26"/>
          <w:szCs w:val="26"/>
          <w:shd w:val="clear" w:color="auto" w:fill="FFFFFF"/>
        </w:rPr>
        <w:t xml:space="preserve">ác chỉ số tài chính giúp </w:t>
      </w:r>
      <w:r w:rsidRPr="000B25CB">
        <w:rPr>
          <w:rFonts w:ascii="Times New Roman" w:hAnsi="Times New Roman" w:cs="Times New Roman"/>
          <w:sz w:val="26"/>
          <w:szCs w:val="26"/>
          <w:shd w:val="clear" w:color="auto" w:fill="FFFFFF"/>
        </w:rPr>
        <w:t>chúng ta</w:t>
      </w:r>
      <w:r w:rsidRPr="000B25CB">
        <w:rPr>
          <w:rFonts w:ascii="Times New Roman" w:hAnsi="Times New Roman" w:cs="Times New Roman"/>
          <w:sz w:val="26"/>
          <w:szCs w:val="26"/>
          <w:shd w:val="clear" w:color="auto" w:fill="FFFFFF"/>
        </w:rPr>
        <w:t xml:space="preserve"> hiểu về doanh nghiệ</w:t>
      </w:r>
      <w:r w:rsidRPr="000B25CB">
        <w:rPr>
          <w:rFonts w:ascii="Times New Roman" w:hAnsi="Times New Roman" w:cs="Times New Roman"/>
          <w:sz w:val="26"/>
          <w:szCs w:val="26"/>
          <w:shd w:val="clear" w:color="auto" w:fill="FFFFFF"/>
        </w:rPr>
        <w:t xml:space="preserve">p để </w:t>
      </w:r>
      <w:r w:rsidRPr="000B25CB">
        <w:rPr>
          <w:rFonts w:ascii="Times New Roman" w:hAnsi="Times New Roman" w:cs="Times New Roman"/>
          <w:sz w:val="26"/>
          <w:szCs w:val="26"/>
          <w:shd w:val="clear" w:color="auto" w:fill="FFFFFF"/>
        </w:rPr>
        <w:t>chọn lựa được những doanh nghiệp hoạt động hiệu quả, sức khỏe tài chính tốt… Đây cũng là nguyên tắc quan trọng “Lựa chọn doanh nghiệp” khi bạn ra quyết định đầu tư, giúp bạn giảm thiểu được rủi ro thua lỗ.</w:t>
      </w:r>
      <w:r w:rsidRPr="000B25CB">
        <w:rPr>
          <w:rFonts w:ascii="Times New Roman" w:hAnsi="Times New Roman" w:cs="Times New Roman"/>
          <w:b/>
          <w:sz w:val="26"/>
          <w:szCs w:val="26"/>
        </w:rPr>
        <w:t xml:space="preserve"> </w:t>
      </w:r>
    </w:p>
    <w:p w14:paraId="3C6F5CED" w14:textId="5DA05E40" w:rsidR="00703E82" w:rsidRPr="000B25CB" w:rsidRDefault="00073C3F" w:rsidP="000B25CB">
      <w:pPr>
        <w:spacing w:after="0" w:line="312" w:lineRule="auto"/>
        <w:jc w:val="both"/>
        <w:rPr>
          <w:rFonts w:ascii="Times New Roman" w:hAnsi="Times New Roman" w:cs="Times New Roman"/>
          <w:b/>
          <w:sz w:val="26"/>
          <w:szCs w:val="26"/>
        </w:rPr>
      </w:pPr>
      <w:r w:rsidRPr="000B25CB">
        <w:rPr>
          <w:rFonts w:ascii="Times New Roman" w:hAnsi="Times New Roman" w:cs="Times New Roman"/>
          <w:b/>
          <w:sz w:val="26"/>
          <w:szCs w:val="26"/>
        </w:rPr>
        <w:t>TÀI LIỆU THAM KHẢO:</w:t>
      </w:r>
    </w:p>
    <w:p w14:paraId="27A37E62" w14:textId="77777777" w:rsidR="00703E82" w:rsidRPr="000B25CB" w:rsidRDefault="00703E82" w:rsidP="000B25CB">
      <w:pPr>
        <w:pStyle w:val="ListParagraph"/>
        <w:numPr>
          <w:ilvl w:val="0"/>
          <w:numId w:val="1"/>
        </w:numPr>
        <w:spacing w:line="312" w:lineRule="auto"/>
        <w:jc w:val="both"/>
        <w:rPr>
          <w:rFonts w:ascii="Times New Roman" w:hAnsi="Times New Roman" w:cs="Times New Roman"/>
          <w:sz w:val="26"/>
          <w:szCs w:val="26"/>
          <w:lang w:val="vi-VN"/>
        </w:rPr>
      </w:pPr>
      <w:r w:rsidRPr="000B25CB">
        <w:rPr>
          <w:rFonts w:ascii="Times New Roman" w:hAnsi="Times New Roman" w:cs="Times New Roman"/>
          <w:sz w:val="26"/>
          <w:szCs w:val="26"/>
          <w:lang w:val="vi-VN"/>
        </w:rPr>
        <w:t xml:space="preserve">Phạm Văn Dược (2008), </w:t>
      </w:r>
      <w:r w:rsidRPr="000B25CB">
        <w:rPr>
          <w:rFonts w:ascii="Times New Roman" w:hAnsi="Times New Roman" w:cs="Times New Roman"/>
          <w:i/>
          <w:sz w:val="26"/>
          <w:szCs w:val="26"/>
          <w:lang w:val="vi-VN"/>
        </w:rPr>
        <w:t>Phân tích hoạt động kinh doanh</w:t>
      </w:r>
      <w:r w:rsidRPr="000B25CB">
        <w:rPr>
          <w:rFonts w:ascii="Times New Roman" w:hAnsi="Times New Roman" w:cs="Times New Roman"/>
          <w:sz w:val="26"/>
          <w:szCs w:val="26"/>
          <w:lang w:val="vi-VN"/>
        </w:rPr>
        <w:t>, NXB thống kê</w:t>
      </w:r>
      <w:r w:rsidRPr="000B25CB">
        <w:rPr>
          <w:rFonts w:ascii="Times New Roman" w:hAnsi="Times New Roman" w:cs="Times New Roman"/>
          <w:sz w:val="26"/>
          <w:szCs w:val="26"/>
        </w:rPr>
        <w:t>,</w:t>
      </w:r>
      <w:r w:rsidRPr="000B25CB">
        <w:rPr>
          <w:rFonts w:ascii="Times New Roman" w:hAnsi="Times New Roman" w:cs="Times New Roman"/>
          <w:sz w:val="26"/>
          <w:szCs w:val="26"/>
          <w:lang w:val="vi-VN"/>
        </w:rPr>
        <w:t xml:space="preserve"> </w:t>
      </w:r>
      <w:r w:rsidRPr="000B25CB">
        <w:rPr>
          <w:rFonts w:ascii="Times New Roman" w:hAnsi="Times New Roman" w:cs="Times New Roman"/>
          <w:sz w:val="26"/>
          <w:szCs w:val="26"/>
        </w:rPr>
        <w:t>Đ</w:t>
      </w:r>
      <w:r w:rsidRPr="000B25CB">
        <w:rPr>
          <w:rFonts w:ascii="Times New Roman" w:hAnsi="Times New Roman" w:cs="Times New Roman"/>
          <w:sz w:val="26"/>
          <w:szCs w:val="26"/>
          <w:lang w:val="vi-VN"/>
        </w:rPr>
        <w:t>ại học kinh tế TP HC</w:t>
      </w:r>
      <w:r w:rsidRPr="000B25CB">
        <w:rPr>
          <w:rFonts w:ascii="Times New Roman" w:hAnsi="Times New Roman" w:cs="Times New Roman"/>
          <w:sz w:val="26"/>
          <w:szCs w:val="26"/>
        </w:rPr>
        <w:t>M</w:t>
      </w:r>
      <w:r w:rsidRPr="000B25CB">
        <w:rPr>
          <w:rFonts w:ascii="Times New Roman" w:hAnsi="Times New Roman" w:cs="Times New Roman"/>
          <w:sz w:val="26"/>
          <w:szCs w:val="26"/>
          <w:lang w:val="vi-VN"/>
        </w:rPr>
        <w:t xml:space="preserve"> </w:t>
      </w:r>
    </w:p>
    <w:p w14:paraId="2134875E" w14:textId="7CC2C39C" w:rsidR="00703E82" w:rsidRPr="000B25CB" w:rsidRDefault="00703E82" w:rsidP="000B25CB">
      <w:pPr>
        <w:pStyle w:val="ListParagraph"/>
        <w:numPr>
          <w:ilvl w:val="0"/>
          <w:numId w:val="1"/>
        </w:numPr>
        <w:spacing w:line="312" w:lineRule="auto"/>
        <w:jc w:val="both"/>
        <w:rPr>
          <w:rFonts w:ascii="Times New Roman" w:hAnsi="Times New Roman" w:cs="Times New Roman"/>
          <w:sz w:val="26"/>
          <w:szCs w:val="26"/>
        </w:rPr>
      </w:pPr>
      <w:r w:rsidRPr="000B25CB">
        <w:rPr>
          <w:rFonts w:ascii="Times New Roman" w:hAnsi="Times New Roman" w:cs="Times New Roman"/>
          <w:sz w:val="26"/>
          <w:szCs w:val="26"/>
        </w:rPr>
        <w:t xml:space="preserve">Nguyễn Năng Phúc (2009), </w:t>
      </w:r>
      <w:r w:rsidRPr="000B25CB">
        <w:rPr>
          <w:rFonts w:ascii="Times New Roman" w:hAnsi="Times New Roman" w:cs="Times New Roman"/>
          <w:i/>
          <w:iCs/>
          <w:sz w:val="26"/>
          <w:szCs w:val="26"/>
        </w:rPr>
        <w:t>Phân tích Báo cáo tài chính</w:t>
      </w:r>
      <w:r w:rsidRPr="000B25CB">
        <w:rPr>
          <w:rFonts w:ascii="Times New Roman" w:hAnsi="Times New Roman" w:cs="Times New Roman"/>
          <w:sz w:val="26"/>
          <w:szCs w:val="26"/>
        </w:rPr>
        <w:t>, NXB Thống Kê</w:t>
      </w:r>
    </w:p>
    <w:p w14:paraId="7739DCCA" w14:textId="5B265703" w:rsidR="00703E82" w:rsidRPr="000B25CB" w:rsidRDefault="00703E82" w:rsidP="000B25CB">
      <w:pPr>
        <w:pStyle w:val="ListParagraph"/>
        <w:numPr>
          <w:ilvl w:val="0"/>
          <w:numId w:val="1"/>
        </w:numPr>
        <w:spacing w:line="312" w:lineRule="auto"/>
        <w:jc w:val="both"/>
        <w:rPr>
          <w:rFonts w:ascii="Times New Roman" w:hAnsi="Times New Roman" w:cs="Times New Roman"/>
          <w:b/>
          <w:sz w:val="26"/>
          <w:szCs w:val="26"/>
          <w:lang w:val="vi-VN"/>
        </w:rPr>
      </w:pPr>
      <w:r w:rsidRPr="000B25CB">
        <w:rPr>
          <w:rFonts w:ascii="Times New Roman" w:hAnsi="Times New Roman" w:cs="Times New Roman"/>
          <w:sz w:val="26"/>
          <w:szCs w:val="26"/>
        </w:rPr>
        <w:t xml:space="preserve">Phan Đức Dũng (2010), </w:t>
      </w:r>
      <w:r w:rsidRPr="000B25CB">
        <w:rPr>
          <w:rFonts w:ascii="Times New Roman" w:hAnsi="Times New Roman" w:cs="Times New Roman"/>
          <w:i/>
          <w:iCs/>
          <w:sz w:val="26"/>
          <w:szCs w:val="26"/>
        </w:rPr>
        <w:t>Phân tích Hoạt động kinh doanh</w:t>
      </w:r>
      <w:r w:rsidRPr="000B25CB">
        <w:rPr>
          <w:rFonts w:ascii="Times New Roman" w:hAnsi="Times New Roman" w:cs="Times New Roman"/>
          <w:sz w:val="26"/>
          <w:szCs w:val="26"/>
        </w:rPr>
        <w:t>, NXB tài chính</w:t>
      </w:r>
    </w:p>
    <w:p w14:paraId="638C3956" w14:textId="505E3067" w:rsidR="00703E82" w:rsidRPr="000B25CB" w:rsidRDefault="00CD5C4B" w:rsidP="000B25CB">
      <w:pPr>
        <w:pStyle w:val="ListParagraph"/>
        <w:numPr>
          <w:ilvl w:val="0"/>
          <w:numId w:val="1"/>
        </w:numPr>
        <w:spacing w:line="312" w:lineRule="auto"/>
        <w:jc w:val="both"/>
        <w:rPr>
          <w:rFonts w:ascii="Times New Roman" w:hAnsi="Times New Roman" w:cs="Times New Roman"/>
          <w:sz w:val="26"/>
          <w:szCs w:val="26"/>
        </w:rPr>
      </w:pPr>
      <w:r w:rsidRPr="000B25CB">
        <w:rPr>
          <w:rFonts w:ascii="Times New Roman" w:hAnsi="Times New Roman" w:cs="Times New Roman"/>
          <w:sz w:val="26"/>
          <w:szCs w:val="26"/>
          <w:lang w:val="vi-VN"/>
        </w:rPr>
        <w:t>https://govalue.vn/chi-so-tai-chinh/?fbclid=IwAR1hVB8W7o0UPEa4Wbz41Hbx_BRJdmYMVIVGcDh8IH4w7kB8I0Hyg7J4aI</w:t>
      </w:r>
    </w:p>
    <w:sectPr w:rsidR="00703E82" w:rsidRPr="000B25C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0B1E9D" w14:textId="77777777" w:rsidR="00867B78" w:rsidRDefault="00867B78" w:rsidP="00FA4AAC">
      <w:pPr>
        <w:spacing w:after="0" w:line="240" w:lineRule="auto"/>
      </w:pPr>
      <w:r>
        <w:separator/>
      </w:r>
    </w:p>
  </w:endnote>
  <w:endnote w:type="continuationSeparator" w:id="0">
    <w:p w14:paraId="4CA87B01" w14:textId="77777777" w:rsidR="00867B78" w:rsidRDefault="00867B78" w:rsidP="00FA4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9487180"/>
      <w:docPartObj>
        <w:docPartGallery w:val="Page Numbers (Bottom of Page)"/>
        <w:docPartUnique/>
      </w:docPartObj>
    </w:sdtPr>
    <w:sdtEndPr>
      <w:rPr>
        <w:noProof/>
      </w:rPr>
    </w:sdtEndPr>
    <w:sdtContent>
      <w:p w14:paraId="1E92BB19" w14:textId="3F8CEB9B" w:rsidR="00FA4AAC" w:rsidRDefault="00FA4AAC">
        <w:pPr>
          <w:pStyle w:val="Footer"/>
          <w:jc w:val="center"/>
        </w:pPr>
        <w:r>
          <w:fldChar w:fldCharType="begin"/>
        </w:r>
        <w:r>
          <w:instrText xml:space="preserve"> PAGE   \* MERGEFORMAT </w:instrText>
        </w:r>
        <w:r>
          <w:fldChar w:fldCharType="separate"/>
        </w:r>
        <w:r w:rsidR="00062DA7">
          <w:rPr>
            <w:noProof/>
          </w:rPr>
          <w:t>4</w:t>
        </w:r>
        <w:r>
          <w:rPr>
            <w:noProof/>
          </w:rPr>
          <w:fldChar w:fldCharType="end"/>
        </w:r>
      </w:p>
    </w:sdtContent>
  </w:sdt>
  <w:p w14:paraId="39738392" w14:textId="77777777" w:rsidR="00FA4AAC" w:rsidRDefault="00FA4A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B55636" w14:textId="77777777" w:rsidR="00867B78" w:rsidRDefault="00867B78" w:rsidP="00FA4AAC">
      <w:pPr>
        <w:spacing w:after="0" w:line="240" w:lineRule="auto"/>
      </w:pPr>
      <w:r>
        <w:separator/>
      </w:r>
    </w:p>
  </w:footnote>
  <w:footnote w:type="continuationSeparator" w:id="0">
    <w:p w14:paraId="7258567D" w14:textId="77777777" w:rsidR="00867B78" w:rsidRDefault="00867B78" w:rsidP="00FA4A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B2B21"/>
    <w:multiLevelType w:val="hybridMultilevel"/>
    <w:tmpl w:val="3B3E2AA4"/>
    <w:lvl w:ilvl="0" w:tplc="29948410">
      <w:start w:val="1"/>
      <w:numFmt w:val="decimal"/>
      <w:lvlText w:val="%1."/>
      <w:lvlJc w:val="left"/>
      <w:pPr>
        <w:ind w:left="64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65209A"/>
    <w:multiLevelType w:val="hybridMultilevel"/>
    <w:tmpl w:val="B2701F50"/>
    <w:lvl w:ilvl="0" w:tplc="5106B3B4">
      <w:start w:val="2"/>
      <w:numFmt w:val="bullet"/>
      <w:lvlText w:val=""/>
      <w:lvlJc w:val="left"/>
      <w:pPr>
        <w:ind w:left="720" w:hanging="360"/>
      </w:pPr>
      <w:rPr>
        <w:rFonts w:ascii="Symbol" w:eastAsia="Times New Roman" w:hAnsi="Symbol" w:cs="Arial" w:hint="default"/>
        <w:b/>
        <w:color w:val="0000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366472"/>
    <w:multiLevelType w:val="hybridMultilevel"/>
    <w:tmpl w:val="AD6A6CCE"/>
    <w:lvl w:ilvl="0" w:tplc="AD8C6CD6">
      <w:start w:val="2"/>
      <w:numFmt w:val="bullet"/>
      <w:lvlText w:val=""/>
      <w:lvlJc w:val="left"/>
      <w:pPr>
        <w:ind w:left="720" w:hanging="360"/>
      </w:pPr>
      <w:rPr>
        <w:rFonts w:ascii="Symbol" w:eastAsia="Times New Roman" w:hAnsi="Symbol" w:cs="Arial" w:hint="default"/>
        <w:b/>
        <w:color w:val="666666"/>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595FBA"/>
    <w:multiLevelType w:val="multilevel"/>
    <w:tmpl w:val="4B0A0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B4A0B49"/>
    <w:multiLevelType w:val="hybridMultilevel"/>
    <w:tmpl w:val="A80C7132"/>
    <w:lvl w:ilvl="0" w:tplc="23860E5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F065F6"/>
    <w:multiLevelType w:val="hybridMultilevel"/>
    <w:tmpl w:val="7C30D462"/>
    <w:lvl w:ilvl="0" w:tplc="3EDA81A0">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BB0C3E"/>
    <w:multiLevelType w:val="hybridMultilevel"/>
    <w:tmpl w:val="16AC37D6"/>
    <w:lvl w:ilvl="0" w:tplc="D6CC0286">
      <w:start w:val="2"/>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BF0E9B"/>
    <w:multiLevelType w:val="multilevel"/>
    <w:tmpl w:val="0C4C0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DC47EC"/>
    <w:multiLevelType w:val="multilevel"/>
    <w:tmpl w:val="B7303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A4D18FB"/>
    <w:multiLevelType w:val="multilevel"/>
    <w:tmpl w:val="3AA64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40D1F09"/>
    <w:multiLevelType w:val="hybridMultilevel"/>
    <w:tmpl w:val="CDBA160E"/>
    <w:lvl w:ilvl="0" w:tplc="E188D174">
      <w:start w:val="2"/>
      <w:numFmt w:val="bullet"/>
      <w:lvlText w:val=""/>
      <w:lvlJc w:val="left"/>
      <w:pPr>
        <w:ind w:left="720" w:hanging="360"/>
      </w:pPr>
      <w:rPr>
        <w:rFonts w:ascii="Symbol" w:eastAsia="Times New Roman" w:hAnsi="Symbol" w:cs="Arial" w:hint="default"/>
        <w:b/>
        <w:color w:val="0000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CE3ABD"/>
    <w:multiLevelType w:val="multilevel"/>
    <w:tmpl w:val="6DE2F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FA5CB5"/>
    <w:multiLevelType w:val="multilevel"/>
    <w:tmpl w:val="A13E4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1D541CE"/>
    <w:multiLevelType w:val="hybridMultilevel"/>
    <w:tmpl w:val="B5E6C962"/>
    <w:lvl w:ilvl="0" w:tplc="ADF293A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98577B"/>
    <w:multiLevelType w:val="hybridMultilevel"/>
    <w:tmpl w:val="54EA12F6"/>
    <w:lvl w:ilvl="0" w:tplc="B608F1F2">
      <w:start w:val="1"/>
      <w:numFmt w:val="bullet"/>
      <w:lvlText w:val="-"/>
      <w:lvlJc w:val="left"/>
      <w:pPr>
        <w:ind w:left="720" w:hanging="360"/>
      </w:pPr>
      <w:rPr>
        <w:rFonts w:ascii="Calibri" w:eastAsiaTheme="minorHAnsi" w:hAnsi="Calibri" w:cs="Calibr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BF793B"/>
    <w:multiLevelType w:val="multilevel"/>
    <w:tmpl w:val="4B0A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6260D08"/>
    <w:multiLevelType w:val="hybridMultilevel"/>
    <w:tmpl w:val="8970F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641680"/>
    <w:multiLevelType w:val="multilevel"/>
    <w:tmpl w:val="A6F0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74B4F0A"/>
    <w:multiLevelType w:val="hybridMultilevel"/>
    <w:tmpl w:val="C27EF9C0"/>
    <w:lvl w:ilvl="0" w:tplc="6058A12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A37BA4"/>
    <w:multiLevelType w:val="multilevel"/>
    <w:tmpl w:val="42B82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6"/>
  </w:num>
  <w:num w:numId="3">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4"/>
  </w:num>
  <w:num w:numId="6">
    <w:abstractNumId w:val="14"/>
  </w:num>
  <w:num w:numId="7">
    <w:abstractNumId w:val="5"/>
  </w:num>
  <w:num w:numId="8">
    <w:abstractNumId w:val="8"/>
  </w:num>
  <w:num w:numId="9">
    <w:abstractNumId w:val="18"/>
  </w:num>
  <w:num w:numId="10">
    <w:abstractNumId w:val="10"/>
  </w:num>
  <w:num w:numId="11">
    <w:abstractNumId w:val="2"/>
  </w:num>
  <w:num w:numId="12">
    <w:abstractNumId w:val="13"/>
  </w:num>
  <w:num w:numId="13">
    <w:abstractNumId w:val="1"/>
  </w:num>
  <w:num w:numId="14">
    <w:abstractNumId w:val="15"/>
  </w:num>
  <w:num w:numId="15">
    <w:abstractNumId w:val="12"/>
  </w:num>
  <w:num w:numId="16">
    <w:abstractNumId w:val="9"/>
  </w:num>
  <w:num w:numId="17">
    <w:abstractNumId w:val="19"/>
  </w:num>
  <w:num w:numId="18">
    <w:abstractNumId w:val="6"/>
  </w:num>
  <w:num w:numId="19">
    <w:abstractNumId w:val="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29D"/>
    <w:rsid w:val="00032356"/>
    <w:rsid w:val="000355DF"/>
    <w:rsid w:val="00062DA7"/>
    <w:rsid w:val="00073C3F"/>
    <w:rsid w:val="0008475F"/>
    <w:rsid w:val="000B25CB"/>
    <w:rsid w:val="000C5003"/>
    <w:rsid w:val="001C0DDF"/>
    <w:rsid w:val="001E2B6F"/>
    <w:rsid w:val="001E39E1"/>
    <w:rsid w:val="002047DC"/>
    <w:rsid w:val="002367CC"/>
    <w:rsid w:val="002B4D5F"/>
    <w:rsid w:val="002C1485"/>
    <w:rsid w:val="002F2284"/>
    <w:rsid w:val="0030318F"/>
    <w:rsid w:val="00341765"/>
    <w:rsid w:val="00390D4C"/>
    <w:rsid w:val="003B7F9A"/>
    <w:rsid w:val="003F4C52"/>
    <w:rsid w:val="00443BEB"/>
    <w:rsid w:val="0047029D"/>
    <w:rsid w:val="004D4DA4"/>
    <w:rsid w:val="004E70C8"/>
    <w:rsid w:val="00546D94"/>
    <w:rsid w:val="00557689"/>
    <w:rsid w:val="005653CC"/>
    <w:rsid w:val="005F058E"/>
    <w:rsid w:val="00636F94"/>
    <w:rsid w:val="006F425F"/>
    <w:rsid w:val="00703E82"/>
    <w:rsid w:val="007B2D13"/>
    <w:rsid w:val="007F713D"/>
    <w:rsid w:val="00867B78"/>
    <w:rsid w:val="008E7C24"/>
    <w:rsid w:val="008F31B4"/>
    <w:rsid w:val="00AC378B"/>
    <w:rsid w:val="00CB14A6"/>
    <w:rsid w:val="00CD5C4B"/>
    <w:rsid w:val="00D24720"/>
    <w:rsid w:val="00D575E3"/>
    <w:rsid w:val="00E1536B"/>
    <w:rsid w:val="00E466B4"/>
    <w:rsid w:val="00E72F6C"/>
    <w:rsid w:val="00F06A21"/>
    <w:rsid w:val="00F43F1A"/>
    <w:rsid w:val="00F86161"/>
    <w:rsid w:val="00FA4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9C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355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355D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39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703E82"/>
    <w:pPr>
      <w:spacing w:after="0" w:line="240" w:lineRule="auto"/>
      <w:ind w:left="720"/>
      <w:contextualSpacing/>
    </w:pPr>
    <w:rPr>
      <w:sz w:val="24"/>
      <w:szCs w:val="24"/>
    </w:rPr>
  </w:style>
  <w:style w:type="paragraph" w:styleId="Header">
    <w:name w:val="header"/>
    <w:basedOn w:val="Normal"/>
    <w:link w:val="HeaderChar"/>
    <w:uiPriority w:val="99"/>
    <w:unhideWhenUsed/>
    <w:rsid w:val="00FA4A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AAC"/>
  </w:style>
  <w:style w:type="paragraph" w:styleId="Footer">
    <w:name w:val="footer"/>
    <w:basedOn w:val="Normal"/>
    <w:link w:val="FooterChar"/>
    <w:uiPriority w:val="99"/>
    <w:unhideWhenUsed/>
    <w:rsid w:val="00FA4A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AAC"/>
  </w:style>
  <w:style w:type="character" w:styleId="Emphasis">
    <w:name w:val="Emphasis"/>
    <w:basedOn w:val="DefaultParagraphFont"/>
    <w:uiPriority w:val="20"/>
    <w:qFormat/>
    <w:rsid w:val="000C5003"/>
    <w:rPr>
      <w:i/>
      <w:iCs/>
    </w:rPr>
  </w:style>
  <w:style w:type="character" w:customStyle="1" w:styleId="apple-converted-space">
    <w:name w:val="apple-converted-space"/>
    <w:basedOn w:val="DefaultParagraphFont"/>
    <w:rsid w:val="000C5003"/>
  </w:style>
  <w:style w:type="character" w:styleId="Strong">
    <w:name w:val="Strong"/>
    <w:basedOn w:val="DefaultParagraphFont"/>
    <w:uiPriority w:val="22"/>
    <w:qFormat/>
    <w:rsid w:val="000C5003"/>
    <w:rPr>
      <w:b/>
      <w:bCs/>
    </w:rPr>
  </w:style>
  <w:style w:type="character" w:customStyle="1" w:styleId="Heading2Char">
    <w:name w:val="Heading 2 Char"/>
    <w:basedOn w:val="DefaultParagraphFont"/>
    <w:link w:val="Heading2"/>
    <w:uiPriority w:val="9"/>
    <w:rsid w:val="000355D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355DF"/>
    <w:rPr>
      <w:rFonts w:ascii="Times New Roman" w:eastAsia="Times New Roman" w:hAnsi="Times New Roman" w:cs="Times New Roman"/>
      <w:b/>
      <w:bCs/>
      <w:sz w:val="27"/>
      <w:szCs w:val="27"/>
    </w:rPr>
  </w:style>
  <w:style w:type="paragraph" w:styleId="NormalWeb">
    <w:name w:val="Normal (Web)"/>
    <w:basedOn w:val="Normal"/>
    <w:uiPriority w:val="99"/>
    <w:unhideWhenUsed/>
    <w:rsid w:val="000355D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32356"/>
    <w:rPr>
      <w:color w:val="0000FF"/>
      <w:u w:val="single"/>
    </w:rPr>
  </w:style>
  <w:style w:type="paragraph" w:styleId="BalloonText">
    <w:name w:val="Balloon Text"/>
    <w:basedOn w:val="Normal"/>
    <w:link w:val="BalloonTextChar"/>
    <w:uiPriority w:val="99"/>
    <w:semiHidden/>
    <w:unhideWhenUsed/>
    <w:rsid w:val="000B25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5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355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355D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39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703E82"/>
    <w:pPr>
      <w:spacing w:after="0" w:line="240" w:lineRule="auto"/>
      <w:ind w:left="720"/>
      <w:contextualSpacing/>
    </w:pPr>
    <w:rPr>
      <w:sz w:val="24"/>
      <w:szCs w:val="24"/>
    </w:rPr>
  </w:style>
  <w:style w:type="paragraph" w:styleId="Header">
    <w:name w:val="header"/>
    <w:basedOn w:val="Normal"/>
    <w:link w:val="HeaderChar"/>
    <w:uiPriority w:val="99"/>
    <w:unhideWhenUsed/>
    <w:rsid w:val="00FA4A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AAC"/>
  </w:style>
  <w:style w:type="paragraph" w:styleId="Footer">
    <w:name w:val="footer"/>
    <w:basedOn w:val="Normal"/>
    <w:link w:val="FooterChar"/>
    <w:uiPriority w:val="99"/>
    <w:unhideWhenUsed/>
    <w:rsid w:val="00FA4A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AAC"/>
  </w:style>
  <w:style w:type="character" w:styleId="Emphasis">
    <w:name w:val="Emphasis"/>
    <w:basedOn w:val="DefaultParagraphFont"/>
    <w:uiPriority w:val="20"/>
    <w:qFormat/>
    <w:rsid w:val="000C5003"/>
    <w:rPr>
      <w:i/>
      <w:iCs/>
    </w:rPr>
  </w:style>
  <w:style w:type="character" w:customStyle="1" w:styleId="apple-converted-space">
    <w:name w:val="apple-converted-space"/>
    <w:basedOn w:val="DefaultParagraphFont"/>
    <w:rsid w:val="000C5003"/>
  </w:style>
  <w:style w:type="character" w:styleId="Strong">
    <w:name w:val="Strong"/>
    <w:basedOn w:val="DefaultParagraphFont"/>
    <w:uiPriority w:val="22"/>
    <w:qFormat/>
    <w:rsid w:val="000C5003"/>
    <w:rPr>
      <w:b/>
      <w:bCs/>
    </w:rPr>
  </w:style>
  <w:style w:type="character" w:customStyle="1" w:styleId="Heading2Char">
    <w:name w:val="Heading 2 Char"/>
    <w:basedOn w:val="DefaultParagraphFont"/>
    <w:link w:val="Heading2"/>
    <w:uiPriority w:val="9"/>
    <w:rsid w:val="000355D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355DF"/>
    <w:rPr>
      <w:rFonts w:ascii="Times New Roman" w:eastAsia="Times New Roman" w:hAnsi="Times New Roman" w:cs="Times New Roman"/>
      <w:b/>
      <w:bCs/>
      <w:sz w:val="27"/>
      <w:szCs w:val="27"/>
    </w:rPr>
  </w:style>
  <w:style w:type="paragraph" w:styleId="NormalWeb">
    <w:name w:val="Normal (Web)"/>
    <w:basedOn w:val="Normal"/>
    <w:uiPriority w:val="99"/>
    <w:unhideWhenUsed/>
    <w:rsid w:val="000355D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32356"/>
    <w:rPr>
      <w:color w:val="0000FF"/>
      <w:u w:val="single"/>
    </w:rPr>
  </w:style>
  <w:style w:type="paragraph" w:styleId="BalloonText">
    <w:name w:val="Balloon Text"/>
    <w:basedOn w:val="Normal"/>
    <w:link w:val="BalloonTextChar"/>
    <w:uiPriority w:val="99"/>
    <w:semiHidden/>
    <w:unhideWhenUsed/>
    <w:rsid w:val="000B25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5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34708">
      <w:bodyDiv w:val="1"/>
      <w:marLeft w:val="0"/>
      <w:marRight w:val="0"/>
      <w:marTop w:val="0"/>
      <w:marBottom w:val="0"/>
      <w:divBdr>
        <w:top w:val="none" w:sz="0" w:space="0" w:color="auto"/>
        <w:left w:val="none" w:sz="0" w:space="0" w:color="auto"/>
        <w:bottom w:val="none" w:sz="0" w:space="0" w:color="auto"/>
        <w:right w:val="none" w:sz="0" w:space="0" w:color="auto"/>
      </w:divBdr>
    </w:div>
    <w:div w:id="216672475">
      <w:bodyDiv w:val="1"/>
      <w:marLeft w:val="0"/>
      <w:marRight w:val="0"/>
      <w:marTop w:val="0"/>
      <w:marBottom w:val="0"/>
      <w:divBdr>
        <w:top w:val="none" w:sz="0" w:space="0" w:color="auto"/>
        <w:left w:val="none" w:sz="0" w:space="0" w:color="auto"/>
        <w:bottom w:val="none" w:sz="0" w:space="0" w:color="auto"/>
        <w:right w:val="none" w:sz="0" w:space="0" w:color="auto"/>
      </w:divBdr>
    </w:div>
    <w:div w:id="318581958">
      <w:bodyDiv w:val="1"/>
      <w:marLeft w:val="0"/>
      <w:marRight w:val="0"/>
      <w:marTop w:val="0"/>
      <w:marBottom w:val="0"/>
      <w:divBdr>
        <w:top w:val="none" w:sz="0" w:space="0" w:color="auto"/>
        <w:left w:val="none" w:sz="0" w:space="0" w:color="auto"/>
        <w:bottom w:val="none" w:sz="0" w:space="0" w:color="auto"/>
        <w:right w:val="none" w:sz="0" w:space="0" w:color="auto"/>
      </w:divBdr>
    </w:div>
    <w:div w:id="331298986">
      <w:bodyDiv w:val="1"/>
      <w:marLeft w:val="0"/>
      <w:marRight w:val="0"/>
      <w:marTop w:val="0"/>
      <w:marBottom w:val="0"/>
      <w:divBdr>
        <w:top w:val="none" w:sz="0" w:space="0" w:color="auto"/>
        <w:left w:val="none" w:sz="0" w:space="0" w:color="auto"/>
        <w:bottom w:val="none" w:sz="0" w:space="0" w:color="auto"/>
        <w:right w:val="none" w:sz="0" w:space="0" w:color="auto"/>
      </w:divBdr>
    </w:div>
    <w:div w:id="384452917">
      <w:bodyDiv w:val="1"/>
      <w:marLeft w:val="0"/>
      <w:marRight w:val="0"/>
      <w:marTop w:val="0"/>
      <w:marBottom w:val="0"/>
      <w:divBdr>
        <w:top w:val="none" w:sz="0" w:space="0" w:color="auto"/>
        <w:left w:val="none" w:sz="0" w:space="0" w:color="auto"/>
        <w:bottom w:val="none" w:sz="0" w:space="0" w:color="auto"/>
        <w:right w:val="none" w:sz="0" w:space="0" w:color="auto"/>
      </w:divBdr>
    </w:div>
    <w:div w:id="432357668">
      <w:bodyDiv w:val="1"/>
      <w:marLeft w:val="0"/>
      <w:marRight w:val="0"/>
      <w:marTop w:val="0"/>
      <w:marBottom w:val="0"/>
      <w:divBdr>
        <w:top w:val="none" w:sz="0" w:space="0" w:color="auto"/>
        <w:left w:val="none" w:sz="0" w:space="0" w:color="auto"/>
        <w:bottom w:val="none" w:sz="0" w:space="0" w:color="auto"/>
        <w:right w:val="none" w:sz="0" w:space="0" w:color="auto"/>
      </w:divBdr>
    </w:div>
    <w:div w:id="462699636">
      <w:bodyDiv w:val="1"/>
      <w:marLeft w:val="0"/>
      <w:marRight w:val="0"/>
      <w:marTop w:val="0"/>
      <w:marBottom w:val="0"/>
      <w:divBdr>
        <w:top w:val="none" w:sz="0" w:space="0" w:color="auto"/>
        <w:left w:val="none" w:sz="0" w:space="0" w:color="auto"/>
        <w:bottom w:val="none" w:sz="0" w:space="0" w:color="auto"/>
        <w:right w:val="none" w:sz="0" w:space="0" w:color="auto"/>
      </w:divBdr>
    </w:div>
    <w:div w:id="467281645">
      <w:bodyDiv w:val="1"/>
      <w:marLeft w:val="0"/>
      <w:marRight w:val="0"/>
      <w:marTop w:val="0"/>
      <w:marBottom w:val="0"/>
      <w:divBdr>
        <w:top w:val="none" w:sz="0" w:space="0" w:color="auto"/>
        <w:left w:val="none" w:sz="0" w:space="0" w:color="auto"/>
        <w:bottom w:val="none" w:sz="0" w:space="0" w:color="auto"/>
        <w:right w:val="none" w:sz="0" w:space="0" w:color="auto"/>
      </w:divBdr>
    </w:div>
    <w:div w:id="549995990">
      <w:bodyDiv w:val="1"/>
      <w:marLeft w:val="0"/>
      <w:marRight w:val="0"/>
      <w:marTop w:val="0"/>
      <w:marBottom w:val="0"/>
      <w:divBdr>
        <w:top w:val="none" w:sz="0" w:space="0" w:color="auto"/>
        <w:left w:val="none" w:sz="0" w:space="0" w:color="auto"/>
        <w:bottom w:val="none" w:sz="0" w:space="0" w:color="auto"/>
        <w:right w:val="none" w:sz="0" w:space="0" w:color="auto"/>
      </w:divBdr>
    </w:div>
    <w:div w:id="660962809">
      <w:bodyDiv w:val="1"/>
      <w:marLeft w:val="0"/>
      <w:marRight w:val="0"/>
      <w:marTop w:val="0"/>
      <w:marBottom w:val="0"/>
      <w:divBdr>
        <w:top w:val="none" w:sz="0" w:space="0" w:color="auto"/>
        <w:left w:val="none" w:sz="0" w:space="0" w:color="auto"/>
        <w:bottom w:val="none" w:sz="0" w:space="0" w:color="auto"/>
        <w:right w:val="none" w:sz="0" w:space="0" w:color="auto"/>
      </w:divBdr>
    </w:div>
    <w:div w:id="853766859">
      <w:bodyDiv w:val="1"/>
      <w:marLeft w:val="0"/>
      <w:marRight w:val="0"/>
      <w:marTop w:val="0"/>
      <w:marBottom w:val="0"/>
      <w:divBdr>
        <w:top w:val="none" w:sz="0" w:space="0" w:color="auto"/>
        <w:left w:val="none" w:sz="0" w:space="0" w:color="auto"/>
        <w:bottom w:val="none" w:sz="0" w:space="0" w:color="auto"/>
        <w:right w:val="none" w:sz="0" w:space="0" w:color="auto"/>
      </w:divBdr>
    </w:div>
    <w:div w:id="882983325">
      <w:bodyDiv w:val="1"/>
      <w:marLeft w:val="0"/>
      <w:marRight w:val="0"/>
      <w:marTop w:val="0"/>
      <w:marBottom w:val="0"/>
      <w:divBdr>
        <w:top w:val="none" w:sz="0" w:space="0" w:color="auto"/>
        <w:left w:val="none" w:sz="0" w:space="0" w:color="auto"/>
        <w:bottom w:val="none" w:sz="0" w:space="0" w:color="auto"/>
        <w:right w:val="none" w:sz="0" w:space="0" w:color="auto"/>
      </w:divBdr>
    </w:div>
    <w:div w:id="970013953">
      <w:bodyDiv w:val="1"/>
      <w:marLeft w:val="0"/>
      <w:marRight w:val="0"/>
      <w:marTop w:val="0"/>
      <w:marBottom w:val="0"/>
      <w:divBdr>
        <w:top w:val="none" w:sz="0" w:space="0" w:color="auto"/>
        <w:left w:val="none" w:sz="0" w:space="0" w:color="auto"/>
        <w:bottom w:val="none" w:sz="0" w:space="0" w:color="auto"/>
        <w:right w:val="none" w:sz="0" w:space="0" w:color="auto"/>
      </w:divBdr>
    </w:div>
    <w:div w:id="1053383309">
      <w:bodyDiv w:val="1"/>
      <w:marLeft w:val="0"/>
      <w:marRight w:val="0"/>
      <w:marTop w:val="0"/>
      <w:marBottom w:val="0"/>
      <w:divBdr>
        <w:top w:val="none" w:sz="0" w:space="0" w:color="auto"/>
        <w:left w:val="none" w:sz="0" w:space="0" w:color="auto"/>
        <w:bottom w:val="none" w:sz="0" w:space="0" w:color="auto"/>
        <w:right w:val="none" w:sz="0" w:space="0" w:color="auto"/>
      </w:divBdr>
    </w:div>
    <w:div w:id="1129864262">
      <w:bodyDiv w:val="1"/>
      <w:marLeft w:val="0"/>
      <w:marRight w:val="0"/>
      <w:marTop w:val="0"/>
      <w:marBottom w:val="0"/>
      <w:divBdr>
        <w:top w:val="none" w:sz="0" w:space="0" w:color="auto"/>
        <w:left w:val="none" w:sz="0" w:space="0" w:color="auto"/>
        <w:bottom w:val="none" w:sz="0" w:space="0" w:color="auto"/>
        <w:right w:val="none" w:sz="0" w:space="0" w:color="auto"/>
      </w:divBdr>
    </w:div>
    <w:div w:id="1403521558">
      <w:bodyDiv w:val="1"/>
      <w:marLeft w:val="0"/>
      <w:marRight w:val="0"/>
      <w:marTop w:val="0"/>
      <w:marBottom w:val="0"/>
      <w:divBdr>
        <w:top w:val="none" w:sz="0" w:space="0" w:color="auto"/>
        <w:left w:val="none" w:sz="0" w:space="0" w:color="auto"/>
        <w:bottom w:val="none" w:sz="0" w:space="0" w:color="auto"/>
        <w:right w:val="none" w:sz="0" w:space="0" w:color="auto"/>
      </w:divBdr>
    </w:div>
    <w:div w:id="1409037189">
      <w:bodyDiv w:val="1"/>
      <w:marLeft w:val="0"/>
      <w:marRight w:val="0"/>
      <w:marTop w:val="0"/>
      <w:marBottom w:val="0"/>
      <w:divBdr>
        <w:top w:val="none" w:sz="0" w:space="0" w:color="auto"/>
        <w:left w:val="none" w:sz="0" w:space="0" w:color="auto"/>
        <w:bottom w:val="none" w:sz="0" w:space="0" w:color="auto"/>
        <w:right w:val="none" w:sz="0" w:space="0" w:color="auto"/>
      </w:divBdr>
    </w:div>
    <w:div w:id="1535311901">
      <w:bodyDiv w:val="1"/>
      <w:marLeft w:val="0"/>
      <w:marRight w:val="0"/>
      <w:marTop w:val="0"/>
      <w:marBottom w:val="0"/>
      <w:divBdr>
        <w:top w:val="none" w:sz="0" w:space="0" w:color="auto"/>
        <w:left w:val="none" w:sz="0" w:space="0" w:color="auto"/>
        <w:bottom w:val="none" w:sz="0" w:space="0" w:color="auto"/>
        <w:right w:val="none" w:sz="0" w:space="0" w:color="auto"/>
      </w:divBdr>
    </w:div>
    <w:div w:id="1547259890">
      <w:bodyDiv w:val="1"/>
      <w:marLeft w:val="0"/>
      <w:marRight w:val="0"/>
      <w:marTop w:val="0"/>
      <w:marBottom w:val="0"/>
      <w:divBdr>
        <w:top w:val="none" w:sz="0" w:space="0" w:color="auto"/>
        <w:left w:val="none" w:sz="0" w:space="0" w:color="auto"/>
        <w:bottom w:val="none" w:sz="0" w:space="0" w:color="auto"/>
        <w:right w:val="none" w:sz="0" w:space="0" w:color="auto"/>
      </w:divBdr>
    </w:div>
    <w:div w:id="1603567340">
      <w:bodyDiv w:val="1"/>
      <w:marLeft w:val="0"/>
      <w:marRight w:val="0"/>
      <w:marTop w:val="0"/>
      <w:marBottom w:val="0"/>
      <w:divBdr>
        <w:top w:val="none" w:sz="0" w:space="0" w:color="auto"/>
        <w:left w:val="none" w:sz="0" w:space="0" w:color="auto"/>
        <w:bottom w:val="none" w:sz="0" w:space="0" w:color="auto"/>
        <w:right w:val="none" w:sz="0" w:space="0" w:color="auto"/>
      </w:divBdr>
    </w:div>
    <w:div w:id="1651251853">
      <w:bodyDiv w:val="1"/>
      <w:marLeft w:val="0"/>
      <w:marRight w:val="0"/>
      <w:marTop w:val="0"/>
      <w:marBottom w:val="0"/>
      <w:divBdr>
        <w:top w:val="none" w:sz="0" w:space="0" w:color="auto"/>
        <w:left w:val="none" w:sz="0" w:space="0" w:color="auto"/>
        <w:bottom w:val="none" w:sz="0" w:space="0" w:color="auto"/>
        <w:right w:val="none" w:sz="0" w:space="0" w:color="auto"/>
      </w:divBdr>
    </w:div>
    <w:div w:id="1820075141">
      <w:bodyDiv w:val="1"/>
      <w:marLeft w:val="0"/>
      <w:marRight w:val="0"/>
      <w:marTop w:val="0"/>
      <w:marBottom w:val="0"/>
      <w:divBdr>
        <w:top w:val="none" w:sz="0" w:space="0" w:color="auto"/>
        <w:left w:val="none" w:sz="0" w:space="0" w:color="auto"/>
        <w:bottom w:val="none" w:sz="0" w:space="0" w:color="auto"/>
        <w:right w:val="none" w:sz="0" w:space="0" w:color="auto"/>
      </w:divBdr>
    </w:div>
    <w:div w:id="1867332895">
      <w:bodyDiv w:val="1"/>
      <w:marLeft w:val="0"/>
      <w:marRight w:val="0"/>
      <w:marTop w:val="0"/>
      <w:marBottom w:val="0"/>
      <w:divBdr>
        <w:top w:val="none" w:sz="0" w:space="0" w:color="auto"/>
        <w:left w:val="none" w:sz="0" w:space="0" w:color="auto"/>
        <w:bottom w:val="none" w:sz="0" w:space="0" w:color="auto"/>
        <w:right w:val="none" w:sz="0" w:space="0" w:color="auto"/>
      </w:divBdr>
    </w:div>
    <w:div w:id="1945847270">
      <w:bodyDiv w:val="1"/>
      <w:marLeft w:val="0"/>
      <w:marRight w:val="0"/>
      <w:marTop w:val="0"/>
      <w:marBottom w:val="0"/>
      <w:divBdr>
        <w:top w:val="none" w:sz="0" w:space="0" w:color="auto"/>
        <w:left w:val="none" w:sz="0" w:space="0" w:color="auto"/>
        <w:bottom w:val="none" w:sz="0" w:space="0" w:color="auto"/>
        <w:right w:val="none" w:sz="0" w:space="0" w:color="auto"/>
      </w:divBdr>
    </w:div>
    <w:div w:id="1962493873">
      <w:bodyDiv w:val="1"/>
      <w:marLeft w:val="0"/>
      <w:marRight w:val="0"/>
      <w:marTop w:val="0"/>
      <w:marBottom w:val="0"/>
      <w:divBdr>
        <w:top w:val="none" w:sz="0" w:space="0" w:color="auto"/>
        <w:left w:val="none" w:sz="0" w:space="0" w:color="auto"/>
        <w:bottom w:val="none" w:sz="0" w:space="0" w:color="auto"/>
        <w:right w:val="none" w:sz="0" w:space="0" w:color="auto"/>
      </w:divBdr>
    </w:div>
    <w:div w:id="203125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value.vn/doc-bao-cao-tai-chinh/"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govalue.vn/von-luu-dong/"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911</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hiền đinh</dc:creator>
  <cp:lastModifiedBy>PC</cp:lastModifiedBy>
  <cp:revision>16</cp:revision>
  <dcterms:created xsi:type="dcterms:W3CDTF">2020-10-14T14:38:00Z</dcterms:created>
  <dcterms:modified xsi:type="dcterms:W3CDTF">2020-10-14T15:42:00Z</dcterms:modified>
</cp:coreProperties>
</file>