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D219B" w14:textId="77777777" w:rsidR="00CE370C" w:rsidRPr="00DE0396" w:rsidRDefault="00CE370C" w:rsidP="00CE370C">
      <w:pPr>
        <w:spacing w:after="240"/>
        <w:jc w:val="both"/>
        <w:outlineLvl w:val="0"/>
        <w:rPr>
          <w:rFonts w:ascii="Times New Roman" w:eastAsia="Times New Roman" w:hAnsi="Times New Roman" w:cs="Times New Roman"/>
          <w:b/>
          <w:bCs/>
          <w:kern w:val="36"/>
          <w:sz w:val="26"/>
          <w:szCs w:val="26"/>
          <w14:ligatures w14:val="none"/>
        </w:rPr>
      </w:pPr>
    </w:p>
    <w:p w14:paraId="56FF4759" w14:textId="31FC4C40" w:rsidR="00DE0396" w:rsidRDefault="00DE0396" w:rsidP="00CE370C">
      <w:pPr>
        <w:spacing w:after="240"/>
        <w:jc w:val="center"/>
        <w:outlineLvl w:val="0"/>
        <w:rPr>
          <w:rFonts w:ascii="Times New Roman" w:eastAsia="Times New Roman" w:hAnsi="Times New Roman" w:cs="Times New Roman"/>
          <w:b/>
          <w:bCs/>
          <w:kern w:val="36"/>
          <w:sz w:val="26"/>
          <w:szCs w:val="26"/>
          <w:lang w:val="vi-VN"/>
          <w14:ligatures w14:val="none"/>
        </w:rPr>
      </w:pPr>
      <w:r>
        <w:rPr>
          <w:rFonts w:ascii="Times New Roman" w:eastAsia="Times New Roman" w:hAnsi="Times New Roman" w:cs="Times New Roman"/>
          <w:b/>
          <w:bCs/>
          <w:kern w:val="36"/>
          <w:sz w:val="26"/>
          <w:szCs w:val="26"/>
          <w:lang w:val="vi-VN"/>
          <w14:ligatures w14:val="none"/>
        </w:rPr>
        <w:t>NHỮNG CHÍNH SÁCH MỚI VỀ THUẾ NĂM 2023</w:t>
      </w:r>
    </w:p>
    <w:p w14:paraId="7B0C213C" w14:textId="77777777" w:rsidR="00DE0396" w:rsidRPr="00DE0396" w:rsidRDefault="00DE0396" w:rsidP="00CE370C">
      <w:pPr>
        <w:spacing w:after="240"/>
        <w:jc w:val="center"/>
        <w:outlineLvl w:val="0"/>
        <w:rPr>
          <w:rFonts w:ascii="Times New Roman" w:eastAsia="Times New Roman" w:hAnsi="Times New Roman" w:cs="Times New Roman"/>
          <w:b/>
          <w:bCs/>
          <w:kern w:val="36"/>
          <w:sz w:val="2"/>
          <w:szCs w:val="2"/>
          <w:lang w:val="vi-VN"/>
          <w14:ligatures w14:val="none"/>
        </w:rPr>
      </w:pPr>
    </w:p>
    <w:p w14:paraId="688AB837" w14:textId="2B74479B" w:rsidR="00CE370C" w:rsidRPr="00317D2C" w:rsidRDefault="00CE370C" w:rsidP="00CE370C">
      <w:pPr>
        <w:shd w:val="clear" w:color="auto" w:fill="FFFFFF"/>
        <w:spacing w:before="180" w:after="180"/>
        <w:jc w:val="both"/>
        <w:rPr>
          <w:rFonts w:ascii="Times New Roman" w:eastAsia="Times New Roman" w:hAnsi="Times New Roman" w:cs="Times New Roman"/>
          <w:i/>
          <w:iCs/>
          <w:color w:val="222222"/>
          <w:kern w:val="0"/>
          <w:sz w:val="26"/>
          <w:szCs w:val="26"/>
          <w14:ligatures w14:val="none"/>
        </w:rPr>
      </w:pPr>
      <w:r w:rsidRPr="00DE0396">
        <w:rPr>
          <w:rFonts w:ascii="Times New Roman" w:eastAsia="Times New Roman" w:hAnsi="Times New Roman" w:cs="Times New Roman"/>
          <w:b/>
          <w:bCs/>
          <w:i/>
          <w:iCs/>
          <w:color w:val="222222"/>
          <w:kern w:val="0"/>
          <w:sz w:val="26"/>
          <w:szCs w:val="26"/>
          <w:lang w:val="vi-VN"/>
          <w14:ligatures w14:val="none"/>
        </w:rPr>
        <w:t>K</w:t>
      </w:r>
      <w:r w:rsidRPr="00317D2C">
        <w:rPr>
          <w:rFonts w:ascii="Times New Roman" w:eastAsia="Times New Roman" w:hAnsi="Times New Roman" w:cs="Times New Roman"/>
          <w:b/>
          <w:bCs/>
          <w:i/>
          <w:iCs/>
          <w:color w:val="222222"/>
          <w:kern w:val="0"/>
          <w:sz w:val="26"/>
          <w:szCs w:val="26"/>
          <w14:ligatures w14:val="none"/>
        </w:rPr>
        <w:t>ế toán trong doanh nghiệp cần lưu ý những những điểm mới trong chính sách thuế 2023. Nội dung này đề cập trong bài viết dưới đây.</w:t>
      </w:r>
    </w:p>
    <w:p w14:paraId="59985F78" w14:textId="2DBD0A4B" w:rsidR="00CE370C" w:rsidRPr="00DE0396" w:rsidRDefault="00CE370C" w:rsidP="00CE370C">
      <w:pPr>
        <w:shd w:val="clear" w:color="auto" w:fill="FFFFFF"/>
        <w:spacing w:before="180" w:after="180"/>
        <w:jc w:val="both"/>
        <w:outlineLvl w:val="1"/>
        <w:rPr>
          <w:rFonts w:ascii="Times New Roman" w:eastAsia="Times New Roman" w:hAnsi="Times New Roman" w:cs="Times New Roman"/>
          <w:b/>
          <w:bCs/>
          <w:color w:val="2E2E2E"/>
          <w:kern w:val="0"/>
          <w:sz w:val="26"/>
          <w:szCs w:val="26"/>
          <w:lang w:val="vi-VN"/>
          <w14:ligatures w14:val="none"/>
        </w:rPr>
      </w:pPr>
      <w:r w:rsidRPr="00317D2C">
        <w:rPr>
          <w:rFonts w:ascii="Times New Roman" w:eastAsia="Times New Roman" w:hAnsi="Times New Roman" w:cs="Times New Roman"/>
          <w:b/>
          <w:bCs/>
          <w:color w:val="2E2E2E"/>
          <w:kern w:val="0"/>
          <w:sz w:val="26"/>
          <w:szCs w:val="26"/>
          <w14:ligatures w14:val="none"/>
        </w:rPr>
        <w:t>1. Thay đổi lịch nộp Tờ khai thuế, nộp thuế 2</w:t>
      </w:r>
      <w:r w:rsidRPr="00DE0396">
        <w:rPr>
          <w:rFonts w:ascii="Times New Roman" w:eastAsia="Times New Roman" w:hAnsi="Times New Roman" w:cs="Times New Roman"/>
          <w:b/>
          <w:bCs/>
          <w:color w:val="2E2E2E"/>
          <w:kern w:val="0"/>
          <w:sz w:val="26"/>
          <w:szCs w:val="26"/>
          <w:lang w:val="vi-VN"/>
          <w14:ligatures w14:val="none"/>
        </w:rPr>
        <w:t>023</w:t>
      </w:r>
    </w:p>
    <w:p w14:paraId="64A90EC6" w14:textId="0B737ACE" w:rsidR="00CE370C" w:rsidRPr="00317D2C" w:rsidRDefault="00CE370C" w:rsidP="00CE370C">
      <w:pPr>
        <w:shd w:val="clear" w:color="auto" w:fill="FFFFFF"/>
        <w:spacing w:before="180" w:after="180"/>
        <w:jc w:val="both"/>
        <w:outlineLvl w:val="1"/>
        <w:rPr>
          <w:rFonts w:ascii="Times New Roman" w:eastAsia="Times New Roman" w:hAnsi="Times New Roman" w:cs="Times New Roman"/>
          <w:b/>
          <w:bCs/>
          <w:color w:val="2E2E2E"/>
          <w:kern w:val="0"/>
          <w:sz w:val="26"/>
          <w:szCs w:val="26"/>
          <w14:ligatures w14:val="none"/>
        </w:rPr>
      </w:pPr>
      <w:r w:rsidRPr="00DE0396">
        <w:rPr>
          <w:rFonts w:ascii="Times New Roman" w:eastAsia="Times New Roman" w:hAnsi="Times New Roman" w:cs="Times New Roman"/>
          <w:color w:val="222222"/>
          <w:kern w:val="0"/>
          <w:sz w:val="26"/>
          <w:szCs w:val="26"/>
          <w:lang w:val="vi-VN"/>
          <w14:ligatures w14:val="none"/>
        </w:rPr>
        <w:t xml:space="preserve">    </w:t>
      </w:r>
      <w:r w:rsidRPr="00DE0396">
        <w:rPr>
          <w:rFonts w:ascii="Times New Roman" w:eastAsia="Times New Roman" w:hAnsi="Times New Roman" w:cs="Times New Roman"/>
          <w:color w:val="222222"/>
          <w:kern w:val="0"/>
          <w:sz w:val="26"/>
          <w:szCs w:val="26"/>
          <w14:ligatures w14:val="none"/>
        </w:rPr>
        <w:t>Nghị</w:t>
      </w:r>
      <w:r w:rsidRPr="00DE0396">
        <w:rPr>
          <w:rFonts w:ascii="Times New Roman" w:eastAsia="Times New Roman" w:hAnsi="Times New Roman" w:cs="Times New Roman"/>
          <w:color w:val="222222"/>
          <w:kern w:val="0"/>
          <w:sz w:val="26"/>
          <w:szCs w:val="26"/>
          <w:lang w:val="vi-VN"/>
          <w14:ligatures w14:val="none"/>
        </w:rPr>
        <w:t xml:space="preserve"> định 91 của Chính phủ </w:t>
      </w:r>
      <w:r w:rsidRPr="00317D2C">
        <w:rPr>
          <w:rFonts w:ascii="Times New Roman" w:eastAsia="Times New Roman" w:hAnsi="Times New Roman" w:cs="Times New Roman"/>
          <w:color w:val="222222"/>
          <w:kern w:val="0"/>
          <w:sz w:val="26"/>
          <w:szCs w:val="26"/>
          <w14:ligatures w14:val="none"/>
        </w:rPr>
        <w:t>đã bổ sung một nội dung rất quan trọng về nộp hồ sơ khai thuế, thời hạn nộp thuế. Cụ thể như sau:</w:t>
      </w:r>
    </w:p>
    <w:p w14:paraId="44A8A715"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“Trường hợp ngày cuối cùng của thời hạn nộp hồ sơ khai thuế, thời hạn nộp thuế, thời hạn cơ quan quản lý thuế giải quyết hồ sơ, thời hạn hiệu lực của quyết định cưỡng chế trùng với ngày nghỉ theo quy định thì ngày cuối cùng của thời hạn được tính là ngày làm việc liền kề sau ngày nghỉ đó”.</w:t>
      </w:r>
    </w:p>
    <w:p w14:paraId="151EB2B7"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Khi đó, một số thời hạn nộp hồ sơ khai, thời hạn nộp thuế của năm tới như sau:</w:t>
      </w:r>
    </w:p>
    <w:p w14:paraId="55BAC10A" w14:textId="77777777" w:rsidR="00CE370C" w:rsidRPr="00317D2C" w:rsidRDefault="00CE370C" w:rsidP="00CE370C">
      <w:pPr>
        <w:shd w:val="clear" w:color="auto" w:fill="FFFFFF"/>
        <w:spacing w:before="180" w:after="180"/>
        <w:jc w:val="both"/>
        <w:outlineLvl w:val="2"/>
        <w:rPr>
          <w:rFonts w:ascii="Times New Roman" w:eastAsia="Times New Roman" w:hAnsi="Times New Roman" w:cs="Times New Roman"/>
          <w:b/>
          <w:bCs/>
          <w:color w:val="2E2E2E"/>
          <w:kern w:val="0"/>
          <w:sz w:val="26"/>
          <w:szCs w:val="26"/>
          <w14:ligatures w14:val="none"/>
        </w:rPr>
      </w:pPr>
      <w:r w:rsidRPr="00317D2C">
        <w:rPr>
          <w:rFonts w:ascii="Times New Roman" w:eastAsia="Times New Roman" w:hAnsi="Times New Roman" w:cs="Times New Roman"/>
          <w:b/>
          <w:bCs/>
          <w:color w:val="2E2E2E"/>
          <w:kern w:val="0"/>
          <w:sz w:val="26"/>
          <w:szCs w:val="26"/>
          <w14:ligatures w14:val="none"/>
        </w:rPr>
        <w:t>1.1 Tờ khai thuế GTGT; Tờ khai thuế TNCN tháng 12/2022</w:t>
      </w:r>
    </w:p>
    <w:p w14:paraId="788C7D10"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Đối với doanh nghiệp khai và nộp thuế theo tháng, theo quy định của Luật Quản lý thuế hiện nay, doanh nghiệp nộp tờ khai thuế GTGT, TNCN chậm nhất là ngày thứ 20 của tháng tiếp theo tháng phát sinh nghĩa vụ thuế đối với trường hợp khai và nộp theo tháng.</w:t>
      </w:r>
    </w:p>
    <w:p w14:paraId="40A6C640"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Tuy nhiên năm nay, do lịch nghỉ Tết Nguyên đán Quý Mão là từ ngày 20 - 26/01/2023 nên theo Nghị định 91 nêu trên, thời hạn nộp tờ khai thuế GTGT, TNCN đối với kỳ tính thuế tháng 12/2022 là ngày làm việc liền kề sau kỳ nghỉ Tết Nguyên đán, tức chậm nhất là ngày 27/01/2023.</w:t>
      </w:r>
    </w:p>
    <w:p w14:paraId="59104D68" w14:textId="77777777" w:rsidR="00CE370C" w:rsidRPr="00317D2C" w:rsidRDefault="00CE370C" w:rsidP="00CE370C">
      <w:pPr>
        <w:shd w:val="clear" w:color="auto" w:fill="FFFFFF"/>
        <w:spacing w:before="180" w:after="180"/>
        <w:jc w:val="both"/>
        <w:outlineLvl w:val="2"/>
        <w:rPr>
          <w:rFonts w:ascii="Times New Roman" w:eastAsia="Times New Roman" w:hAnsi="Times New Roman" w:cs="Times New Roman"/>
          <w:b/>
          <w:bCs/>
          <w:color w:val="2E2E2E"/>
          <w:kern w:val="0"/>
          <w:sz w:val="26"/>
          <w:szCs w:val="26"/>
          <w14:ligatures w14:val="none"/>
        </w:rPr>
      </w:pPr>
      <w:r w:rsidRPr="00317D2C">
        <w:rPr>
          <w:rFonts w:ascii="Times New Roman" w:eastAsia="Times New Roman" w:hAnsi="Times New Roman" w:cs="Times New Roman"/>
          <w:b/>
          <w:bCs/>
          <w:color w:val="2E2E2E"/>
          <w:kern w:val="0"/>
          <w:sz w:val="26"/>
          <w:szCs w:val="26"/>
          <w14:ligatures w14:val="none"/>
        </w:rPr>
        <w:t>1.2 Nộp thuế thu nhập doanh nghiệp tạm tính Quý I/2023</w:t>
      </w:r>
    </w:p>
    <w:p w14:paraId="6176658C"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Cũng theo Luật Quản lý thuế, hàng quý, doanh nghiệp tạm nộp thuế thu nhập doanh nghiệp của quý đó chậm nhất vào ngày 30 của tháng đầu quý sau.</w:t>
      </w:r>
    </w:p>
    <w:p w14:paraId="2C485558" w14:textId="683ADB51" w:rsidR="00CE370C" w:rsidRPr="00DE0396" w:rsidRDefault="00CE370C" w:rsidP="00CE370C">
      <w:pPr>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Do lịch nghỉ lễ Giỗ Tổ Hùng Vương, Ngày Chiến thắng 30/4 và Ngày Quốc tế lao động năm 2023 của người lao động sẽ kéo dài 05 ngày liên tục, bắt đầu từ ngày 29/4/2023 đến hết ngày 03/5/2023 nên thời hạn nộp thuế thu nhập doanh nghiệp tạm tính Quý I/2023 chậm nhất là ngày 04/5/2023 (theo Nghị định 91). </w:t>
      </w:r>
    </w:p>
    <w:p w14:paraId="487D6289" w14:textId="77777777" w:rsidR="00CE370C" w:rsidRPr="00317D2C" w:rsidRDefault="00CE370C" w:rsidP="00CE370C">
      <w:pPr>
        <w:shd w:val="clear" w:color="auto" w:fill="FFFFFF"/>
        <w:spacing w:before="180" w:after="180"/>
        <w:jc w:val="both"/>
        <w:outlineLvl w:val="2"/>
        <w:rPr>
          <w:rFonts w:ascii="Times New Roman" w:eastAsia="Times New Roman" w:hAnsi="Times New Roman" w:cs="Times New Roman"/>
          <w:b/>
          <w:bCs/>
          <w:color w:val="2E2E2E"/>
          <w:kern w:val="0"/>
          <w:sz w:val="26"/>
          <w:szCs w:val="26"/>
          <w14:ligatures w14:val="none"/>
        </w:rPr>
      </w:pPr>
      <w:r w:rsidRPr="00317D2C">
        <w:rPr>
          <w:rFonts w:ascii="Times New Roman" w:eastAsia="Times New Roman" w:hAnsi="Times New Roman" w:cs="Times New Roman"/>
          <w:b/>
          <w:bCs/>
          <w:color w:val="2E2E2E"/>
          <w:kern w:val="0"/>
          <w:sz w:val="26"/>
          <w:szCs w:val="26"/>
          <w14:ligatures w14:val="none"/>
        </w:rPr>
        <w:t>1.3 Tờ khai thuế GTGT, Tờ khai thuế TNCN quý I/2023</w:t>
      </w:r>
    </w:p>
    <w:p w14:paraId="0D3A0760"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Doanh nghiệp nộp tờ khai thuế GTGT, TNCN chậm nhất là ngày cuối cùng của tháng đầu của quý tiếp theo quý phát sinh nghĩa vụ thuế đối với trường hợp khai và nộp theo quý.</w:t>
      </w:r>
    </w:p>
    <w:p w14:paraId="681823C9"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 xml:space="preserve">Do lịch nghỉ lễ Giỗ Tổ Hùng Vương, Ngày Chiến thắng 30/4 và Ngày Quốc tế lao động năm 2023 của người lao động sẽ kéo dài 05 ngày liên tục, bắt đầu từ ngày 29/4/2023 đến </w:t>
      </w:r>
      <w:r w:rsidRPr="00317D2C">
        <w:rPr>
          <w:rFonts w:ascii="Times New Roman" w:eastAsia="Times New Roman" w:hAnsi="Times New Roman" w:cs="Times New Roman"/>
          <w:color w:val="222222"/>
          <w:kern w:val="0"/>
          <w:sz w:val="26"/>
          <w:szCs w:val="26"/>
          <w14:ligatures w14:val="none"/>
        </w:rPr>
        <w:lastRenderedPageBreak/>
        <w:t>hết ngày 03/5/2023 nên thời hạn nộp Tờ khai thuế GTGT quý I/2023, Tờ khai thuế TNCN Quý I/2023 chậm nhất là ngày 04/5/2023.</w:t>
      </w:r>
    </w:p>
    <w:p w14:paraId="0121B8EE" w14:textId="77777777" w:rsidR="00CE370C" w:rsidRPr="00317D2C" w:rsidRDefault="00CE370C" w:rsidP="00CE370C">
      <w:pPr>
        <w:shd w:val="clear" w:color="auto" w:fill="FFFFFF"/>
        <w:spacing w:before="180" w:after="180"/>
        <w:jc w:val="both"/>
        <w:outlineLvl w:val="2"/>
        <w:rPr>
          <w:rFonts w:ascii="Times New Roman" w:eastAsia="Times New Roman" w:hAnsi="Times New Roman" w:cs="Times New Roman"/>
          <w:b/>
          <w:bCs/>
          <w:color w:val="2E2E2E"/>
          <w:kern w:val="0"/>
          <w:sz w:val="26"/>
          <w:szCs w:val="26"/>
          <w14:ligatures w14:val="none"/>
        </w:rPr>
      </w:pPr>
      <w:r w:rsidRPr="00317D2C">
        <w:rPr>
          <w:rFonts w:ascii="Times New Roman" w:eastAsia="Times New Roman" w:hAnsi="Times New Roman" w:cs="Times New Roman"/>
          <w:b/>
          <w:bCs/>
          <w:color w:val="2E2E2E"/>
          <w:kern w:val="0"/>
          <w:sz w:val="26"/>
          <w:szCs w:val="26"/>
          <w14:ligatures w14:val="none"/>
        </w:rPr>
        <w:t>1.4 Nộp thuế thu nhập doanh nghiệp tạm tính Quý II/2023</w:t>
      </w:r>
    </w:p>
    <w:p w14:paraId="05C02CF3"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Hàng quý, doanh nghiệp tạm nộp thuế thu nhập doanh nghiệp của quý đó chậm nhất vào ngày 30 của tháng đầu quý sau.</w:t>
      </w:r>
    </w:p>
    <w:p w14:paraId="38891961"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Trường hợp ngày cuối cùng của thời hạn nộp thuế trùng với ngày nghỉ theo quy định thì ngày cuối cùng của thời hạn được tính là ngày làm việc liền kề sau ngày nghỉ đó.</w:t>
      </w:r>
    </w:p>
    <w:p w14:paraId="7E9F7EED"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Do ngày 30/7/2023 là ngày Chủ nhật trùng với ngày nghỉ hàng tuần nên thời hạn nộp thuế thu nhập doanh nghiệp tạm tính Quý II là ngày 31/7/2023.</w:t>
      </w:r>
    </w:p>
    <w:p w14:paraId="47D53F23" w14:textId="77777777" w:rsidR="00CE370C" w:rsidRPr="00317D2C" w:rsidRDefault="00CE370C" w:rsidP="00CE370C">
      <w:pPr>
        <w:shd w:val="clear" w:color="auto" w:fill="FFFFFF"/>
        <w:spacing w:before="180" w:after="180"/>
        <w:jc w:val="both"/>
        <w:outlineLvl w:val="2"/>
        <w:rPr>
          <w:rFonts w:ascii="Times New Roman" w:eastAsia="Times New Roman" w:hAnsi="Times New Roman" w:cs="Times New Roman"/>
          <w:b/>
          <w:bCs/>
          <w:color w:val="2E2E2E"/>
          <w:kern w:val="0"/>
          <w:sz w:val="26"/>
          <w:szCs w:val="26"/>
          <w14:ligatures w14:val="none"/>
        </w:rPr>
      </w:pPr>
      <w:r w:rsidRPr="00317D2C">
        <w:rPr>
          <w:rFonts w:ascii="Times New Roman" w:eastAsia="Times New Roman" w:hAnsi="Times New Roman" w:cs="Times New Roman"/>
          <w:b/>
          <w:bCs/>
          <w:color w:val="2E2E2E"/>
          <w:kern w:val="0"/>
          <w:sz w:val="26"/>
          <w:szCs w:val="26"/>
          <w14:ligatures w14:val="none"/>
        </w:rPr>
        <w:t>1.5 Tờ khai thuế GTGT; Tờ khai thuế TNCN tháng 7/2023</w:t>
      </w:r>
    </w:p>
    <w:p w14:paraId="5AE3F110"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Doanh nghiệp nộp tờ khai thuế GTGT, TNCN chậm nhất là ngày thứ 20 của tháng tiếp theo tháng phát sinh nghĩa vụ thuế đối với trường hợp khai và nộp theo tháng.</w:t>
      </w:r>
    </w:p>
    <w:p w14:paraId="75A3DA5C"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Trường hợp ngày cuối cùng của thời hạn nộp hồ sơ khai thuế, thời hạn nộp thuế, thời hạn cơ quan quản lý thuế giải quyết hồ sơ, thời hạn hiệu lực của quyết định cưỡng chế trùng với ngày nghỉ theo quy định thì ngày cuối cùng của thời hạn được tính là ngày làm việc liền kề sau ngày nghỉ đó.</w:t>
      </w:r>
    </w:p>
    <w:p w14:paraId="43DC98D5" w14:textId="77777777" w:rsidR="00CE370C" w:rsidRPr="00DE0396"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Do ngày 20/7/2023 là ngày Chủ nhật trùng với ngày nghỉ hàng tuần nên thời hạn nộp Tờ khai thuế GTGT tháng 7, Tờ khai thuế TNCN tháng 7 là ngày 21/8.</w:t>
      </w:r>
    </w:p>
    <w:p w14:paraId="6976390F" w14:textId="5D4F3CCE"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b/>
          <w:bCs/>
          <w:color w:val="2E2E2E"/>
          <w:kern w:val="0"/>
          <w:sz w:val="26"/>
          <w:szCs w:val="26"/>
          <w14:ligatures w14:val="none"/>
        </w:rPr>
        <w:br/>
        <w:t>2. Thuế GTGT nhiều hàng hóa, dịch vụ quay về mốc cũ 10%</w:t>
      </w:r>
    </w:p>
    <w:p w14:paraId="7777E7D6" w14:textId="6E20BCBC"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Một trong những chính sách tài khóa, tiền tệ hỗ trợ</w:t>
      </w:r>
      <w:r w:rsidRPr="00DE0396">
        <w:rPr>
          <w:rFonts w:ascii="Times New Roman" w:eastAsia="Times New Roman" w:hAnsi="Times New Roman" w:cs="Times New Roman"/>
          <w:color w:val="222222"/>
          <w:kern w:val="0"/>
          <w:sz w:val="26"/>
          <w:szCs w:val="26"/>
          <w:lang w:val="vi-VN"/>
          <w14:ligatures w14:val="none"/>
        </w:rPr>
        <w:t xml:space="preserve"> chương trình phục hồi và phát triển kinh tế- xã </w:t>
      </w:r>
      <w:r w:rsidRPr="00317D2C">
        <w:rPr>
          <w:rFonts w:ascii="Times New Roman" w:eastAsia="Times New Roman" w:hAnsi="Times New Roman" w:cs="Times New Roman"/>
          <w:color w:val="222222"/>
          <w:kern w:val="0"/>
          <w:sz w:val="26"/>
          <w:szCs w:val="26"/>
          <w14:ligatures w14:val="none"/>
        </w:rPr>
        <w:t>được Chính phủ ban hành hồi đầu năm 2022 là giảm thuế giá trị gia tăng từ 10% xuống còn 8% đối với hàng hóa và dịch vụ, trừ các nhóm như:</w:t>
      </w:r>
    </w:p>
    <w:p w14:paraId="4E05F274"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 Viễn thông, tài chính, ngân hàng, chứng khoán, bảo hiểm, kinh doanh bất động sản;</w:t>
      </w:r>
    </w:p>
    <w:p w14:paraId="553333C4"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 Sản phẩm hàng hóa, dịch vụ chịu thuế tiêu thụ đặc biệt;</w:t>
      </w:r>
    </w:p>
    <w:p w14:paraId="2855C810"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 Công nghệ thông tin…</w:t>
      </w:r>
    </w:p>
    <w:p w14:paraId="7DE8C9D4"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Thời hạn áp dụng chính sách giảm thuế này là từ ngày 01/02/2022 đến ngày 31/12/2022. Như vậy, 31/12/2022 chính là hạn cuối để các hàng hóa, dịch vụ được giảm thuế GTGT còn 8%. Kể từ ngày 01/01/2023, các hàng hóa và dịch vụ này trở về mức thuế cũ là 10%.</w:t>
      </w:r>
    </w:p>
    <w:p w14:paraId="6693B6CF"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Kế toán trong doanh nghiệp cần đặc biệt lưu ý đến quy định này trong </w:t>
      </w:r>
      <w:r w:rsidRPr="00317D2C">
        <w:rPr>
          <w:rFonts w:ascii="Times New Roman" w:eastAsia="Times New Roman" w:hAnsi="Times New Roman" w:cs="Times New Roman"/>
          <w:b/>
          <w:bCs/>
          <w:color w:val="222222"/>
          <w:kern w:val="0"/>
          <w:sz w:val="26"/>
          <w:szCs w:val="26"/>
          <w14:ligatures w14:val="none"/>
        </w:rPr>
        <w:t>chính sách thuế 2023</w:t>
      </w:r>
      <w:r w:rsidRPr="00317D2C">
        <w:rPr>
          <w:rFonts w:ascii="Times New Roman" w:eastAsia="Times New Roman" w:hAnsi="Times New Roman" w:cs="Times New Roman"/>
          <w:color w:val="222222"/>
          <w:kern w:val="0"/>
          <w:sz w:val="26"/>
          <w:szCs w:val="26"/>
          <w14:ligatures w14:val="none"/>
        </w:rPr>
        <w:t> để thực hiện việc xuất hóa đơn GTGT cho phù hợp.</w:t>
      </w:r>
    </w:p>
    <w:p w14:paraId="300B1310" w14:textId="77777777" w:rsidR="00CE370C" w:rsidRPr="00317D2C" w:rsidRDefault="00CE370C" w:rsidP="00CE370C">
      <w:pPr>
        <w:shd w:val="clear" w:color="auto" w:fill="FFFFFF"/>
        <w:spacing w:before="180" w:after="180"/>
        <w:jc w:val="both"/>
        <w:outlineLvl w:val="1"/>
        <w:rPr>
          <w:rFonts w:ascii="Times New Roman" w:eastAsia="Times New Roman" w:hAnsi="Times New Roman" w:cs="Times New Roman"/>
          <w:b/>
          <w:bCs/>
          <w:color w:val="2E2E2E"/>
          <w:kern w:val="0"/>
          <w:sz w:val="26"/>
          <w:szCs w:val="26"/>
          <w14:ligatures w14:val="none"/>
        </w:rPr>
      </w:pPr>
      <w:r w:rsidRPr="00317D2C">
        <w:rPr>
          <w:rFonts w:ascii="Times New Roman" w:eastAsia="Times New Roman" w:hAnsi="Times New Roman" w:cs="Times New Roman"/>
          <w:b/>
          <w:bCs/>
          <w:color w:val="2E2E2E"/>
          <w:kern w:val="0"/>
          <w:sz w:val="26"/>
          <w:szCs w:val="26"/>
          <w14:ligatures w14:val="none"/>
        </w:rPr>
        <w:t>3. Thay đổi về thủ tục miễn thuế khi bỏ Sổ hộ khẩu</w:t>
      </w:r>
    </w:p>
    <w:p w14:paraId="33E71831" w14:textId="7A93CC73"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DE0396">
        <w:rPr>
          <w:rFonts w:ascii="Times New Roman" w:eastAsia="Times New Roman" w:hAnsi="Times New Roman" w:cs="Times New Roman"/>
          <w:color w:val="222222"/>
          <w:kern w:val="0"/>
          <w:sz w:val="26"/>
          <w:szCs w:val="26"/>
          <w14:ligatures w14:val="none"/>
        </w:rPr>
        <w:lastRenderedPageBreak/>
        <w:t>Theo</w:t>
      </w:r>
      <w:r w:rsidRPr="00DE0396">
        <w:rPr>
          <w:rFonts w:ascii="Times New Roman" w:eastAsia="Times New Roman" w:hAnsi="Times New Roman" w:cs="Times New Roman"/>
          <w:color w:val="222222"/>
          <w:kern w:val="0"/>
          <w:sz w:val="26"/>
          <w:szCs w:val="26"/>
          <w:lang w:val="vi-VN"/>
          <w14:ligatures w14:val="none"/>
        </w:rPr>
        <w:t xml:space="preserve"> </w:t>
      </w:r>
      <w:r w:rsidRPr="00DE0396">
        <w:rPr>
          <w:rFonts w:ascii="Times New Roman" w:eastAsia="Times New Roman" w:hAnsi="Times New Roman" w:cs="Times New Roman"/>
          <w:color w:val="222222"/>
          <w:kern w:val="0"/>
          <w:sz w:val="26"/>
          <w:szCs w:val="26"/>
          <w14:ligatures w14:val="none"/>
        </w:rPr>
        <w:t>Nghị</w:t>
      </w:r>
      <w:r w:rsidRPr="00DE0396">
        <w:rPr>
          <w:rFonts w:ascii="Times New Roman" w:eastAsia="Times New Roman" w:hAnsi="Times New Roman" w:cs="Times New Roman"/>
          <w:color w:val="222222"/>
          <w:kern w:val="0"/>
          <w:sz w:val="26"/>
          <w:szCs w:val="26"/>
          <w:lang w:val="vi-VN"/>
          <w14:ligatures w14:val="none"/>
        </w:rPr>
        <w:t xml:space="preserve"> định 104 </w:t>
      </w:r>
      <w:r w:rsidRPr="00317D2C">
        <w:rPr>
          <w:rFonts w:ascii="Times New Roman" w:eastAsia="Times New Roman" w:hAnsi="Times New Roman" w:cs="Times New Roman"/>
          <w:color w:val="222222"/>
          <w:kern w:val="0"/>
          <w:sz w:val="26"/>
          <w:szCs w:val="26"/>
          <w14:ligatures w14:val="none"/>
        </w:rPr>
        <w:t>sửa đổi, bổ sung một số điều của các Nghị định liên quan đến việc nộp, xuất trình sổ hộ khẩu, sổ tạm trú giấy khi thực hiện thủ tục hành chính, một số thủ tục miễn thuế cũng thay đổi kể từ ngày 01/01/2023.</w:t>
      </w:r>
    </w:p>
    <w:p w14:paraId="4397DF4D"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 Đối với thủ tục miễn thuế với tài sản di chuyển,</w:t>
      </w:r>
    </w:p>
    <w:p w14:paraId="345E5C19" w14:textId="08407CC2"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Với thủ tục này, từ ngày 01/01/2023</w:t>
      </w:r>
      <w:r w:rsidRPr="00DE0396">
        <w:rPr>
          <w:rFonts w:ascii="Times New Roman" w:eastAsia="Times New Roman" w:hAnsi="Times New Roman" w:cs="Times New Roman"/>
          <w:color w:val="222222"/>
          <w:kern w:val="0"/>
          <w:sz w:val="26"/>
          <w:szCs w:val="26"/>
          <w:lang w:val="vi-VN"/>
          <w14:ligatures w14:val="none"/>
        </w:rPr>
        <w:t xml:space="preserve">, bỏ sổ hộ khẩu </w:t>
      </w:r>
      <w:r w:rsidRPr="00317D2C">
        <w:rPr>
          <w:rFonts w:ascii="Times New Roman" w:eastAsia="Times New Roman" w:hAnsi="Times New Roman" w:cs="Times New Roman"/>
          <w:color w:val="222222"/>
          <w:kern w:val="0"/>
          <w:sz w:val="26"/>
          <w:szCs w:val="26"/>
          <w14:ligatures w14:val="none"/>
        </w:rPr>
        <w:t>trong thành phần hồ sơ miễn thuế.</w:t>
      </w:r>
    </w:p>
    <w:p w14:paraId="22FFFDBB"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Người nộp thuế chỉ cần nộp bản sao của một trong các loại giấy tờ:</w:t>
      </w:r>
    </w:p>
    <w:p w14:paraId="51B5AFD2" w14:textId="77777777" w:rsidR="00CE370C" w:rsidRPr="00317D2C" w:rsidRDefault="00CE370C" w:rsidP="00CE370C">
      <w:pPr>
        <w:numPr>
          <w:ilvl w:val="0"/>
          <w:numId w:val="1"/>
        </w:numPr>
        <w:shd w:val="clear" w:color="auto" w:fill="FFFFFF"/>
        <w:ind w:left="870"/>
        <w:jc w:val="both"/>
        <w:rPr>
          <w:rFonts w:ascii="Times New Roman" w:eastAsia="Times New Roman" w:hAnsi="Times New Roman" w:cs="Times New Roman"/>
          <w:color w:val="2E2E2E"/>
          <w:kern w:val="0"/>
          <w:sz w:val="26"/>
          <w:szCs w:val="26"/>
          <w14:ligatures w14:val="none"/>
        </w:rPr>
      </w:pPr>
      <w:r w:rsidRPr="00317D2C">
        <w:rPr>
          <w:rFonts w:ascii="Times New Roman" w:eastAsia="Times New Roman" w:hAnsi="Times New Roman" w:cs="Times New Roman"/>
          <w:color w:val="2E2E2E"/>
          <w:kern w:val="0"/>
          <w:sz w:val="26"/>
          <w:szCs w:val="26"/>
          <w14:ligatures w14:val="none"/>
        </w:rPr>
        <w:t>Thẻ Căn cước công dân,</w:t>
      </w:r>
    </w:p>
    <w:p w14:paraId="4226F0AB" w14:textId="77777777" w:rsidR="00CE370C" w:rsidRPr="00317D2C" w:rsidRDefault="00CE370C" w:rsidP="00CE370C">
      <w:pPr>
        <w:numPr>
          <w:ilvl w:val="0"/>
          <w:numId w:val="1"/>
        </w:numPr>
        <w:shd w:val="clear" w:color="auto" w:fill="FFFFFF"/>
        <w:ind w:left="870"/>
        <w:jc w:val="both"/>
        <w:rPr>
          <w:rFonts w:ascii="Times New Roman" w:eastAsia="Times New Roman" w:hAnsi="Times New Roman" w:cs="Times New Roman"/>
          <w:color w:val="2E2E2E"/>
          <w:kern w:val="0"/>
          <w:sz w:val="26"/>
          <w:szCs w:val="26"/>
          <w14:ligatures w14:val="none"/>
        </w:rPr>
      </w:pPr>
      <w:r w:rsidRPr="00317D2C">
        <w:rPr>
          <w:rFonts w:ascii="Times New Roman" w:eastAsia="Times New Roman" w:hAnsi="Times New Roman" w:cs="Times New Roman"/>
          <w:color w:val="2E2E2E"/>
          <w:kern w:val="0"/>
          <w:sz w:val="26"/>
          <w:szCs w:val="26"/>
          <w14:ligatures w14:val="none"/>
        </w:rPr>
        <w:t>Chứng minh nhân dân,</w:t>
      </w:r>
    </w:p>
    <w:p w14:paraId="6AEBA0BE" w14:textId="77777777" w:rsidR="00CE370C" w:rsidRPr="00317D2C" w:rsidRDefault="00CE370C" w:rsidP="00CE370C">
      <w:pPr>
        <w:numPr>
          <w:ilvl w:val="0"/>
          <w:numId w:val="1"/>
        </w:numPr>
        <w:shd w:val="clear" w:color="auto" w:fill="FFFFFF"/>
        <w:ind w:left="870"/>
        <w:jc w:val="both"/>
        <w:rPr>
          <w:rFonts w:ascii="Times New Roman" w:eastAsia="Times New Roman" w:hAnsi="Times New Roman" w:cs="Times New Roman"/>
          <w:color w:val="2E2E2E"/>
          <w:kern w:val="0"/>
          <w:sz w:val="26"/>
          <w:szCs w:val="26"/>
          <w14:ligatures w14:val="none"/>
        </w:rPr>
      </w:pPr>
      <w:r w:rsidRPr="00317D2C">
        <w:rPr>
          <w:rFonts w:ascii="Times New Roman" w:eastAsia="Times New Roman" w:hAnsi="Times New Roman" w:cs="Times New Roman"/>
          <w:color w:val="2E2E2E"/>
          <w:kern w:val="0"/>
          <w:sz w:val="26"/>
          <w:szCs w:val="26"/>
          <w14:ligatures w14:val="none"/>
        </w:rPr>
        <w:t>Giấy xác nhận thông tin về cư trú,</w:t>
      </w:r>
    </w:p>
    <w:p w14:paraId="6C8283F2" w14:textId="77777777" w:rsidR="00CE370C" w:rsidRPr="00317D2C" w:rsidRDefault="00CE370C" w:rsidP="00CE370C">
      <w:pPr>
        <w:numPr>
          <w:ilvl w:val="0"/>
          <w:numId w:val="1"/>
        </w:numPr>
        <w:shd w:val="clear" w:color="auto" w:fill="FFFFFF"/>
        <w:ind w:left="870"/>
        <w:jc w:val="both"/>
        <w:rPr>
          <w:rFonts w:ascii="Times New Roman" w:eastAsia="Times New Roman" w:hAnsi="Times New Roman" w:cs="Times New Roman"/>
          <w:color w:val="2E2E2E"/>
          <w:kern w:val="0"/>
          <w:sz w:val="26"/>
          <w:szCs w:val="26"/>
          <w14:ligatures w14:val="none"/>
        </w:rPr>
      </w:pPr>
      <w:r w:rsidRPr="00317D2C">
        <w:rPr>
          <w:rFonts w:ascii="Times New Roman" w:eastAsia="Times New Roman" w:hAnsi="Times New Roman" w:cs="Times New Roman"/>
          <w:color w:val="2E2E2E"/>
          <w:kern w:val="0"/>
          <w:sz w:val="26"/>
          <w:szCs w:val="26"/>
          <w14:ligatures w14:val="none"/>
        </w:rPr>
        <w:t>Giấy thông báo số định danh cá nhân và thông tin công dân trong Cơ sở dữ liệu quốc gia về dân cư</w:t>
      </w:r>
    </w:p>
    <w:p w14:paraId="660CBC8B"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 Đối với thủ tục miễn thuế đối với hàng hóa mua bán, trao đổi của cư dân biên giới</w:t>
      </w:r>
    </w:p>
    <w:p w14:paraId="11AA146A" w14:textId="77777777"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Để được miễn thuế, người nộp thuế có thể cung cấp thông tin về số định danh cá nhân thay vì phải xuất trình bản chính của thông hành biên giới hoặc thẻ căn cước công dân như trước.</w:t>
      </w:r>
    </w:p>
    <w:p w14:paraId="44DDD9E9" w14:textId="391E8429" w:rsidR="00CE370C" w:rsidRPr="00317D2C" w:rsidRDefault="00CE370C" w:rsidP="00CE370C">
      <w:pPr>
        <w:shd w:val="clear" w:color="auto" w:fill="FFFFFF"/>
        <w:spacing w:before="180" w:after="180"/>
        <w:jc w:val="both"/>
        <w:rPr>
          <w:rFonts w:ascii="Times New Roman" w:eastAsia="Times New Roman" w:hAnsi="Times New Roman" w:cs="Times New Roman"/>
          <w:color w:val="222222"/>
          <w:kern w:val="0"/>
          <w:sz w:val="26"/>
          <w:szCs w:val="26"/>
          <w14:ligatures w14:val="none"/>
        </w:rPr>
      </w:pPr>
      <w:r w:rsidRPr="00317D2C">
        <w:rPr>
          <w:rFonts w:ascii="Times New Roman" w:eastAsia="Times New Roman" w:hAnsi="Times New Roman" w:cs="Times New Roman"/>
          <w:color w:val="222222"/>
          <w:kern w:val="0"/>
          <w:sz w:val="26"/>
          <w:szCs w:val="26"/>
          <w14:ligatures w14:val="none"/>
        </w:rPr>
        <w:t>Trên đây là 03 </w:t>
      </w:r>
      <w:r w:rsidRPr="00317D2C">
        <w:rPr>
          <w:rFonts w:ascii="Times New Roman" w:eastAsia="Times New Roman" w:hAnsi="Times New Roman" w:cs="Times New Roman"/>
          <w:b/>
          <w:bCs/>
          <w:color w:val="222222"/>
          <w:kern w:val="0"/>
          <w:sz w:val="26"/>
          <w:szCs w:val="26"/>
          <w14:ligatures w14:val="none"/>
        </w:rPr>
        <w:t>chính sách thuế 2023</w:t>
      </w:r>
      <w:r w:rsidRPr="00317D2C">
        <w:rPr>
          <w:rFonts w:ascii="Times New Roman" w:eastAsia="Times New Roman" w:hAnsi="Times New Roman" w:cs="Times New Roman"/>
          <w:color w:val="222222"/>
          <w:kern w:val="0"/>
          <w:sz w:val="26"/>
          <w:szCs w:val="26"/>
          <w14:ligatures w14:val="none"/>
        </w:rPr>
        <w:t>. Ngoài các chính sách này, trong năm 2023 còn có một chính sách rất quan trọng khác là thuế bảo vệ môi trường với xăng dầu quay trở lại mốc cũ khiến cho</w:t>
      </w:r>
      <w:r w:rsidRPr="00DE0396">
        <w:rPr>
          <w:rFonts w:ascii="Times New Roman" w:eastAsia="Times New Roman" w:hAnsi="Times New Roman" w:cs="Times New Roman"/>
          <w:color w:val="222222"/>
          <w:kern w:val="0"/>
          <w:sz w:val="26"/>
          <w:szCs w:val="26"/>
          <w:lang w:val="vi-VN"/>
          <w14:ligatures w14:val="none"/>
        </w:rPr>
        <w:t xml:space="preserve"> giá xăng trong năm 2023 </w:t>
      </w:r>
      <w:r w:rsidRPr="00317D2C">
        <w:rPr>
          <w:rFonts w:ascii="Times New Roman" w:eastAsia="Times New Roman" w:hAnsi="Times New Roman" w:cs="Times New Roman"/>
          <w:color w:val="222222"/>
          <w:kern w:val="0"/>
          <w:sz w:val="26"/>
          <w:szCs w:val="26"/>
          <w14:ligatures w14:val="none"/>
        </w:rPr>
        <w:t>có khả năng tăng vọt.</w:t>
      </w:r>
    </w:p>
    <w:p w14:paraId="39B94A87" w14:textId="77777777" w:rsidR="00DE0396" w:rsidRDefault="00DE0396" w:rsidP="00CE370C">
      <w:pPr>
        <w:jc w:val="both"/>
        <w:rPr>
          <w:rFonts w:ascii="Times New Roman" w:hAnsi="Times New Roman" w:cs="Times New Roman"/>
          <w:b/>
          <w:bCs/>
          <w:sz w:val="26"/>
          <w:szCs w:val="26"/>
          <w:lang w:val="vi-VN"/>
        </w:rPr>
      </w:pPr>
    </w:p>
    <w:p w14:paraId="7BC0FFF0" w14:textId="36278590" w:rsidR="00DE0396" w:rsidRDefault="00DE0396" w:rsidP="00CE370C">
      <w:pPr>
        <w:jc w:val="both"/>
        <w:rPr>
          <w:rFonts w:ascii="Times New Roman" w:hAnsi="Times New Roman" w:cs="Times New Roman"/>
          <w:b/>
          <w:bCs/>
          <w:sz w:val="26"/>
          <w:szCs w:val="26"/>
          <w:lang w:val="vi-VN"/>
        </w:rPr>
      </w:pPr>
      <w:r w:rsidRPr="00DE0396">
        <w:rPr>
          <w:rFonts w:ascii="Times New Roman" w:hAnsi="Times New Roman" w:cs="Times New Roman"/>
          <w:b/>
          <w:bCs/>
          <w:sz w:val="26"/>
          <w:szCs w:val="26"/>
          <w:lang w:val="vi-VN"/>
        </w:rPr>
        <w:t>Tài liệu tham khảo:</w:t>
      </w:r>
    </w:p>
    <w:p w14:paraId="32147B9D" w14:textId="53BD5389" w:rsidR="00DE0396" w:rsidRPr="00DE0396" w:rsidRDefault="00DE0396" w:rsidP="00DE0396">
      <w:pPr>
        <w:jc w:val="both"/>
        <w:rPr>
          <w:rFonts w:ascii="Times New Roman" w:hAnsi="Times New Roman" w:cs="Times New Roman"/>
          <w:sz w:val="26"/>
          <w:szCs w:val="26"/>
          <w:lang w:val="vi-VN"/>
        </w:rPr>
      </w:pPr>
      <w:r w:rsidRPr="00DE0396">
        <w:rPr>
          <w:rFonts w:ascii="Times New Roman" w:hAnsi="Times New Roman" w:cs="Times New Roman"/>
          <w:sz w:val="26"/>
          <w:szCs w:val="26"/>
          <w:lang w:val="vi-VN"/>
        </w:rPr>
        <w:t>1. Nghị định 91 của chính phủ</w:t>
      </w:r>
    </w:p>
    <w:p w14:paraId="5F43E713" w14:textId="6C9B7985" w:rsidR="00DE0396" w:rsidRPr="00DE0396" w:rsidRDefault="00DE0396" w:rsidP="00DE0396">
      <w:pPr>
        <w:jc w:val="both"/>
        <w:rPr>
          <w:rFonts w:ascii="Times New Roman" w:hAnsi="Times New Roman" w:cs="Times New Roman"/>
          <w:sz w:val="26"/>
          <w:szCs w:val="26"/>
          <w:lang w:val="vi-VN"/>
        </w:rPr>
      </w:pPr>
      <w:r w:rsidRPr="00DE0396">
        <w:rPr>
          <w:rFonts w:ascii="Times New Roman" w:hAnsi="Times New Roman" w:cs="Times New Roman"/>
          <w:sz w:val="26"/>
          <w:szCs w:val="26"/>
          <w:lang w:val="vi-VN"/>
        </w:rPr>
        <w:t>2. Nghị định 104 sửa đổi</w:t>
      </w:r>
    </w:p>
    <w:p w14:paraId="2F22B372" w14:textId="0CB95649" w:rsidR="00DE0396" w:rsidRPr="00DE0396" w:rsidRDefault="00DE0396" w:rsidP="00DE0396">
      <w:pPr>
        <w:jc w:val="both"/>
        <w:rPr>
          <w:rFonts w:ascii="Times New Roman" w:hAnsi="Times New Roman" w:cs="Times New Roman"/>
          <w:sz w:val="26"/>
          <w:szCs w:val="26"/>
          <w:lang w:val="vi-VN"/>
        </w:rPr>
      </w:pPr>
      <w:r w:rsidRPr="00DE0396">
        <w:rPr>
          <w:rFonts w:ascii="Times New Roman" w:hAnsi="Times New Roman" w:cs="Times New Roman"/>
          <w:sz w:val="26"/>
          <w:szCs w:val="26"/>
          <w:lang w:val="vi-VN"/>
        </w:rPr>
        <w:t>3. Chính sách thuế 2023</w:t>
      </w:r>
    </w:p>
    <w:sectPr w:rsidR="00DE0396" w:rsidRPr="00DE03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E743F"/>
    <w:multiLevelType w:val="hybridMultilevel"/>
    <w:tmpl w:val="26781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F972CF"/>
    <w:multiLevelType w:val="multilevel"/>
    <w:tmpl w:val="9096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296822">
    <w:abstractNumId w:val="1"/>
  </w:num>
  <w:num w:numId="2" w16cid:durableId="39898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0C"/>
    <w:rsid w:val="00CE370C"/>
    <w:rsid w:val="00DE039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C458160"/>
  <w15:chartTrackingRefBased/>
  <w15:docId w15:val="{C491D3AC-C2F0-9449-9B67-8D76FCDB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2023-03-15T08:22:00Z</dcterms:created>
  <dcterms:modified xsi:type="dcterms:W3CDTF">2023-03-15T08:37:00Z</dcterms:modified>
</cp:coreProperties>
</file>