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442" w:rsidRPr="00BF7442" w:rsidRDefault="00BF7442" w:rsidP="00504894">
      <w:pPr>
        <w:spacing w:after="0" w:line="360" w:lineRule="auto"/>
        <w:jc w:val="both"/>
        <w:rPr>
          <w:rFonts w:ascii="Times New Roman" w:eastAsia="Times New Roman" w:hAnsi="Times New Roman" w:cs="Times New Roman"/>
          <w:sz w:val="26"/>
          <w:szCs w:val="26"/>
        </w:rPr>
      </w:pPr>
      <w:r w:rsidRPr="00504894">
        <w:rPr>
          <w:rFonts w:ascii="Times New Roman" w:eastAsia="Times New Roman" w:hAnsi="Times New Roman" w:cs="Times New Roman"/>
          <w:noProof/>
          <w:color w:val="222222"/>
          <w:sz w:val="26"/>
          <w:szCs w:val="26"/>
        </w:rPr>
        <mc:AlternateContent>
          <mc:Choice Requires="wps">
            <w:drawing>
              <wp:inline distT="0" distB="0" distL="0" distR="0">
                <wp:extent cx="1742440" cy="481330"/>
                <wp:effectExtent l="0" t="0" r="0" b="0"/>
                <wp:docPr id="5" name="Rectangle 5" descr="luat viet nam">
                  <a:hlinkClick xmlns:a="http://schemas.openxmlformats.org/drawingml/2006/main" r:id="rId5" tooltip="&quot;Trang chủ&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2440"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62205B" id="Rectangle 5" o:spid="_x0000_s1026" alt="luat viet nam" href="https://luatvietnam.vn/" title="&quot;Trang chủ&quot;" style="width:137.2pt;height:3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" o:button="t" filled="f" stroked="f">
                <v:fill o:detectmouseclick="t"/>
                <o:lock v:ext="edit" aspectratio="t"/>
                <w10:anchorlock/>
              </v:rect>
            </w:pict>
          </mc:Fallback>
        </mc:AlternateContent>
      </w:r>
    </w:p>
    <w:p w:rsidR="00BF7442" w:rsidRPr="00504894" w:rsidRDefault="00BF7442" w:rsidP="00504894">
      <w:pPr>
        <w:spacing w:after="0" w:line="360" w:lineRule="auto"/>
        <w:jc w:val="both"/>
        <w:outlineLvl w:val="0"/>
        <w:rPr>
          <w:rFonts w:ascii="Times New Roman" w:eastAsia="Times New Roman" w:hAnsi="Times New Roman" w:cs="Times New Roman"/>
          <w:b/>
          <w:kern w:val="36"/>
          <w:sz w:val="26"/>
          <w:szCs w:val="26"/>
        </w:rPr>
      </w:pPr>
      <w:r w:rsidRPr="00504894">
        <w:rPr>
          <w:rFonts w:ascii="Times New Roman" w:eastAsia="Times New Roman" w:hAnsi="Times New Roman" w:cs="Times New Roman"/>
          <w:b/>
          <w:kern w:val="36"/>
          <w:sz w:val="26"/>
          <w:szCs w:val="26"/>
        </w:rPr>
        <w:t>QUY ĐỊNH VỀ LÀM THẺ CĂN CƯỚC CÔNG DÂN GẮNG CHÍP – 5 ĐIỀU CẦN BIẾT</w:t>
      </w:r>
    </w:p>
    <w:p w:rsidR="00BF7442" w:rsidRPr="00BF7442" w:rsidRDefault="002A013C" w:rsidP="00504894">
      <w:pPr>
        <w:spacing w:after="0" w:line="360" w:lineRule="auto"/>
        <w:jc w:val="both"/>
        <w:outlineLvl w:val="0"/>
        <w:rPr>
          <w:rFonts w:ascii="Times New Roman" w:eastAsia="Times New Roman" w:hAnsi="Times New Roman" w:cs="Times New Roman"/>
          <w:b/>
          <w:kern w:val="36"/>
          <w:sz w:val="26"/>
          <w:szCs w:val="26"/>
        </w:rPr>
      </w:pPr>
      <w:r>
        <w:rPr>
          <w:rFonts w:ascii="Times New Roman" w:eastAsia="Times New Roman" w:hAnsi="Times New Roman" w:cs="Times New Roman"/>
          <w:b/>
          <w:kern w:val="36"/>
          <w:sz w:val="26"/>
          <w:szCs w:val="26"/>
        </w:rPr>
        <w:t>T</w:t>
      </w:r>
      <w:r w:rsidR="00BF7442" w:rsidRPr="00504894">
        <w:rPr>
          <w:rFonts w:ascii="Times New Roman" w:eastAsia="Times New Roman" w:hAnsi="Times New Roman" w:cs="Times New Roman"/>
          <w:b/>
          <w:kern w:val="36"/>
          <w:sz w:val="26"/>
          <w:szCs w:val="26"/>
        </w:rPr>
        <w:t xml:space="preserve">hứ nhất: </w:t>
      </w:r>
      <w:r w:rsidR="00BF7442" w:rsidRPr="00504894">
        <w:rPr>
          <w:rFonts w:ascii="Times New Roman" w:eastAsia="Times New Roman" w:hAnsi="Times New Roman" w:cs="Times New Roman"/>
          <w:b/>
          <w:bCs/>
          <w:sz w:val="26"/>
          <w:szCs w:val="26"/>
        </w:rPr>
        <w:t>Đối tượng được cấp, đổi, cấp lại thẻ Căn cước công dân gắn chip</w:t>
      </w:r>
    </w:p>
    <w:p w:rsidR="00BF7442" w:rsidRPr="00504894" w:rsidRDefault="00BF7442" w:rsidP="00504894">
      <w:pPr>
        <w:pStyle w:val="NormalWeb"/>
        <w:spacing w:before="0" w:beforeAutospacing="0" w:after="0" w:afterAutospacing="0" w:line="360" w:lineRule="auto"/>
        <w:jc w:val="both"/>
        <w:rPr>
          <w:color w:val="222222"/>
          <w:sz w:val="26"/>
          <w:szCs w:val="26"/>
        </w:rPr>
      </w:pPr>
      <w:r w:rsidRPr="00504894">
        <w:rPr>
          <w:color w:val="222222"/>
          <w:sz w:val="26"/>
          <w:szCs w:val="26"/>
        </w:rPr>
        <w:t xml:space="preserve">- </w:t>
      </w:r>
      <w:r w:rsidRPr="00BF7442">
        <w:rPr>
          <w:color w:val="222222"/>
          <w:sz w:val="26"/>
          <w:szCs w:val="26"/>
        </w:rPr>
        <w:t>Công dân</w:t>
      </w:r>
      <w:r w:rsidRPr="00504894">
        <w:rPr>
          <w:color w:val="222222"/>
          <w:sz w:val="26"/>
          <w:szCs w:val="26"/>
        </w:rPr>
        <w:t xml:space="preserve"> Việt Nam từ đủ 14 tuổi trở lên</w:t>
      </w:r>
    </w:p>
    <w:p w:rsidR="00BF7442" w:rsidRPr="00504894" w:rsidRDefault="00BF7442" w:rsidP="00504894">
      <w:pPr>
        <w:pStyle w:val="NormalWeb"/>
        <w:spacing w:before="0" w:beforeAutospacing="0" w:after="0" w:afterAutospacing="0" w:line="360" w:lineRule="auto"/>
        <w:jc w:val="both"/>
        <w:rPr>
          <w:color w:val="222222"/>
          <w:sz w:val="26"/>
          <w:szCs w:val="26"/>
        </w:rPr>
      </w:pPr>
      <w:r w:rsidRPr="00504894">
        <w:rPr>
          <w:color w:val="222222"/>
          <w:sz w:val="26"/>
          <w:szCs w:val="26"/>
        </w:rPr>
        <w:t xml:space="preserve">- </w:t>
      </w:r>
      <w:r w:rsidRPr="00BF7442">
        <w:rPr>
          <w:color w:val="222222"/>
          <w:sz w:val="26"/>
          <w:szCs w:val="26"/>
        </w:rPr>
        <w:t xml:space="preserve">Thẻ Căn cước công dân phải được đổi khi công dân đủ 25 tuổi, đủ </w:t>
      </w:r>
      <w:r w:rsidRPr="00504894">
        <w:rPr>
          <w:color w:val="222222"/>
          <w:sz w:val="26"/>
          <w:szCs w:val="26"/>
        </w:rPr>
        <w:t>40 tuổi và đủ 60 tuổi</w:t>
      </w:r>
    </w:p>
    <w:p w:rsidR="00BF7442" w:rsidRPr="00504894" w:rsidRDefault="00BF7442" w:rsidP="00504894">
      <w:pPr>
        <w:pStyle w:val="NormalWeb"/>
        <w:spacing w:before="0" w:beforeAutospacing="0" w:after="0" w:afterAutospacing="0" w:line="360" w:lineRule="auto"/>
        <w:jc w:val="both"/>
        <w:rPr>
          <w:b/>
          <w:sz w:val="26"/>
          <w:szCs w:val="26"/>
        </w:rPr>
      </w:pPr>
      <w:r w:rsidRPr="00504894">
        <w:rPr>
          <w:color w:val="222222"/>
          <w:sz w:val="26"/>
          <w:szCs w:val="26"/>
        </w:rPr>
        <w:t>- Những ai đã có chứng minh nhân dân (9 số và 12 số), thẻ Căn cước công dân mã vạch được đổi sang thẻ Căn cước công dân gắn chip khi có yêu cầu hoặc khi thẻ cũ hết hạn.</w:t>
      </w:r>
      <w:r w:rsidRPr="00504894">
        <w:rPr>
          <w:color w:val="222222"/>
          <w:sz w:val="26"/>
          <w:szCs w:val="26"/>
        </w:rPr>
        <w:br/>
      </w:r>
      <w:r w:rsidRPr="00504894">
        <w:rPr>
          <w:b/>
          <w:color w:val="222222"/>
          <w:sz w:val="26"/>
          <w:szCs w:val="26"/>
        </w:rPr>
        <w:t> </w:t>
      </w:r>
      <w:r w:rsidR="002A013C">
        <w:rPr>
          <w:b/>
          <w:kern w:val="36"/>
          <w:sz w:val="26"/>
          <w:szCs w:val="26"/>
        </w:rPr>
        <w:t>T</w:t>
      </w:r>
      <w:r w:rsidRPr="00504894">
        <w:rPr>
          <w:b/>
          <w:kern w:val="36"/>
          <w:sz w:val="26"/>
          <w:szCs w:val="26"/>
        </w:rPr>
        <w:t>hứ</w:t>
      </w:r>
      <w:r w:rsidRPr="00504894">
        <w:rPr>
          <w:rStyle w:val="Strong"/>
          <w:b w:val="0"/>
          <w:bCs w:val="0"/>
          <w:sz w:val="26"/>
          <w:szCs w:val="26"/>
        </w:rPr>
        <w:t xml:space="preserve"> 2: </w:t>
      </w:r>
      <w:r w:rsidRPr="00504894">
        <w:rPr>
          <w:rStyle w:val="Strong"/>
          <w:bCs w:val="0"/>
          <w:sz w:val="26"/>
          <w:szCs w:val="26"/>
        </w:rPr>
        <w:t>Nơi Công dân xin cấp CCCD gắn chip</w:t>
      </w:r>
    </w:p>
    <w:p w:rsidR="00BF7442" w:rsidRPr="00504894" w:rsidRDefault="00BF7442" w:rsidP="00504894">
      <w:pPr>
        <w:spacing w:after="0" w:line="360" w:lineRule="auto"/>
        <w:jc w:val="both"/>
        <w:rPr>
          <w:rFonts w:ascii="Times New Roman" w:hAnsi="Times New Roman" w:cs="Times New Roman"/>
          <w:iCs/>
          <w:sz w:val="26"/>
          <w:szCs w:val="26"/>
        </w:rPr>
      </w:pPr>
      <w:r w:rsidRPr="00504894">
        <w:rPr>
          <w:rFonts w:ascii="Times New Roman" w:hAnsi="Times New Roman" w:cs="Times New Roman"/>
          <w:iCs/>
          <w:sz w:val="26"/>
          <w:szCs w:val="26"/>
        </w:rPr>
        <w:t>1. Tại cơ quan quản lý căn cước công dân của Bộ Công an;</w:t>
      </w:r>
    </w:p>
    <w:p w:rsidR="00BF7442" w:rsidRPr="00504894" w:rsidRDefault="00BF7442" w:rsidP="00504894">
      <w:pPr>
        <w:pStyle w:val="NormalWeb"/>
        <w:spacing w:before="0" w:beforeAutospacing="0" w:after="0" w:afterAutospacing="0" w:line="360" w:lineRule="auto"/>
        <w:jc w:val="both"/>
        <w:rPr>
          <w:iCs/>
          <w:color w:val="222222"/>
          <w:sz w:val="26"/>
          <w:szCs w:val="26"/>
        </w:rPr>
      </w:pPr>
      <w:r w:rsidRPr="00504894">
        <w:rPr>
          <w:iCs/>
          <w:color w:val="222222"/>
          <w:sz w:val="26"/>
          <w:szCs w:val="26"/>
        </w:rPr>
        <w:t>2. Tại cơ quan quản lý căn cước công dân của Công an tỉnh, thành phố trực thuộc trung ương;</w:t>
      </w:r>
    </w:p>
    <w:p w:rsidR="00BF7442" w:rsidRPr="00504894" w:rsidRDefault="00BF7442" w:rsidP="00504894">
      <w:pPr>
        <w:spacing w:after="0" w:line="360" w:lineRule="auto"/>
        <w:jc w:val="both"/>
        <w:rPr>
          <w:rFonts w:ascii="Times New Roman" w:hAnsi="Times New Roman" w:cs="Times New Roman"/>
          <w:iCs/>
          <w:sz w:val="26"/>
          <w:szCs w:val="26"/>
        </w:rPr>
      </w:pPr>
      <w:r w:rsidRPr="00504894">
        <w:rPr>
          <w:rFonts w:ascii="Times New Roman" w:hAnsi="Times New Roman" w:cs="Times New Roman"/>
          <w:iCs/>
          <w:sz w:val="26"/>
          <w:szCs w:val="26"/>
        </w:rPr>
        <w:t>3. Tại cơ quan quản lý căn cước công dân của Công an huyện, quận, thị xã, thành phố thuộc tỉnh và đơn vị hành chính tương đương;</w:t>
      </w:r>
    </w:p>
    <w:p w:rsidR="00BF7442" w:rsidRPr="00504894" w:rsidRDefault="00BF7442" w:rsidP="00504894">
      <w:pPr>
        <w:pStyle w:val="NormalWeb"/>
        <w:spacing w:before="0" w:beforeAutospacing="0" w:after="0" w:afterAutospacing="0" w:line="360" w:lineRule="auto"/>
        <w:jc w:val="both"/>
        <w:rPr>
          <w:iCs/>
          <w:color w:val="222222"/>
          <w:sz w:val="26"/>
          <w:szCs w:val="26"/>
        </w:rPr>
      </w:pPr>
      <w:r w:rsidRPr="00504894">
        <w:rPr>
          <w:iCs/>
          <w:color w:val="222222"/>
          <w:sz w:val="26"/>
          <w:szCs w:val="26"/>
        </w:rPr>
        <w:t>4. Cơ quan quản lý căn cước công dân có thẩm quyền tổ chức làm thủ tục cấp thẻ Căn cước công dân tại xã, phường, thị trấn, cơ quan, đơn vị hoặc tại chỗ ở của công dân trong trường hợp cần thiết.</w:t>
      </w:r>
    </w:p>
    <w:p w:rsidR="00BF7442" w:rsidRPr="00504894" w:rsidRDefault="002A013C" w:rsidP="00504894">
      <w:pPr>
        <w:pStyle w:val="Heading2"/>
        <w:spacing w:before="0" w:beforeAutospacing="0" w:after="0" w:afterAutospacing="0" w:line="360" w:lineRule="auto"/>
        <w:jc w:val="both"/>
        <w:rPr>
          <w:sz w:val="26"/>
          <w:szCs w:val="26"/>
        </w:rPr>
      </w:pPr>
      <w:r>
        <w:rPr>
          <w:kern w:val="36"/>
          <w:sz w:val="26"/>
          <w:szCs w:val="26"/>
        </w:rPr>
        <w:t>T</w:t>
      </w:r>
      <w:r w:rsidR="00BF7442" w:rsidRPr="00504894">
        <w:rPr>
          <w:kern w:val="36"/>
          <w:sz w:val="26"/>
          <w:szCs w:val="26"/>
        </w:rPr>
        <w:t>hứ</w:t>
      </w:r>
      <w:r w:rsidR="00BF7442" w:rsidRPr="00504894">
        <w:rPr>
          <w:rStyle w:val="Strong"/>
          <w:bCs/>
          <w:sz w:val="26"/>
          <w:szCs w:val="26"/>
        </w:rPr>
        <w:t xml:space="preserve"> </w:t>
      </w:r>
      <w:r w:rsidR="00BF7442" w:rsidRPr="00504894">
        <w:rPr>
          <w:rStyle w:val="Strong"/>
          <w:b/>
          <w:bCs/>
          <w:sz w:val="26"/>
          <w:szCs w:val="26"/>
        </w:rPr>
        <w:t>3. Thủ tục làm căn cước công dân gắn chip mới lần đầu</w:t>
      </w:r>
    </w:p>
    <w:p w:rsidR="00BF7442" w:rsidRPr="00504894" w:rsidRDefault="00BF7442" w:rsidP="00504894">
      <w:pPr>
        <w:pStyle w:val="NormalWeb"/>
        <w:spacing w:before="0" w:beforeAutospacing="0" w:after="0" w:afterAutospacing="0" w:line="360" w:lineRule="auto"/>
        <w:jc w:val="both"/>
        <w:rPr>
          <w:color w:val="222222"/>
          <w:sz w:val="26"/>
          <w:szCs w:val="26"/>
        </w:rPr>
      </w:pPr>
      <w:r w:rsidRPr="00504894">
        <w:rPr>
          <w:rStyle w:val="Emphasis"/>
          <w:b/>
          <w:bCs/>
          <w:color w:val="222222"/>
          <w:sz w:val="26"/>
          <w:szCs w:val="26"/>
        </w:rPr>
        <w:t>Bước 1: Điền Tờ khai</w:t>
      </w:r>
    </w:p>
    <w:p w:rsidR="00BF7442" w:rsidRPr="00504894" w:rsidRDefault="00BF7442" w:rsidP="00504894">
      <w:pPr>
        <w:pStyle w:val="NormalWeb"/>
        <w:spacing w:before="0" w:beforeAutospacing="0" w:after="0" w:afterAutospacing="0" w:line="360" w:lineRule="auto"/>
        <w:jc w:val="both"/>
        <w:rPr>
          <w:color w:val="222222"/>
          <w:sz w:val="26"/>
          <w:szCs w:val="26"/>
        </w:rPr>
      </w:pPr>
      <w:r w:rsidRPr="00504894">
        <w:rPr>
          <w:color w:val="222222"/>
          <w:sz w:val="26"/>
          <w:szCs w:val="26"/>
        </w:rPr>
        <w:t xml:space="preserve">Người dân mang theo Sổ hộ khẩu, điền thông tin vào Tờ khai Căn cước công dân </w:t>
      </w:r>
    </w:p>
    <w:p w:rsidR="00BF7442" w:rsidRPr="00504894" w:rsidRDefault="00BF7442" w:rsidP="00504894">
      <w:pPr>
        <w:pStyle w:val="NormalWeb"/>
        <w:spacing w:before="0" w:beforeAutospacing="0" w:after="0" w:afterAutospacing="0" w:line="360" w:lineRule="auto"/>
        <w:jc w:val="both"/>
        <w:rPr>
          <w:color w:val="222222"/>
          <w:sz w:val="26"/>
          <w:szCs w:val="26"/>
        </w:rPr>
      </w:pPr>
      <w:r w:rsidRPr="00504894">
        <w:rPr>
          <w:rStyle w:val="Emphasis"/>
          <w:b/>
          <w:bCs/>
          <w:color w:val="222222"/>
          <w:sz w:val="26"/>
          <w:szCs w:val="26"/>
        </w:rPr>
        <w:t>Bước 2: Tiếp nhận hồ sơ</w:t>
      </w:r>
    </w:p>
    <w:p w:rsidR="00BF7442" w:rsidRPr="00504894" w:rsidRDefault="00BF7442" w:rsidP="00504894">
      <w:pPr>
        <w:pStyle w:val="NormalWeb"/>
        <w:spacing w:before="0" w:beforeAutospacing="0" w:after="0" w:afterAutospacing="0" w:line="360" w:lineRule="auto"/>
        <w:jc w:val="both"/>
        <w:rPr>
          <w:color w:val="222222"/>
          <w:sz w:val="26"/>
          <w:szCs w:val="26"/>
        </w:rPr>
      </w:pPr>
      <w:r w:rsidRPr="00504894">
        <w:rPr>
          <w:color w:val="222222"/>
          <w:sz w:val="26"/>
          <w:szCs w:val="26"/>
        </w:rPr>
        <w:t>Công dân xuất trình Sổ hộ khẩu (nếu Cơ sở dữ liệu quốc gia thu thập đầy đủ thông tin và đi vào hoạt động thì không cần xuất trình Sổ hộ khẩu).</w:t>
      </w:r>
    </w:p>
    <w:p w:rsidR="00BF7442" w:rsidRPr="00504894" w:rsidRDefault="00BF7442" w:rsidP="00504894">
      <w:pPr>
        <w:pStyle w:val="NormalWeb"/>
        <w:spacing w:before="0" w:beforeAutospacing="0" w:after="0" w:afterAutospacing="0" w:line="360" w:lineRule="auto"/>
        <w:jc w:val="both"/>
        <w:rPr>
          <w:color w:val="222222"/>
          <w:sz w:val="26"/>
          <w:szCs w:val="26"/>
        </w:rPr>
      </w:pPr>
      <w:r w:rsidRPr="00504894">
        <w:rPr>
          <w:color w:val="222222"/>
          <w:sz w:val="26"/>
          <w:szCs w:val="26"/>
        </w:rPr>
        <w:t>Cán bộ tiếp nhận kiểm tra hồ sơ kiểm tra, đối chiếu thông tin về công dân trong Tờ khai căn cước công dân với thông tin trong Sổ hộ khẩu hoặc đối chiếu thông tin trong Cơ sở dữ liệu quốc gia về dân cư để xác định chính xác người cần cấp thẻ Căn cước công dân.</w:t>
      </w:r>
    </w:p>
    <w:p w:rsidR="00BF7442" w:rsidRPr="00504894" w:rsidRDefault="00BF7442" w:rsidP="00504894">
      <w:pPr>
        <w:pStyle w:val="NormalWeb"/>
        <w:spacing w:before="0" w:beforeAutospacing="0" w:after="0" w:afterAutospacing="0" w:line="360" w:lineRule="auto"/>
        <w:jc w:val="both"/>
        <w:rPr>
          <w:color w:val="222222"/>
          <w:sz w:val="26"/>
          <w:szCs w:val="26"/>
        </w:rPr>
      </w:pPr>
      <w:r w:rsidRPr="00504894">
        <w:rPr>
          <w:color w:val="222222"/>
          <w:sz w:val="26"/>
          <w:szCs w:val="26"/>
        </w:rPr>
        <w:t>Trường hợp thông tin công dân có sự thay đổi, chưa được cập nhật vào Cơ sở dữ liệu quốc gia về dân cư thì cần xuất trình các giấy tờ hợp pháp về những thông tin đã thay đổi.</w:t>
      </w:r>
    </w:p>
    <w:p w:rsidR="00BF7442" w:rsidRPr="00504894" w:rsidRDefault="00BF7442" w:rsidP="00504894">
      <w:pPr>
        <w:pStyle w:val="NormalWeb"/>
        <w:spacing w:before="0" w:beforeAutospacing="0" w:after="0" w:afterAutospacing="0" w:line="360" w:lineRule="auto"/>
        <w:jc w:val="both"/>
        <w:rPr>
          <w:color w:val="222222"/>
          <w:sz w:val="26"/>
          <w:szCs w:val="26"/>
        </w:rPr>
      </w:pPr>
      <w:r w:rsidRPr="00504894">
        <w:rPr>
          <w:rStyle w:val="Strong"/>
          <w:i/>
          <w:iCs/>
          <w:color w:val="222222"/>
          <w:sz w:val="26"/>
          <w:szCs w:val="26"/>
        </w:rPr>
        <w:t>Bước 3: Chụp ảnh, thu thập vân tay</w:t>
      </w:r>
    </w:p>
    <w:p w:rsidR="00BF7442" w:rsidRPr="00504894" w:rsidRDefault="00BF7442" w:rsidP="00504894">
      <w:pPr>
        <w:pStyle w:val="NormalWeb"/>
        <w:spacing w:before="0" w:beforeAutospacing="0" w:after="0" w:afterAutospacing="0" w:line="360" w:lineRule="auto"/>
        <w:jc w:val="both"/>
        <w:rPr>
          <w:color w:val="222222"/>
          <w:sz w:val="26"/>
          <w:szCs w:val="26"/>
        </w:rPr>
      </w:pPr>
      <w:r w:rsidRPr="00504894">
        <w:rPr>
          <w:color w:val="222222"/>
          <w:sz w:val="26"/>
          <w:szCs w:val="26"/>
        </w:rPr>
        <w:lastRenderedPageBreak/>
        <w:t>Trường hợp công dân đủ điều kiện, thủ tục thì cán bộ cơ quan quản lý CCCD chụp ảnh, thu thập vân tay, đặc điểm nhận dạng của người đến làm thủ tục cấp thẻ CCCD để in trên Phiếu thu nhận thông tin CCCD và thẻ CCCD theo quy định.</w:t>
      </w:r>
    </w:p>
    <w:p w:rsidR="00BF7442" w:rsidRPr="00504894" w:rsidRDefault="00BF7442" w:rsidP="00504894">
      <w:pPr>
        <w:pStyle w:val="NormalWeb"/>
        <w:spacing w:before="0" w:beforeAutospacing="0" w:after="0" w:afterAutospacing="0" w:line="360" w:lineRule="auto"/>
        <w:jc w:val="both"/>
        <w:rPr>
          <w:color w:val="222222"/>
          <w:sz w:val="26"/>
          <w:szCs w:val="26"/>
        </w:rPr>
      </w:pPr>
      <w:r w:rsidRPr="00504894">
        <w:rPr>
          <w:color w:val="222222"/>
          <w:sz w:val="26"/>
          <w:szCs w:val="26"/>
        </w:rPr>
        <w:t>Cán bộ cơ quan quản lý CCCD thu nhận vân tay của công dân qua máy thu nhận vân tay; trường hợp ngón tay bị cụt, khèo, dị tật, không lấy được vân tay thì ghi nội dung cụ thể vào vị trí tương ứng của ngón đó.</w:t>
      </w:r>
    </w:p>
    <w:p w:rsidR="00BF7442" w:rsidRPr="00504894" w:rsidRDefault="00BF7442" w:rsidP="00504894">
      <w:pPr>
        <w:pStyle w:val="NormalWeb"/>
        <w:spacing w:before="0" w:beforeAutospacing="0" w:after="0" w:afterAutospacing="0" w:line="360" w:lineRule="auto"/>
        <w:jc w:val="both"/>
        <w:rPr>
          <w:color w:val="222222"/>
          <w:sz w:val="26"/>
          <w:szCs w:val="26"/>
        </w:rPr>
      </w:pPr>
      <w:r w:rsidRPr="00504894">
        <w:rPr>
          <w:rStyle w:val="Emphasis"/>
          <w:b/>
          <w:bCs/>
          <w:color w:val="222222"/>
          <w:sz w:val="26"/>
          <w:szCs w:val="26"/>
        </w:rPr>
        <w:t>Bước 4: Trả kết quả</w:t>
      </w:r>
    </w:p>
    <w:p w:rsidR="00BF7442" w:rsidRPr="00504894" w:rsidRDefault="00BF7442" w:rsidP="00504894">
      <w:pPr>
        <w:pStyle w:val="NormalWeb"/>
        <w:spacing w:before="0" w:beforeAutospacing="0" w:after="0" w:afterAutospacing="0" w:line="360" w:lineRule="auto"/>
        <w:jc w:val="both"/>
        <w:rPr>
          <w:color w:val="222222"/>
          <w:sz w:val="26"/>
          <w:szCs w:val="26"/>
        </w:rPr>
      </w:pPr>
      <w:r w:rsidRPr="00504894">
        <w:rPr>
          <w:color w:val="222222"/>
          <w:sz w:val="26"/>
          <w:szCs w:val="26"/>
        </w:rPr>
        <w:t>Công dân nhận giấy hẹn trả thẻ Căn cước công dân. Người dân đi nhận CCCD tại cơ quan Công an nơi tiếp nhận hồ sơ theo thời gian ghi trên giấy hẹn hoặc trả qua đường bưu điện (công dân tự trả phí).</w:t>
      </w:r>
    </w:p>
    <w:p w:rsidR="00BF7442" w:rsidRPr="00504894" w:rsidRDefault="00BF7442" w:rsidP="00504894">
      <w:pPr>
        <w:pStyle w:val="NormalWeb"/>
        <w:spacing w:before="0" w:beforeAutospacing="0" w:after="0" w:afterAutospacing="0" w:line="360" w:lineRule="auto"/>
        <w:jc w:val="both"/>
        <w:rPr>
          <w:color w:val="222222"/>
          <w:sz w:val="26"/>
          <w:szCs w:val="26"/>
        </w:rPr>
      </w:pPr>
      <w:r w:rsidRPr="00504894">
        <w:rPr>
          <w:rStyle w:val="Emphasis"/>
          <w:color w:val="222222"/>
          <w:sz w:val="26"/>
          <w:szCs w:val="26"/>
        </w:rPr>
        <w:t>Thời hạn giải quyết</w:t>
      </w:r>
    </w:p>
    <w:p w:rsidR="00BF7442" w:rsidRPr="00504894" w:rsidRDefault="00BF7442" w:rsidP="00504894">
      <w:pPr>
        <w:pStyle w:val="NormalWeb"/>
        <w:spacing w:before="0" w:beforeAutospacing="0" w:after="0" w:afterAutospacing="0" w:line="360" w:lineRule="auto"/>
        <w:jc w:val="both"/>
        <w:rPr>
          <w:color w:val="222222"/>
          <w:sz w:val="26"/>
          <w:szCs w:val="26"/>
        </w:rPr>
      </w:pPr>
      <w:r w:rsidRPr="00504894">
        <w:rPr>
          <w:color w:val="222222"/>
          <w:sz w:val="26"/>
          <w:szCs w:val="26"/>
        </w:rPr>
        <w:t xml:space="preserve">Tại thành phố, thị xã không quá 07 ngày làm việc; Tại các huyện miền núi vùng cao, biên giới, hải đảo không quá 20 ngày làm việc; Tại các khu vực còn lại không quá 15 ngày làm việc </w:t>
      </w:r>
    </w:p>
    <w:p w:rsidR="00BF7442" w:rsidRPr="00504894" w:rsidRDefault="002A013C" w:rsidP="00504894">
      <w:pPr>
        <w:pStyle w:val="Heading2"/>
        <w:spacing w:before="0" w:beforeAutospacing="0" w:after="0" w:afterAutospacing="0" w:line="360" w:lineRule="auto"/>
        <w:jc w:val="both"/>
        <w:rPr>
          <w:sz w:val="26"/>
          <w:szCs w:val="26"/>
        </w:rPr>
      </w:pPr>
      <w:r>
        <w:rPr>
          <w:kern w:val="36"/>
          <w:sz w:val="26"/>
          <w:szCs w:val="26"/>
        </w:rPr>
        <w:t>T</w:t>
      </w:r>
      <w:r w:rsidR="00BF7442" w:rsidRPr="00504894">
        <w:rPr>
          <w:kern w:val="36"/>
          <w:sz w:val="26"/>
          <w:szCs w:val="26"/>
        </w:rPr>
        <w:t>hứ</w:t>
      </w:r>
      <w:r w:rsidR="00BF7442" w:rsidRPr="00504894">
        <w:rPr>
          <w:rStyle w:val="Strong"/>
          <w:b/>
          <w:bCs/>
          <w:sz w:val="26"/>
          <w:szCs w:val="26"/>
        </w:rPr>
        <w:t xml:space="preserve"> 4. Thủ tục cấp đổi từ Chứng minh nhân dân</w:t>
      </w:r>
    </w:p>
    <w:p w:rsidR="00BF7442" w:rsidRPr="00504894" w:rsidRDefault="00BF7442" w:rsidP="00504894">
      <w:pPr>
        <w:pStyle w:val="NormalWeb"/>
        <w:spacing w:before="0" w:beforeAutospacing="0" w:after="0" w:afterAutospacing="0" w:line="360" w:lineRule="auto"/>
        <w:jc w:val="both"/>
        <w:rPr>
          <w:color w:val="222222"/>
          <w:sz w:val="26"/>
          <w:szCs w:val="26"/>
        </w:rPr>
      </w:pPr>
      <w:r w:rsidRPr="00504894">
        <w:rPr>
          <w:rStyle w:val="Emphasis"/>
          <w:b/>
          <w:bCs/>
          <w:color w:val="222222"/>
          <w:sz w:val="26"/>
          <w:szCs w:val="26"/>
        </w:rPr>
        <w:t>Bước 1:</w:t>
      </w:r>
      <w:r w:rsidRPr="00504894">
        <w:rPr>
          <w:color w:val="222222"/>
          <w:sz w:val="26"/>
          <w:szCs w:val="26"/>
        </w:rPr>
        <w:t> Người dân mang theo Sổ hộ khẩu, điền vào Tờ khai Căn cước công dân tại Đội Cảnh sát quản lý hành chính về trật tự xã hội, Công an cấp huyện hoặc khai trên cổng dịch vụ công trực tuyến.</w:t>
      </w:r>
    </w:p>
    <w:p w:rsidR="00BF7442" w:rsidRPr="00504894" w:rsidRDefault="00BF7442" w:rsidP="00504894">
      <w:pPr>
        <w:pStyle w:val="NormalWeb"/>
        <w:spacing w:before="0" w:beforeAutospacing="0" w:after="0" w:afterAutospacing="0" w:line="360" w:lineRule="auto"/>
        <w:jc w:val="both"/>
        <w:rPr>
          <w:color w:val="222222"/>
          <w:sz w:val="26"/>
          <w:szCs w:val="26"/>
        </w:rPr>
      </w:pPr>
      <w:r w:rsidRPr="00504894">
        <w:rPr>
          <w:rStyle w:val="Emphasis"/>
          <w:b/>
          <w:bCs/>
          <w:color w:val="222222"/>
          <w:sz w:val="26"/>
          <w:szCs w:val="26"/>
        </w:rPr>
        <w:t>Bước 2: </w:t>
      </w:r>
      <w:r w:rsidRPr="00504894">
        <w:rPr>
          <w:color w:val="222222"/>
          <w:sz w:val="26"/>
          <w:szCs w:val="26"/>
        </w:rPr>
        <w:t>Xuất trình Sổ hộ khẩu (cho đến khi Cơ sở dữ liệu quốc gia thu thập đầy đủ thông tin và đi vào hoạt động) để đối chiếu thông tin với Tờ khai. Nộp lại CMND cũ:</w:t>
      </w:r>
    </w:p>
    <w:p w:rsidR="00BF7442" w:rsidRPr="00504894" w:rsidRDefault="00BF7442" w:rsidP="00504894">
      <w:pPr>
        <w:pStyle w:val="NormalWeb"/>
        <w:spacing w:before="0" w:beforeAutospacing="0" w:after="0" w:afterAutospacing="0" w:line="360" w:lineRule="auto"/>
        <w:jc w:val="both"/>
        <w:rPr>
          <w:color w:val="222222"/>
          <w:sz w:val="26"/>
          <w:szCs w:val="26"/>
        </w:rPr>
      </w:pPr>
      <w:r w:rsidRPr="00504894">
        <w:rPr>
          <w:rStyle w:val="Emphasis"/>
          <w:color w:val="222222"/>
          <w:sz w:val="26"/>
          <w:szCs w:val="26"/>
        </w:rPr>
        <w:t>* Đối với CMND 9 số</w:t>
      </w:r>
    </w:p>
    <w:p w:rsidR="00BF7442" w:rsidRPr="00504894" w:rsidRDefault="00BF7442" w:rsidP="00504894">
      <w:pPr>
        <w:pStyle w:val="NormalWeb"/>
        <w:spacing w:before="0" w:beforeAutospacing="0" w:after="0" w:afterAutospacing="0" w:line="360" w:lineRule="auto"/>
        <w:jc w:val="both"/>
        <w:rPr>
          <w:color w:val="222222"/>
          <w:sz w:val="26"/>
          <w:szCs w:val="26"/>
        </w:rPr>
      </w:pPr>
      <w:r w:rsidRPr="00504894">
        <w:rPr>
          <w:color w:val="222222"/>
          <w:sz w:val="26"/>
          <w:szCs w:val="26"/>
        </w:rPr>
        <w:t>- CMND 9 số còn rõ nét (ảnh, số CMND và chữ) thì cán bộ tiến hành cắt góc phía trên bên phải mặt trước của CMND đó, mỗi cạnh góc vuông là 2cm, ghi vào hồ sơ và trả CMND đã được cắt góc cho người đến làm thủ tục.</w:t>
      </w:r>
    </w:p>
    <w:p w:rsidR="00BF7442" w:rsidRPr="00504894" w:rsidRDefault="00BF7442" w:rsidP="00504894">
      <w:pPr>
        <w:pStyle w:val="NormalWeb"/>
        <w:spacing w:before="0" w:beforeAutospacing="0" w:after="0" w:afterAutospacing="0" w:line="360" w:lineRule="auto"/>
        <w:jc w:val="both"/>
        <w:rPr>
          <w:color w:val="222222"/>
          <w:sz w:val="26"/>
          <w:szCs w:val="26"/>
        </w:rPr>
      </w:pPr>
      <w:r w:rsidRPr="00504894">
        <w:rPr>
          <w:color w:val="222222"/>
          <w:sz w:val="26"/>
          <w:szCs w:val="26"/>
        </w:rPr>
        <w:t>Ngay sau khi nhận CMND đã cắt góc hoặc sau đó, nếu công dân có yêu cầu thì cơ quan tiến hành cắt góc CMND 9 số có trách nhiệm cấp giấy xác nhận số CMND cho công dân;</w:t>
      </w:r>
    </w:p>
    <w:p w:rsidR="00BF7442" w:rsidRPr="00504894" w:rsidRDefault="00BF7442" w:rsidP="00504894">
      <w:pPr>
        <w:pStyle w:val="NormalWeb"/>
        <w:spacing w:before="0" w:beforeAutospacing="0" w:after="0" w:afterAutospacing="0" w:line="360" w:lineRule="auto"/>
        <w:jc w:val="both"/>
        <w:rPr>
          <w:color w:val="222222"/>
          <w:sz w:val="26"/>
          <w:szCs w:val="26"/>
        </w:rPr>
      </w:pPr>
      <w:r w:rsidRPr="00504894">
        <w:rPr>
          <w:color w:val="222222"/>
          <w:sz w:val="26"/>
          <w:szCs w:val="26"/>
        </w:rPr>
        <w:t>- Trường hợp CMND 9 số bị hỏng, bong tróc, không rõ nét (ảnh, số CMND và chữ) thì thu, hủy CMND đó, ghi vào hồ sơ và cấp Giấy xác nhận số CMND cho công dân.</w:t>
      </w:r>
    </w:p>
    <w:p w:rsidR="00BF7442" w:rsidRPr="00504894" w:rsidRDefault="00BF7442" w:rsidP="00504894">
      <w:pPr>
        <w:pStyle w:val="NormalWeb"/>
        <w:spacing w:before="0" w:beforeAutospacing="0" w:after="0" w:afterAutospacing="0" w:line="360" w:lineRule="auto"/>
        <w:jc w:val="both"/>
        <w:rPr>
          <w:color w:val="222222"/>
          <w:sz w:val="26"/>
          <w:szCs w:val="26"/>
        </w:rPr>
      </w:pPr>
      <w:r w:rsidRPr="00504894">
        <w:rPr>
          <w:rStyle w:val="Emphasis"/>
          <w:color w:val="222222"/>
          <w:sz w:val="26"/>
          <w:szCs w:val="26"/>
        </w:rPr>
        <w:t>* Đối với CMND 12 số,</w:t>
      </w:r>
      <w:r w:rsidRPr="00504894">
        <w:rPr>
          <w:color w:val="222222"/>
          <w:sz w:val="26"/>
          <w:szCs w:val="26"/>
        </w:rPr>
        <w:t> cắt góc phía trên bên phải mặt trước của CMND đó, mỗi cạnh góc vuông bên phải là 1,5cm, ghi vào hồ sơ, trả CMND đã cắt góc cho người đến làm thủ tục.</w:t>
      </w:r>
    </w:p>
    <w:p w:rsidR="00BF7442" w:rsidRPr="00504894" w:rsidRDefault="00BF7442" w:rsidP="00504894">
      <w:pPr>
        <w:pStyle w:val="NormalWeb"/>
        <w:spacing w:before="0" w:beforeAutospacing="0" w:after="0" w:afterAutospacing="0" w:line="360" w:lineRule="auto"/>
        <w:jc w:val="both"/>
        <w:rPr>
          <w:color w:val="222222"/>
          <w:sz w:val="26"/>
          <w:szCs w:val="26"/>
        </w:rPr>
      </w:pPr>
      <w:r w:rsidRPr="00504894">
        <w:rPr>
          <w:rStyle w:val="Emphasis"/>
          <w:color w:val="222222"/>
          <w:sz w:val="26"/>
          <w:szCs w:val="26"/>
        </w:rPr>
        <w:lastRenderedPageBreak/>
        <w:t>* Trường hợp mất CMND 9 số</w:t>
      </w:r>
      <w:r w:rsidRPr="00504894">
        <w:rPr>
          <w:color w:val="222222"/>
          <w:sz w:val="26"/>
          <w:szCs w:val="26"/>
        </w:rPr>
        <w:t> làm thủ tục cấp thẻ Căn cước công dân thì khi công dân có yêu cầu, cơ quan tiếp nhận hồ sơ cấp thẻ Căn cước công dân có trách nhiệm cấp giấy số CMND 9 số đã mất cho công dân.</w:t>
      </w:r>
    </w:p>
    <w:p w:rsidR="00BF7442" w:rsidRPr="00504894" w:rsidRDefault="00BF7442" w:rsidP="00504894">
      <w:pPr>
        <w:spacing w:after="0" w:line="360" w:lineRule="auto"/>
        <w:jc w:val="both"/>
        <w:rPr>
          <w:rFonts w:ascii="Times New Roman" w:hAnsi="Times New Roman" w:cs="Times New Roman"/>
          <w:color w:val="222222"/>
          <w:sz w:val="26"/>
          <w:szCs w:val="26"/>
        </w:rPr>
      </w:pPr>
      <w:r w:rsidRPr="00504894">
        <w:rPr>
          <w:rStyle w:val="Emphasis"/>
          <w:rFonts w:ascii="Times New Roman" w:hAnsi="Times New Roman" w:cs="Times New Roman"/>
          <w:b/>
          <w:bCs/>
          <w:sz w:val="26"/>
          <w:szCs w:val="26"/>
        </w:rPr>
        <w:t xml:space="preserve">Bước 3: </w:t>
      </w:r>
      <w:r w:rsidRPr="00504894">
        <w:rPr>
          <w:rFonts w:ascii="Times New Roman" w:hAnsi="Times New Roman" w:cs="Times New Roman"/>
          <w:color w:val="222222"/>
          <w:sz w:val="26"/>
          <w:szCs w:val="26"/>
        </w:rPr>
        <w:t>Trường hợp công dân đủ điều kiện, thủ tục thì cán bộ cơ quan quản lý CCCD chụp ảnh, thu thập vân tay, đặc điểm nhận dạng của người đến làm thủ tục cấp thẻ CCCD để in trên Phiếu thu nhận thông tin CCCD và thẻ CCCD theo quy định.</w:t>
      </w:r>
    </w:p>
    <w:p w:rsidR="00BF7442" w:rsidRPr="00504894" w:rsidRDefault="00BF7442" w:rsidP="00504894">
      <w:pPr>
        <w:pStyle w:val="NormalWeb"/>
        <w:spacing w:before="0" w:beforeAutospacing="0" w:after="0" w:afterAutospacing="0" w:line="360" w:lineRule="auto"/>
        <w:jc w:val="both"/>
        <w:rPr>
          <w:color w:val="222222"/>
          <w:sz w:val="26"/>
          <w:szCs w:val="26"/>
        </w:rPr>
      </w:pPr>
      <w:r w:rsidRPr="00504894">
        <w:rPr>
          <w:color w:val="222222"/>
          <w:sz w:val="26"/>
          <w:szCs w:val="26"/>
        </w:rPr>
        <w:t>Cán bộ cơ quan quản lý CCCD thu nhận vân tay của công dân qua máy thu nhận vân tay; trường hợp ngón tay bị cụt, khèo, dị tật, không lấy được vân tay thì ghi nội dung cụ thể vào vị trí tương ứng của ngón đó.</w:t>
      </w:r>
    </w:p>
    <w:p w:rsidR="00BF7442" w:rsidRPr="00504894" w:rsidRDefault="00BF7442" w:rsidP="00504894">
      <w:pPr>
        <w:pStyle w:val="NormalWeb"/>
        <w:spacing w:before="0" w:beforeAutospacing="0" w:after="0" w:afterAutospacing="0" w:line="360" w:lineRule="auto"/>
        <w:jc w:val="both"/>
        <w:rPr>
          <w:color w:val="222222"/>
          <w:sz w:val="26"/>
          <w:szCs w:val="26"/>
        </w:rPr>
      </w:pPr>
      <w:r w:rsidRPr="00504894">
        <w:rPr>
          <w:rStyle w:val="Emphasis"/>
          <w:b/>
          <w:bCs/>
          <w:color w:val="222222"/>
          <w:sz w:val="26"/>
          <w:szCs w:val="26"/>
        </w:rPr>
        <w:t>Bước 4:</w:t>
      </w:r>
      <w:r w:rsidRPr="00504894">
        <w:rPr>
          <w:color w:val="222222"/>
          <w:sz w:val="26"/>
          <w:szCs w:val="26"/>
        </w:rPr>
        <w:t> Nhận giấy hẹn trả thẻ Căn cước công dân và nộp lệ phí.</w:t>
      </w:r>
    </w:p>
    <w:p w:rsidR="00BF7442" w:rsidRPr="00504894" w:rsidRDefault="00BF7442" w:rsidP="00504894">
      <w:pPr>
        <w:spacing w:after="0" w:line="360" w:lineRule="auto"/>
        <w:jc w:val="both"/>
        <w:rPr>
          <w:rFonts w:ascii="Times New Roman" w:hAnsi="Times New Roman" w:cs="Times New Roman"/>
          <w:sz w:val="26"/>
          <w:szCs w:val="26"/>
        </w:rPr>
      </w:pPr>
      <w:r w:rsidRPr="00504894">
        <w:rPr>
          <w:rFonts w:ascii="Times New Roman" w:hAnsi="Times New Roman" w:cs="Times New Roman"/>
          <w:sz w:val="26"/>
          <w:szCs w:val="26"/>
        </w:rPr>
        <w:t>Công dân nộp lệ phí theo quy định và nhận giấy hẹn trả kết quả.</w:t>
      </w:r>
    </w:p>
    <w:p w:rsidR="00BF7442" w:rsidRPr="00504894" w:rsidRDefault="00BF7442" w:rsidP="00504894">
      <w:pPr>
        <w:pStyle w:val="NormalWeb"/>
        <w:spacing w:before="0" w:beforeAutospacing="0" w:after="0" w:afterAutospacing="0" w:line="360" w:lineRule="auto"/>
        <w:jc w:val="both"/>
        <w:rPr>
          <w:color w:val="222222"/>
          <w:sz w:val="26"/>
          <w:szCs w:val="26"/>
        </w:rPr>
      </w:pPr>
      <w:r w:rsidRPr="00504894">
        <w:rPr>
          <w:color w:val="222222"/>
          <w:sz w:val="26"/>
          <w:szCs w:val="26"/>
        </w:rPr>
        <w:t>Thời gian trả kết quả: Từ thứ 2 đến thứ 6 hàng tuần (trừ ngày lễ, tết); nơi trả kết quả tại cơ quan Công an nơi tiếp nhận hồ sơ hoặc trả qua đường bưu điện.</w:t>
      </w:r>
    </w:p>
    <w:p w:rsidR="00BF7442" w:rsidRPr="00504894" w:rsidRDefault="00BF7442" w:rsidP="00504894">
      <w:pPr>
        <w:pStyle w:val="NormalWeb"/>
        <w:spacing w:before="0" w:beforeAutospacing="0" w:after="0" w:afterAutospacing="0" w:line="360" w:lineRule="auto"/>
        <w:jc w:val="both"/>
        <w:rPr>
          <w:color w:val="222222"/>
          <w:sz w:val="26"/>
          <w:szCs w:val="26"/>
        </w:rPr>
      </w:pPr>
      <w:r w:rsidRPr="00504894">
        <w:rPr>
          <w:rStyle w:val="Emphasis"/>
          <w:color w:val="222222"/>
          <w:sz w:val="26"/>
          <w:szCs w:val="26"/>
        </w:rPr>
        <w:t>Thời hạn giải quyết</w:t>
      </w:r>
    </w:p>
    <w:p w:rsidR="00BF7442" w:rsidRPr="00504894" w:rsidRDefault="00BF7442" w:rsidP="00504894">
      <w:pPr>
        <w:spacing w:after="0" w:line="360" w:lineRule="auto"/>
        <w:jc w:val="both"/>
        <w:rPr>
          <w:rFonts w:ascii="Times New Roman" w:hAnsi="Times New Roman" w:cs="Times New Roman"/>
          <w:sz w:val="26"/>
          <w:szCs w:val="26"/>
        </w:rPr>
      </w:pPr>
      <w:r w:rsidRPr="00504894">
        <w:rPr>
          <w:rFonts w:ascii="Times New Roman" w:hAnsi="Times New Roman" w:cs="Times New Roman"/>
          <w:sz w:val="26"/>
          <w:szCs w:val="26"/>
        </w:rPr>
        <w:t xml:space="preserve">Tại thành phố, thị xã không quá 07 ngày làm việc; Tại các huyện miền núi vùng cao, biên giới, hải đảo không quá 20 ngày làm việc; Tại các khu vực còn lại không quá 15 ngày làm việc </w:t>
      </w:r>
    </w:p>
    <w:p w:rsidR="00BF7442" w:rsidRPr="00504894" w:rsidRDefault="00BF7442" w:rsidP="00504894">
      <w:pPr>
        <w:pStyle w:val="NormalWeb"/>
        <w:spacing w:before="0" w:beforeAutospacing="0" w:after="0" w:afterAutospacing="0" w:line="360" w:lineRule="auto"/>
        <w:jc w:val="both"/>
        <w:rPr>
          <w:color w:val="222222"/>
          <w:sz w:val="26"/>
          <w:szCs w:val="26"/>
        </w:rPr>
      </w:pPr>
      <w:r w:rsidRPr="00504894">
        <w:rPr>
          <w:rStyle w:val="Strong"/>
          <w:color w:val="222222"/>
          <w:sz w:val="26"/>
          <w:szCs w:val="26"/>
        </w:rPr>
        <w:t>Lưu ý</w:t>
      </w:r>
      <w:r w:rsidRPr="00504894">
        <w:rPr>
          <w:color w:val="222222"/>
          <w:sz w:val="26"/>
          <w:szCs w:val="26"/>
        </w:rPr>
        <w:t>: Dù trong các văn bản hiện hành không quy định nhưng nhiều địa phương yêu cầu người dân xin giấy giới thiệu đổi CMND sang CCCD của công an cấp xã, sau đó mới nộp tại công an cấp huyện và làm thủ tục tại công an cấp huyện.</w:t>
      </w:r>
    </w:p>
    <w:p w:rsidR="00BF7442" w:rsidRPr="00504894" w:rsidRDefault="002A013C" w:rsidP="00504894">
      <w:pPr>
        <w:pStyle w:val="Heading2"/>
        <w:spacing w:before="0" w:beforeAutospacing="0" w:after="0" w:afterAutospacing="0" w:line="360" w:lineRule="auto"/>
        <w:jc w:val="both"/>
        <w:rPr>
          <w:sz w:val="26"/>
          <w:szCs w:val="26"/>
        </w:rPr>
      </w:pPr>
      <w:r>
        <w:rPr>
          <w:kern w:val="36"/>
          <w:sz w:val="26"/>
          <w:szCs w:val="26"/>
        </w:rPr>
        <w:t>T</w:t>
      </w:r>
      <w:bookmarkStart w:id="0" w:name="_GoBack"/>
      <w:bookmarkEnd w:id="0"/>
      <w:r w:rsidR="00BF7442" w:rsidRPr="00504894">
        <w:rPr>
          <w:kern w:val="36"/>
          <w:sz w:val="26"/>
          <w:szCs w:val="26"/>
        </w:rPr>
        <w:t>hứ</w:t>
      </w:r>
      <w:r w:rsidR="00BF7442" w:rsidRPr="00504894">
        <w:rPr>
          <w:rStyle w:val="Strong"/>
          <w:b/>
          <w:bCs/>
          <w:sz w:val="26"/>
          <w:szCs w:val="26"/>
        </w:rPr>
        <w:t xml:space="preserve"> 5.</w:t>
      </w:r>
      <w:r w:rsidR="00BF7442" w:rsidRPr="00504894">
        <w:rPr>
          <w:rStyle w:val="demuc4"/>
          <w:sz w:val="26"/>
          <w:szCs w:val="26"/>
        </w:rPr>
        <w:t> </w:t>
      </w:r>
      <w:r w:rsidR="00BF7442" w:rsidRPr="00504894">
        <w:rPr>
          <w:rStyle w:val="Strong"/>
          <w:b/>
          <w:bCs/>
          <w:sz w:val="26"/>
          <w:szCs w:val="26"/>
        </w:rPr>
        <w:t>Thủ tục cấp đổi từ Căn cước công dân mã vạch</w:t>
      </w:r>
    </w:p>
    <w:p w:rsidR="00BF7442" w:rsidRPr="00504894" w:rsidRDefault="00BF7442" w:rsidP="00504894">
      <w:pPr>
        <w:pStyle w:val="NormalWeb"/>
        <w:spacing w:before="0" w:beforeAutospacing="0" w:after="0" w:afterAutospacing="0" w:line="360" w:lineRule="auto"/>
        <w:jc w:val="both"/>
        <w:rPr>
          <w:color w:val="222222"/>
          <w:sz w:val="26"/>
          <w:szCs w:val="26"/>
        </w:rPr>
      </w:pPr>
      <w:r w:rsidRPr="00504894">
        <w:rPr>
          <w:color w:val="222222"/>
          <w:sz w:val="26"/>
          <w:szCs w:val="26"/>
        </w:rPr>
        <w:t xml:space="preserve">Về cơ bản việc cấp đổi CCCD mã vạch sang CCCD gắn chip tương tự như đổi CMND 09 số, 12 số sang CCCD gắn chip. Tuy nhiên, khi đổi CCCD mã vạch sang CCCD gắn chip thì CCCD mã vạch bị thu lại </w:t>
      </w:r>
    </w:p>
    <w:p w:rsidR="00DB4079" w:rsidRPr="00504894" w:rsidRDefault="00DB4079" w:rsidP="00504894">
      <w:pPr>
        <w:spacing w:after="0" w:line="360" w:lineRule="auto"/>
        <w:jc w:val="both"/>
        <w:rPr>
          <w:rFonts w:ascii="Times New Roman" w:hAnsi="Times New Roman" w:cs="Times New Roman"/>
          <w:sz w:val="26"/>
          <w:szCs w:val="26"/>
        </w:rPr>
      </w:pPr>
    </w:p>
    <w:sectPr w:rsidR="00DB4079" w:rsidRPr="00504894" w:rsidSect="00504894">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954C45"/>
    <w:multiLevelType w:val="multilevel"/>
    <w:tmpl w:val="87787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EA33A9"/>
    <w:multiLevelType w:val="multilevel"/>
    <w:tmpl w:val="3D08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F86ABC"/>
    <w:multiLevelType w:val="multilevel"/>
    <w:tmpl w:val="17BA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442"/>
    <w:rsid w:val="002A013C"/>
    <w:rsid w:val="00504894"/>
    <w:rsid w:val="006067C1"/>
    <w:rsid w:val="00BF7442"/>
    <w:rsid w:val="00DB4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526142-4B91-4237-AC8E-B3C34C4DC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74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F74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44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F744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F7442"/>
    <w:rPr>
      <w:color w:val="0000FF"/>
      <w:u w:val="single"/>
    </w:rPr>
  </w:style>
  <w:style w:type="character" w:customStyle="1" w:styleId="top-nav-item">
    <w:name w:val="top-nav-item"/>
    <w:basedOn w:val="DefaultParagraphFont"/>
    <w:rsid w:val="00BF7442"/>
  </w:style>
  <w:style w:type="character" w:styleId="Strong">
    <w:name w:val="Strong"/>
    <w:basedOn w:val="DefaultParagraphFont"/>
    <w:uiPriority w:val="22"/>
    <w:qFormat/>
    <w:rsid w:val="00BF7442"/>
    <w:rPr>
      <w:b/>
      <w:bCs/>
    </w:rPr>
  </w:style>
  <w:style w:type="character" w:customStyle="1" w:styleId="btn-login">
    <w:name w:val="btn-login"/>
    <w:basedOn w:val="DefaultParagraphFont"/>
    <w:rsid w:val="00BF7442"/>
  </w:style>
  <w:style w:type="character" w:customStyle="1" w:styleId="breadcrumb-item">
    <w:name w:val="breadcrumb-item"/>
    <w:basedOn w:val="DefaultParagraphFont"/>
    <w:rsid w:val="00BF7442"/>
  </w:style>
  <w:style w:type="character" w:customStyle="1" w:styleId="fontaa">
    <w:name w:val="fontaa"/>
    <w:basedOn w:val="DefaultParagraphFont"/>
    <w:rsid w:val="00BF7442"/>
  </w:style>
  <w:style w:type="paragraph" w:styleId="NormalWeb">
    <w:name w:val="Normal (Web)"/>
    <w:basedOn w:val="Normal"/>
    <w:uiPriority w:val="99"/>
    <w:unhideWhenUsed/>
    <w:rsid w:val="00BF74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muc4">
    <w:name w:val="demuc4"/>
    <w:basedOn w:val="DefaultParagraphFont"/>
    <w:rsid w:val="00BF7442"/>
  </w:style>
  <w:style w:type="character" w:styleId="Emphasis">
    <w:name w:val="Emphasis"/>
    <w:basedOn w:val="DefaultParagraphFont"/>
    <w:uiPriority w:val="20"/>
    <w:qFormat/>
    <w:rsid w:val="00BF7442"/>
    <w:rPr>
      <w:i/>
      <w:iCs/>
    </w:rPr>
  </w:style>
  <w:style w:type="character" w:customStyle="1" w:styleId="chse">
    <w:name w:val="chse"/>
    <w:basedOn w:val="DefaultParagraphFont"/>
    <w:rsid w:val="00BF7442"/>
  </w:style>
  <w:style w:type="character" w:customStyle="1" w:styleId="gah">
    <w:name w:val="gah"/>
    <w:basedOn w:val="DefaultParagraphFont"/>
    <w:rsid w:val="00BF7442"/>
  </w:style>
  <w:style w:type="character" w:customStyle="1" w:styleId="textrea">
    <w:name w:val="textrea"/>
    <w:basedOn w:val="DefaultParagraphFont"/>
    <w:rsid w:val="00BF7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031429">
      <w:bodyDiv w:val="1"/>
      <w:marLeft w:val="0"/>
      <w:marRight w:val="0"/>
      <w:marTop w:val="0"/>
      <w:marBottom w:val="0"/>
      <w:divBdr>
        <w:top w:val="none" w:sz="0" w:space="0" w:color="auto"/>
        <w:left w:val="none" w:sz="0" w:space="0" w:color="auto"/>
        <w:bottom w:val="none" w:sz="0" w:space="0" w:color="auto"/>
        <w:right w:val="none" w:sz="0" w:space="0" w:color="auto"/>
      </w:divBdr>
      <w:divsChild>
        <w:div w:id="988174989">
          <w:marLeft w:val="0"/>
          <w:marRight w:val="0"/>
          <w:marTop w:val="100"/>
          <w:marBottom w:val="0"/>
          <w:divBdr>
            <w:top w:val="none" w:sz="0" w:space="0" w:color="auto"/>
            <w:left w:val="none" w:sz="0" w:space="0" w:color="auto"/>
            <w:bottom w:val="none" w:sz="0" w:space="0" w:color="auto"/>
            <w:right w:val="none" w:sz="0" w:space="0" w:color="auto"/>
          </w:divBdr>
          <w:divsChild>
            <w:div w:id="1715036270">
              <w:marLeft w:val="0"/>
              <w:marRight w:val="0"/>
              <w:marTop w:val="0"/>
              <w:marBottom w:val="0"/>
              <w:divBdr>
                <w:top w:val="none" w:sz="0" w:space="0" w:color="auto"/>
                <w:left w:val="none" w:sz="0" w:space="0" w:color="auto"/>
                <w:bottom w:val="none" w:sz="0" w:space="0" w:color="auto"/>
                <w:right w:val="none" w:sz="0" w:space="0" w:color="auto"/>
              </w:divBdr>
              <w:divsChild>
                <w:div w:id="701369981">
                  <w:marLeft w:val="0"/>
                  <w:marRight w:val="0"/>
                  <w:marTop w:val="180"/>
                  <w:marBottom w:val="0"/>
                  <w:divBdr>
                    <w:top w:val="none" w:sz="0" w:space="0" w:color="auto"/>
                    <w:left w:val="none" w:sz="0" w:space="0" w:color="auto"/>
                    <w:bottom w:val="none" w:sz="0" w:space="0" w:color="auto"/>
                    <w:right w:val="none" w:sz="0" w:space="0" w:color="auto"/>
                  </w:divBdr>
                </w:div>
              </w:divsChild>
            </w:div>
            <w:div w:id="1175535191">
              <w:marLeft w:val="0"/>
              <w:marRight w:val="0"/>
              <w:marTop w:val="0"/>
              <w:marBottom w:val="0"/>
              <w:divBdr>
                <w:top w:val="none" w:sz="0" w:space="0" w:color="auto"/>
                <w:left w:val="none" w:sz="0" w:space="0" w:color="auto"/>
                <w:bottom w:val="none" w:sz="0" w:space="0" w:color="auto"/>
                <w:right w:val="none" w:sz="0" w:space="0" w:color="auto"/>
              </w:divBdr>
              <w:divsChild>
                <w:div w:id="698626742">
                  <w:marLeft w:val="0"/>
                  <w:marRight w:val="0"/>
                  <w:marTop w:val="0"/>
                  <w:marBottom w:val="0"/>
                  <w:divBdr>
                    <w:top w:val="none" w:sz="0" w:space="0" w:color="auto"/>
                    <w:left w:val="none" w:sz="0" w:space="0" w:color="auto"/>
                    <w:bottom w:val="none" w:sz="0" w:space="0" w:color="auto"/>
                    <w:right w:val="none" w:sz="0" w:space="0" w:color="auto"/>
                  </w:divBdr>
                  <w:divsChild>
                    <w:div w:id="1927494655">
                      <w:marLeft w:val="240"/>
                      <w:marRight w:val="0"/>
                      <w:marTop w:val="0"/>
                      <w:marBottom w:val="0"/>
                      <w:divBdr>
                        <w:top w:val="none" w:sz="0" w:space="0" w:color="auto"/>
                        <w:left w:val="none" w:sz="0" w:space="0" w:color="auto"/>
                        <w:bottom w:val="none" w:sz="0" w:space="0" w:color="auto"/>
                        <w:right w:val="none" w:sz="0" w:space="0" w:color="auto"/>
                      </w:divBdr>
                    </w:div>
                    <w:div w:id="839274759">
                      <w:marLeft w:val="240"/>
                      <w:marRight w:val="0"/>
                      <w:marTop w:val="0"/>
                      <w:marBottom w:val="0"/>
                      <w:divBdr>
                        <w:top w:val="none" w:sz="0" w:space="0" w:color="auto"/>
                        <w:left w:val="none" w:sz="0" w:space="0" w:color="auto"/>
                        <w:bottom w:val="none" w:sz="0" w:space="0" w:color="auto"/>
                        <w:right w:val="none" w:sz="0" w:space="0" w:color="auto"/>
                      </w:divBdr>
                    </w:div>
                  </w:divsChild>
                </w:div>
                <w:div w:id="271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2642">
          <w:marLeft w:val="0"/>
          <w:marRight w:val="0"/>
          <w:marTop w:val="100"/>
          <w:marBottom w:val="100"/>
          <w:divBdr>
            <w:top w:val="none" w:sz="0" w:space="0" w:color="auto"/>
            <w:left w:val="none" w:sz="0" w:space="0" w:color="auto"/>
            <w:bottom w:val="none" w:sz="0" w:space="0" w:color="auto"/>
            <w:right w:val="none" w:sz="0" w:space="0" w:color="auto"/>
          </w:divBdr>
          <w:divsChild>
            <w:div w:id="1597446640">
              <w:marLeft w:val="0"/>
              <w:marRight w:val="0"/>
              <w:marTop w:val="0"/>
              <w:marBottom w:val="0"/>
              <w:divBdr>
                <w:top w:val="none" w:sz="0" w:space="0" w:color="auto"/>
                <w:left w:val="none" w:sz="0" w:space="0" w:color="auto"/>
                <w:bottom w:val="none" w:sz="0" w:space="0" w:color="auto"/>
                <w:right w:val="none" w:sz="0" w:space="0" w:color="auto"/>
              </w:divBdr>
              <w:divsChild>
                <w:div w:id="2009169467">
                  <w:marLeft w:val="0"/>
                  <w:marRight w:val="0"/>
                  <w:marTop w:val="0"/>
                  <w:marBottom w:val="225"/>
                  <w:divBdr>
                    <w:top w:val="none" w:sz="0" w:space="0" w:color="auto"/>
                    <w:left w:val="none" w:sz="0" w:space="0" w:color="auto"/>
                    <w:bottom w:val="none" w:sz="0" w:space="0" w:color="auto"/>
                    <w:right w:val="none" w:sz="0" w:space="0" w:color="auto"/>
                  </w:divBdr>
                </w:div>
                <w:div w:id="1055661744">
                  <w:marLeft w:val="0"/>
                  <w:marRight w:val="0"/>
                  <w:marTop w:val="0"/>
                  <w:marBottom w:val="0"/>
                  <w:divBdr>
                    <w:top w:val="none" w:sz="0" w:space="0" w:color="auto"/>
                    <w:left w:val="none" w:sz="0" w:space="0" w:color="auto"/>
                    <w:bottom w:val="none" w:sz="0" w:space="0" w:color="auto"/>
                    <w:right w:val="none" w:sz="0" w:space="0" w:color="auto"/>
                  </w:divBdr>
                  <w:divsChild>
                    <w:div w:id="1029834661">
                      <w:marLeft w:val="0"/>
                      <w:marRight w:val="0"/>
                      <w:marTop w:val="0"/>
                      <w:marBottom w:val="0"/>
                      <w:divBdr>
                        <w:top w:val="none" w:sz="0" w:space="0" w:color="auto"/>
                        <w:left w:val="none" w:sz="0" w:space="0" w:color="auto"/>
                        <w:bottom w:val="none" w:sz="0" w:space="0" w:color="auto"/>
                        <w:right w:val="none" w:sz="0" w:space="0" w:color="auto"/>
                      </w:divBdr>
                      <w:divsChild>
                        <w:div w:id="1046376051">
                          <w:marLeft w:val="0"/>
                          <w:marRight w:val="0"/>
                          <w:marTop w:val="0"/>
                          <w:marBottom w:val="300"/>
                          <w:divBdr>
                            <w:top w:val="none" w:sz="0" w:space="0" w:color="auto"/>
                            <w:left w:val="none" w:sz="0" w:space="0" w:color="auto"/>
                            <w:bottom w:val="none" w:sz="0" w:space="0" w:color="auto"/>
                            <w:right w:val="none" w:sz="0" w:space="0" w:color="auto"/>
                          </w:divBdr>
                          <w:divsChild>
                            <w:div w:id="1443307687">
                              <w:marLeft w:val="0"/>
                              <w:marRight w:val="0"/>
                              <w:marTop w:val="0"/>
                              <w:marBottom w:val="240"/>
                              <w:divBdr>
                                <w:top w:val="none" w:sz="0" w:space="0" w:color="auto"/>
                                <w:left w:val="none" w:sz="0" w:space="0" w:color="auto"/>
                                <w:bottom w:val="none" w:sz="0" w:space="0" w:color="auto"/>
                                <w:right w:val="none" w:sz="0" w:space="0" w:color="auto"/>
                              </w:divBdr>
                            </w:div>
                          </w:divsChild>
                        </w:div>
                        <w:div w:id="1711110452">
                          <w:marLeft w:val="0"/>
                          <w:marRight w:val="0"/>
                          <w:marTop w:val="0"/>
                          <w:marBottom w:val="240"/>
                          <w:divBdr>
                            <w:top w:val="none" w:sz="0" w:space="0" w:color="auto"/>
                            <w:left w:val="none" w:sz="0" w:space="0" w:color="auto"/>
                            <w:bottom w:val="none" w:sz="0" w:space="0" w:color="auto"/>
                            <w:right w:val="none" w:sz="0" w:space="0" w:color="auto"/>
                          </w:divBdr>
                        </w:div>
                        <w:div w:id="1078482365">
                          <w:marLeft w:val="0"/>
                          <w:marRight w:val="0"/>
                          <w:marTop w:val="0"/>
                          <w:marBottom w:val="150"/>
                          <w:divBdr>
                            <w:top w:val="none" w:sz="0" w:space="0" w:color="auto"/>
                            <w:left w:val="none" w:sz="0" w:space="0" w:color="auto"/>
                            <w:bottom w:val="none" w:sz="0" w:space="0" w:color="auto"/>
                            <w:right w:val="none" w:sz="0" w:space="0" w:color="auto"/>
                          </w:divBdr>
                          <w:divsChild>
                            <w:div w:id="2057700140">
                              <w:marLeft w:val="0"/>
                              <w:marRight w:val="0"/>
                              <w:marTop w:val="0"/>
                              <w:marBottom w:val="0"/>
                              <w:divBdr>
                                <w:top w:val="none" w:sz="0" w:space="0" w:color="auto"/>
                                <w:left w:val="none" w:sz="0" w:space="0" w:color="auto"/>
                                <w:bottom w:val="none" w:sz="0" w:space="0" w:color="auto"/>
                                <w:right w:val="none" w:sz="0" w:space="0" w:color="auto"/>
                              </w:divBdr>
                            </w:div>
                            <w:div w:id="864514985">
                              <w:marLeft w:val="0"/>
                              <w:marRight w:val="0"/>
                              <w:marTop w:val="0"/>
                              <w:marBottom w:val="0"/>
                              <w:divBdr>
                                <w:top w:val="none" w:sz="0" w:space="0" w:color="auto"/>
                                <w:left w:val="none" w:sz="0" w:space="0" w:color="auto"/>
                                <w:bottom w:val="none" w:sz="0" w:space="0" w:color="auto"/>
                                <w:right w:val="none" w:sz="0" w:space="0" w:color="auto"/>
                              </w:divBdr>
                            </w:div>
                          </w:divsChild>
                        </w:div>
                        <w:div w:id="1910654595">
                          <w:marLeft w:val="0"/>
                          <w:marRight w:val="0"/>
                          <w:marTop w:val="0"/>
                          <w:marBottom w:val="225"/>
                          <w:divBdr>
                            <w:top w:val="none" w:sz="0" w:space="0" w:color="auto"/>
                            <w:left w:val="none" w:sz="0" w:space="0" w:color="auto"/>
                            <w:bottom w:val="none" w:sz="0" w:space="0" w:color="auto"/>
                            <w:right w:val="none" w:sz="0" w:space="0" w:color="auto"/>
                          </w:divBdr>
                          <w:divsChild>
                            <w:div w:id="420179798">
                              <w:marLeft w:val="0"/>
                              <w:marRight w:val="0"/>
                              <w:marTop w:val="0"/>
                              <w:marBottom w:val="0"/>
                              <w:divBdr>
                                <w:top w:val="none" w:sz="0" w:space="0" w:color="auto"/>
                                <w:left w:val="none" w:sz="0" w:space="0" w:color="auto"/>
                                <w:bottom w:val="none" w:sz="0" w:space="0" w:color="auto"/>
                                <w:right w:val="none" w:sz="0" w:space="0" w:color="auto"/>
                              </w:divBdr>
                              <w:divsChild>
                                <w:div w:id="674115115">
                                  <w:marLeft w:val="0"/>
                                  <w:marRight w:val="0"/>
                                  <w:marTop w:val="150"/>
                                  <w:marBottom w:val="150"/>
                                  <w:divBdr>
                                    <w:top w:val="none" w:sz="0" w:space="0" w:color="auto"/>
                                    <w:left w:val="none" w:sz="0" w:space="0" w:color="auto"/>
                                    <w:bottom w:val="none" w:sz="0" w:space="0" w:color="auto"/>
                                    <w:right w:val="none" w:sz="0" w:space="0" w:color="auto"/>
                                  </w:divBdr>
                                  <w:divsChild>
                                    <w:div w:id="1870946175">
                                      <w:marLeft w:val="0"/>
                                      <w:marRight w:val="0"/>
                                      <w:marTop w:val="0"/>
                                      <w:marBottom w:val="0"/>
                                      <w:divBdr>
                                        <w:top w:val="none" w:sz="0" w:space="0" w:color="auto"/>
                                        <w:left w:val="none" w:sz="0" w:space="0" w:color="auto"/>
                                        <w:bottom w:val="none" w:sz="0" w:space="0" w:color="auto"/>
                                        <w:right w:val="none" w:sz="0" w:space="0" w:color="auto"/>
                                      </w:divBdr>
                                      <w:divsChild>
                                        <w:div w:id="15736593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04398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796858">
      <w:bodyDiv w:val="1"/>
      <w:marLeft w:val="0"/>
      <w:marRight w:val="0"/>
      <w:marTop w:val="0"/>
      <w:marBottom w:val="0"/>
      <w:divBdr>
        <w:top w:val="none" w:sz="0" w:space="0" w:color="auto"/>
        <w:left w:val="none" w:sz="0" w:space="0" w:color="auto"/>
        <w:bottom w:val="none" w:sz="0" w:space="0" w:color="auto"/>
        <w:right w:val="none" w:sz="0" w:space="0" w:color="auto"/>
      </w:divBdr>
      <w:divsChild>
        <w:div w:id="728042799">
          <w:marLeft w:val="0"/>
          <w:marRight w:val="0"/>
          <w:marTop w:val="0"/>
          <w:marBottom w:val="225"/>
          <w:divBdr>
            <w:top w:val="none" w:sz="0" w:space="0" w:color="auto"/>
            <w:left w:val="none" w:sz="0" w:space="0" w:color="auto"/>
            <w:bottom w:val="none" w:sz="0" w:space="0" w:color="auto"/>
            <w:right w:val="none" w:sz="0" w:space="0" w:color="auto"/>
          </w:divBdr>
          <w:divsChild>
            <w:div w:id="1637367667">
              <w:marLeft w:val="0"/>
              <w:marRight w:val="0"/>
              <w:marTop w:val="0"/>
              <w:marBottom w:val="0"/>
              <w:divBdr>
                <w:top w:val="none" w:sz="0" w:space="0" w:color="auto"/>
                <w:left w:val="none" w:sz="0" w:space="0" w:color="auto"/>
                <w:bottom w:val="none" w:sz="0" w:space="0" w:color="auto"/>
                <w:right w:val="none" w:sz="0" w:space="0" w:color="auto"/>
              </w:divBdr>
              <w:divsChild>
                <w:div w:id="1729721762">
                  <w:marLeft w:val="0"/>
                  <w:marRight w:val="0"/>
                  <w:marTop w:val="75"/>
                  <w:marBottom w:val="0"/>
                  <w:divBdr>
                    <w:top w:val="none" w:sz="0" w:space="0" w:color="auto"/>
                    <w:left w:val="none" w:sz="0" w:space="0" w:color="auto"/>
                    <w:bottom w:val="none" w:sz="0" w:space="0" w:color="auto"/>
                    <w:right w:val="none" w:sz="0" w:space="0" w:color="auto"/>
                  </w:divBdr>
                  <w:divsChild>
                    <w:div w:id="1952737847">
                      <w:blockQuote w:val="1"/>
                      <w:marLeft w:val="450"/>
                      <w:marRight w:val="0"/>
                      <w:marTop w:val="0"/>
                      <w:marBottom w:val="0"/>
                      <w:divBdr>
                        <w:top w:val="single" w:sz="2" w:space="2" w:color="CCCCCC"/>
                        <w:left w:val="single" w:sz="36" w:space="15" w:color="CCCCCC"/>
                        <w:bottom w:val="single" w:sz="2" w:space="2" w:color="CCCCCC"/>
                        <w:right w:val="single" w:sz="2" w:space="6" w:color="CCCCCC"/>
                      </w:divBdr>
                      <w:divsChild>
                        <w:div w:id="1116681722">
                          <w:marLeft w:val="0"/>
                          <w:marRight w:val="0"/>
                          <w:marTop w:val="0"/>
                          <w:marBottom w:val="0"/>
                          <w:divBdr>
                            <w:top w:val="none" w:sz="0" w:space="0" w:color="auto"/>
                            <w:left w:val="none" w:sz="0" w:space="0" w:color="auto"/>
                            <w:bottom w:val="none" w:sz="0" w:space="0" w:color="auto"/>
                            <w:right w:val="none" w:sz="0" w:space="0" w:color="auto"/>
                          </w:divBdr>
                        </w:div>
                        <w:div w:id="1624652947">
                          <w:marLeft w:val="0"/>
                          <w:marRight w:val="0"/>
                          <w:marTop w:val="0"/>
                          <w:marBottom w:val="0"/>
                          <w:divBdr>
                            <w:top w:val="none" w:sz="0" w:space="0" w:color="auto"/>
                            <w:left w:val="none" w:sz="0" w:space="0" w:color="auto"/>
                            <w:bottom w:val="none" w:sz="0" w:space="0" w:color="auto"/>
                            <w:right w:val="none" w:sz="0" w:space="0" w:color="auto"/>
                          </w:divBdr>
                        </w:div>
                      </w:divsChild>
                    </w:div>
                    <w:div w:id="1319767667">
                      <w:marLeft w:val="0"/>
                      <w:marRight w:val="0"/>
                      <w:marTop w:val="0"/>
                      <w:marBottom w:val="0"/>
                      <w:divBdr>
                        <w:top w:val="none" w:sz="0" w:space="0" w:color="auto"/>
                        <w:left w:val="none" w:sz="0" w:space="0" w:color="auto"/>
                        <w:bottom w:val="none" w:sz="0" w:space="0" w:color="auto"/>
                        <w:right w:val="none" w:sz="0" w:space="0" w:color="auto"/>
                      </w:divBdr>
                      <w:divsChild>
                        <w:div w:id="804005883">
                          <w:marLeft w:val="0"/>
                          <w:marRight w:val="0"/>
                          <w:marTop w:val="0"/>
                          <w:marBottom w:val="0"/>
                          <w:divBdr>
                            <w:top w:val="none" w:sz="0" w:space="0" w:color="auto"/>
                            <w:left w:val="none" w:sz="0" w:space="0" w:color="auto"/>
                            <w:bottom w:val="none" w:sz="0" w:space="0" w:color="auto"/>
                            <w:right w:val="none" w:sz="0" w:space="0" w:color="auto"/>
                          </w:divBdr>
                          <w:divsChild>
                            <w:div w:id="764617495">
                              <w:marLeft w:val="0"/>
                              <w:marRight w:val="0"/>
                              <w:marTop w:val="0"/>
                              <w:marBottom w:val="0"/>
                              <w:divBdr>
                                <w:top w:val="none" w:sz="0" w:space="0" w:color="auto"/>
                                <w:left w:val="none" w:sz="0" w:space="0" w:color="auto"/>
                                <w:bottom w:val="none" w:sz="0" w:space="0" w:color="auto"/>
                                <w:right w:val="none" w:sz="0" w:space="0" w:color="auto"/>
                              </w:divBdr>
                              <w:divsChild>
                                <w:div w:id="144214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785015">
          <w:marLeft w:val="0"/>
          <w:marRight w:val="0"/>
          <w:marTop w:val="0"/>
          <w:marBottom w:val="360"/>
          <w:divBdr>
            <w:top w:val="none" w:sz="0" w:space="0" w:color="auto"/>
            <w:left w:val="none" w:sz="0" w:space="0" w:color="auto"/>
            <w:bottom w:val="none" w:sz="0" w:space="0" w:color="auto"/>
            <w:right w:val="none" w:sz="0" w:space="0" w:color="auto"/>
          </w:divBdr>
        </w:div>
        <w:div w:id="152110946">
          <w:marLeft w:val="0"/>
          <w:marRight w:val="0"/>
          <w:marTop w:val="0"/>
          <w:marBottom w:val="360"/>
          <w:divBdr>
            <w:top w:val="none" w:sz="0" w:space="0" w:color="auto"/>
            <w:left w:val="none" w:sz="0" w:space="0" w:color="auto"/>
            <w:bottom w:val="none" w:sz="0" w:space="0" w:color="auto"/>
            <w:right w:val="none" w:sz="0" w:space="0" w:color="auto"/>
          </w:divBdr>
          <w:divsChild>
            <w:div w:id="592133679">
              <w:marLeft w:val="0"/>
              <w:marRight w:val="0"/>
              <w:marTop w:val="0"/>
              <w:marBottom w:val="0"/>
              <w:divBdr>
                <w:top w:val="none" w:sz="0" w:space="0" w:color="auto"/>
                <w:left w:val="none" w:sz="0" w:space="0" w:color="auto"/>
                <w:bottom w:val="none" w:sz="0" w:space="0" w:color="auto"/>
                <w:right w:val="none" w:sz="0" w:space="0" w:color="auto"/>
              </w:divBdr>
            </w:div>
            <w:div w:id="63113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uatvietnam.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2021-04-16T09:14:00Z</dcterms:created>
  <dcterms:modified xsi:type="dcterms:W3CDTF">2021-04-17T00:52:00Z</dcterms:modified>
</cp:coreProperties>
</file>