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34267" w14:textId="0703511F" w:rsidR="0070048A" w:rsidRPr="00F24010" w:rsidRDefault="00616064" w:rsidP="00F2401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24010">
        <w:rPr>
          <w:rFonts w:ascii="Times New Roman" w:eastAsia="Calibri" w:hAnsi="Times New Roman" w:cs="Times New Roman"/>
          <w:b/>
          <w:sz w:val="26"/>
          <w:szCs w:val="26"/>
        </w:rPr>
        <w:t>NGHIÊN CỨU CÁC YẾU TỐ ẢNH HƯỞNG ĐẾN Ý ĐỊNH MUA THỰC PHẨM HỮU CƠ CỦA NGƯỜI TIÊU DÙNG TẠI CHUỖI SIÊU THỊ VINMART TẠI TP ĐÀ N</w:t>
      </w:r>
      <w:r w:rsidR="00F24010">
        <w:rPr>
          <w:rFonts w:ascii="Times New Roman" w:eastAsia="Calibri" w:hAnsi="Times New Roman" w:cs="Times New Roman"/>
          <w:b/>
          <w:sz w:val="26"/>
          <w:szCs w:val="26"/>
        </w:rPr>
        <w:t>Ẵ</w:t>
      </w:r>
      <w:r w:rsidRPr="00F24010">
        <w:rPr>
          <w:rFonts w:ascii="Times New Roman" w:eastAsia="Calibri" w:hAnsi="Times New Roman" w:cs="Times New Roman"/>
          <w:b/>
          <w:sz w:val="26"/>
          <w:szCs w:val="26"/>
        </w:rPr>
        <w:t>NG</w:t>
      </w:r>
    </w:p>
    <w:p w14:paraId="7C4D440B" w14:textId="243F7962" w:rsidR="00616064" w:rsidRPr="00F24010" w:rsidRDefault="00616064" w:rsidP="00F2401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Th. S </w:t>
      </w:r>
      <w:proofErr w:type="spellStart"/>
      <w:r w:rsidRPr="00F24010">
        <w:rPr>
          <w:rFonts w:ascii="Times New Roman" w:eastAsia="Calibri" w:hAnsi="Times New Roman" w:cs="Times New Roman"/>
          <w:b/>
          <w:sz w:val="26"/>
          <w:szCs w:val="26"/>
        </w:rPr>
        <w:t>Đinh</w:t>
      </w:r>
      <w:proofErr w:type="spellEnd"/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Calibri" w:hAnsi="Times New Roman" w:cs="Times New Roman"/>
          <w:b/>
          <w:sz w:val="26"/>
          <w:szCs w:val="26"/>
        </w:rPr>
        <w:t>Thị</w:t>
      </w:r>
      <w:proofErr w:type="spellEnd"/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 Thu </w:t>
      </w:r>
      <w:proofErr w:type="spellStart"/>
      <w:r w:rsidRPr="00F24010">
        <w:rPr>
          <w:rFonts w:ascii="Times New Roman" w:eastAsia="Calibri" w:hAnsi="Times New Roman" w:cs="Times New Roman"/>
          <w:b/>
          <w:sz w:val="26"/>
          <w:szCs w:val="26"/>
        </w:rPr>
        <w:t>Hiền</w:t>
      </w:r>
      <w:proofErr w:type="spellEnd"/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 – </w:t>
      </w:r>
      <w:proofErr w:type="spellStart"/>
      <w:r w:rsidRPr="00F24010">
        <w:rPr>
          <w:rFonts w:ascii="Times New Roman" w:eastAsia="Calibri" w:hAnsi="Times New Roman" w:cs="Times New Roman"/>
          <w:b/>
          <w:sz w:val="26"/>
          <w:szCs w:val="26"/>
        </w:rPr>
        <w:t>Đại</w:t>
      </w:r>
      <w:proofErr w:type="spellEnd"/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Calibri" w:hAnsi="Times New Roman" w:cs="Times New Roman"/>
          <w:b/>
          <w:sz w:val="26"/>
          <w:szCs w:val="26"/>
        </w:rPr>
        <w:t>học</w:t>
      </w:r>
      <w:proofErr w:type="spellEnd"/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Calibri" w:hAnsi="Times New Roman" w:cs="Times New Roman"/>
          <w:b/>
          <w:sz w:val="26"/>
          <w:szCs w:val="26"/>
        </w:rPr>
        <w:t>Duy</w:t>
      </w:r>
      <w:proofErr w:type="spellEnd"/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Calibri" w:hAnsi="Times New Roman" w:cs="Times New Roman"/>
          <w:b/>
          <w:sz w:val="26"/>
          <w:szCs w:val="26"/>
        </w:rPr>
        <w:t>Tân</w:t>
      </w:r>
      <w:proofErr w:type="spellEnd"/>
    </w:p>
    <w:p w14:paraId="0B276A29" w14:textId="5BCBB004" w:rsidR="00616064" w:rsidRPr="00F24010" w:rsidRDefault="00616064" w:rsidP="00F24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Tóm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tắt</w:t>
      </w:r>
      <w:proofErr w:type="spellEnd"/>
    </w:p>
    <w:p w14:paraId="302C7487" w14:textId="31FEB9CD" w:rsidR="00616064" w:rsidRPr="00F24010" w:rsidRDefault="00616064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</w:pP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Kết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quả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công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trình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đã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xây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dựng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được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mô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ảnh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hưởng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đến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chuỗi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thị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Vinmart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TP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Nẵng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. Bao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gồm</w:t>
      </w:r>
      <w:proofErr w:type="spellEnd"/>
      <w:r w:rsidR="00561D79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: </w:t>
      </w:r>
      <w:r w:rsidR="00561D79" w:rsidRPr="00F24010">
        <w:rPr>
          <w:rFonts w:ascii="Times New Roman" w:hAnsi="Times New Roman" w:cs="Times New Roman"/>
          <w:sz w:val="26"/>
          <w:szCs w:val="26"/>
          <w:lang w:val="vi-VN"/>
        </w:rPr>
        <w:t xml:space="preserve">(1)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Chuẩn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  <w:lang w:val="vi-VN"/>
        </w:rPr>
        <w:t xml:space="preserve">; (2)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khoẻ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  <w:lang w:val="vi-VN"/>
        </w:rPr>
        <w:t xml:space="preserve">; (3)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  <w:lang w:val="vi-VN"/>
        </w:rPr>
        <w:t xml:space="preserve">; (4)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; (5)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561D79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1D79" w:rsidRPr="00F2401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561D79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Đây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tài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liệu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tham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khảo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nhằm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xác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yếu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ảnh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hưởng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đến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chuỗi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thị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Vinmart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TP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Nẵng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từ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đó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xác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biện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pháp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kích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thích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thụ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. </w:t>
      </w:r>
    </w:p>
    <w:p w14:paraId="142AA97E" w14:textId="5BDD0645" w:rsidR="00561D79" w:rsidRPr="00F24010" w:rsidRDefault="00561D79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</w:pPr>
      <w:proofErr w:type="spellStart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zh-CN"/>
        </w:rPr>
        <w:t>Từ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  <w:lang w:eastAsia="zh-CN"/>
        </w:rPr>
        <w:t>khóa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: Ý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thi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Vinmart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…</w:t>
      </w:r>
    </w:p>
    <w:p w14:paraId="49465ECB" w14:textId="20ED7DF4" w:rsidR="00561D79" w:rsidRPr="00F24010" w:rsidRDefault="00561D79" w:rsidP="00F24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Đặt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vấn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</w:p>
    <w:p w14:paraId="1D47A6BB" w14:textId="4D0D9E1D" w:rsidR="00561D79" w:rsidRPr="00F24010" w:rsidRDefault="00561D79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6"/>
          <w:szCs w:val="26"/>
        </w:rPr>
      </w:pP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Ngày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nay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trình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độ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dân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trí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ngày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càng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tiến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bộ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con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người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dần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thức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hơn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trong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bảo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vệ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môi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trường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cũng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tế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hơn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trong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việc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lựa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chọn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chất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lượng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Mặt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khác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sức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khỏe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cũng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yếu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được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ưu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tiên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trong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tiến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trình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chọn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sản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hàng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hóa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người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dùng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Mỗi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cung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cấp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ở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chuỗi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thị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Vinmart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đều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phải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trải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qua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nhiều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giai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đoạn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kiểm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một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cách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thận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trọng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chính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xác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từng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loại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trước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khi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phối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đều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chuỗi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thị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đến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tay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người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dùng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Việc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làm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người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dùng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tin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tưởng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đặt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niềm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tin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sức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khỏe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họ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khi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lựa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chọn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một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loại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phục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vụ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cầu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thiết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yếu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sử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dụng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hằng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ngày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.</w:t>
      </w:r>
    </w:p>
    <w:p w14:paraId="5205BC40" w14:textId="13426ABE" w:rsidR="00561D79" w:rsidRPr="00F24010" w:rsidRDefault="00561D79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</w:rPr>
      </w:pP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Vậy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đối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việc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lựa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chọn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cũng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thì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những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nào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động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đó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động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thế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nào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nó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ảnh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hưởng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đến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sản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người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dùng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ra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sao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một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vấn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đề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cần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nhằm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giúp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chuỗi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thị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Vinmart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nâng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cao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chất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lượng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loại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cũng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nâng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cao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được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sự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tin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cậy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khách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hàng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đối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loại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họ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lựa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chọn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Để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đánh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giá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xem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những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này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động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thế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nào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ảnh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hưởng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đến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sản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, </w:t>
      </w:r>
      <w:proofErr w:type="spellStart"/>
      <w:r w:rsidR="003917DC"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tác</w:t>
      </w:r>
      <w:proofErr w:type="spellEnd"/>
      <w:r w:rsidR="003917DC"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="003917DC"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giả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quyết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làm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một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đề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tài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lấy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đối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tượng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chính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những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khách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hàng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dùng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phẩm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hữu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tại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chuỗi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thị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Vinmart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trên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địa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bàn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Thành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Phố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Đà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</w:rPr>
        <w:t>Nẵng</w:t>
      </w:r>
      <w:proofErr w:type="spellEnd"/>
    </w:p>
    <w:p w14:paraId="7605ADF9" w14:textId="3DADCB27" w:rsidR="003917DC" w:rsidRPr="00F24010" w:rsidRDefault="003917DC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</w:pPr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2.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Phương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pháp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>cứu</w:t>
      </w:r>
      <w:proofErr w:type="spellEnd"/>
    </w:p>
    <w:p w14:paraId="4F576FF5" w14:textId="43298E0A" w:rsidR="003917DC" w:rsidRPr="00884FAB" w:rsidRDefault="003917DC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</w:rPr>
      </w:pP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Nghiên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cứu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sử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dụng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cả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phương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pháp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nghiên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cứu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tính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và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lượng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Phương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pháp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tính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được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sử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dụng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trong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giai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đoạn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xây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dựng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bảng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câu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hỏi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.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Phương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pháp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lượng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được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sử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dụng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thông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qua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bảng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câu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hỏi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thu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thập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thông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tin,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thông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tin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thu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thập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được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xử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lý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bằng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phần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mềm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SPSS 20.0. Thang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đo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được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xây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dựng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dựa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trên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phương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pháp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đánh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giá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với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hệ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số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tin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cậy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Cronbach’s Alpha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và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phân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tích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nhân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tố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khám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phá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EFA,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tiến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hành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phân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tích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nhân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tố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khẳng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CFA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để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kiểm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định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sự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phù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hợp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của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mô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hình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lý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thuyết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đã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xây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dựng</w:t>
      </w:r>
      <w:proofErr w:type="spellEnd"/>
      <w:r w:rsidRPr="00884FAB">
        <w:rPr>
          <w:rFonts w:ascii="Times New Roman" w:eastAsia="Times New Roman" w:hAnsi="Times New Roman" w:cs="Times New Roman"/>
          <w:spacing w:val="-8"/>
          <w:sz w:val="26"/>
          <w:szCs w:val="26"/>
        </w:rPr>
        <w:t>.</w:t>
      </w:r>
    </w:p>
    <w:p w14:paraId="2C3ADDCA" w14:textId="2DA97A2F" w:rsidR="003917DC" w:rsidRPr="00F24010" w:rsidRDefault="003917DC" w:rsidP="00F2401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</w:pPr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 xml:space="preserve">3. </w:t>
      </w:r>
      <w:proofErr w:type="spellStart"/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Mô</w:t>
      </w:r>
      <w:proofErr w:type="spellEnd"/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hình</w:t>
      </w:r>
      <w:proofErr w:type="spellEnd"/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nghiên</w:t>
      </w:r>
      <w:proofErr w:type="spellEnd"/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BFBFB"/>
        </w:rPr>
        <w:t>cứu</w:t>
      </w:r>
      <w:proofErr w:type="spellEnd"/>
    </w:p>
    <w:p w14:paraId="59C121DB" w14:textId="29C177BC" w:rsidR="003917DC" w:rsidRPr="00F24010" w:rsidRDefault="003917DC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giả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sau</w:t>
      </w:r>
      <w:proofErr w:type="spellEnd"/>
    </w:p>
    <w:p w14:paraId="7E1B4375" w14:textId="5440EEA8" w:rsidR="003917DC" w:rsidRPr="00F24010" w:rsidRDefault="00B3550F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010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C4E6804" wp14:editId="6104D369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754938" cy="2385721"/>
                <wp:effectExtent l="0" t="0" r="17780" b="1460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4938" cy="2385721"/>
                          <a:chOff x="0" y="0"/>
                          <a:chExt cx="5754938" cy="2385721"/>
                        </a:xfrm>
                      </wpg:grpSpPr>
                      <wps:wsp>
                        <wps:cNvPr id="179" name="Rectangle 179"/>
                        <wps:cNvSpPr>
                          <a:spLocks/>
                        </wps:cNvSpPr>
                        <wps:spPr>
                          <a:xfrm>
                            <a:off x="9525" y="47625"/>
                            <a:ext cx="2616586" cy="29044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AE290FE" w14:textId="77777777" w:rsidR="00B3550F" w:rsidRPr="00B768B5" w:rsidRDefault="00B3550F" w:rsidP="00B35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CQ-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Chuẩn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chủ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quan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00E12835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Text Box 389"/>
                        <wps:cNvSpPr txBox="1"/>
                        <wps:spPr>
                          <a:xfrm>
                            <a:off x="2733675" y="0"/>
                            <a:ext cx="422123" cy="23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778BAC7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</w:rPr>
                                <w:t>H1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/>
                        </wps:cNvSpPr>
                        <wps:spPr>
                          <a:xfrm>
                            <a:off x="0" y="533400"/>
                            <a:ext cx="2629885" cy="3007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452665" w14:textId="77777777" w:rsidR="00B3550F" w:rsidRPr="00B768B5" w:rsidRDefault="00B3550F" w:rsidP="00B35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SK-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Sự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quan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tâm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đến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sức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khỏe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1DEE08F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/>
                        </wps:cNvSpPr>
                        <wps:spPr>
                          <a:xfrm>
                            <a:off x="0" y="1000125"/>
                            <a:ext cx="2616585" cy="45997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19D9582" w14:textId="77777777" w:rsidR="00B3550F" w:rsidRPr="00B768B5" w:rsidRDefault="00B3550F" w:rsidP="00B35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TĐ-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Thái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độ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của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người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tiêu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đối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với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thực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phẩm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hữu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cơ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457D8BDF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>
                          <a:spLocks/>
                        </wps:cNvSpPr>
                        <wps:spPr>
                          <a:xfrm>
                            <a:off x="9525" y="1609725"/>
                            <a:ext cx="2639715" cy="3056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B3FEB25" w14:textId="77777777" w:rsidR="00B3550F" w:rsidRPr="00B768B5" w:rsidRDefault="00B3550F" w:rsidP="00B35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CL-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Chất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lượng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Oval 175"/>
                        <wps:cNvSpPr>
                          <a:spLocks/>
                        </wps:cNvSpPr>
                        <wps:spPr>
                          <a:xfrm>
                            <a:off x="4124325" y="485775"/>
                            <a:ext cx="1630613" cy="1529919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855BA1A" w14:textId="63821069" w:rsidR="00B3550F" w:rsidRPr="00B768B5" w:rsidRDefault="00B3550F" w:rsidP="00B35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</w:pP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Các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7C3848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yếu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tố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ảnh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hưởng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đến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ý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định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mua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Thực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7C3848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p</w:t>
                              </w:r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hẩm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Hữu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="007C3848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c</w:t>
                              </w:r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>ơ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b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 Box 390"/>
                        <wps:cNvSpPr txBox="1"/>
                        <wps:spPr>
                          <a:xfrm>
                            <a:off x="2790825" y="485775"/>
                            <a:ext cx="422123" cy="23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47D7B2D0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</w:rPr>
                                <w:t>H2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Text Box 391"/>
                        <wps:cNvSpPr txBox="1"/>
                        <wps:spPr>
                          <a:xfrm>
                            <a:off x="2790825" y="914400"/>
                            <a:ext cx="422123" cy="23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7971458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</w:rPr>
                                <w:t>H3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xt Box 392"/>
                        <wps:cNvSpPr txBox="1"/>
                        <wps:spPr>
                          <a:xfrm>
                            <a:off x="2847975" y="1457325"/>
                            <a:ext cx="402590" cy="26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3448048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</w:rPr>
                                <w:t>H4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/>
                        </wps:cNvSpPr>
                        <wps:spPr>
                          <a:xfrm>
                            <a:off x="9525" y="2114550"/>
                            <a:ext cx="2651280" cy="27117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843BF4F" w14:textId="77777777" w:rsidR="00B3550F" w:rsidRPr="00B768B5" w:rsidRDefault="00B3550F" w:rsidP="00B3550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GC-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Giá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>cả</w:t>
                              </w:r>
                              <w:proofErr w:type="spellEnd"/>
                              <w:r w:rsidRPr="00B768B5">
                                <w:rPr>
                                  <w:rFonts w:ascii="Times New Roman" w:hAnsi="Times New Roman" w:cs="Times New Roman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6A0F1316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Text Box 393"/>
                        <wps:cNvSpPr txBox="1"/>
                        <wps:spPr>
                          <a:xfrm>
                            <a:off x="2819400" y="2105025"/>
                            <a:ext cx="422123" cy="234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D674AE1" w14:textId="77777777" w:rsidR="00B3550F" w:rsidRPr="00B768B5" w:rsidRDefault="00B3550F" w:rsidP="00B3550F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B768B5">
                                <w:rPr>
                                  <w:rFonts w:ascii="Times New Roman" w:hAnsi="Times New Roman" w:cs="Times New Roman"/>
                                </w:rPr>
                                <w:t>H5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Straight Arrow Connector 1"/>
                        <wps:cNvCnPr/>
                        <wps:spPr>
                          <a:xfrm>
                            <a:off x="2647950" y="161925"/>
                            <a:ext cx="1514475" cy="84772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Straight Arrow Connector 2"/>
                        <wps:cNvCnPr/>
                        <wps:spPr>
                          <a:xfrm>
                            <a:off x="2628900" y="676275"/>
                            <a:ext cx="1476375" cy="47244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Arrow Connector 4"/>
                        <wps:cNvCnPr/>
                        <wps:spPr>
                          <a:xfrm>
                            <a:off x="2647950" y="1200150"/>
                            <a:ext cx="1491615" cy="450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2657475" y="1343025"/>
                            <a:ext cx="1444625" cy="4381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2657475" y="1504950"/>
                            <a:ext cx="1478915" cy="7810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4E6804" id="Group 7" o:spid="_x0000_s1026" style="position:absolute;left:0;text-align:left;margin-left:0;margin-top:10.55pt;width:453.15pt;height:187.85pt;z-index:251663360" coordsize="57549,23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">
                <v:rect id="Rectangle 179" o:spid="_x0000_s1027" style="position:absolute;left:95;top:476;width:26166;height:2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" fillcolor="window" strokecolor="windowText" strokeweight="2pt">
                  <v:path arrowok="t"/>
                  <v:textbox>
                    <w:txbxContent>
                      <w:p w14:paraId="1AE290FE" w14:textId="77777777" w:rsidR="00B3550F" w:rsidRPr="00B768B5" w:rsidRDefault="00B3550F" w:rsidP="00B3550F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CQ-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Chuẩn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chủ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quan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</w:p>
                      <w:p w14:paraId="00E12835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9" o:spid="_x0000_s1028" type="#_x0000_t202" style="position:absolute;left:27336;width:4221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" filled="f" stroked="f">
                  <v:textbox>
                    <w:txbxContent>
                      <w:p w14:paraId="4778BAC7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</w:rPr>
                          <w:t>H1</w:t>
                        </w:r>
                      </w:p>
                    </w:txbxContent>
                  </v:textbox>
                </v:shape>
                <v:rect id="Rectangle 176" o:spid="_x0000_s1029" style="position:absolute;top:5334;width:26298;height:3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" fillcolor="window" strokecolor="windowText" strokeweight="2pt">
                  <v:path arrowok="t"/>
                  <v:textbox>
                    <w:txbxContent>
                      <w:p w14:paraId="52452665" w14:textId="77777777" w:rsidR="00B3550F" w:rsidRPr="00B768B5" w:rsidRDefault="00B3550F" w:rsidP="00B3550F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SK-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Sự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quan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tâm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đến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sức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khỏe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</w:p>
                      <w:p w14:paraId="41DEE08F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73" o:spid="_x0000_s1030" style="position:absolute;top:10001;width:26165;height:45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" fillcolor="window" strokecolor="windowText" strokeweight="2pt">
                  <v:path arrowok="t"/>
                  <v:textbox>
                    <w:txbxContent>
                      <w:p w14:paraId="719D9582" w14:textId="77777777" w:rsidR="00B3550F" w:rsidRPr="00B768B5" w:rsidRDefault="00B3550F" w:rsidP="00B3550F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TĐ-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Thái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độ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của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người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tiêu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dung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đối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với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thực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phẩm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hữu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cơ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</w:p>
                      <w:p w14:paraId="457D8BDF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rect id="Rectangle 171" o:spid="_x0000_s1031" style="position:absolute;left:95;top:16097;width:26397;height:30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" fillcolor="window" strokecolor="windowText" strokeweight="2pt">
                  <v:path arrowok="t"/>
                  <v:textbox>
                    <w:txbxContent>
                      <w:p w14:paraId="4B3FEB25" w14:textId="77777777" w:rsidR="00B3550F" w:rsidRPr="00B768B5" w:rsidRDefault="00B3550F" w:rsidP="00B3550F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CL-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Chất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lượng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oval id="Oval 175" o:spid="_x0000_s1032" style="position:absolute;left:41243;top:4857;width:16306;height:152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" fillcolor="window" strokecolor="windowText" strokeweight="2pt">
                  <v:path arrowok="t"/>
                  <v:textbox>
                    <w:txbxContent>
                      <w:p w14:paraId="4855BA1A" w14:textId="63821069" w:rsidR="00B3550F" w:rsidRPr="00B768B5" w:rsidRDefault="00B3550F" w:rsidP="00B3550F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</w:pP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Các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="007C3848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yếu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tố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ảnh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hưởng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đến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ý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định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mua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Thực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="007C3848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p</w:t>
                        </w:r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hẩm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Hữu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  <w:proofErr w:type="spellStart"/>
                        <w:r w:rsidR="007C3848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c</w:t>
                        </w:r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>ơ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b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oval>
                <v:shape id="Text Box 390" o:spid="_x0000_s1033" type="#_x0000_t202" style="position:absolute;left:27908;top:4857;width:4221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" filled="f" stroked="f">
                  <v:textbox>
                    <w:txbxContent>
                      <w:p w14:paraId="47D7B2D0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</w:rPr>
                          <w:t>H2</w:t>
                        </w:r>
                      </w:p>
                    </w:txbxContent>
                  </v:textbox>
                </v:shape>
                <v:shape id="Text Box 391" o:spid="_x0000_s1034" type="#_x0000_t202" style="position:absolute;left:27908;top:9144;width:4221;height:2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14:paraId="77971458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</w:rPr>
                          <w:t>H3</w:t>
                        </w:r>
                      </w:p>
                    </w:txbxContent>
                  </v:textbox>
                </v:shape>
                <v:shape id="Text Box 392" o:spid="_x0000_s1035" type="#_x0000_t202" style="position:absolute;left:28479;top:14573;width:4026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14:paraId="33448048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</w:rPr>
                          <w:t>H4</w:t>
                        </w:r>
                      </w:p>
                    </w:txbxContent>
                  </v:textbox>
                </v:shape>
                <v:rect id="Rectangle 169" o:spid="_x0000_s1036" style="position:absolute;left:95;top:21145;width:26513;height:27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" fillcolor="window" strokecolor="windowText" strokeweight="2pt">
                  <v:path arrowok="t"/>
                  <v:textbox>
                    <w:txbxContent>
                      <w:p w14:paraId="4843BF4F" w14:textId="77777777" w:rsidR="00B3550F" w:rsidRPr="00B768B5" w:rsidRDefault="00B3550F" w:rsidP="00B3550F">
                        <w:pPr>
                          <w:jc w:val="center"/>
                          <w:rPr>
                            <w:rFonts w:ascii="Times New Roman" w:hAnsi="Times New Roman" w:cs="Times New Roman"/>
                            <w:szCs w:val="28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GC-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Giá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  <w:proofErr w:type="spellStart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>cả</w:t>
                        </w:r>
                        <w:proofErr w:type="spellEnd"/>
                        <w:r w:rsidRPr="00B768B5">
                          <w:rPr>
                            <w:rFonts w:ascii="Times New Roman" w:hAnsi="Times New Roman" w:cs="Times New Roman"/>
                            <w:szCs w:val="28"/>
                          </w:rPr>
                          <w:t xml:space="preserve"> </w:t>
                        </w:r>
                      </w:p>
                      <w:p w14:paraId="6A0F1316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  <v:shape id="Text Box 393" o:spid="_x0000_s1037" type="#_x0000_t202" style="position:absolute;left:28194;top:21050;width:4221;height:2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" filled="f" stroked="f">
                  <v:textbox>
                    <w:txbxContent>
                      <w:p w14:paraId="6D674AE1" w14:textId="77777777" w:rsidR="00B3550F" w:rsidRPr="00B768B5" w:rsidRDefault="00B3550F" w:rsidP="00B3550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B768B5">
                          <w:rPr>
                            <w:rFonts w:ascii="Times New Roman" w:hAnsi="Times New Roman" w:cs="Times New Roman"/>
                          </w:rPr>
                          <w:t>H5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38" type="#_x0000_t32" style="position:absolute;left:26479;top:1619;width:15145;height:8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" strokecolor="#4472c4 [3204]" strokeweight=".5pt">
                  <v:stroke endarrow="block" joinstyle="miter"/>
                </v:shape>
                <v:shape id="Straight Arrow Connector 2" o:spid="_x0000_s1039" type="#_x0000_t32" style="position:absolute;left:26289;top:6762;width:14763;height:47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" strokecolor="#4472c4 [3204]" strokeweight=".5pt">
                  <v:stroke endarrow="block" joinstyle="miter"/>
                </v:shape>
                <v:shape id="Straight Arrow Connector 4" o:spid="_x0000_s1040" type="#_x0000_t32" style="position:absolute;left:26479;top:12001;width:14916;height:4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" strokecolor="#4472c4 [3204]" strokeweight=".5pt">
                  <v:stroke endarrow="block" joinstyle="miter"/>
                </v:shape>
                <v:shape id="Straight Arrow Connector 5" o:spid="_x0000_s1041" type="#_x0000_t32" style="position:absolute;left:26574;top:13430;width:14447;height:43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" strokecolor="#4472c4 [3204]" strokeweight=".5pt">
                  <v:stroke endarrow="block" joinstyle="miter"/>
                </v:shape>
                <v:shape id="Straight Arrow Connector 6" o:spid="_x0000_s1042" type="#_x0000_t32" style="position:absolute;left:26574;top:15049;width:14789;height:781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" strokecolor="#4472c4 [3204]" strokeweight=".5pt">
                  <v:stroke endarrow="block" joinstyle="miter"/>
                </v:shape>
              </v:group>
            </w:pict>
          </mc:Fallback>
        </mc:AlternateContent>
      </w:r>
    </w:p>
    <w:p w14:paraId="5A10954C" w14:textId="493C5E86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031352" w14:textId="0D090610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E3A3C0D" w14:textId="0B1E86F5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D2C1C61" w14:textId="104971A2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9916C3" w14:textId="480B188C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B9874D" w14:textId="24888A03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5236471" w14:textId="59D1043D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9C730C" w14:textId="06F679DD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ADD958" w14:textId="2257ECBA" w:rsidR="007C3848" w:rsidRPr="00F24010" w:rsidRDefault="007C3848" w:rsidP="00F24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quả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bàn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4EBE56C1" w14:textId="658C253D" w:rsidR="007C3848" w:rsidRPr="00F24010" w:rsidRDefault="007C3848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</w:pP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Trong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nghiên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cứu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,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tác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giả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đã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tiến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hành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khảo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sát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260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phiếu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trải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đều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cho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các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siêu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thị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Vinmart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thuộc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các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quận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tại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Tp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Đà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nẵng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với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5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biến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độc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lập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(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gồm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có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2</w:t>
      </w:r>
      <w:r w:rsid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3</w:t>
      </w:r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biến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quan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sát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)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và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1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biến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phụ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thuộc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(3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biến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quan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 </w:t>
      </w:r>
      <w:proofErr w:type="spellStart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sát</w:t>
      </w:r>
      <w:proofErr w:type="spellEnd"/>
      <w:r w:rsidRPr="00F24010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)</w:t>
      </w:r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Sau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quá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tr</w:t>
      </w:r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ình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khảo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sát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,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tiến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hành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kiểm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tra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và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loại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bỏ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các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phiếu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không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hợp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lệ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,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số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phiếu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được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đưa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vào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khảo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sát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còn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 250 </w:t>
      </w:r>
      <w:proofErr w:type="spellStart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>phiếu</w:t>
      </w:r>
      <w:proofErr w:type="spellEnd"/>
      <w:r w:rsidR="00667C37"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ko-KR"/>
        </w:rPr>
        <w:t xml:space="preserve">. </w:t>
      </w:r>
    </w:p>
    <w:p w14:paraId="72329DAB" w14:textId="77777777" w:rsidR="00667C37" w:rsidRPr="00F24010" w:rsidRDefault="00667C37" w:rsidP="00F24010">
      <w:pPr>
        <w:pStyle w:val="Heading4"/>
        <w:shd w:val="clear" w:color="auto" w:fill="FBFBFB"/>
        <w:spacing w:before="0" w:beforeAutospacing="0" w:after="0" w:afterAutospacing="0"/>
        <w:jc w:val="both"/>
        <w:rPr>
          <w:color w:val="000000"/>
        </w:rPr>
      </w:pPr>
      <w:r w:rsidRPr="00F24010">
        <w:rPr>
          <w:spacing w:val="-8"/>
          <w:sz w:val="26"/>
          <w:szCs w:val="26"/>
          <w:lang w:eastAsia="ko-KR"/>
        </w:rPr>
        <w:t xml:space="preserve">4.1 </w:t>
      </w:r>
      <w:proofErr w:type="spellStart"/>
      <w:r w:rsidRPr="00F24010">
        <w:rPr>
          <w:color w:val="000000"/>
          <w:spacing w:val="-8"/>
          <w:sz w:val="26"/>
          <w:szCs w:val="26"/>
          <w:lang w:eastAsia="ko-KR"/>
        </w:rPr>
        <w:t>Kiểm</w:t>
      </w:r>
      <w:proofErr w:type="spellEnd"/>
      <w:r w:rsidRPr="00F24010">
        <w:rPr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color w:val="000000"/>
          <w:spacing w:val="-8"/>
          <w:sz w:val="26"/>
          <w:szCs w:val="26"/>
          <w:lang w:eastAsia="ko-KR"/>
        </w:rPr>
        <w:t>định</w:t>
      </w:r>
      <w:proofErr w:type="spellEnd"/>
      <w:r w:rsidRPr="00F24010">
        <w:rPr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color w:val="000000"/>
          <w:spacing w:val="-8"/>
          <w:sz w:val="26"/>
          <w:szCs w:val="26"/>
          <w:lang w:eastAsia="ko-KR"/>
        </w:rPr>
        <w:t>chất</w:t>
      </w:r>
      <w:proofErr w:type="spellEnd"/>
      <w:r w:rsidRPr="00F24010">
        <w:rPr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color w:val="000000"/>
          <w:spacing w:val="-8"/>
          <w:sz w:val="26"/>
          <w:szCs w:val="26"/>
          <w:lang w:eastAsia="ko-KR"/>
        </w:rPr>
        <w:t>lượng</w:t>
      </w:r>
      <w:proofErr w:type="spellEnd"/>
      <w:r w:rsidRPr="00F24010">
        <w:rPr>
          <w:color w:val="000000"/>
          <w:spacing w:val="-8"/>
          <w:sz w:val="26"/>
          <w:szCs w:val="26"/>
          <w:lang w:eastAsia="ko-KR"/>
        </w:rPr>
        <w:t xml:space="preserve"> thang </w:t>
      </w:r>
      <w:proofErr w:type="spellStart"/>
      <w:r w:rsidRPr="00F24010">
        <w:rPr>
          <w:color w:val="000000"/>
          <w:spacing w:val="-8"/>
          <w:sz w:val="26"/>
          <w:szCs w:val="26"/>
          <w:lang w:eastAsia="ko-KR"/>
        </w:rPr>
        <w:t>đo</w:t>
      </w:r>
      <w:proofErr w:type="spellEnd"/>
      <w:r w:rsidRPr="00F24010">
        <w:rPr>
          <w:b w:val="0"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color w:val="000000"/>
        </w:rPr>
        <w:t>bằng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hệ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số</w:t>
      </w:r>
      <w:proofErr w:type="spellEnd"/>
      <w:r w:rsidRPr="00F24010">
        <w:rPr>
          <w:color w:val="000000"/>
        </w:rPr>
        <w:t xml:space="preserve"> Cronbach’s Alpha</w:t>
      </w:r>
    </w:p>
    <w:p w14:paraId="7DAD9584" w14:textId="4C7D76B7" w:rsidR="00667C37" w:rsidRDefault="00667C37" w:rsidP="00F240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Bảng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1: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Tổng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hợp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kết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quả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kiểm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chất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lượng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thang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đo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24010" w14:paraId="201EDB96" w14:textId="77777777" w:rsidTr="00F24010">
        <w:tc>
          <w:tcPr>
            <w:tcW w:w="2337" w:type="dxa"/>
          </w:tcPr>
          <w:p w14:paraId="2235BE2C" w14:textId="7F40BEA0" w:rsidR="00F24010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STT</w:t>
            </w:r>
          </w:p>
        </w:tc>
        <w:tc>
          <w:tcPr>
            <w:tcW w:w="2337" w:type="dxa"/>
          </w:tcPr>
          <w:p w14:paraId="02CD63D2" w14:textId="0455EF02" w:rsidR="00F24010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biến</w:t>
            </w:r>
            <w:proofErr w:type="spellEnd"/>
          </w:p>
        </w:tc>
        <w:tc>
          <w:tcPr>
            <w:tcW w:w="2338" w:type="dxa"/>
          </w:tcPr>
          <w:p w14:paraId="1C7B2DDB" w14:textId="704FD556" w:rsidR="00F24010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sát</w:t>
            </w:r>
            <w:proofErr w:type="spellEnd"/>
          </w:p>
        </w:tc>
        <w:tc>
          <w:tcPr>
            <w:tcW w:w="2338" w:type="dxa"/>
          </w:tcPr>
          <w:p w14:paraId="3C9AF7BD" w14:textId="5496E1A0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Cronbach’s Alpha</w:t>
            </w:r>
          </w:p>
        </w:tc>
      </w:tr>
      <w:tr w:rsidR="00F24010" w:rsidRPr="00F42A22" w14:paraId="2D76B862" w14:textId="77777777" w:rsidTr="00F24010">
        <w:tc>
          <w:tcPr>
            <w:tcW w:w="2337" w:type="dxa"/>
          </w:tcPr>
          <w:p w14:paraId="5ADADFBC" w14:textId="3B5AA5B8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2337" w:type="dxa"/>
          </w:tcPr>
          <w:p w14:paraId="19C60BC3" w14:textId="0DAC4D27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Chủ</w:t>
            </w:r>
            <w:proofErr w:type="spellEnd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quan</w:t>
            </w:r>
            <w:proofErr w:type="spellEnd"/>
          </w:p>
        </w:tc>
        <w:tc>
          <w:tcPr>
            <w:tcW w:w="2338" w:type="dxa"/>
          </w:tcPr>
          <w:p w14:paraId="5DBDF0DC" w14:textId="1A6B812A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338" w:type="dxa"/>
          </w:tcPr>
          <w:p w14:paraId="5ACE0A87" w14:textId="5E6C1F0A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0.825</w:t>
            </w:r>
          </w:p>
        </w:tc>
      </w:tr>
      <w:tr w:rsidR="00F24010" w:rsidRPr="00F42A22" w14:paraId="7A2A765B" w14:textId="77777777" w:rsidTr="00F24010">
        <w:tc>
          <w:tcPr>
            <w:tcW w:w="2337" w:type="dxa"/>
          </w:tcPr>
          <w:p w14:paraId="3E8C4B30" w14:textId="1F946195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2337" w:type="dxa"/>
          </w:tcPr>
          <w:p w14:paraId="272D4422" w14:textId="0ECAACCC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Sức</w:t>
            </w:r>
            <w:proofErr w:type="spellEnd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khỏe</w:t>
            </w:r>
            <w:proofErr w:type="spellEnd"/>
          </w:p>
        </w:tc>
        <w:tc>
          <w:tcPr>
            <w:tcW w:w="2338" w:type="dxa"/>
          </w:tcPr>
          <w:p w14:paraId="0E9BA213" w14:textId="2946F5E3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338" w:type="dxa"/>
          </w:tcPr>
          <w:p w14:paraId="03A55E97" w14:textId="23C49D83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0.898</w:t>
            </w:r>
          </w:p>
        </w:tc>
      </w:tr>
      <w:tr w:rsidR="00F24010" w:rsidRPr="00F42A22" w14:paraId="696C17DB" w14:textId="77777777" w:rsidTr="00F24010">
        <w:tc>
          <w:tcPr>
            <w:tcW w:w="2337" w:type="dxa"/>
          </w:tcPr>
          <w:p w14:paraId="4A0B8768" w14:textId="1A704D86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337" w:type="dxa"/>
          </w:tcPr>
          <w:p w14:paraId="37566E7C" w14:textId="6F554F99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Thái</w:t>
            </w:r>
            <w:proofErr w:type="spellEnd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độ</w:t>
            </w:r>
            <w:proofErr w:type="spellEnd"/>
          </w:p>
        </w:tc>
        <w:tc>
          <w:tcPr>
            <w:tcW w:w="2338" w:type="dxa"/>
          </w:tcPr>
          <w:p w14:paraId="09D94C63" w14:textId="2253BFD6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338" w:type="dxa"/>
          </w:tcPr>
          <w:p w14:paraId="7054346C" w14:textId="3939A20B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0.868</w:t>
            </w:r>
          </w:p>
        </w:tc>
      </w:tr>
      <w:tr w:rsidR="00F24010" w:rsidRPr="00F42A22" w14:paraId="14302D29" w14:textId="77777777" w:rsidTr="00F24010">
        <w:tc>
          <w:tcPr>
            <w:tcW w:w="2337" w:type="dxa"/>
          </w:tcPr>
          <w:p w14:paraId="72DC19E0" w14:textId="615AD097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337" w:type="dxa"/>
          </w:tcPr>
          <w:p w14:paraId="00D9A71B" w14:textId="211F04AB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Chất</w:t>
            </w:r>
            <w:proofErr w:type="spellEnd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lượng</w:t>
            </w:r>
            <w:proofErr w:type="spellEnd"/>
          </w:p>
        </w:tc>
        <w:tc>
          <w:tcPr>
            <w:tcW w:w="2338" w:type="dxa"/>
          </w:tcPr>
          <w:p w14:paraId="38EC6CAF" w14:textId="01F33B54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2338" w:type="dxa"/>
          </w:tcPr>
          <w:p w14:paraId="6112400D" w14:textId="6EEE1174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0.892</w:t>
            </w:r>
          </w:p>
        </w:tc>
      </w:tr>
      <w:tr w:rsidR="00F24010" w:rsidRPr="00F42A22" w14:paraId="76B506C4" w14:textId="77777777" w:rsidTr="00F24010">
        <w:tc>
          <w:tcPr>
            <w:tcW w:w="2337" w:type="dxa"/>
          </w:tcPr>
          <w:p w14:paraId="174129BB" w14:textId="7401128F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337" w:type="dxa"/>
          </w:tcPr>
          <w:p w14:paraId="39EAA860" w14:textId="6028BFB0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Giá</w:t>
            </w:r>
            <w:proofErr w:type="spellEnd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cả</w:t>
            </w:r>
            <w:proofErr w:type="spellEnd"/>
          </w:p>
        </w:tc>
        <w:tc>
          <w:tcPr>
            <w:tcW w:w="2338" w:type="dxa"/>
          </w:tcPr>
          <w:p w14:paraId="7A4A429D" w14:textId="6B37BD09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338" w:type="dxa"/>
          </w:tcPr>
          <w:p w14:paraId="0DEA75C7" w14:textId="4E5D5150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0.721</w:t>
            </w:r>
          </w:p>
        </w:tc>
      </w:tr>
      <w:tr w:rsidR="00F24010" w:rsidRPr="00F42A22" w14:paraId="596A85CA" w14:textId="77777777" w:rsidTr="00F24010">
        <w:tc>
          <w:tcPr>
            <w:tcW w:w="2337" w:type="dxa"/>
          </w:tcPr>
          <w:p w14:paraId="19D1853E" w14:textId="164EA911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337" w:type="dxa"/>
          </w:tcPr>
          <w:p w14:paraId="15F14EB4" w14:textId="16C10617" w:rsidR="00F24010" w:rsidRPr="00F42A22" w:rsidRDefault="00F24010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 xml:space="preserve">Ý </w:t>
            </w:r>
            <w:proofErr w:type="spellStart"/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định</w:t>
            </w:r>
            <w:proofErr w:type="spellEnd"/>
          </w:p>
        </w:tc>
        <w:tc>
          <w:tcPr>
            <w:tcW w:w="2338" w:type="dxa"/>
          </w:tcPr>
          <w:p w14:paraId="65650530" w14:textId="545BF2F7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338" w:type="dxa"/>
          </w:tcPr>
          <w:p w14:paraId="6F84EC4F" w14:textId="22DE08CF" w:rsidR="00F24010" w:rsidRPr="00F42A22" w:rsidRDefault="00F42A22" w:rsidP="00F24010">
            <w:pPr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</w:pPr>
            <w:r w:rsidRPr="00F42A22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6"/>
                <w:szCs w:val="26"/>
                <w:lang w:eastAsia="zh-CN"/>
              </w:rPr>
              <w:t>0.831</w:t>
            </w:r>
          </w:p>
        </w:tc>
      </w:tr>
    </w:tbl>
    <w:p w14:paraId="0440375B" w14:textId="77777777" w:rsidR="00F24010" w:rsidRPr="00F24010" w:rsidRDefault="00F24010" w:rsidP="00F2401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</w:p>
    <w:p w14:paraId="56C4777F" w14:textId="695BD83C" w:rsidR="00667C37" w:rsidRPr="00F24010" w:rsidRDefault="00667C37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010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="00F42A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A2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F42A22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F42A22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F42A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A22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="00F42A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2A22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than</w:t>
      </w:r>
      <w:r w:rsidR="00F42A22">
        <w:rPr>
          <w:rFonts w:ascii="Times New Roman" w:hAnsi="Times New Roman" w:cs="Times New Roman"/>
          <w:sz w:val="26"/>
          <w:szCs w:val="26"/>
        </w:rPr>
        <w:t>g</w:t>
      </w:r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0.6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cậy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="0011753A" w:rsidRPr="00F24010">
        <w:rPr>
          <w:rFonts w:ascii="Times New Roman" w:hAnsi="Times New Roman" w:cs="Times New Roman"/>
          <w:sz w:val="26"/>
          <w:szCs w:val="26"/>
        </w:rPr>
        <w:t>cậy</w:t>
      </w:r>
      <w:proofErr w:type="spellEnd"/>
      <w:r w:rsidR="0011753A" w:rsidRPr="00F2401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9EF7C3" w14:textId="4171CBDB" w:rsidR="0011753A" w:rsidRPr="00F24010" w:rsidRDefault="0011753A" w:rsidP="00F24010">
      <w:pPr>
        <w:pStyle w:val="Heading4"/>
        <w:shd w:val="clear" w:color="auto" w:fill="FBFBFB"/>
        <w:spacing w:before="0" w:beforeAutospacing="0" w:after="0" w:afterAutospacing="0"/>
        <w:jc w:val="both"/>
        <w:rPr>
          <w:color w:val="000000"/>
        </w:rPr>
      </w:pPr>
      <w:r w:rsidRPr="00F24010">
        <w:rPr>
          <w:color w:val="000000"/>
        </w:rPr>
        <w:t xml:space="preserve">4.2. </w:t>
      </w:r>
      <w:proofErr w:type="spellStart"/>
      <w:r w:rsidRPr="00F24010">
        <w:rPr>
          <w:color w:val="000000"/>
        </w:rPr>
        <w:t>Phân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tích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nhân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tố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khám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phá</w:t>
      </w:r>
      <w:proofErr w:type="spellEnd"/>
      <w:r w:rsidRPr="00F24010">
        <w:rPr>
          <w:color w:val="000000"/>
        </w:rPr>
        <w:t xml:space="preserve"> EFA </w:t>
      </w:r>
      <w:proofErr w:type="spellStart"/>
      <w:r w:rsidRPr="00F24010">
        <w:rPr>
          <w:color w:val="000000"/>
        </w:rPr>
        <w:t>các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nhân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tố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thuộc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biến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độc</w:t>
      </w:r>
      <w:proofErr w:type="spellEnd"/>
      <w:r w:rsidRPr="00F24010">
        <w:rPr>
          <w:color w:val="000000"/>
        </w:rPr>
        <w:t xml:space="preserve"> </w:t>
      </w:r>
      <w:proofErr w:type="spellStart"/>
      <w:r w:rsidRPr="00F24010">
        <w:rPr>
          <w:color w:val="000000"/>
        </w:rPr>
        <w:t>lập</w:t>
      </w:r>
      <w:proofErr w:type="spellEnd"/>
    </w:p>
    <w:p w14:paraId="1C456D17" w14:textId="77777777" w:rsidR="0011753A" w:rsidRPr="00F24010" w:rsidRDefault="0011753A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Sau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khi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Cronbach Alpha, 23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được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đưa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vào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để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nhằm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nhóm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gọn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sát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ban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đầu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thành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những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nghĩa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đồng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thời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phát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hiện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cấu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trúc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tiềm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ẩn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giữa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khái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niệm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(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ban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đầu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)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theo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dữ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liệu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tế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nhằm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thành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những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nghĩa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sát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tế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.</w:t>
      </w:r>
    </w:p>
    <w:p w14:paraId="534A38D2" w14:textId="43AFAB25" w:rsidR="0011753A" w:rsidRPr="00F24010" w:rsidRDefault="0011753A" w:rsidP="00F24010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  <w:bookmarkStart w:id="0" w:name="_Toc73344595"/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2. </w:t>
      </w: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Kiểm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về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tính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thích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hợp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phương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pháp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dữ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liệu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thu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thập</w:t>
      </w:r>
      <w:bookmarkEnd w:id="0"/>
      <w:proofErr w:type="spellEnd"/>
    </w:p>
    <w:p w14:paraId="6172ADE0" w14:textId="77777777" w:rsidR="0011753A" w:rsidRPr="00F24010" w:rsidRDefault="0011753A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(KMO and Bartlett's Test)</w:t>
      </w:r>
    </w:p>
    <w:tbl>
      <w:tblPr>
        <w:tblW w:w="859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3766"/>
        <w:gridCol w:w="1990"/>
      </w:tblGrid>
      <w:tr w:rsidR="0011753A" w:rsidRPr="00F24010" w14:paraId="713E6B63" w14:textId="77777777" w:rsidTr="00C55194">
        <w:trPr>
          <w:cantSplit/>
          <w:trHeight w:val="479"/>
          <w:jc w:val="center"/>
        </w:trPr>
        <w:tc>
          <w:tcPr>
            <w:tcW w:w="6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854D95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Kaiser-Meyer-Olkin Measure of Sampling Adequacy.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FE137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.815</w:t>
            </w:r>
          </w:p>
        </w:tc>
      </w:tr>
      <w:tr w:rsidR="0011753A" w:rsidRPr="00F24010" w14:paraId="7B3EB5D0" w14:textId="77777777" w:rsidTr="00C55194">
        <w:trPr>
          <w:cantSplit/>
          <w:trHeight w:val="479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AB206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Bartlett's Test of Sphericity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C49C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Approx. Chi-Square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80B19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2498.246</w:t>
            </w:r>
          </w:p>
        </w:tc>
      </w:tr>
      <w:tr w:rsidR="0011753A" w:rsidRPr="00F24010" w14:paraId="4404607D" w14:textId="77777777" w:rsidTr="00C55194">
        <w:trPr>
          <w:cantSplit/>
          <w:trHeight w:val="479"/>
          <w:jc w:val="center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F6C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61B9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Df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E73F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190</w:t>
            </w:r>
          </w:p>
        </w:tc>
      </w:tr>
      <w:tr w:rsidR="0011753A" w:rsidRPr="00F24010" w14:paraId="19853935" w14:textId="77777777" w:rsidTr="00C55194">
        <w:trPr>
          <w:cantSplit/>
          <w:trHeight w:val="479"/>
          <w:jc w:val="center"/>
        </w:trPr>
        <w:tc>
          <w:tcPr>
            <w:tcW w:w="2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825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3F34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Sig.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93F10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.000</w:t>
            </w:r>
          </w:p>
        </w:tc>
      </w:tr>
    </w:tbl>
    <w:p w14:paraId="1D38ADE6" w14:textId="4BA1161D" w:rsidR="0011753A" w:rsidRPr="00F24010" w:rsidRDefault="0011753A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Hệ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số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KMO = 0.815,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thỏa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mãn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điều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kiện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: 0.5 &lt; KMO &lt; 1,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khám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phá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thích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hợp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cho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dữ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liệu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tế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Kiểm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Barlett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Sig =0.000 &lt; 0.05,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nghĩa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đại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diện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sát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tuyến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tính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nhau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.</w:t>
      </w:r>
    </w:p>
    <w:p w14:paraId="7DDA432D" w14:textId="4AA9FCAA" w:rsidR="0011753A" w:rsidRPr="00884FAB" w:rsidRDefault="0011753A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Sử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dụng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phương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pháp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xoay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nguyên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góc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(Varimax)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các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.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Kết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quả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lần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xoay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được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thể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hiện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như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tại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Bảng</w:t>
      </w:r>
      <w:proofErr w:type="spellEnd"/>
      <w:r w:rsidRPr="00884FAB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3</w:t>
      </w:r>
    </w:p>
    <w:p w14:paraId="481FEF46" w14:textId="34D8C24C" w:rsidR="0011753A" w:rsidRPr="00F24010" w:rsidRDefault="0011753A" w:rsidP="00F24010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  <w:bookmarkStart w:id="1" w:name="_Toc73344597"/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</w:t>
      </w:r>
      <w:r w:rsidR="001C5EBB"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3</w:t>
      </w:r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.</w:t>
      </w:r>
      <w:r w:rsidR="001C5EBB"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Ma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trận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xoay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(Rotated Component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Matrixa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)</w:t>
      </w:r>
      <w:bookmarkEnd w:id="1"/>
    </w:p>
    <w:tbl>
      <w:tblPr>
        <w:tblpPr w:leftFromText="180" w:rightFromText="180" w:vertAnchor="text" w:tblpXSpec="center" w:tblpY="1"/>
        <w:tblOverlap w:val="never"/>
        <w:tblW w:w="62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1065"/>
        <w:gridCol w:w="993"/>
        <w:gridCol w:w="992"/>
        <w:gridCol w:w="992"/>
        <w:gridCol w:w="992"/>
      </w:tblGrid>
      <w:tr w:rsidR="0011753A" w:rsidRPr="00F24010" w14:paraId="6DE4D78A" w14:textId="77777777" w:rsidTr="00C55194">
        <w:trPr>
          <w:cantSplit/>
          <w:trHeight w:val="522"/>
        </w:trPr>
        <w:tc>
          <w:tcPr>
            <w:tcW w:w="62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2B22DB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</w:pPr>
            <w:r w:rsidRPr="00F24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Rotated Component </w:t>
            </w:r>
            <w:proofErr w:type="spellStart"/>
            <w:r w:rsidRPr="00F24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Matrix</w:t>
            </w:r>
            <w:r w:rsidRPr="00F24010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a</w:t>
            </w:r>
            <w:proofErr w:type="spellEnd"/>
          </w:p>
        </w:tc>
      </w:tr>
      <w:tr w:rsidR="0011753A" w:rsidRPr="00F24010" w14:paraId="40860A51" w14:textId="77777777" w:rsidTr="00C55194">
        <w:trPr>
          <w:cantSplit/>
          <w:trHeight w:val="260"/>
        </w:trPr>
        <w:tc>
          <w:tcPr>
            <w:tcW w:w="12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F2DBADF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4" w:type="dxa"/>
            <w:gridSpan w:val="5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</w:tcPr>
          <w:p w14:paraId="1866F307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Component</w:t>
            </w:r>
          </w:p>
        </w:tc>
      </w:tr>
      <w:tr w:rsidR="0011753A" w:rsidRPr="00F24010" w14:paraId="3DEBDBF4" w14:textId="77777777" w:rsidTr="00C55194">
        <w:trPr>
          <w:cantSplit/>
          <w:trHeight w:val="78"/>
        </w:trPr>
        <w:tc>
          <w:tcPr>
            <w:tcW w:w="12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4696C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C13F3FD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</w:tcPr>
          <w:p w14:paraId="64840FB1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395AF0E3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</w:tcPr>
          <w:p w14:paraId="70D80A68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B141EBC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1753A" w:rsidRPr="00F24010" w14:paraId="136F71E4" w14:textId="77777777" w:rsidTr="00C55194">
        <w:trPr>
          <w:cantSplit/>
          <w:trHeight w:val="260"/>
        </w:trPr>
        <w:tc>
          <w:tcPr>
            <w:tcW w:w="120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61E853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SK4</w:t>
            </w:r>
          </w:p>
        </w:tc>
        <w:tc>
          <w:tcPr>
            <w:tcW w:w="106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31A72F8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.905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58B9847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601C7491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14:paraId="3EB0D19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066664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59464043" w14:textId="77777777" w:rsidTr="00C55194">
        <w:trPr>
          <w:cantSplit/>
          <w:trHeight w:val="260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70EA1B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SK2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7D1E314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.841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5A0144D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DBBC0E0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6E3557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A52E5C9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08E37B4B" w14:textId="77777777" w:rsidTr="00C55194">
        <w:trPr>
          <w:cantSplit/>
          <w:trHeight w:val="253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1C2812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SK1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3A43A9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.831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6C426D74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B6DEAC9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52D4ED5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DA332D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46F7AC86" w14:textId="77777777" w:rsidTr="00C55194">
        <w:trPr>
          <w:cantSplit/>
          <w:trHeight w:val="260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FD9D67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SK5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8C31E4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.794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6A62B784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68272BE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1CD0F4B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72D0952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4F3886A6" w14:textId="77777777" w:rsidTr="00C55194">
        <w:trPr>
          <w:cantSplit/>
          <w:trHeight w:val="260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A26E1E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SK3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0673BC8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.787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536D3B0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07F41E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D1129F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684C9A5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4E8196E7" w14:textId="77777777" w:rsidTr="00C55194">
        <w:trPr>
          <w:cantSplit/>
          <w:trHeight w:val="253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69261A0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CL1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8B8105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58A670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.876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0BF5EAD6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43EC68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753A22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30CC57BD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C86EDBD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CL4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F5B52F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8B79E5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.871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5AD012B1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B69FB98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BE5FA9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7083CFF2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4ECD6C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CL2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C2B60F5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335DBD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.827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89FE11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88C245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35B4C1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421F2DA6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D67D6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CL3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62152607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60B79A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.819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9707FB6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6BE0511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794CA3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6BFD2114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270894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TD3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180F65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1B779358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5C56BB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.904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527833E0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686B0073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11235183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EAEC48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TD5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17777547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5CDAE694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CCA809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.839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4A574D2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123833A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22EE4FEC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FAC404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TD2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393E947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30D33A61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737335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.824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217752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8F6E650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21FC9AE3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7CE7CD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TD6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71D57FDB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2696F357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0210F9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.793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5251D50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2867678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21015EAE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CECA4F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CQ1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2341C5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24309904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776AECA5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055DA4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.834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4E64567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7983CD48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9A0005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CQ4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4AFF8C3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48B40AD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3E112F5A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526796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.830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585CC1C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34685FEA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672E01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CQ2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15CB71B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7CE93902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A3CF664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C52D20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.795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3A60F373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5EC640FB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346562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CQ3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C221E1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33EA439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3D3081E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F53B2A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.759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42EB7A79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1753A" w:rsidRPr="00F24010" w14:paraId="4DFFB007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B7D2E5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GC1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052282BF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17FE8E10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1B9CC9E4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68F9EDA4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1EA729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.850</w:t>
            </w:r>
          </w:p>
        </w:tc>
      </w:tr>
      <w:tr w:rsidR="0011753A" w:rsidRPr="00F24010" w14:paraId="406EDB5E" w14:textId="77777777" w:rsidTr="00C55194">
        <w:trPr>
          <w:cantSplit/>
          <w:trHeight w:val="78"/>
        </w:trPr>
        <w:tc>
          <w:tcPr>
            <w:tcW w:w="120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10D81A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GC2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523F5C4C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/>
          </w:tcPr>
          <w:p w14:paraId="63C4BD4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0D9F302E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/>
          </w:tcPr>
          <w:p w14:paraId="2F081C32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2E6894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.797</w:t>
            </w:r>
          </w:p>
        </w:tc>
      </w:tr>
      <w:tr w:rsidR="0011753A" w:rsidRPr="00F24010" w14:paraId="0B76C5CA" w14:textId="77777777" w:rsidTr="00C55194">
        <w:trPr>
          <w:cantSplit/>
          <w:trHeight w:val="406"/>
        </w:trPr>
        <w:tc>
          <w:tcPr>
            <w:tcW w:w="120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7E28AAC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GC3</w:t>
            </w:r>
          </w:p>
        </w:tc>
        <w:tc>
          <w:tcPr>
            <w:tcW w:w="106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8EEED68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116919D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9DCFDEB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E05D798" w14:textId="77777777" w:rsidR="0011753A" w:rsidRPr="00F24010" w:rsidRDefault="0011753A" w:rsidP="00F240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12CB709" w14:textId="77777777" w:rsidR="0011753A" w:rsidRPr="00F24010" w:rsidRDefault="0011753A" w:rsidP="00F24010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sz w:val="26"/>
                <w:szCs w:val="26"/>
              </w:rPr>
              <w:t>.735</w:t>
            </w:r>
          </w:p>
        </w:tc>
      </w:tr>
    </w:tbl>
    <w:p w14:paraId="764EE0F1" w14:textId="77777777" w:rsidR="0011753A" w:rsidRPr="00F24010" w:rsidRDefault="0011753A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</w:p>
    <w:p w14:paraId="1EA653B1" w14:textId="02615AFE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EC7A2B" w14:textId="6A17B0CB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E63F2D" w14:textId="01127C9D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434FA7" w14:textId="5A53917C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30122DA" w14:textId="6DA2F91B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03B80F0" w14:textId="25CE420B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C86514" w14:textId="46DA9C3D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A8A042" w14:textId="1F18E47D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024117" w14:textId="0687D33F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BFBABB" w14:textId="0D6B5D2C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E20E2A" w14:textId="7D464F66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D60FCDC" w14:textId="5CD140B0" w:rsidR="0011753A" w:rsidRPr="00F24010" w:rsidRDefault="0011753A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507DD7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482B136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61CE567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846B5DD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3DDACD4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1A2D8B4B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23AE51F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7F9A66DB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0E0F9C97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2D7504C8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19AD6C1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4914FA59" w14:textId="77777777" w:rsidR="00F42A22" w:rsidRDefault="00F42A22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</w:p>
    <w:p w14:paraId="62AB85B0" w14:textId="0C2D835B" w:rsidR="0011753A" w:rsidRPr="00F24010" w:rsidRDefault="001C5EBB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Kết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quả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thê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̉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hiện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các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biến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đặc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trưng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đều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có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hê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̣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sô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tải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tô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́ (Factor loading)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lớn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hơn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0,5. Sau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ta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thấy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không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sự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thay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đổi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về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lượng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sát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nên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tạm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thời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kết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luận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5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đại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diện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ảnh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hưởng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ý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định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TPHC TP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Đà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Nẵng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14:paraId="6CA08CC9" w14:textId="32B41134" w:rsidR="001C5EBB" w:rsidRPr="00F24010" w:rsidRDefault="001C5EBB" w:rsidP="00F24010">
      <w:pPr>
        <w:keepNext/>
        <w:keepLines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</w:pPr>
      <w:bookmarkStart w:id="2" w:name="_Toc73344598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4.3.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tích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EFA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dối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với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biến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phu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̣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thuộc</w:t>
      </w:r>
      <w:bookmarkEnd w:id="2"/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</w:p>
    <w:p w14:paraId="6645DB9A" w14:textId="2A991814" w:rsidR="001C5EBB" w:rsidRPr="00F24010" w:rsidRDefault="001C5EBB" w:rsidP="00F42A22">
      <w:pPr>
        <w:pStyle w:val="BodyText"/>
        <w:spacing w:after="0" w:line="240" w:lineRule="auto"/>
        <w:ind w:right="-34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bookmarkStart w:id="3" w:name="_Toc73344599"/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4.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Hệ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số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KMO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kiểm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Bartlett’s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độc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bidi="en-US"/>
        </w:rPr>
        <w:t>lâp</w:t>
      </w:r>
      <w:bookmarkEnd w:id="3"/>
      <w:proofErr w:type="spellEnd"/>
    </w:p>
    <w:tbl>
      <w:tblPr>
        <w:tblW w:w="9187" w:type="dxa"/>
        <w:tblInd w:w="-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008"/>
        <w:gridCol w:w="1423"/>
        <w:gridCol w:w="1428"/>
        <w:gridCol w:w="10"/>
        <w:gridCol w:w="1148"/>
        <w:gridCol w:w="1423"/>
        <w:gridCol w:w="1100"/>
        <w:gridCol w:w="338"/>
        <w:gridCol w:w="1269"/>
      </w:tblGrid>
      <w:tr w:rsidR="001C5EBB" w:rsidRPr="00F24010" w14:paraId="11B733A4" w14:textId="77777777" w:rsidTr="001C5EBB">
        <w:trPr>
          <w:cantSplit/>
        </w:trPr>
        <w:tc>
          <w:tcPr>
            <w:tcW w:w="91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68208" w14:textId="6E808409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KMO and Bartlett's Test</w:t>
            </w:r>
          </w:p>
        </w:tc>
      </w:tr>
      <w:tr w:rsidR="001C5EBB" w:rsidRPr="00F24010" w14:paraId="586FF1A0" w14:textId="77777777" w:rsidTr="001C5EBB">
        <w:trPr>
          <w:cantSplit/>
        </w:trPr>
        <w:tc>
          <w:tcPr>
            <w:tcW w:w="7580" w:type="dxa"/>
            <w:gridSpan w:val="8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44E00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Kaiser-Meyer-Olkin Measure of Sampling Adequacy.</w:t>
            </w:r>
          </w:p>
        </w:tc>
        <w:tc>
          <w:tcPr>
            <w:tcW w:w="1607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53A1B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.712</w:t>
            </w:r>
          </w:p>
        </w:tc>
      </w:tr>
      <w:tr w:rsidR="001C5EBB" w:rsidRPr="00F24010" w14:paraId="0EB0ACB0" w14:textId="77777777" w:rsidTr="001C5EBB">
        <w:trPr>
          <w:cantSplit/>
        </w:trPr>
        <w:tc>
          <w:tcPr>
            <w:tcW w:w="3899" w:type="dxa"/>
            <w:gridSpan w:val="4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995628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Bartlett's Test of Sphericity</w:t>
            </w:r>
          </w:p>
        </w:tc>
        <w:tc>
          <w:tcPr>
            <w:tcW w:w="3681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F212B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Approx. Chi-Square</w:t>
            </w:r>
          </w:p>
        </w:tc>
        <w:tc>
          <w:tcPr>
            <w:tcW w:w="160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C3B98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289.325</w:t>
            </w:r>
          </w:p>
        </w:tc>
      </w:tr>
      <w:tr w:rsidR="001C5EBB" w:rsidRPr="00F24010" w14:paraId="7EE68A0D" w14:textId="77777777" w:rsidTr="001C5EBB">
        <w:trPr>
          <w:cantSplit/>
        </w:trPr>
        <w:tc>
          <w:tcPr>
            <w:tcW w:w="3899" w:type="dxa"/>
            <w:gridSpan w:val="4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ADD841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1" w:type="dxa"/>
            <w:gridSpan w:val="4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F219AB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Df</w:t>
            </w:r>
          </w:p>
        </w:tc>
        <w:tc>
          <w:tcPr>
            <w:tcW w:w="1607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38F39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</w:tr>
      <w:tr w:rsidR="001C5EBB" w:rsidRPr="00F24010" w14:paraId="262287A9" w14:textId="77777777" w:rsidTr="001C5EBB">
        <w:trPr>
          <w:cantSplit/>
        </w:trPr>
        <w:tc>
          <w:tcPr>
            <w:tcW w:w="3899" w:type="dxa"/>
            <w:gridSpan w:val="4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4B018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1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1861B4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Sig.</w:t>
            </w:r>
          </w:p>
        </w:tc>
        <w:tc>
          <w:tcPr>
            <w:tcW w:w="1607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0D0D25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.000</w:t>
            </w:r>
          </w:p>
        </w:tc>
      </w:tr>
      <w:tr w:rsidR="001C5EBB" w:rsidRPr="00F24010" w14:paraId="236BE64A" w14:textId="77777777" w:rsidTr="00C55194">
        <w:trPr>
          <w:gridBefore w:val="1"/>
          <w:wBefore w:w="40" w:type="dxa"/>
          <w:cantSplit/>
        </w:trPr>
        <w:tc>
          <w:tcPr>
            <w:tcW w:w="91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3341B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Total Variance Explained</w:t>
            </w:r>
          </w:p>
        </w:tc>
      </w:tr>
      <w:tr w:rsidR="001C5EBB" w:rsidRPr="00F24010" w14:paraId="4BCDBF76" w14:textId="77777777" w:rsidTr="00C55194">
        <w:trPr>
          <w:gridBefore w:val="1"/>
          <w:gridAfter w:val="1"/>
          <w:wBefore w:w="40" w:type="dxa"/>
          <w:wAfter w:w="1269" w:type="dxa"/>
          <w:cantSplit/>
        </w:trPr>
        <w:tc>
          <w:tcPr>
            <w:tcW w:w="3869" w:type="dxa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D6E673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Initial Eigenvalues</w:t>
            </w:r>
          </w:p>
        </w:tc>
        <w:tc>
          <w:tcPr>
            <w:tcW w:w="4009" w:type="dxa"/>
            <w:gridSpan w:val="4"/>
            <w:tcBorders>
              <w:top w:val="single" w:sz="16" w:space="0" w:color="000000"/>
            </w:tcBorders>
            <w:shd w:val="clear" w:color="auto" w:fill="FFFFFF"/>
          </w:tcPr>
          <w:p w14:paraId="0F79B97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Extraction Sums of Squared Loadings</w:t>
            </w:r>
          </w:p>
        </w:tc>
      </w:tr>
      <w:tr w:rsidR="001C5EBB" w:rsidRPr="00F24010" w14:paraId="28B3897E" w14:textId="77777777" w:rsidTr="00C55194">
        <w:trPr>
          <w:gridBefore w:val="1"/>
          <w:gridAfter w:val="1"/>
          <w:wBefore w:w="40" w:type="dxa"/>
          <w:wAfter w:w="1269" w:type="dxa"/>
          <w:cantSplit/>
        </w:trPr>
        <w:tc>
          <w:tcPr>
            <w:tcW w:w="100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F36DD8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423" w:type="dxa"/>
            <w:tcBorders>
              <w:bottom w:val="single" w:sz="16" w:space="0" w:color="000000"/>
            </w:tcBorders>
            <w:shd w:val="clear" w:color="auto" w:fill="FFFFFF"/>
          </w:tcPr>
          <w:p w14:paraId="66DE08D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  <w:proofErr w:type="gramStart"/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gramEnd"/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Variance</w:t>
            </w:r>
          </w:p>
        </w:tc>
        <w:tc>
          <w:tcPr>
            <w:tcW w:w="1438" w:type="dxa"/>
            <w:gridSpan w:val="2"/>
            <w:tcBorders>
              <w:bottom w:val="single" w:sz="16" w:space="0" w:color="000000"/>
            </w:tcBorders>
            <w:shd w:val="clear" w:color="auto" w:fill="FFFFFF"/>
          </w:tcPr>
          <w:p w14:paraId="6F0711A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Cumulative %</w:t>
            </w:r>
          </w:p>
        </w:tc>
        <w:tc>
          <w:tcPr>
            <w:tcW w:w="1148" w:type="dxa"/>
            <w:tcBorders>
              <w:bottom w:val="single" w:sz="16" w:space="0" w:color="000000"/>
            </w:tcBorders>
            <w:shd w:val="clear" w:color="auto" w:fill="FFFFFF"/>
          </w:tcPr>
          <w:p w14:paraId="7D3D07C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Total</w:t>
            </w:r>
          </w:p>
        </w:tc>
        <w:tc>
          <w:tcPr>
            <w:tcW w:w="1423" w:type="dxa"/>
            <w:tcBorders>
              <w:bottom w:val="single" w:sz="16" w:space="0" w:color="000000"/>
            </w:tcBorders>
            <w:shd w:val="clear" w:color="auto" w:fill="FFFFFF"/>
          </w:tcPr>
          <w:p w14:paraId="29618FC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  <w:proofErr w:type="gramStart"/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of</w:t>
            </w:r>
            <w:proofErr w:type="gramEnd"/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Variance</w:t>
            </w:r>
          </w:p>
        </w:tc>
        <w:tc>
          <w:tcPr>
            <w:tcW w:w="1438" w:type="dxa"/>
            <w:gridSpan w:val="2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D6923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Cumulative %</w:t>
            </w:r>
          </w:p>
        </w:tc>
      </w:tr>
      <w:tr w:rsidR="001C5EBB" w:rsidRPr="00F24010" w14:paraId="3AAA80F7" w14:textId="77777777" w:rsidTr="00C55194">
        <w:trPr>
          <w:gridBefore w:val="1"/>
          <w:gridAfter w:val="1"/>
          <w:wBefore w:w="40" w:type="dxa"/>
          <w:wAfter w:w="1269" w:type="dxa"/>
          <w:cantSplit/>
        </w:trPr>
        <w:tc>
          <w:tcPr>
            <w:tcW w:w="10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AE6DE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2.247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BA390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74.886</w:t>
            </w:r>
          </w:p>
        </w:tc>
        <w:tc>
          <w:tcPr>
            <w:tcW w:w="143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2B087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74.886</w:t>
            </w:r>
          </w:p>
        </w:tc>
        <w:tc>
          <w:tcPr>
            <w:tcW w:w="11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F113FB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2.247</w:t>
            </w:r>
          </w:p>
        </w:tc>
        <w:tc>
          <w:tcPr>
            <w:tcW w:w="142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9827A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74.886</w:t>
            </w:r>
          </w:p>
        </w:tc>
        <w:tc>
          <w:tcPr>
            <w:tcW w:w="1438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B34FBB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74.886</w:t>
            </w:r>
          </w:p>
        </w:tc>
      </w:tr>
      <w:tr w:rsidR="001C5EBB" w:rsidRPr="00F24010" w14:paraId="11D8AC9D" w14:textId="77777777" w:rsidTr="00C55194">
        <w:trPr>
          <w:gridBefore w:val="1"/>
          <w:gridAfter w:val="1"/>
          <w:wBefore w:w="40" w:type="dxa"/>
          <w:wAfter w:w="1269" w:type="dxa"/>
          <w:cantSplit/>
        </w:trPr>
        <w:tc>
          <w:tcPr>
            <w:tcW w:w="100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A224E9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.439</w:t>
            </w: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2D959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14.621</w:t>
            </w:r>
          </w:p>
        </w:tc>
        <w:tc>
          <w:tcPr>
            <w:tcW w:w="1438" w:type="dxa"/>
            <w:gridSpan w:val="2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D0145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89.508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</w:tcPr>
          <w:p w14:paraId="35AA76E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nil"/>
              <w:bottom w:val="nil"/>
            </w:tcBorders>
            <w:shd w:val="clear" w:color="auto" w:fill="FFFFFF"/>
          </w:tcPr>
          <w:p w14:paraId="67A02F1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" w:type="dxa"/>
            <w:gridSpan w:val="2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73B87E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EBB" w:rsidRPr="00F24010" w14:paraId="66213F2A" w14:textId="77777777" w:rsidTr="00C55194">
        <w:trPr>
          <w:gridBefore w:val="1"/>
          <w:gridAfter w:val="1"/>
          <w:wBefore w:w="40" w:type="dxa"/>
          <w:wAfter w:w="1269" w:type="dxa"/>
          <w:cantSplit/>
        </w:trPr>
        <w:tc>
          <w:tcPr>
            <w:tcW w:w="10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62CFC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.315</w:t>
            </w: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C945A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10.492</w:t>
            </w:r>
          </w:p>
        </w:tc>
        <w:tc>
          <w:tcPr>
            <w:tcW w:w="143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82F5E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100.000</w:t>
            </w:r>
          </w:p>
        </w:tc>
        <w:tc>
          <w:tcPr>
            <w:tcW w:w="1148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01FB87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7BF587F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8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6F33C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9885B0" w14:textId="77777777" w:rsidR="001C5EBB" w:rsidRPr="00F24010" w:rsidRDefault="001C5EBB" w:rsidP="00F24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Kết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quả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EFA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cho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thấy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hệ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KMO = 0,712&gt;0.5,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khá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cao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thỏa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mãn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yêu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cầu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0,5 ≤ KMO ≤ 1: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hợp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dữ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liệu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Với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mức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nghĩa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sig = 0,000 &lt;0,05,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phương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sai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trích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bằng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74,886%&gt;50%,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sát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chỉ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thành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duy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nhất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một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vậy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sau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tiến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hành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khám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phá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từ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tập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hợp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sát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xây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dựng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được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không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nào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thay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đổi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Vì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vậy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mô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giả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thuyết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vẫn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giữ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nguyên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mô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ban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đầu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.</w:t>
      </w:r>
    </w:p>
    <w:p w14:paraId="385D50C2" w14:textId="6C855F18" w:rsidR="001C5EBB" w:rsidRPr="00F24010" w:rsidRDefault="001C5EBB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</w:pPr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khám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pha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b/>
          <w:bCs/>
          <w:color w:val="000000"/>
          <w:spacing w:val="-8"/>
          <w:sz w:val="26"/>
          <w:szCs w:val="26"/>
          <w:lang w:eastAsia="ko-KR"/>
        </w:rPr>
        <w:t xml:space="preserve"> Pearson</w:t>
      </w:r>
    </w:p>
    <w:p w14:paraId="594827F2" w14:textId="69F9F3BD" w:rsidR="001C5EBB" w:rsidRPr="00F24010" w:rsidRDefault="001C5EBB" w:rsidP="00F42A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  <w:bookmarkStart w:id="4" w:name="_Toc73344601"/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5.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tích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Pearson</w:t>
      </w:r>
      <w:bookmarkEnd w:id="4"/>
    </w:p>
    <w:tbl>
      <w:tblPr>
        <w:tblW w:w="98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2188"/>
        <w:gridCol w:w="867"/>
        <w:gridCol w:w="1126"/>
        <w:gridCol w:w="1260"/>
        <w:gridCol w:w="1170"/>
        <w:gridCol w:w="1080"/>
        <w:gridCol w:w="743"/>
      </w:tblGrid>
      <w:tr w:rsidR="001C5EBB" w:rsidRPr="00F24010" w14:paraId="3D95C7BA" w14:textId="77777777" w:rsidTr="00C55194">
        <w:trPr>
          <w:cantSplit/>
          <w:trHeight w:val="350"/>
          <w:jc w:val="center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3147A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Correlations</w:t>
            </w:r>
          </w:p>
        </w:tc>
      </w:tr>
      <w:tr w:rsidR="001C5EBB" w:rsidRPr="00F24010" w14:paraId="598B77C8" w14:textId="77777777" w:rsidTr="00C55194">
        <w:trPr>
          <w:cantSplit/>
          <w:trHeight w:val="350"/>
          <w:jc w:val="center"/>
        </w:trPr>
        <w:tc>
          <w:tcPr>
            <w:tcW w:w="360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61BF50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994BC5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Y DINH</w:t>
            </w:r>
          </w:p>
        </w:tc>
        <w:tc>
          <w:tcPr>
            <w:tcW w:w="112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A09BCB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CHU QUAN</w:t>
            </w:r>
          </w:p>
        </w:tc>
        <w:tc>
          <w:tcPr>
            <w:tcW w:w="12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29A201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SUC KHOE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DCDB0C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THAI DO</w:t>
            </w:r>
          </w:p>
        </w:tc>
        <w:tc>
          <w:tcPr>
            <w:tcW w:w="108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703926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CHAT LUONG</w:t>
            </w:r>
          </w:p>
        </w:tc>
        <w:tc>
          <w:tcPr>
            <w:tcW w:w="74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F13E6D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GIA CA</w:t>
            </w:r>
          </w:p>
        </w:tc>
      </w:tr>
      <w:tr w:rsidR="001C5EBB" w:rsidRPr="00F24010" w14:paraId="7795D663" w14:textId="77777777" w:rsidTr="00C55194">
        <w:trPr>
          <w:cantSplit/>
          <w:trHeight w:val="350"/>
          <w:jc w:val="center"/>
        </w:trPr>
        <w:tc>
          <w:tcPr>
            <w:tcW w:w="1412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7F1DE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Y DINH</w:t>
            </w:r>
          </w:p>
        </w:tc>
        <w:tc>
          <w:tcPr>
            <w:tcW w:w="21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AB167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Pearson Correlation</w:t>
            </w:r>
          </w:p>
        </w:tc>
        <w:tc>
          <w:tcPr>
            <w:tcW w:w="8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8A7EA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2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F29537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.290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26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F74AA4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.402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9B4D3F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.514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34555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.500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7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7BBB82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.373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</w:tr>
      <w:tr w:rsidR="001C5EBB" w:rsidRPr="00F24010" w14:paraId="654CA74B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4E82C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FC255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Sig. (2-tailed)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14:paraId="24328AE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06734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81B56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18E9E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D18F8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F7BA3E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</w:tr>
      <w:tr w:rsidR="001C5EBB" w:rsidRPr="00F24010" w14:paraId="789C3E56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BACD2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15E048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EE065F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B4940B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A01F4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DC798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2EF34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936DBD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</w:tr>
      <w:tr w:rsidR="001C5EBB" w:rsidRPr="00F24010" w14:paraId="5446EA0A" w14:textId="77777777" w:rsidTr="00C55194">
        <w:trPr>
          <w:cantSplit/>
          <w:trHeight w:val="350"/>
          <w:jc w:val="center"/>
        </w:trPr>
        <w:tc>
          <w:tcPr>
            <w:tcW w:w="141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105FC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CHU QUAN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373CE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Pearson Correlation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28E53B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.290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EEC47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F35C9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-.055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33435B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.062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ABA64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-.069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B165EF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.169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</w:tr>
      <w:tr w:rsidR="001C5EBB" w:rsidRPr="00F24010" w14:paraId="3183132D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8D5FF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A77AD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Sig. (2-tailed)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21855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</w:tcPr>
          <w:p w14:paraId="5A04592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DC259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.388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9C2E6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.325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AD507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.276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F54C7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.008</w:t>
            </w:r>
          </w:p>
        </w:tc>
      </w:tr>
      <w:tr w:rsidR="001C5EBB" w:rsidRPr="00F24010" w14:paraId="6131A92D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8363B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94359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D80BA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53D2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46B48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88E9A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78652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CCD5C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</w:tr>
      <w:tr w:rsidR="001C5EBB" w:rsidRPr="00F24010" w14:paraId="135A924D" w14:textId="77777777" w:rsidTr="00C55194">
        <w:trPr>
          <w:cantSplit/>
          <w:trHeight w:val="331"/>
          <w:jc w:val="center"/>
        </w:trPr>
        <w:tc>
          <w:tcPr>
            <w:tcW w:w="141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9340F8B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SUC KHOE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452C6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Pearson Correlation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1C61EC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.402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976F5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-.055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98300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D77767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.133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0807E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.367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24C30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-.015</w:t>
            </w:r>
          </w:p>
        </w:tc>
      </w:tr>
      <w:tr w:rsidR="001C5EBB" w:rsidRPr="00F24010" w14:paraId="75E4B82A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AB54A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DAC1B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Sig. (2-tailed)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4559E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979C8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.388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</w:tcPr>
          <w:p w14:paraId="685CF98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DD8E0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.035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B9D8DA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50694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.813</w:t>
            </w:r>
          </w:p>
        </w:tc>
      </w:tr>
      <w:tr w:rsidR="001C5EBB" w:rsidRPr="00F24010" w14:paraId="52424F64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7A138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04AF33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62278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94358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D5393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015C1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366EB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4146B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</w:tr>
      <w:tr w:rsidR="001C5EBB" w:rsidRPr="00F24010" w14:paraId="61CF001E" w14:textId="77777777" w:rsidTr="00C55194">
        <w:trPr>
          <w:cantSplit/>
          <w:trHeight w:val="350"/>
          <w:jc w:val="center"/>
        </w:trPr>
        <w:tc>
          <w:tcPr>
            <w:tcW w:w="141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EC8DA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THAI DO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203808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Pearson Correlation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B66D01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.514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494D9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.062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3311F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.133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44343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9366D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.205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DDFA0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-.100</w:t>
            </w:r>
          </w:p>
        </w:tc>
      </w:tr>
      <w:tr w:rsidR="001C5EBB" w:rsidRPr="00F24010" w14:paraId="4A3933F9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44639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ADE99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Sig. (2-tailed)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E6BC6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D70CB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.325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0EC88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.035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</w:tcPr>
          <w:p w14:paraId="362ECD6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8B191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.001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4EB9C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.115</w:t>
            </w:r>
          </w:p>
        </w:tc>
      </w:tr>
      <w:tr w:rsidR="001C5EBB" w:rsidRPr="00F24010" w14:paraId="7536D682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8BB1E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34813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4F2CAB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7193C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3F3C9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03698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36A1B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3A6B6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</w:tr>
      <w:tr w:rsidR="001C5EBB" w:rsidRPr="00F24010" w14:paraId="359BA01E" w14:textId="77777777" w:rsidTr="00C55194">
        <w:trPr>
          <w:cantSplit/>
          <w:trHeight w:val="350"/>
          <w:jc w:val="center"/>
        </w:trPr>
        <w:tc>
          <w:tcPr>
            <w:tcW w:w="1412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D02AB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CHAT LUONG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049C0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Pearson Correlation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FE3A78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.500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9F4D0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-.069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5B9F3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.367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F7393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.205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5A331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65EF5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.022</w:t>
            </w:r>
          </w:p>
        </w:tc>
      </w:tr>
      <w:tr w:rsidR="001C5EBB" w:rsidRPr="00F24010" w14:paraId="200414AB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E5A6BA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DFB2F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Sig. (2-tailed)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9E17F6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E16BD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.276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F1B26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56CB5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</w:tcPr>
          <w:p w14:paraId="67C407A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67325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.732</w:t>
            </w:r>
          </w:p>
        </w:tc>
      </w:tr>
      <w:tr w:rsidR="001C5EBB" w:rsidRPr="00F24010" w14:paraId="3E368775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99B9C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85F4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7EC272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9A6960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D741D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06D6FD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726C9E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0BDD8E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</w:tr>
      <w:tr w:rsidR="001C5EBB" w:rsidRPr="00F24010" w14:paraId="1B57A66E" w14:textId="77777777" w:rsidTr="00C55194">
        <w:trPr>
          <w:cantSplit/>
          <w:trHeight w:val="331"/>
          <w:jc w:val="center"/>
        </w:trPr>
        <w:tc>
          <w:tcPr>
            <w:tcW w:w="1412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CF76B3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GIA CA</w:t>
            </w: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ADA1E43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Pearson Correlation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C7CA0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.373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9E58A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.169</w:t>
            </w: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  <w:vertAlign w:val="superscript"/>
              </w:rPr>
              <w:t>**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BB6D3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-.015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597E19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-.100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473184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.022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4363C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</w:tr>
      <w:tr w:rsidR="001C5EBB" w:rsidRPr="00F24010" w14:paraId="20B5E2CF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C989B56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58BEFC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Sig. (2-tailed)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79C42F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.000</w:t>
            </w:r>
          </w:p>
        </w:tc>
        <w:tc>
          <w:tcPr>
            <w:tcW w:w="112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682FB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.008</w:t>
            </w: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DFA737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.813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2B7D5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.115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730FA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.732</w:t>
            </w:r>
          </w:p>
        </w:tc>
        <w:tc>
          <w:tcPr>
            <w:tcW w:w="74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14:paraId="082C25E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1C5EBB" w:rsidRPr="00F24010" w14:paraId="4EEB8D85" w14:textId="77777777" w:rsidTr="00C55194">
        <w:trPr>
          <w:cantSplit/>
          <w:trHeight w:val="153"/>
          <w:jc w:val="center"/>
        </w:trPr>
        <w:tc>
          <w:tcPr>
            <w:tcW w:w="1412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CCAF04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0707570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N</w:t>
            </w:r>
          </w:p>
        </w:tc>
        <w:tc>
          <w:tcPr>
            <w:tcW w:w="8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5561298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2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21420F2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26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40A19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83976A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108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6547F85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  <w:tc>
          <w:tcPr>
            <w:tcW w:w="7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2ACEC21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250</w:t>
            </w:r>
          </w:p>
        </w:tc>
      </w:tr>
      <w:tr w:rsidR="001C5EBB" w:rsidRPr="00F24010" w14:paraId="681D2604" w14:textId="77777777" w:rsidTr="00C55194">
        <w:trPr>
          <w:cantSplit/>
          <w:trHeight w:val="350"/>
          <w:jc w:val="center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117DC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 w:firstLine="473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**. Correlation is significant at the 0.01 level (2-tailed).</w:t>
            </w:r>
          </w:p>
        </w:tc>
      </w:tr>
      <w:tr w:rsidR="001C5EBB" w:rsidRPr="00F24010" w14:paraId="099C412A" w14:textId="77777777" w:rsidTr="00C55194">
        <w:trPr>
          <w:cantSplit/>
          <w:trHeight w:val="331"/>
          <w:jc w:val="center"/>
        </w:trPr>
        <w:tc>
          <w:tcPr>
            <w:tcW w:w="98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485227" w14:textId="77777777" w:rsidR="001C5EBB" w:rsidRPr="00F24010" w:rsidRDefault="001C5EBB" w:rsidP="00F24010">
            <w:pPr>
              <w:autoSpaceDE w:val="0"/>
              <w:autoSpaceDN w:val="0"/>
              <w:adjustRightInd w:val="0"/>
              <w:spacing w:after="0" w:line="240" w:lineRule="auto"/>
              <w:ind w:left="60" w:right="60" w:firstLine="473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F24010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*. Correlation is significant at the 0.05 level (2-tailed).</w:t>
            </w:r>
          </w:p>
          <w:p w14:paraId="0E846ED3" w14:textId="77777777" w:rsidR="001C5EBB" w:rsidRPr="00F24010" w:rsidRDefault="001C5EBB" w:rsidP="00F24010">
            <w:pPr>
              <w:spacing w:after="0" w:line="240" w:lineRule="auto"/>
              <w:ind w:right="241"/>
              <w:jc w:val="both"/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Nguồn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theo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kết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quả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kiểm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định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SPSS 20</w:t>
            </w:r>
          </w:p>
        </w:tc>
      </w:tr>
    </w:tbl>
    <w:p w14:paraId="539DFFAC" w14:textId="551BE9CD" w:rsidR="001C5EBB" w:rsidRPr="00F24010" w:rsidRDefault="001C5EBB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Ta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thấy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rằng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hệ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giữa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độc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lập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phụ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thuộc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đều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nghĩa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(sig&lt;0.05), do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vậy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độc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lập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đưa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vào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hồi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qui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phù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hợp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vậy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giữa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thang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đo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về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tố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ảnh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hưởng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ý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định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TPHC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tại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TP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Đà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nẵng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trong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mô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cứu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không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mối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tuyến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tính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nhau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.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Vì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thế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sẽ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không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xuất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hiện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đa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cộng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tuyến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trong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phân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tích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hồi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>quy</w:t>
      </w:r>
      <w:proofErr w:type="spellEnd"/>
    </w:p>
    <w:p w14:paraId="2AE53584" w14:textId="50A6ABEB" w:rsidR="00680754" w:rsidRPr="00F24010" w:rsidRDefault="00680754" w:rsidP="00F2401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24010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6. </w:t>
      </w:r>
      <w:proofErr w:type="spellStart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>Phân</w:t>
      </w:r>
      <w:proofErr w:type="spellEnd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>tích</w:t>
      </w:r>
      <w:proofErr w:type="spellEnd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>mô</w:t>
      </w:r>
      <w:proofErr w:type="spellEnd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>hình</w:t>
      </w:r>
      <w:proofErr w:type="spellEnd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>hồi</w:t>
      </w:r>
      <w:proofErr w:type="spellEnd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>quy</w:t>
      </w:r>
      <w:proofErr w:type="spellEnd"/>
      <w:r w:rsidRPr="00F2401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</w:t>
      </w:r>
    </w:p>
    <w:p w14:paraId="2AC4E12F" w14:textId="2B7DA873" w:rsidR="00680754" w:rsidRPr="00F24010" w:rsidRDefault="00680754" w:rsidP="00F42A2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  <w:bookmarkStart w:id="5" w:name="_Toc73344603"/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6.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Kiểm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mức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độ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giải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thích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mô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(Model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Summary</w:t>
      </w:r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vertAlign w:val="superscript"/>
          <w:lang w:eastAsia="zh-CN"/>
        </w:rPr>
        <w:t>b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)</w:t>
      </w:r>
      <w:bookmarkEnd w:id="5"/>
    </w:p>
    <w:p w14:paraId="5DFF8BA8" w14:textId="77777777" w:rsidR="00680754" w:rsidRPr="00F24010" w:rsidRDefault="00680754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Mức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độ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giải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thích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mô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</w:p>
    <w:tbl>
      <w:tblPr>
        <w:tblW w:w="86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6"/>
        <w:gridCol w:w="9"/>
      </w:tblGrid>
      <w:tr w:rsidR="00680754" w:rsidRPr="00F24010" w14:paraId="59DF10BD" w14:textId="77777777" w:rsidTr="00C55194">
        <w:trPr>
          <w:gridAfter w:val="1"/>
          <w:wAfter w:w="9" w:type="dxa"/>
          <w:cantSplit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8318" w:type="dxa"/>
              <w:tblInd w:w="4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"/>
              <w:gridCol w:w="1022"/>
              <w:gridCol w:w="977"/>
              <w:gridCol w:w="1530"/>
              <w:gridCol w:w="1890"/>
              <w:gridCol w:w="2108"/>
            </w:tblGrid>
            <w:tr w:rsidR="00680754" w:rsidRPr="00F24010" w14:paraId="4DF99613" w14:textId="77777777" w:rsidTr="00C55194">
              <w:trPr>
                <w:cantSplit/>
                <w:trHeight w:val="89"/>
              </w:trPr>
              <w:tc>
                <w:tcPr>
                  <w:tcW w:w="831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2F9DA617" w14:textId="77777777" w:rsidR="00680754" w:rsidRPr="00F24010" w:rsidRDefault="00680754" w:rsidP="00F24010">
                  <w:pPr>
                    <w:spacing w:after="0" w:line="240" w:lineRule="auto"/>
                    <w:ind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F240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lastRenderedPageBreak/>
                    <w:t xml:space="preserve">Model </w:t>
                  </w:r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Summary</w:t>
                  </w:r>
                  <w:r w:rsidRPr="00F240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8"/>
                      <w:sz w:val="26"/>
                      <w:szCs w:val="26"/>
                      <w:vertAlign w:val="superscript"/>
                      <w:lang w:eastAsia="zh-CN"/>
                    </w:rPr>
                    <w:t>b</w:t>
                  </w:r>
                  <w:proofErr w:type="spellEnd"/>
                </w:p>
              </w:tc>
            </w:tr>
            <w:tr w:rsidR="00680754" w:rsidRPr="00F24010" w14:paraId="4DE2C979" w14:textId="77777777" w:rsidTr="00C55194">
              <w:trPr>
                <w:cantSplit/>
              </w:trPr>
              <w:tc>
                <w:tcPr>
                  <w:tcW w:w="791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FFFFFF"/>
                  <w:hideMark/>
                </w:tcPr>
                <w:p w14:paraId="7AFF28F2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Model</w:t>
                  </w:r>
                </w:p>
              </w:tc>
              <w:tc>
                <w:tcPr>
                  <w:tcW w:w="102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14:paraId="29D2C826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R</w:t>
                  </w:r>
                </w:p>
              </w:tc>
              <w:tc>
                <w:tcPr>
                  <w:tcW w:w="977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14:paraId="16551394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R Square</w:t>
                  </w:r>
                </w:p>
              </w:tc>
              <w:tc>
                <w:tcPr>
                  <w:tcW w:w="1530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14:paraId="58DCC9F7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Adjusted R Square</w:t>
                  </w:r>
                </w:p>
              </w:tc>
              <w:tc>
                <w:tcPr>
                  <w:tcW w:w="1890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14:paraId="293CE139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Std. Error of the Estimate</w:t>
                  </w:r>
                </w:p>
              </w:tc>
              <w:tc>
                <w:tcPr>
                  <w:tcW w:w="2108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FFFFFF"/>
                  <w:hideMark/>
                </w:tcPr>
                <w:p w14:paraId="1F990F0B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Durbin-Watson</w:t>
                  </w:r>
                </w:p>
              </w:tc>
            </w:tr>
            <w:tr w:rsidR="00680754" w:rsidRPr="00F24010" w14:paraId="1DB14569" w14:textId="77777777" w:rsidTr="00C55194">
              <w:trPr>
                <w:cantSplit/>
              </w:trPr>
              <w:tc>
                <w:tcPr>
                  <w:tcW w:w="791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FFFFFF"/>
                  <w:vAlign w:val="center"/>
                  <w:hideMark/>
                </w:tcPr>
                <w:p w14:paraId="105814CE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1</w:t>
                  </w:r>
                </w:p>
              </w:tc>
              <w:tc>
                <w:tcPr>
                  <w:tcW w:w="1022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E22E141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.83</w:t>
                  </w: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3</w:t>
                  </w: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vertAlign w:val="superscript"/>
                      <w:lang w:val="vi-VN"/>
                    </w:rPr>
                    <w:t>a</w:t>
                  </w:r>
                </w:p>
              </w:tc>
              <w:tc>
                <w:tcPr>
                  <w:tcW w:w="977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3B2839DA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.</w:t>
                  </w: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694</w:t>
                  </w:r>
                </w:p>
              </w:tc>
              <w:tc>
                <w:tcPr>
                  <w:tcW w:w="1530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114045BA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.6</w:t>
                  </w: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8</w:t>
                  </w: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8</w:t>
                  </w:r>
                </w:p>
              </w:tc>
              <w:tc>
                <w:tcPr>
                  <w:tcW w:w="1890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8" w:space="0" w:color="000000"/>
                  </w:tcBorders>
                  <w:shd w:val="clear" w:color="auto" w:fill="FFFFFF"/>
                  <w:vAlign w:val="center"/>
                  <w:hideMark/>
                </w:tcPr>
                <w:p w14:paraId="69BFA8C4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.26</w:t>
                  </w: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757</w:t>
                  </w:r>
                </w:p>
              </w:tc>
              <w:tc>
                <w:tcPr>
                  <w:tcW w:w="2108" w:type="dxa"/>
                  <w:tcBorders>
                    <w:top w:val="single" w:sz="18" w:space="0" w:color="000000"/>
                    <w:left w:val="single" w:sz="8" w:space="0" w:color="000000"/>
                    <w:bottom w:val="single" w:sz="18" w:space="0" w:color="000000"/>
                    <w:right w:val="single" w:sz="18" w:space="0" w:color="000000"/>
                  </w:tcBorders>
                  <w:shd w:val="clear" w:color="auto" w:fill="FFFFFF"/>
                  <w:vAlign w:val="center"/>
                  <w:hideMark/>
                </w:tcPr>
                <w:p w14:paraId="78BA49E1" w14:textId="77777777" w:rsidR="00680754" w:rsidRPr="00F24010" w:rsidRDefault="00680754" w:rsidP="00F24010">
                  <w:pPr>
                    <w:spacing w:after="0" w:line="240" w:lineRule="auto"/>
                    <w:ind w:left="60" w:right="60"/>
                    <w:jc w:val="both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vi-VN"/>
                    </w:rPr>
                    <w:t>2.</w:t>
                  </w:r>
                  <w:r w:rsidRPr="00F24010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044</w:t>
                  </w:r>
                </w:p>
              </w:tc>
            </w:tr>
          </w:tbl>
          <w:p w14:paraId="34C08C9C" w14:textId="77777777" w:rsidR="00680754" w:rsidRPr="00F24010" w:rsidRDefault="00680754" w:rsidP="00F24010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i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Nguồn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theo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kết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quả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kiểm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định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SPSS 20</w:t>
            </w:r>
          </w:p>
        </w:tc>
      </w:tr>
      <w:tr w:rsidR="00680754" w:rsidRPr="00F24010" w14:paraId="1523E48C" w14:textId="77777777" w:rsidTr="00C55194">
        <w:trPr>
          <w:gridAfter w:val="1"/>
          <w:wAfter w:w="9" w:type="dxa"/>
          <w:cantSplit/>
        </w:trPr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D921B38" w14:textId="3DA63023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a. Predictors: (Constant), GIA CA, SUC KHOE, THAI DO, CHU QUAN, CHAT LUONG</w:t>
            </w:r>
          </w:p>
          <w:p w14:paraId="492B1726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b. Dependent Variable: Y DINH</w:t>
            </w:r>
          </w:p>
        </w:tc>
      </w:tr>
      <w:tr w:rsidR="00680754" w:rsidRPr="00F24010" w14:paraId="695C483F" w14:textId="77777777" w:rsidTr="00C55194">
        <w:trPr>
          <w:cantSplit/>
          <w:trHeight w:val="40"/>
        </w:trPr>
        <w:tc>
          <w:tcPr>
            <w:tcW w:w="8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D039D3D" w14:textId="1B9F5F76" w:rsidR="00680754" w:rsidRPr="00F24010" w:rsidRDefault="00680754" w:rsidP="00F2401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</w:pPr>
            <w:bookmarkStart w:id="6" w:name="_Toc73344604"/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eastAsia="zh-CN"/>
              </w:rPr>
              <w:t>Bảng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spacing w:val="-8"/>
                <w:sz w:val="26"/>
                <w:szCs w:val="26"/>
                <w:lang w:eastAsia="zh-CN"/>
              </w:rPr>
              <w:t xml:space="preserve"> 7</w:t>
            </w:r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.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Kiểm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định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mức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độ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giải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thích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của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mô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hình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(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Phương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>sai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b/>
                <w:color w:val="000000"/>
                <w:spacing w:val="-8"/>
                <w:sz w:val="26"/>
                <w:szCs w:val="26"/>
                <w:lang w:eastAsia="zh-CN"/>
              </w:rPr>
              <w:t xml:space="preserve"> – ANOVA)</w:t>
            </w:r>
            <w:bookmarkEnd w:id="6"/>
          </w:p>
          <w:p w14:paraId="2EB3E07D" w14:textId="77777777" w:rsidR="00680754" w:rsidRPr="00F24010" w:rsidRDefault="00680754" w:rsidP="00F2401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</w:pPr>
            <w:bookmarkStart w:id="7" w:name="_Toc73344605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>(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>Mức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>độ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>phù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>hợp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</w:rPr>
              <w:t>)</w:t>
            </w:r>
            <w:bookmarkEnd w:id="7"/>
          </w:p>
          <w:tbl>
            <w:tblPr>
              <w:tblW w:w="8106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7"/>
              <w:gridCol w:w="1257"/>
              <w:gridCol w:w="1720"/>
              <w:gridCol w:w="1055"/>
              <w:gridCol w:w="1417"/>
              <w:gridCol w:w="1133"/>
              <w:gridCol w:w="797"/>
            </w:tblGrid>
            <w:tr w:rsidR="00680754" w:rsidRPr="00F24010" w14:paraId="39F87013" w14:textId="77777777" w:rsidTr="00C55194">
              <w:trPr>
                <w:cantSplit/>
                <w:jc w:val="center"/>
              </w:trPr>
              <w:tc>
                <w:tcPr>
                  <w:tcW w:w="8106" w:type="dxa"/>
                  <w:gridSpan w:val="7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hideMark/>
                </w:tcPr>
                <w:p w14:paraId="45B7DF25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8" w:name="_Toc73344606"/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ANOVA</w:t>
                  </w:r>
                  <w:r w:rsidRPr="00F2401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-8"/>
                      <w:sz w:val="26"/>
                      <w:szCs w:val="26"/>
                      <w:vertAlign w:val="superscript"/>
                      <w:lang w:eastAsia="zh-CN"/>
                    </w:rPr>
                    <w:t>a</w:t>
                  </w:r>
                  <w:bookmarkEnd w:id="8"/>
                  <w:proofErr w:type="spellEnd"/>
                </w:p>
              </w:tc>
            </w:tr>
            <w:tr w:rsidR="00680754" w:rsidRPr="00F24010" w14:paraId="6DDD3350" w14:textId="77777777" w:rsidTr="00C55194">
              <w:trPr>
                <w:cantSplit/>
                <w:trHeight w:val="283"/>
                <w:jc w:val="center"/>
              </w:trPr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AF05662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9" w:name="_Toc73344607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Model</w:t>
                  </w:r>
                  <w:bookmarkEnd w:id="9"/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12E9A09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0" w:name="_Toc73344608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Sum of Squares</w:t>
                  </w:r>
                  <w:bookmarkEnd w:id="10"/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3D81A18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1" w:name="_Toc73344609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Df</w:t>
                  </w:r>
                  <w:bookmarkEnd w:id="11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46DE7DC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2" w:name="_Toc73344610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Mean Square</w:t>
                  </w:r>
                  <w:bookmarkEnd w:id="12"/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7648DEF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3" w:name="_Toc73344611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F</w:t>
                  </w:r>
                  <w:bookmarkEnd w:id="13"/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7A5C757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4" w:name="_Toc73344612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Sig.</w:t>
                  </w:r>
                  <w:bookmarkEnd w:id="14"/>
                </w:p>
              </w:tc>
            </w:tr>
            <w:tr w:rsidR="00680754" w:rsidRPr="00F24010" w14:paraId="43A24322" w14:textId="77777777" w:rsidTr="00C55194">
              <w:trPr>
                <w:cantSplit/>
                <w:trHeight w:val="283"/>
                <w:jc w:val="center"/>
              </w:trPr>
              <w:tc>
                <w:tcPr>
                  <w:tcW w:w="7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A0674AE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5" w:name="_Toc73344613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1</w:t>
                  </w:r>
                  <w:bookmarkEnd w:id="15"/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44B7115A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6" w:name="_Toc73344614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Regression</w:t>
                  </w:r>
                  <w:bookmarkEnd w:id="16"/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3E2170E1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7" w:name="_Toc73344615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39.687</w:t>
                  </w:r>
                  <w:bookmarkEnd w:id="17"/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23F430A5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8" w:name="_Toc73344616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5</w:t>
                  </w:r>
                  <w:bookmarkEnd w:id="18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69FAF9AA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19" w:name="_Toc73344617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7.937</w:t>
                  </w:r>
                  <w:bookmarkEnd w:id="19"/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C48D2C9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0" w:name="_Toc73344618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110.872</w:t>
                  </w:r>
                  <w:bookmarkEnd w:id="20"/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0CB55AA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1" w:name="_Toc73344619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.000b</w:t>
                  </w:r>
                  <w:bookmarkEnd w:id="21"/>
                </w:p>
              </w:tc>
            </w:tr>
            <w:tr w:rsidR="00680754" w:rsidRPr="00F24010" w14:paraId="6BB699B7" w14:textId="77777777" w:rsidTr="00C55194">
              <w:trPr>
                <w:cantSplit/>
                <w:trHeight w:val="283"/>
                <w:jc w:val="center"/>
              </w:trPr>
              <w:tc>
                <w:tcPr>
                  <w:tcW w:w="7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64A3D" w14:textId="77777777" w:rsidR="00680754" w:rsidRPr="00F24010" w:rsidRDefault="00680754" w:rsidP="00F240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D8AECA9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2" w:name="_Toc73344620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Residual</w:t>
                  </w:r>
                  <w:bookmarkEnd w:id="22"/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5A5FBD1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3" w:name="_Toc73344621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17.468</w:t>
                  </w:r>
                  <w:bookmarkEnd w:id="23"/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5BBA5478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4" w:name="_Toc73344622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244</w:t>
                  </w:r>
                  <w:bookmarkEnd w:id="24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16476DBE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5" w:name="_Toc73344623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.072</w:t>
                  </w:r>
                  <w:bookmarkEnd w:id="25"/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D49C5F3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23BD066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</w:p>
              </w:tc>
            </w:tr>
            <w:tr w:rsidR="00680754" w:rsidRPr="00F24010" w14:paraId="4C6F89CB" w14:textId="77777777" w:rsidTr="00C55194">
              <w:trPr>
                <w:cantSplit/>
                <w:trHeight w:val="283"/>
                <w:jc w:val="center"/>
              </w:trPr>
              <w:tc>
                <w:tcPr>
                  <w:tcW w:w="7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33F851" w14:textId="77777777" w:rsidR="00680754" w:rsidRPr="00F24010" w:rsidRDefault="00680754" w:rsidP="00F240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7FCA188F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6" w:name="_Toc73344624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Total</w:t>
                  </w:r>
                  <w:bookmarkEnd w:id="26"/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71D1DB0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7" w:name="_Toc73344625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57.156</w:t>
                  </w:r>
                  <w:bookmarkEnd w:id="27"/>
                </w:p>
              </w:tc>
              <w:tc>
                <w:tcPr>
                  <w:tcW w:w="1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hideMark/>
                </w:tcPr>
                <w:p w14:paraId="0308A69C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8" w:name="_Toc73344626"/>
                  <w:r w:rsidRPr="00F24010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zh-CN"/>
                    </w:rPr>
                    <w:t>249</w:t>
                  </w:r>
                  <w:bookmarkEnd w:id="28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DEC4E96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D8FDF3B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373CC40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</w:p>
              </w:tc>
            </w:tr>
            <w:tr w:rsidR="00680754" w:rsidRPr="00F24010" w14:paraId="77A31BBD" w14:textId="77777777" w:rsidTr="00C55194">
              <w:trPr>
                <w:cantSplit/>
                <w:jc w:val="center"/>
              </w:trPr>
              <w:tc>
                <w:tcPr>
                  <w:tcW w:w="81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6E0602B7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29" w:name="_Toc73344627"/>
                  <w:r w:rsidRPr="00F24010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a. Dependent Variable: Y DINH</w:t>
                  </w:r>
                  <w:bookmarkEnd w:id="29"/>
                </w:p>
              </w:tc>
            </w:tr>
            <w:tr w:rsidR="00680754" w:rsidRPr="00F24010" w14:paraId="4596412D" w14:textId="77777777" w:rsidTr="00C55194">
              <w:trPr>
                <w:cantSplit/>
                <w:jc w:val="center"/>
              </w:trPr>
              <w:tc>
                <w:tcPr>
                  <w:tcW w:w="81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14:paraId="476C2C34" w14:textId="77777777" w:rsidR="00680754" w:rsidRPr="00F24010" w:rsidRDefault="00680754" w:rsidP="00F24010">
                  <w:pPr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</w:pPr>
                  <w:bookmarkStart w:id="30" w:name="_Toc73344628"/>
                  <w:r w:rsidRPr="00F24010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b. Predictors: (Constant), GIA CA, SUC </w:t>
                  </w:r>
                  <w:proofErr w:type="gramStart"/>
                  <w:r w:rsidRPr="00F24010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KHOE ,</w:t>
                  </w:r>
                  <w:proofErr w:type="gramEnd"/>
                  <w:r w:rsidRPr="00F24010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THAI DO, CHU QUAN , CHAT LUONG</w:t>
                  </w:r>
                  <w:bookmarkEnd w:id="30"/>
                  <w:r w:rsidRPr="00F24010">
                    <w:rPr>
                      <w:rFonts w:ascii="Times New Roman" w:eastAsia="Times New Roman" w:hAnsi="Times New Roman" w:cs="Times New Roman"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</w:t>
                  </w:r>
                </w:p>
                <w:p w14:paraId="1BE89B30" w14:textId="77777777" w:rsidR="00680754" w:rsidRPr="00F24010" w:rsidRDefault="00680754" w:rsidP="00F240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pacing w:val="-8"/>
                      <w:sz w:val="26"/>
                      <w:szCs w:val="26"/>
                      <w:lang w:eastAsia="zh-CN"/>
                    </w:rPr>
                  </w:pPr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Nguồn</w:t>
                  </w:r>
                  <w:proofErr w:type="spellEnd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</w:t>
                  </w:r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theo</w:t>
                  </w:r>
                  <w:proofErr w:type="spellEnd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</w:t>
                  </w:r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kết</w:t>
                  </w:r>
                  <w:proofErr w:type="spellEnd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</w:t>
                  </w:r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quả</w:t>
                  </w:r>
                  <w:proofErr w:type="spellEnd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</w:t>
                  </w:r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kiểm</w:t>
                  </w:r>
                  <w:proofErr w:type="spellEnd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</w:t>
                  </w:r>
                  <w:proofErr w:type="spellStart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>định</w:t>
                  </w:r>
                  <w:proofErr w:type="spellEnd"/>
                  <w:r w:rsidRPr="00F24010">
                    <w:rPr>
                      <w:rFonts w:ascii="Times New Roman" w:eastAsia="Times New Roman" w:hAnsi="Times New Roman" w:cs="Times New Roman"/>
                      <w:i/>
                      <w:color w:val="000000"/>
                      <w:spacing w:val="-8"/>
                      <w:sz w:val="26"/>
                      <w:szCs w:val="26"/>
                      <w:lang w:eastAsia="zh-CN"/>
                    </w:rPr>
                    <w:t xml:space="preserve"> SPSS 20</w:t>
                  </w:r>
                </w:p>
              </w:tc>
            </w:tr>
          </w:tbl>
          <w:p w14:paraId="304F32CA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44C8310" w14:textId="77777777" w:rsidR="00680754" w:rsidRPr="00F24010" w:rsidRDefault="00680754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Qua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>trên</w:t>
      </w:r>
      <w:proofErr w:type="spellEnd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t xml:space="preserve"> Sig</w:t>
      </w:r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. &lt; 0,01,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thể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kết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luận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rằng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mô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hình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đưa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ra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phù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hợp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dữ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liệu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thực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tế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. Hay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nói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cách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khác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,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độc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lập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tuyến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tính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phụ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thuộc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mức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độ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tin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cậy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99%.</w:t>
      </w:r>
    </w:p>
    <w:p w14:paraId="564CBF0C" w14:textId="5DF541ED" w:rsidR="00680754" w:rsidRPr="00F24010" w:rsidRDefault="00680754" w:rsidP="00F240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bookmarkStart w:id="31" w:name="_Toc73344629"/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8. </w:t>
      </w: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Kiểm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định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từng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phần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của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hệ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số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hồi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quy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(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Coefficients</w:t>
      </w:r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vertAlign w:val="superscript"/>
          <w:lang w:eastAsia="zh-CN"/>
        </w:rPr>
        <w:t>a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)</w:t>
      </w:r>
      <w:bookmarkEnd w:id="31"/>
    </w:p>
    <w:tbl>
      <w:tblPr>
        <w:tblW w:w="905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520"/>
        <w:gridCol w:w="852"/>
        <w:gridCol w:w="993"/>
        <w:gridCol w:w="1411"/>
        <w:gridCol w:w="877"/>
        <w:gridCol w:w="689"/>
        <w:gridCol w:w="1087"/>
        <w:gridCol w:w="1135"/>
      </w:tblGrid>
      <w:tr w:rsidR="00680754" w:rsidRPr="00F24010" w14:paraId="0B971571" w14:textId="77777777" w:rsidTr="00C55194">
        <w:trPr>
          <w:cantSplit/>
          <w:trHeight w:val="152"/>
          <w:jc w:val="center"/>
        </w:trPr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94A1F1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240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  <w:lang w:eastAsia="zh-CN"/>
              </w:rPr>
              <w:t>Coefficients</w:t>
            </w:r>
            <w:r w:rsidRPr="00F2401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sz w:val="26"/>
                <w:szCs w:val="26"/>
                <w:vertAlign w:val="superscript"/>
                <w:lang w:eastAsia="zh-CN"/>
              </w:rPr>
              <w:t>a</w:t>
            </w:r>
            <w:proofErr w:type="spellEnd"/>
          </w:p>
        </w:tc>
      </w:tr>
      <w:tr w:rsidR="00680754" w:rsidRPr="00F24010" w14:paraId="370EB277" w14:textId="77777777" w:rsidTr="00C55194">
        <w:trPr>
          <w:cantSplit/>
          <w:trHeight w:val="583"/>
          <w:jc w:val="center"/>
        </w:trPr>
        <w:tc>
          <w:tcPr>
            <w:tcW w:w="2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E34F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Model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3BCC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Unstandardized Coefficients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CEFE1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Standardized Coefficients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F63DE7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T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18B5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Sig.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AE922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Collinearity Statistics</w:t>
            </w:r>
          </w:p>
        </w:tc>
      </w:tr>
      <w:tr w:rsidR="00680754" w:rsidRPr="00F24010" w14:paraId="09FDA890" w14:textId="77777777" w:rsidTr="00C55194">
        <w:trPr>
          <w:cantSplit/>
          <w:trHeight w:val="20"/>
          <w:jc w:val="center"/>
        </w:trPr>
        <w:tc>
          <w:tcPr>
            <w:tcW w:w="20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5566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5FF8C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9815D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Std. Error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4AF03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Beta</w:t>
            </w: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0B50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D468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9A532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Tolerance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5C46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VIF</w:t>
            </w:r>
          </w:p>
        </w:tc>
      </w:tr>
      <w:tr w:rsidR="00680754" w:rsidRPr="00F24010" w14:paraId="7F70A34E" w14:textId="77777777" w:rsidTr="00C55194">
        <w:trPr>
          <w:cantSplit/>
          <w:trHeight w:val="2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84A0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1</w:t>
            </w:r>
          </w:p>
          <w:p w14:paraId="017C740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7B7AE6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Constant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67AF0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.389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6FCB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.147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9475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3BC4D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2.643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B9B5B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.009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3D38A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73B0A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</w:tr>
      <w:tr w:rsidR="00680754" w:rsidRPr="00F24010" w14:paraId="32D57B3B" w14:textId="77777777" w:rsidTr="00C55194">
        <w:trPr>
          <w:cantSplit/>
          <w:trHeight w:val="2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DBC7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3D1F42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CHU QUAN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50921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.124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C3565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927A6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.236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301D7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6.521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A7C95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A340C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.956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B9AFB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1.046</w:t>
            </w:r>
          </w:p>
        </w:tc>
      </w:tr>
      <w:tr w:rsidR="00680754" w:rsidRPr="00F24010" w14:paraId="5B7A1438" w14:textId="77777777" w:rsidTr="00C55194">
        <w:trPr>
          <w:cantSplit/>
          <w:trHeight w:val="2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5D93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43B3C1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SUC KHOE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3EDC5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585BF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8A86F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.241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27F12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6.313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1B0BB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5AB9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.861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44F12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1.162</w:t>
            </w:r>
          </w:p>
        </w:tc>
      </w:tr>
      <w:tr w:rsidR="00680754" w:rsidRPr="00F24010" w14:paraId="3F8AC912" w14:textId="77777777" w:rsidTr="00C55194">
        <w:trPr>
          <w:cantSplit/>
          <w:trHeight w:val="2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8866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BAC02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THAI DO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2CBC6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.228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605F4B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9D89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.437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C49B7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11.941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4CD1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DD75B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.934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A7A1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1.071</w:t>
            </w:r>
          </w:p>
        </w:tc>
      </w:tr>
      <w:tr w:rsidR="00680754" w:rsidRPr="00F24010" w14:paraId="47FCAE4B" w14:textId="77777777" w:rsidTr="00C55194">
        <w:trPr>
          <w:cantSplit/>
          <w:trHeight w:val="2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7B80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9EADAD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CHAT LUONG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986F6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B5F49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35E25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.330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F7720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8.510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9DD9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7CBD0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.834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2ED77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1.199</w:t>
            </w:r>
          </w:p>
        </w:tc>
      </w:tr>
      <w:tr w:rsidR="00680754" w:rsidRPr="00F24010" w14:paraId="3AB958A0" w14:textId="77777777" w:rsidTr="00C55194">
        <w:trPr>
          <w:cantSplit/>
          <w:trHeight w:val="20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58B3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2A29E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GIA CA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6E3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.222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17C75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07DDA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.373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8FD04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10.316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F8713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DD139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.956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05211" w14:textId="77777777" w:rsidR="00680754" w:rsidRPr="00F24010" w:rsidRDefault="00680754" w:rsidP="00F240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>1.046</w:t>
            </w:r>
          </w:p>
        </w:tc>
      </w:tr>
      <w:tr w:rsidR="00680754" w:rsidRPr="00F24010" w14:paraId="56728378" w14:textId="77777777" w:rsidTr="00C55194">
        <w:trPr>
          <w:cantSplit/>
          <w:trHeight w:val="152"/>
          <w:jc w:val="center"/>
        </w:trPr>
        <w:tc>
          <w:tcPr>
            <w:tcW w:w="90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89D51A" w14:textId="77777777" w:rsidR="00680754" w:rsidRPr="00F24010" w:rsidRDefault="00680754" w:rsidP="00F24010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r w:rsidRPr="00F24010"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  <w:t xml:space="preserve">Dependent Variable: Y DINH </w:t>
            </w:r>
          </w:p>
          <w:p w14:paraId="09C144A1" w14:textId="77777777" w:rsidR="00680754" w:rsidRPr="00F24010" w:rsidRDefault="00680754" w:rsidP="00F24010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6"/>
                <w:szCs w:val="26"/>
                <w:lang w:eastAsia="zh-CN"/>
              </w:rPr>
            </w:pP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Nguồn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theo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kết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quả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kiểm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>định</w:t>
            </w:r>
            <w:proofErr w:type="spellEnd"/>
            <w:r w:rsidRPr="00F24010">
              <w:rPr>
                <w:rFonts w:ascii="Times New Roman" w:eastAsia="Times New Roman" w:hAnsi="Times New Roman" w:cs="Times New Roman"/>
                <w:i/>
                <w:color w:val="000000"/>
                <w:spacing w:val="-8"/>
                <w:sz w:val="26"/>
                <w:szCs w:val="26"/>
                <w:lang w:eastAsia="zh-CN"/>
              </w:rPr>
              <w:t xml:space="preserve"> SPSS 20</w:t>
            </w:r>
          </w:p>
        </w:tc>
      </w:tr>
    </w:tbl>
    <w:p w14:paraId="022A682A" w14:textId="77777777" w:rsidR="00680754" w:rsidRPr="00F24010" w:rsidRDefault="00680754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Qua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bảng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4.3.16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cột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mức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nghĩa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(Sig.)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cho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thấy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: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Các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biến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CQ, SK, TD, CL, GC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ðều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Sig. &lt;= 0,01.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Như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vậy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CQ, SK, TD, CL, GC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tương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quan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có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ý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nghĩa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về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ý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định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Thực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Phẩm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Hữu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tại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chuỗi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siêu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̣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Vinmart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trên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địa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bàn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Thành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Phô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̀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Nẵng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với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độ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tin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cậy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99%.</w:t>
      </w:r>
    </w:p>
    <w:p w14:paraId="2FEAD75E" w14:textId="77777777" w:rsidR="00680754" w:rsidRPr="00F24010" w:rsidRDefault="00680754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</w:pP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Các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tô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ảnh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hưởng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đến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ý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định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b/>
          <w:color w:val="000000"/>
          <w:spacing w:val="-8"/>
          <w:sz w:val="26"/>
          <w:szCs w:val="26"/>
          <w:lang w:eastAsia="zh-CN"/>
        </w:rPr>
        <w:t xml:space="preserve"> </w:t>
      </w:r>
    </w:p>
    <w:p w14:paraId="5F550F42" w14:textId="77777777" w:rsidR="00680754" w:rsidRPr="00F24010" w:rsidRDefault="00680754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YD = 0,124(CQ) + 0,153(SK) + 0,168(CL) + 0,222(GC) + 0,228(TD) </w:t>
      </w:r>
    </w:p>
    <w:p w14:paraId="5D374D36" w14:textId="77777777" w:rsidR="00680754" w:rsidRPr="00F24010" w:rsidRDefault="00680754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lastRenderedPageBreak/>
        <w:t>+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Hồi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quy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chưa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chuẩn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hóa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sẽ là: YD = 0,389+ 0,124(CQ) + 0,153(SK) + 0,168(CL) + 0,222(GC) + 0,228(TD) + e</w:t>
      </w:r>
    </w:p>
    <w:p w14:paraId="6D443B05" w14:textId="77777777" w:rsidR="00884FAB" w:rsidRDefault="00680754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+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Hồi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quy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đa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̃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chuẩn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hóa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sẽ </w:t>
      </w:r>
      <w:proofErr w:type="spellStart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là</w:t>
      </w:r>
      <w:proofErr w:type="spellEnd"/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 xml:space="preserve"> </w:t>
      </w:r>
    </w:p>
    <w:p w14:paraId="2D9A0296" w14:textId="7B14EFE6" w:rsidR="00680754" w:rsidRPr="00F24010" w:rsidRDefault="00680754" w:rsidP="00F2401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color w:val="000000"/>
          <w:spacing w:val="-8"/>
          <w:sz w:val="26"/>
          <w:szCs w:val="26"/>
          <w:lang w:eastAsia="zh-CN"/>
        </w:rPr>
        <w:t>YD*=0,236CQ*+0,241SK*+0,437TD*+0,330CL*+0,373GC*</w:t>
      </w:r>
    </w:p>
    <w:p w14:paraId="251E35C2" w14:textId="0DC01138" w:rsidR="00680754" w:rsidRPr="00F24010" w:rsidRDefault="00680754" w:rsidP="00F24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F2401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b/>
          <w:bCs/>
          <w:sz w:val="26"/>
          <w:szCs w:val="26"/>
        </w:rPr>
        <w:t>nghị</w:t>
      </w:r>
      <w:proofErr w:type="spellEnd"/>
    </w:p>
    <w:p w14:paraId="22891490" w14:textId="29807914" w:rsidR="00680754" w:rsidRPr="00F24010" w:rsidRDefault="00680754" w:rsidP="00F240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6.1.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Đối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với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doanh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nghiệp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</w:p>
    <w:p w14:paraId="4EFD02F8" w14:textId="77777777" w:rsidR="00680754" w:rsidRPr="00F24010" w:rsidRDefault="00680754" w:rsidP="00F24010">
      <w:pPr>
        <w:pStyle w:val="Default"/>
        <w:jc w:val="both"/>
        <w:rPr>
          <w:sz w:val="26"/>
          <w:szCs w:val="26"/>
        </w:rPr>
      </w:pPr>
      <w:proofErr w:type="spellStart"/>
      <w:r w:rsidRPr="00F24010">
        <w:rPr>
          <w:sz w:val="26"/>
          <w:szCs w:val="26"/>
        </w:rPr>
        <w:t>Các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doanh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nghiệp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cần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tăng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cường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truyền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thông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giới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thiệu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mức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độ</w:t>
      </w:r>
      <w:proofErr w:type="spellEnd"/>
      <w:r w:rsidRPr="00F24010">
        <w:rPr>
          <w:sz w:val="26"/>
          <w:szCs w:val="26"/>
        </w:rPr>
        <w:t xml:space="preserve"> an </w:t>
      </w:r>
      <w:proofErr w:type="spellStart"/>
      <w:r w:rsidRPr="00F24010">
        <w:rPr>
          <w:sz w:val="26"/>
          <w:szCs w:val="26"/>
        </w:rPr>
        <w:t>toàn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của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sản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phẩm</w:t>
      </w:r>
      <w:proofErr w:type="spellEnd"/>
      <w:r w:rsidRPr="00F24010">
        <w:rPr>
          <w:sz w:val="26"/>
          <w:szCs w:val="26"/>
        </w:rPr>
        <w:t xml:space="preserve"> (</w:t>
      </w:r>
      <w:proofErr w:type="spellStart"/>
      <w:r w:rsidRPr="00F24010">
        <w:rPr>
          <w:sz w:val="26"/>
          <w:szCs w:val="26"/>
        </w:rPr>
        <w:t>nuôi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trồng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hoàn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toàn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tự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nhiên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không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hóa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chất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không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thuốc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tăng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trưởng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không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phân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hóa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proofErr w:type="gramStart"/>
      <w:r w:rsidRPr="00F24010">
        <w:rPr>
          <w:sz w:val="26"/>
          <w:szCs w:val="26"/>
        </w:rPr>
        <w:t>học</w:t>
      </w:r>
      <w:proofErr w:type="spellEnd"/>
      <w:r w:rsidRPr="00F24010">
        <w:rPr>
          <w:sz w:val="26"/>
          <w:szCs w:val="26"/>
        </w:rPr>
        <w:t>,…</w:t>
      </w:r>
      <w:proofErr w:type="gramEnd"/>
      <w:r w:rsidRPr="00F24010">
        <w:rPr>
          <w:sz w:val="26"/>
          <w:szCs w:val="26"/>
        </w:rPr>
        <w:t xml:space="preserve">) </w:t>
      </w:r>
      <w:proofErr w:type="spellStart"/>
      <w:r w:rsidRPr="00F24010">
        <w:rPr>
          <w:sz w:val="26"/>
          <w:szCs w:val="26"/>
        </w:rPr>
        <w:t>và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lợi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ích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của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chúng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đối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với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khỏe</w:t>
      </w:r>
      <w:proofErr w:type="spellEnd"/>
      <w:r w:rsidRPr="00F24010">
        <w:rPr>
          <w:sz w:val="26"/>
          <w:szCs w:val="26"/>
        </w:rPr>
        <w:t xml:space="preserve"> (</w:t>
      </w:r>
      <w:proofErr w:type="spellStart"/>
      <w:r w:rsidRPr="00F24010">
        <w:rPr>
          <w:sz w:val="26"/>
          <w:szCs w:val="26"/>
        </w:rPr>
        <w:t>cung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cấp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nhiều</w:t>
      </w:r>
      <w:proofErr w:type="spellEnd"/>
      <w:r w:rsidRPr="00F24010">
        <w:rPr>
          <w:sz w:val="26"/>
          <w:szCs w:val="26"/>
        </w:rPr>
        <w:t xml:space="preserve"> vitamin, </w:t>
      </w:r>
      <w:proofErr w:type="spellStart"/>
      <w:r w:rsidRPr="00F24010">
        <w:rPr>
          <w:sz w:val="26"/>
          <w:szCs w:val="26"/>
        </w:rPr>
        <w:t>dưỡng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chất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dinh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dưỡng</w:t>
      </w:r>
      <w:proofErr w:type="spellEnd"/>
      <w:r w:rsidRPr="00F24010">
        <w:rPr>
          <w:sz w:val="26"/>
          <w:szCs w:val="26"/>
        </w:rPr>
        <w:t xml:space="preserve"> ; </w:t>
      </w:r>
      <w:proofErr w:type="spellStart"/>
      <w:r w:rsidRPr="00F24010">
        <w:rPr>
          <w:sz w:val="26"/>
          <w:szCs w:val="26"/>
        </w:rPr>
        <w:t>giúp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đảm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bảo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khỏe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tối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ưu</w:t>
      </w:r>
      <w:proofErr w:type="spellEnd"/>
      <w:r w:rsidRPr="00F24010">
        <w:rPr>
          <w:sz w:val="26"/>
          <w:szCs w:val="26"/>
        </w:rPr>
        <w:t xml:space="preserve">,…). </w:t>
      </w:r>
      <w:proofErr w:type="spellStart"/>
      <w:r w:rsidRPr="00F24010">
        <w:rPr>
          <w:sz w:val="26"/>
          <w:szCs w:val="26"/>
        </w:rPr>
        <w:t>Tiếp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tục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cải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thiện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chất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lượng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đa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dạng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hóa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chủng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loại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sản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phẩm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và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cải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thiện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các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yếu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tố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sản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xuất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để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duy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trì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mức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giá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phù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hợp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cho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mặt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hàng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này</w:t>
      </w:r>
      <w:proofErr w:type="spellEnd"/>
      <w:r w:rsidRPr="00F24010">
        <w:rPr>
          <w:sz w:val="26"/>
          <w:szCs w:val="26"/>
        </w:rPr>
        <w:t>.</w:t>
      </w:r>
    </w:p>
    <w:p w14:paraId="5B67D35C" w14:textId="77777777" w:rsidR="00680754" w:rsidRPr="00F24010" w:rsidRDefault="00680754" w:rsidP="00F24010">
      <w:pPr>
        <w:pStyle w:val="Default"/>
        <w:jc w:val="both"/>
        <w:rPr>
          <w:sz w:val="26"/>
          <w:szCs w:val="26"/>
        </w:rPr>
      </w:pPr>
      <w:proofErr w:type="spellStart"/>
      <w:r w:rsidRPr="00F24010">
        <w:rPr>
          <w:sz w:val="26"/>
          <w:szCs w:val="26"/>
        </w:rPr>
        <w:t>Các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doanh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nghiệp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kinh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doanh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thực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phẩm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hữu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cơ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nên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thực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hiện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các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hoạt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động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nhằm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giúp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người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tiêu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dùng</w:t>
      </w:r>
      <w:proofErr w:type="spellEnd"/>
      <w:r w:rsidRPr="00F24010">
        <w:rPr>
          <w:sz w:val="26"/>
          <w:szCs w:val="26"/>
        </w:rPr>
        <w:t xml:space="preserve"> ý </w:t>
      </w:r>
      <w:proofErr w:type="spellStart"/>
      <w:r w:rsidRPr="00F24010">
        <w:rPr>
          <w:sz w:val="26"/>
          <w:szCs w:val="26"/>
        </w:rPr>
        <w:t>thức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hơn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vềsức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khỏe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của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mình</w:t>
      </w:r>
      <w:proofErr w:type="spellEnd"/>
      <w:r w:rsidRPr="00F24010">
        <w:rPr>
          <w:sz w:val="26"/>
          <w:szCs w:val="26"/>
        </w:rPr>
        <w:t xml:space="preserve">. </w:t>
      </w:r>
      <w:proofErr w:type="spellStart"/>
      <w:r w:rsidRPr="00F24010">
        <w:rPr>
          <w:sz w:val="26"/>
          <w:szCs w:val="26"/>
        </w:rPr>
        <w:t>Ví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dụ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thực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hiện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các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chương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trình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tư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proofErr w:type="gramStart"/>
      <w:r w:rsidRPr="00F24010">
        <w:rPr>
          <w:sz w:val="26"/>
          <w:szCs w:val="26"/>
        </w:rPr>
        <w:t>vấn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về</w:t>
      </w:r>
      <w:proofErr w:type="spellEnd"/>
      <w:proofErr w:type="gram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dinh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dưỡng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nâng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cao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sức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khỏe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thông</w:t>
      </w:r>
      <w:proofErr w:type="spellEnd"/>
      <w:r w:rsidRPr="00F24010">
        <w:rPr>
          <w:sz w:val="26"/>
          <w:szCs w:val="26"/>
        </w:rPr>
        <w:t xml:space="preserve">  qua  </w:t>
      </w:r>
      <w:proofErr w:type="spellStart"/>
      <w:r w:rsidRPr="00F24010">
        <w:rPr>
          <w:sz w:val="26"/>
          <w:szCs w:val="26"/>
        </w:rPr>
        <w:t>việc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sử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dụng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thực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phẩm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hữu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cơ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tốt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cho</w:t>
      </w:r>
      <w:proofErr w:type="spellEnd"/>
      <w:r w:rsidRPr="00F24010">
        <w:rPr>
          <w:sz w:val="26"/>
          <w:szCs w:val="26"/>
        </w:rPr>
        <w:t xml:space="preserve">  </w:t>
      </w:r>
      <w:proofErr w:type="spellStart"/>
      <w:r w:rsidRPr="00F24010">
        <w:rPr>
          <w:sz w:val="26"/>
          <w:szCs w:val="26"/>
        </w:rPr>
        <w:t>sức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khỏe</w:t>
      </w:r>
      <w:proofErr w:type="spellEnd"/>
      <w:r w:rsidRPr="00F24010">
        <w:rPr>
          <w:sz w:val="26"/>
          <w:szCs w:val="26"/>
        </w:rPr>
        <w:t xml:space="preserve">. </w:t>
      </w:r>
      <w:proofErr w:type="spellStart"/>
      <w:r w:rsidRPr="00F24010">
        <w:rPr>
          <w:sz w:val="26"/>
          <w:szCs w:val="26"/>
        </w:rPr>
        <w:t>Như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vậy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từ</w:t>
      </w:r>
      <w:proofErr w:type="spellEnd"/>
      <w:r w:rsidRPr="00F24010">
        <w:rPr>
          <w:sz w:val="26"/>
          <w:szCs w:val="26"/>
        </w:rPr>
        <w:t xml:space="preserve"> ý </w:t>
      </w:r>
      <w:proofErr w:type="spellStart"/>
      <w:r w:rsidRPr="00F24010">
        <w:rPr>
          <w:sz w:val="26"/>
          <w:szCs w:val="26"/>
        </w:rPr>
        <w:t>thức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về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khỏe</w:t>
      </w:r>
      <w:proofErr w:type="spellEnd"/>
      <w:r w:rsidRPr="00F24010">
        <w:rPr>
          <w:sz w:val="26"/>
          <w:szCs w:val="26"/>
        </w:rPr>
        <w:t xml:space="preserve">, </w:t>
      </w:r>
      <w:proofErr w:type="spellStart"/>
      <w:r w:rsidRPr="00F24010">
        <w:rPr>
          <w:sz w:val="26"/>
          <w:szCs w:val="26"/>
        </w:rPr>
        <w:t>người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tiêu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dùng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sẽ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có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động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lực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quan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tâm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đến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thực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phẩm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nhằm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đảm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bảo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nâng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cao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sức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khỏe</w:t>
      </w:r>
      <w:proofErr w:type="spellEnd"/>
      <w:r w:rsidRPr="00F24010">
        <w:rPr>
          <w:sz w:val="26"/>
          <w:szCs w:val="26"/>
        </w:rPr>
        <w:t>.</w:t>
      </w:r>
    </w:p>
    <w:p w14:paraId="69A48225" w14:textId="52A851B7" w:rsidR="00680754" w:rsidRPr="00F24010" w:rsidRDefault="00680754" w:rsidP="00F24010">
      <w:pPr>
        <w:pStyle w:val="Default"/>
        <w:jc w:val="both"/>
        <w:rPr>
          <w:spacing w:val="-2"/>
          <w:sz w:val="26"/>
          <w:szCs w:val="26"/>
        </w:rPr>
      </w:pPr>
      <w:r w:rsidRPr="00F24010">
        <w:rPr>
          <w:spacing w:val="-2"/>
          <w:sz w:val="26"/>
          <w:szCs w:val="26"/>
        </w:rPr>
        <w:t xml:space="preserve">Do </w:t>
      </w:r>
      <w:proofErr w:type="spellStart"/>
      <w:r w:rsidRPr="00F24010">
        <w:rPr>
          <w:spacing w:val="-2"/>
          <w:sz w:val="26"/>
          <w:szCs w:val="26"/>
        </w:rPr>
        <w:t>đó</w:t>
      </w:r>
      <w:proofErr w:type="spellEnd"/>
      <w:r w:rsidRPr="00F24010">
        <w:rPr>
          <w:spacing w:val="-2"/>
          <w:sz w:val="26"/>
          <w:szCs w:val="26"/>
        </w:rPr>
        <w:t xml:space="preserve">, </w:t>
      </w:r>
      <w:proofErr w:type="spellStart"/>
      <w:r w:rsidRPr="00F24010">
        <w:rPr>
          <w:spacing w:val="-2"/>
          <w:sz w:val="26"/>
          <w:szCs w:val="26"/>
        </w:rPr>
        <w:t>doanh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nghiệp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cần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phải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tìm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cách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đa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dạng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hóa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sản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phẩm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của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mình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và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phải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đảm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proofErr w:type="gramStart"/>
      <w:r w:rsidRPr="00F24010">
        <w:rPr>
          <w:spacing w:val="-2"/>
          <w:sz w:val="26"/>
          <w:szCs w:val="26"/>
        </w:rPr>
        <w:t>bảo</w:t>
      </w:r>
      <w:proofErr w:type="spellEnd"/>
      <w:r w:rsidRPr="00F24010">
        <w:rPr>
          <w:spacing w:val="-2"/>
          <w:sz w:val="26"/>
          <w:szCs w:val="26"/>
        </w:rPr>
        <w:t xml:space="preserve">  </w:t>
      </w:r>
      <w:proofErr w:type="spellStart"/>
      <w:r w:rsidRPr="00F24010">
        <w:rPr>
          <w:spacing w:val="-2"/>
          <w:sz w:val="26"/>
          <w:szCs w:val="26"/>
        </w:rPr>
        <w:t>việc</w:t>
      </w:r>
      <w:proofErr w:type="spellEnd"/>
      <w:proofErr w:type="gramEnd"/>
      <w:r w:rsidRPr="00F24010">
        <w:rPr>
          <w:spacing w:val="-2"/>
          <w:sz w:val="26"/>
          <w:szCs w:val="26"/>
        </w:rPr>
        <w:t xml:space="preserve">  </w:t>
      </w:r>
      <w:proofErr w:type="spellStart"/>
      <w:r w:rsidRPr="00F24010">
        <w:rPr>
          <w:spacing w:val="-2"/>
          <w:sz w:val="26"/>
          <w:szCs w:val="26"/>
        </w:rPr>
        <w:t>cung</w:t>
      </w:r>
      <w:proofErr w:type="spellEnd"/>
      <w:r w:rsidRPr="00F24010">
        <w:rPr>
          <w:spacing w:val="-2"/>
          <w:sz w:val="26"/>
          <w:szCs w:val="26"/>
        </w:rPr>
        <w:t xml:space="preserve">  </w:t>
      </w:r>
      <w:proofErr w:type="spellStart"/>
      <w:r w:rsidRPr="00F24010">
        <w:rPr>
          <w:spacing w:val="-2"/>
          <w:sz w:val="26"/>
          <w:szCs w:val="26"/>
        </w:rPr>
        <w:t>cấp</w:t>
      </w:r>
      <w:proofErr w:type="spellEnd"/>
      <w:r w:rsidRPr="00F24010">
        <w:rPr>
          <w:spacing w:val="-2"/>
          <w:sz w:val="26"/>
          <w:szCs w:val="26"/>
        </w:rPr>
        <w:t xml:space="preserve">  </w:t>
      </w:r>
      <w:proofErr w:type="spellStart"/>
      <w:r w:rsidRPr="00F24010">
        <w:rPr>
          <w:spacing w:val="-2"/>
          <w:sz w:val="26"/>
          <w:szCs w:val="26"/>
        </w:rPr>
        <w:t>những</w:t>
      </w:r>
      <w:proofErr w:type="spellEnd"/>
      <w:r w:rsidRPr="00F24010">
        <w:rPr>
          <w:spacing w:val="-2"/>
          <w:sz w:val="26"/>
          <w:szCs w:val="26"/>
        </w:rPr>
        <w:t xml:space="preserve">  </w:t>
      </w:r>
      <w:proofErr w:type="spellStart"/>
      <w:r w:rsidRPr="00F24010">
        <w:rPr>
          <w:spacing w:val="-2"/>
          <w:sz w:val="26"/>
          <w:szCs w:val="26"/>
        </w:rPr>
        <w:t>mặt</w:t>
      </w:r>
      <w:proofErr w:type="spellEnd"/>
      <w:r w:rsidRPr="00F24010">
        <w:rPr>
          <w:spacing w:val="-2"/>
          <w:sz w:val="26"/>
          <w:szCs w:val="26"/>
        </w:rPr>
        <w:t xml:space="preserve">  </w:t>
      </w:r>
      <w:proofErr w:type="spellStart"/>
      <w:r w:rsidRPr="00F24010">
        <w:rPr>
          <w:spacing w:val="-2"/>
          <w:sz w:val="26"/>
          <w:szCs w:val="26"/>
        </w:rPr>
        <w:t>hàng</w:t>
      </w:r>
      <w:proofErr w:type="spellEnd"/>
      <w:r w:rsidRPr="00F24010">
        <w:rPr>
          <w:spacing w:val="-2"/>
          <w:sz w:val="26"/>
          <w:szCs w:val="26"/>
        </w:rPr>
        <w:t xml:space="preserve">  </w:t>
      </w:r>
      <w:proofErr w:type="spellStart"/>
      <w:r w:rsidRPr="00F24010">
        <w:rPr>
          <w:spacing w:val="-2"/>
          <w:sz w:val="26"/>
          <w:szCs w:val="26"/>
        </w:rPr>
        <w:t>tươi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ngon</w:t>
      </w:r>
      <w:proofErr w:type="spellEnd"/>
      <w:r w:rsidRPr="00F24010">
        <w:rPr>
          <w:spacing w:val="-2"/>
          <w:sz w:val="26"/>
          <w:szCs w:val="26"/>
        </w:rPr>
        <w:t xml:space="preserve">. </w:t>
      </w:r>
      <w:proofErr w:type="spellStart"/>
      <w:r w:rsidRPr="00F24010">
        <w:rPr>
          <w:spacing w:val="-2"/>
          <w:sz w:val="26"/>
          <w:szCs w:val="26"/>
        </w:rPr>
        <w:t>Doanh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nghiệp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cũng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nên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có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chiến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lược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giá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hợp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lý</w:t>
      </w:r>
      <w:proofErr w:type="spellEnd"/>
      <w:r w:rsidRPr="00F24010">
        <w:rPr>
          <w:spacing w:val="-2"/>
          <w:sz w:val="26"/>
          <w:szCs w:val="26"/>
        </w:rPr>
        <w:t xml:space="preserve">, </w:t>
      </w:r>
      <w:proofErr w:type="spellStart"/>
      <w:r w:rsidRPr="00F24010">
        <w:rPr>
          <w:spacing w:val="-2"/>
          <w:sz w:val="26"/>
          <w:szCs w:val="26"/>
        </w:rPr>
        <w:t>thu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hút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người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tiêu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dùng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bằng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các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chính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sách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khuyến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mãi</w:t>
      </w:r>
      <w:proofErr w:type="spellEnd"/>
      <w:r w:rsidRPr="00F24010">
        <w:rPr>
          <w:spacing w:val="-2"/>
          <w:sz w:val="26"/>
          <w:szCs w:val="26"/>
        </w:rPr>
        <w:t xml:space="preserve">, </w:t>
      </w:r>
      <w:proofErr w:type="spellStart"/>
      <w:r w:rsidRPr="00F24010">
        <w:rPr>
          <w:spacing w:val="-2"/>
          <w:sz w:val="26"/>
          <w:szCs w:val="26"/>
        </w:rPr>
        <w:t>giảm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giá</w:t>
      </w:r>
      <w:proofErr w:type="spellEnd"/>
      <w:r w:rsidRPr="00F24010">
        <w:rPr>
          <w:spacing w:val="-2"/>
          <w:sz w:val="26"/>
          <w:szCs w:val="26"/>
        </w:rPr>
        <w:t xml:space="preserve">. </w:t>
      </w:r>
      <w:proofErr w:type="spellStart"/>
      <w:r w:rsidRPr="00F24010">
        <w:rPr>
          <w:spacing w:val="-2"/>
          <w:sz w:val="26"/>
          <w:szCs w:val="26"/>
        </w:rPr>
        <w:t>Tuy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nhiên</w:t>
      </w:r>
      <w:proofErr w:type="spellEnd"/>
      <w:r w:rsidRPr="00F24010">
        <w:rPr>
          <w:spacing w:val="-2"/>
          <w:sz w:val="26"/>
          <w:szCs w:val="26"/>
        </w:rPr>
        <w:t xml:space="preserve">, </w:t>
      </w:r>
      <w:proofErr w:type="spellStart"/>
      <w:r w:rsidRPr="00F24010">
        <w:rPr>
          <w:spacing w:val="-2"/>
          <w:sz w:val="26"/>
          <w:szCs w:val="26"/>
        </w:rPr>
        <w:t>thái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độ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của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người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tiêu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dùng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chưa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phụ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thuộc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nhiều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vào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lợi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ích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sức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khỏe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từ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sản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phẩm</w:t>
      </w:r>
      <w:proofErr w:type="spellEnd"/>
      <w:r w:rsidRPr="00F24010">
        <w:rPr>
          <w:spacing w:val="-2"/>
          <w:sz w:val="26"/>
          <w:szCs w:val="26"/>
        </w:rPr>
        <w:t xml:space="preserve">, </w:t>
      </w:r>
      <w:proofErr w:type="spellStart"/>
      <w:r w:rsidRPr="00F24010">
        <w:rPr>
          <w:spacing w:val="-2"/>
          <w:sz w:val="26"/>
          <w:szCs w:val="26"/>
        </w:rPr>
        <w:t>cho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thấy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phần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lớn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người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tiêu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dùng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chưa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nhận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thức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được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lợi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ích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của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thực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phẩm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hữu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cơ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đối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với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sức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khỏe</w:t>
      </w:r>
      <w:proofErr w:type="spellEnd"/>
      <w:r w:rsidRPr="00F24010">
        <w:rPr>
          <w:spacing w:val="-2"/>
          <w:sz w:val="26"/>
          <w:szCs w:val="26"/>
        </w:rPr>
        <w:t xml:space="preserve">, </w:t>
      </w:r>
      <w:proofErr w:type="spellStart"/>
      <w:r w:rsidRPr="00F24010">
        <w:rPr>
          <w:spacing w:val="-2"/>
          <w:sz w:val="26"/>
          <w:szCs w:val="26"/>
        </w:rPr>
        <w:t>điều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này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đòi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hỏi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doanh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nghiệp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cần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phải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có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các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biện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pháp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truyền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thông</w:t>
      </w:r>
      <w:proofErr w:type="spellEnd"/>
      <w:r w:rsidRPr="00F24010">
        <w:rPr>
          <w:spacing w:val="-2"/>
          <w:sz w:val="26"/>
          <w:szCs w:val="26"/>
        </w:rPr>
        <w:t xml:space="preserve">, </w:t>
      </w:r>
      <w:proofErr w:type="spellStart"/>
      <w:r w:rsidRPr="00F24010">
        <w:rPr>
          <w:spacing w:val="-2"/>
          <w:sz w:val="26"/>
          <w:szCs w:val="26"/>
        </w:rPr>
        <w:t>quảng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bá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để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người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tiêu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dùng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thấy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rõ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hơn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yếu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tố</w:t>
      </w:r>
      <w:proofErr w:type="spellEnd"/>
      <w:r w:rsidRPr="00F24010">
        <w:rPr>
          <w:spacing w:val="-2"/>
          <w:sz w:val="26"/>
          <w:szCs w:val="26"/>
        </w:rPr>
        <w:t xml:space="preserve"> </w:t>
      </w:r>
      <w:proofErr w:type="spellStart"/>
      <w:r w:rsidRPr="00F24010">
        <w:rPr>
          <w:spacing w:val="-2"/>
          <w:sz w:val="26"/>
          <w:szCs w:val="26"/>
        </w:rPr>
        <w:t>này</w:t>
      </w:r>
      <w:proofErr w:type="spellEnd"/>
      <w:r w:rsidRPr="00F24010">
        <w:rPr>
          <w:spacing w:val="-2"/>
          <w:sz w:val="26"/>
          <w:szCs w:val="26"/>
        </w:rPr>
        <w:t>.</w:t>
      </w:r>
    </w:p>
    <w:p w14:paraId="447D6D42" w14:textId="1A1318A0" w:rsidR="00680754" w:rsidRPr="00F24010" w:rsidRDefault="00680754" w:rsidP="00F24010">
      <w:pPr>
        <w:pStyle w:val="Default"/>
        <w:jc w:val="both"/>
        <w:rPr>
          <w:spacing w:val="-2"/>
          <w:sz w:val="26"/>
          <w:szCs w:val="26"/>
        </w:rPr>
      </w:pPr>
      <w:proofErr w:type="spellStart"/>
      <w:r w:rsidRPr="00F24010">
        <w:rPr>
          <w:sz w:val="26"/>
          <w:szCs w:val="26"/>
        </w:rPr>
        <w:t>Các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doanh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nghiệp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cần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chú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trọng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đến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việc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thiết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kế</w:t>
      </w:r>
      <w:proofErr w:type="spellEnd"/>
      <w:r w:rsidRPr="00F24010">
        <w:rPr>
          <w:sz w:val="26"/>
          <w:szCs w:val="26"/>
        </w:rPr>
        <w:t xml:space="preserve"> bao </w:t>
      </w:r>
      <w:proofErr w:type="spellStart"/>
      <w:r w:rsidRPr="00F24010">
        <w:rPr>
          <w:sz w:val="26"/>
          <w:szCs w:val="26"/>
        </w:rPr>
        <w:t>bì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kèm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các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hình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ảnh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của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quá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trình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sản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xuất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và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phải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dùng</w:t>
      </w:r>
      <w:proofErr w:type="spellEnd"/>
      <w:r w:rsidRPr="00F24010">
        <w:rPr>
          <w:sz w:val="26"/>
          <w:szCs w:val="26"/>
        </w:rPr>
        <w:t xml:space="preserve"> bao </w:t>
      </w:r>
      <w:proofErr w:type="spellStart"/>
      <w:r w:rsidRPr="00F24010">
        <w:rPr>
          <w:sz w:val="26"/>
          <w:szCs w:val="26"/>
        </w:rPr>
        <w:t>bì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thân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thiện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với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môi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trường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góp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phần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làm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thu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hút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khách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hàng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và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tăng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thiện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cảm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đối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với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sản</w:t>
      </w:r>
      <w:proofErr w:type="spellEnd"/>
      <w:r w:rsidRPr="00F24010">
        <w:rPr>
          <w:sz w:val="26"/>
          <w:szCs w:val="26"/>
        </w:rPr>
        <w:t xml:space="preserve"> </w:t>
      </w:r>
      <w:proofErr w:type="spellStart"/>
      <w:r w:rsidRPr="00F24010">
        <w:rPr>
          <w:sz w:val="26"/>
          <w:szCs w:val="26"/>
        </w:rPr>
        <w:t>phẩm</w:t>
      </w:r>
      <w:proofErr w:type="spellEnd"/>
      <w:r w:rsidRPr="00F24010">
        <w:rPr>
          <w:sz w:val="26"/>
          <w:szCs w:val="26"/>
        </w:rPr>
        <w:t>.</w:t>
      </w:r>
    </w:p>
    <w:p w14:paraId="0282235B" w14:textId="77777777" w:rsidR="00680754" w:rsidRPr="00F24010" w:rsidRDefault="00680754" w:rsidP="00F2401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F24010">
        <w:rPr>
          <w:color w:val="auto"/>
          <w:sz w:val="26"/>
          <w:szCs w:val="26"/>
        </w:rPr>
        <w:t>Doanh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nghiệp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cũng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cần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quan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tâm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phát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triển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hệ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thống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phân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phối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nhằm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giúp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người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tiêu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dùng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thuận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tiện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trong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việc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mua</w:t>
      </w:r>
      <w:proofErr w:type="spellEnd"/>
      <w:r w:rsidRPr="00F24010">
        <w:rPr>
          <w:color w:val="auto"/>
          <w:sz w:val="26"/>
          <w:szCs w:val="26"/>
        </w:rPr>
        <w:t xml:space="preserve"> TPHC </w:t>
      </w:r>
      <w:proofErr w:type="spellStart"/>
      <w:r w:rsidRPr="00F24010">
        <w:rPr>
          <w:color w:val="auto"/>
          <w:sz w:val="26"/>
          <w:szCs w:val="26"/>
        </w:rPr>
        <w:t>bởi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vì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sự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sẵn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có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cũng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là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nhân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tố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tác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động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mạnh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đến</w:t>
      </w:r>
      <w:proofErr w:type="spellEnd"/>
      <w:r w:rsidRPr="00F24010">
        <w:rPr>
          <w:color w:val="auto"/>
          <w:sz w:val="26"/>
          <w:szCs w:val="26"/>
        </w:rPr>
        <w:t xml:space="preserve"> ý </w:t>
      </w:r>
      <w:proofErr w:type="spellStart"/>
      <w:r w:rsidRPr="00F24010">
        <w:rPr>
          <w:color w:val="auto"/>
          <w:sz w:val="26"/>
          <w:szCs w:val="26"/>
        </w:rPr>
        <w:t>định</w:t>
      </w:r>
      <w:proofErr w:type="spellEnd"/>
      <w:r w:rsidRPr="00F24010">
        <w:rPr>
          <w:color w:val="auto"/>
          <w:sz w:val="26"/>
          <w:szCs w:val="26"/>
        </w:rPr>
        <w:t xml:space="preserve"> </w:t>
      </w:r>
      <w:proofErr w:type="spellStart"/>
      <w:r w:rsidRPr="00F24010">
        <w:rPr>
          <w:color w:val="auto"/>
          <w:sz w:val="26"/>
          <w:szCs w:val="26"/>
        </w:rPr>
        <w:t>mua</w:t>
      </w:r>
      <w:proofErr w:type="spellEnd"/>
      <w:r w:rsidRPr="00F24010">
        <w:rPr>
          <w:color w:val="auto"/>
          <w:sz w:val="26"/>
          <w:szCs w:val="26"/>
        </w:rPr>
        <w:t xml:space="preserve"> TPHC.</w:t>
      </w:r>
    </w:p>
    <w:p w14:paraId="26DD1236" w14:textId="0ACA71ED" w:rsidR="00680754" w:rsidRPr="00F24010" w:rsidRDefault="00680754" w:rsidP="00F240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zh-CN"/>
        </w:rPr>
      </w:pPr>
      <w:bookmarkStart w:id="32" w:name="_Toc73344703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6.2. </w:t>
      </w: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Đối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với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người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dùng</w:t>
      </w:r>
      <w:bookmarkEnd w:id="32"/>
      <w:proofErr w:type="spellEnd"/>
      <w:r w:rsidRPr="00F24010"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zh-CN"/>
        </w:rPr>
        <w:t xml:space="preserve"> </w:t>
      </w:r>
    </w:p>
    <w:p w14:paraId="78C58E15" w14:textId="77777777" w:rsidR="00F24010" w:rsidRPr="00F24010" w:rsidRDefault="00680754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010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mua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giấy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A1066C8" w14:textId="4DE8C0B3" w:rsidR="00680754" w:rsidRPr="00F24010" w:rsidRDefault="00680754" w:rsidP="00F240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ra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lừa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uy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tín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khuyên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401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24010">
        <w:rPr>
          <w:rFonts w:ascii="Times New Roman" w:hAnsi="Times New Roman" w:cs="Times New Roman"/>
          <w:sz w:val="26"/>
          <w:szCs w:val="26"/>
        </w:rPr>
        <w:t>.</w:t>
      </w:r>
    </w:p>
    <w:p w14:paraId="753583A4" w14:textId="18A0A34B" w:rsidR="00F24010" w:rsidRPr="002145E4" w:rsidRDefault="00F24010" w:rsidP="00F240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145E4">
        <w:rPr>
          <w:rFonts w:ascii="Times New Roman" w:hAnsi="Times New Roman" w:cs="Times New Roman"/>
          <w:b/>
          <w:bCs/>
          <w:sz w:val="26"/>
          <w:szCs w:val="26"/>
        </w:rPr>
        <w:t>Tài</w:t>
      </w:r>
      <w:proofErr w:type="spellEnd"/>
      <w:r w:rsidRPr="002145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145E4">
        <w:rPr>
          <w:rFonts w:ascii="Times New Roman" w:hAnsi="Times New Roman" w:cs="Times New Roman"/>
          <w:b/>
          <w:bCs/>
          <w:sz w:val="26"/>
          <w:szCs w:val="26"/>
        </w:rPr>
        <w:t>liệu</w:t>
      </w:r>
      <w:proofErr w:type="spellEnd"/>
      <w:r w:rsidRPr="002145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145E4">
        <w:rPr>
          <w:rFonts w:ascii="Times New Roman" w:hAnsi="Times New Roman" w:cs="Times New Roman"/>
          <w:b/>
          <w:bCs/>
          <w:sz w:val="26"/>
          <w:szCs w:val="26"/>
        </w:rPr>
        <w:t>tham</w:t>
      </w:r>
      <w:proofErr w:type="spellEnd"/>
      <w:r w:rsidRPr="002145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145E4">
        <w:rPr>
          <w:rFonts w:ascii="Times New Roman" w:hAnsi="Times New Roman" w:cs="Times New Roman"/>
          <w:b/>
          <w:bCs/>
          <w:sz w:val="26"/>
          <w:szCs w:val="26"/>
        </w:rPr>
        <w:t>khảo</w:t>
      </w:r>
      <w:proofErr w:type="spellEnd"/>
    </w:p>
    <w:p w14:paraId="3E60768B" w14:textId="77777777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</w:pPr>
      <w:proofErr w:type="spellStart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>Tiếng</w:t>
      </w:r>
      <w:proofErr w:type="spellEnd"/>
      <w:r w:rsidRPr="00F24010">
        <w:rPr>
          <w:rFonts w:ascii="Times New Roman" w:eastAsia="Times New Roman" w:hAnsi="Times New Roman" w:cs="Times New Roman"/>
          <w:b/>
          <w:spacing w:val="-8"/>
          <w:sz w:val="26"/>
          <w:szCs w:val="26"/>
          <w:lang w:eastAsia="zh-CN"/>
        </w:rPr>
        <w:t xml:space="preserve"> Anh</w:t>
      </w:r>
    </w:p>
    <w:p w14:paraId="15B07962" w14:textId="77777777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eastAsia="zh-CN"/>
        </w:rPr>
        <w:lastRenderedPageBreak/>
        <w:t xml:space="preserve">[1] </w:t>
      </w:r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Mei-Fang Chen (2007) “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Consumer attitudes and purchase intentions in relation to organic foods in Taiwan: Moderating effects of food-related personality traits”, Foods Quality and Preference 18(7) (2007) 1008-1021.</w:t>
      </w:r>
    </w:p>
    <w:p w14:paraId="2E2D51A3" w14:textId="77777777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val="fr-FR" w:eastAsia="zh-CN"/>
        </w:rPr>
      </w:pPr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[2] </w:t>
      </w:r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Nina M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Louise </w:t>
      </w:r>
      <w:proofErr w:type="spellStart"/>
      <w:proofErr w:type="gram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M.Hassan</w:t>
      </w:r>
      <w:proofErr w:type="spellEnd"/>
      <w:proofErr w:type="gram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(2008) 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“The role of health</w:t>
      </w:r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consciousness, food safety concern and ethical identity on attitudes and intentions towards organic food” International Journal of Consumer Studies, Vol.32 , pp163-170.</w:t>
      </w:r>
    </w:p>
    <w:p w14:paraId="1BA19410" w14:textId="77777777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val="fr-FR" w:eastAsia="zh-CN"/>
        </w:rPr>
        <w:t>[3</w:t>
      </w:r>
      <w:proofErr w:type="gramStart"/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val="fr-FR" w:eastAsia="zh-CN"/>
        </w:rPr>
        <w:t xml:space="preserve">]  </w:t>
      </w:r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Bo</w:t>
      </w:r>
      <w:proofErr w:type="gram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Won Suh (2009) 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“Consumer’s perception and purchasing intention of organic food in South Korea”</w:t>
      </w:r>
    </w:p>
    <w:p w14:paraId="20B9E5FB" w14:textId="77777777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kern w:val="36"/>
          <w:sz w:val="26"/>
          <w:szCs w:val="26"/>
        </w:rPr>
      </w:pP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[4] </w:t>
      </w:r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Al-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Swidi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stg (2013) “</w:t>
      </w:r>
      <w:r w:rsidRPr="00F24010">
        <w:rPr>
          <w:rFonts w:ascii="Times New Roman" w:eastAsia="Times New Roman" w:hAnsi="Times New Roman" w:cs="Times New Roman"/>
          <w:color w:val="303030"/>
          <w:kern w:val="36"/>
          <w:sz w:val="26"/>
          <w:szCs w:val="26"/>
        </w:rPr>
        <w:t>The role of subjective norms in theory of planned behavior in the context of organic food consumption”</w:t>
      </w:r>
    </w:p>
    <w:p w14:paraId="16B8A28E" w14:textId="77777777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[5]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Kristyna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Olivova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(2014) 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“Consumer’s intent to buy organic food in the Czech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RePublic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”</w:t>
      </w:r>
    </w:p>
    <w:p w14:paraId="4440E94B" w14:textId="77777777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spacing w:val="-8"/>
          <w:sz w:val="26"/>
          <w:szCs w:val="26"/>
          <w:lang w:val="fr-FR" w:eastAsia="zh-CN"/>
        </w:rPr>
        <w:t xml:space="preserve">[6]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Chih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-Ching Teng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Yu-Mei Wang (2015) “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Decisional factors driving organic food consumption”, British Food Journal 117(3) (2015) 1066-1081.</w:t>
      </w:r>
    </w:p>
    <w:p w14:paraId="1DD45E38" w14:textId="65FC164B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[7]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Thien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T. Truong and Matthew H.T. Yap, Elizabeth M.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Ineson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(2012)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“Potential Vietnamese consumer’s perception of organic food” British Food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Jourmal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, Vol 114, No 4 .529 -54, 2012</w:t>
      </w:r>
    </w:p>
    <w:p w14:paraId="772F4CCD" w14:textId="18C7E262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[8]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>Ngô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 xml:space="preserve"> Minh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>Hải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 xml:space="preserve">, Masahiro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>Moritaka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F24010">
        <w:rPr>
          <w:rFonts w:ascii="Times New Roman" w:eastAsia="Times New Roman" w:hAnsi="Times New Roman" w:cs="Times New Roman"/>
          <w:b/>
          <w:sz w:val="26"/>
          <w:szCs w:val="26"/>
        </w:rPr>
        <w:t xml:space="preserve"> Susumu Fukuda (2013) </w:t>
      </w:r>
      <w:r w:rsidRPr="00F24010">
        <w:rPr>
          <w:rFonts w:ascii="Times New Roman" w:eastAsia="Times New Roman" w:hAnsi="Times New Roman" w:cs="Times New Roman"/>
          <w:sz w:val="26"/>
          <w:szCs w:val="26"/>
        </w:rPr>
        <w:t xml:space="preserve">“Consumer Awareness of Organic Vegetables in Vietnam: An Application of Ordered Logit Model”, Conference of the Food </w:t>
      </w:r>
      <w:proofErr w:type="spellStart"/>
      <w:r w:rsidRPr="00F24010">
        <w:rPr>
          <w:rFonts w:ascii="Times New Roman" w:eastAsia="Times New Roman" w:hAnsi="Times New Roman" w:cs="Times New Roman"/>
          <w:sz w:val="26"/>
          <w:szCs w:val="26"/>
        </w:rPr>
        <w:t>Systerm</w:t>
      </w:r>
      <w:proofErr w:type="spellEnd"/>
      <w:r w:rsidRPr="00F24010">
        <w:rPr>
          <w:rFonts w:ascii="Times New Roman" w:eastAsia="Times New Roman" w:hAnsi="Times New Roman" w:cs="Times New Roman"/>
          <w:sz w:val="26"/>
          <w:szCs w:val="26"/>
        </w:rPr>
        <w:t xml:space="preserve"> Research Association of Japan, At Tsukuba University, March 2013</w:t>
      </w:r>
    </w:p>
    <w:p w14:paraId="6CA25918" w14:textId="0F16BEA0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F24010">
        <w:rPr>
          <w:rFonts w:ascii="Times New Roman" w:eastAsia="Calibri" w:hAnsi="Times New Roman" w:cs="Times New Roman"/>
          <w:sz w:val="26"/>
          <w:szCs w:val="26"/>
        </w:rPr>
        <w:t xml:space="preserve">[9]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Nguyễn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Thùy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>Hương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  <w:lang w:eastAsia="zh-CN"/>
        </w:rPr>
        <w:t xml:space="preserve"> (2014)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“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Nghiên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cứu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các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nhân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ảnh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hưởng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đến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ý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định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Thực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Phẩm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an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toàn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của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cư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dân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đô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thi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̣ –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lấy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ví dụ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tại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Thành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Phô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́ Hà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Nội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”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Luận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án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Tiến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proofErr w:type="gram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si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̃ 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trường</w:t>
      </w:r>
      <w:proofErr w:type="spellEnd"/>
      <w:proofErr w:type="gram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Đại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Học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Kinh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tê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Quốc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>dân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  <w:t xml:space="preserve"> ,2014</w:t>
      </w:r>
    </w:p>
    <w:p w14:paraId="65A53116" w14:textId="52853698" w:rsidR="00F24010" w:rsidRPr="00F24010" w:rsidRDefault="00F24010" w:rsidP="00F2401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zh-CN"/>
        </w:rPr>
      </w:pPr>
      <w:r w:rsidRPr="00F24010">
        <w:rPr>
          <w:rFonts w:ascii="Times New Roman" w:eastAsia="Calibri" w:hAnsi="Times New Roman" w:cs="Times New Roman"/>
          <w:sz w:val="26"/>
          <w:szCs w:val="26"/>
        </w:rPr>
        <w:t>[10]</w:t>
      </w:r>
      <w:r w:rsidRPr="00F2401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Hồ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Thị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Diệp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Quỳnh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Châu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>năm</w:t>
      </w:r>
      <w:proofErr w:type="spellEnd"/>
      <w:r w:rsidRPr="00F24010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(2015) </w:t>
      </w:r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“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Các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yếu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tô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ảnh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hưởng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đến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ý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định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mua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Thực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Phẩm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Hữu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Cơ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của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người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tiêu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dùng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tại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Thành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Phô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Hô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̀ Chí Minh”,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Luận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văn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Thạc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si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̃,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Đại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Học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Mơ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̉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Thành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Phô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 xml:space="preserve">́ </w:t>
      </w:r>
      <w:proofErr w:type="spellStart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Hô</w:t>
      </w:r>
      <w:proofErr w:type="spellEnd"/>
      <w:r w:rsidRPr="00F24010">
        <w:rPr>
          <w:rFonts w:ascii="Times New Roman" w:eastAsia="Times New Roman" w:hAnsi="Times New Roman" w:cs="Times New Roman"/>
          <w:iCs/>
          <w:sz w:val="26"/>
          <w:szCs w:val="26"/>
        </w:rPr>
        <w:t>̀ Chí Minh, 2015</w:t>
      </w:r>
    </w:p>
    <w:sectPr w:rsidR="00F24010" w:rsidRPr="00F2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F7962"/>
    <w:multiLevelType w:val="hybridMultilevel"/>
    <w:tmpl w:val="839699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67AC"/>
    <w:multiLevelType w:val="hybridMultilevel"/>
    <w:tmpl w:val="FADC71F8"/>
    <w:lvl w:ilvl="0" w:tplc="DBA27E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D6FF4"/>
    <w:multiLevelType w:val="hybridMultilevel"/>
    <w:tmpl w:val="8EB2D59C"/>
    <w:lvl w:ilvl="0" w:tplc="67023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C0518"/>
    <w:multiLevelType w:val="hybridMultilevel"/>
    <w:tmpl w:val="AC7C9136"/>
    <w:lvl w:ilvl="0" w:tplc="988A6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64"/>
    <w:rsid w:val="0011753A"/>
    <w:rsid w:val="001C5EBB"/>
    <w:rsid w:val="002145E4"/>
    <w:rsid w:val="003917DC"/>
    <w:rsid w:val="00401D1D"/>
    <w:rsid w:val="00561D79"/>
    <w:rsid w:val="00616064"/>
    <w:rsid w:val="00667C37"/>
    <w:rsid w:val="00680754"/>
    <w:rsid w:val="0070048A"/>
    <w:rsid w:val="007C3848"/>
    <w:rsid w:val="00884FAB"/>
    <w:rsid w:val="00B3550F"/>
    <w:rsid w:val="00F24010"/>
    <w:rsid w:val="00F4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DE51B"/>
  <w15:chartTrackingRefBased/>
  <w15:docId w15:val="{19C4BE9A-929A-4A3A-A557-43CCBA04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67C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06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67C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1C5EBB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1"/>
    <w:rsid w:val="001C5EBB"/>
  </w:style>
  <w:style w:type="paragraph" w:customStyle="1" w:styleId="Default">
    <w:name w:val="Default"/>
    <w:rsid w:val="00680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24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Dinh Hoang Nguyen_HS</dc:creator>
  <cp:keywords/>
  <dc:description/>
  <cp:lastModifiedBy>ASUS</cp:lastModifiedBy>
  <cp:revision>2</cp:revision>
  <dcterms:created xsi:type="dcterms:W3CDTF">2023-03-17T07:04:00Z</dcterms:created>
  <dcterms:modified xsi:type="dcterms:W3CDTF">2023-03-17T07:04:00Z</dcterms:modified>
</cp:coreProperties>
</file>