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DADF" w14:textId="6DA3D586" w:rsidR="00497874" w:rsidRDefault="00497874" w:rsidP="00497874">
      <w:pPr>
        <w:spacing w:line="312" w:lineRule="auto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Hình 1 – Diễn biến c</w:t>
      </w:r>
      <w:r w:rsidRPr="00BF6105">
        <w:rPr>
          <w:rFonts w:ascii="Tahoma" w:hAnsi="Tahoma" w:cs="Tahoma"/>
          <w:color w:val="000000"/>
          <w:sz w:val="26"/>
          <w:szCs w:val="26"/>
        </w:rPr>
        <w:t xml:space="preserve">hỉ số giá tiêu dùng </w:t>
      </w:r>
      <w:r w:rsidRPr="00497874">
        <w:rPr>
          <w:rFonts w:ascii="Tahoma" w:hAnsi="Tahoma" w:cs="Tahoma"/>
          <w:color w:val="000000"/>
          <w:sz w:val="26"/>
          <w:szCs w:val="26"/>
        </w:rPr>
        <w:t>năm 2022 so với năm 2021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C423B2" w:rsidRPr="00BF6105" w14:paraId="174AABD6" w14:textId="77777777" w:rsidTr="00C21155">
        <w:trPr>
          <w:trHeight w:val="826"/>
          <w:jc w:val="center"/>
        </w:trPr>
        <w:tc>
          <w:tcPr>
            <w:tcW w:w="8565" w:type="dxa"/>
            <w:shd w:val="clear" w:color="auto" w:fill="auto"/>
          </w:tcPr>
          <w:p w14:paraId="18D0A4B0" w14:textId="0047E1EC" w:rsidR="00C423B2" w:rsidRPr="00BF6105" w:rsidRDefault="00C423B2" w:rsidP="00EE44EB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 w:rsidRPr="00BF6105"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 wp14:anchorId="60B2CCEF" wp14:editId="466CE17D">
                  <wp:extent cx="5765800" cy="2501900"/>
                  <wp:effectExtent l="0" t="0" r="0" b="0"/>
                  <wp:docPr id="1" name="Picture 1" descr="A graph with a red line and blue lin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graph with a red line and blue lin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35716" w14:textId="77777777" w:rsidR="00C423B2" w:rsidRPr="00BF6105" w:rsidRDefault="00C423B2" w:rsidP="00497874">
      <w:pPr>
        <w:spacing w:line="312" w:lineRule="auto"/>
        <w:jc w:val="center"/>
        <w:rPr>
          <w:rFonts w:ascii="Tahoma" w:hAnsi="Tahoma" w:cs="Tahoma"/>
          <w:color w:val="000000"/>
          <w:sz w:val="26"/>
          <w:szCs w:val="26"/>
        </w:rPr>
      </w:pPr>
    </w:p>
    <w:p w14:paraId="5C9FC696" w14:textId="08A6DF7B" w:rsidR="00497874" w:rsidRDefault="00497874" w:rsidP="00497874">
      <w:pPr>
        <w:spacing w:line="312" w:lineRule="auto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Hình </w:t>
      </w:r>
      <w:r w:rsidR="006A3020">
        <w:rPr>
          <w:rFonts w:ascii="Tahoma" w:hAnsi="Tahoma" w:cs="Tahoma"/>
          <w:color w:val="000000"/>
          <w:sz w:val="26"/>
          <w:szCs w:val="26"/>
        </w:rPr>
        <w:t>2</w:t>
      </w:r>
      <w:r>
        <w:rPr>
          <w:rFonts w:ascii="Tahoma" w:hAnsi="Tahoma" w:cs="Tahoma"/>
          <w:color w:val="000000"/>
          <w:sz w:val="26"/>
          <w:szCs w:val="26"/>
        </w:rPr>
        <w:t xml:space="preserve"> – Diễn biến c</w:t>
      </w:r>
      <w:r w:rsidRPr="00BF6105">
        <w:rPr>
          <w:rFonts w:ascii="Tahoma" w:hAnsi="Tahoma" w:cs="Tahoma"/>
          <w:color w:val="000000"/>
          <w:sz w:val="26"/>
          <w:szCs w:val="26"/>
        </w:rPr>
        <w:t xml:space="preserve">hỉ số giá tiêu dùng </w:t>
      </w:r>
      <w:r w:rsidRPr="00497874">
        <w:rPr>
          <w:rFonts w:ascii="Tahoma" w:hAnsi="Tahoma" w:cs="Tahoma"/>
          <w:color w:val="000000"/>
          <w:sz w:val="26"/>
          <w:szCs w:val="26"/>
        </w:rPr>
        <w:t>năm 202</w:t>
      </w:r>
      <w:r>
        <w:rPr>
          <w:rFonts w:ascii="Tahoma" w:hAnsi="Tahoma" w:cs="Tahoma"/>
          <w:color w:val="000000"/>
          <w:sz w:val="26"/>
          <w:szCs w:val="26"/>
        </w:rPr>
        <w:t>3</w:t>
      </w:r>
      <w:r w:rsidRPr="00497874">
        <w:rPr>
          <w:rFonts w:ascii="Tahoma" w:hAnsi="Tahoma" w:cs="Tahoma"/>
          <w:color w:val="000000"/>
          <w:sz w:val="26"/>
          <w:szCs w:val="26"/>
        </w:rPr>
        <w:t xml:space="preserve"> so với năm 202</w:t>
      </w:r>
      <w:r>
        <w:rPr>
          <w:rFonts w:ascii="Tahoma" w:hAnsi="Tahoma" w:cs="Tahoma"/>
          <w:color w:val="000000"/>
          <w:sz w:val="26"/>
          <w:szCs w:val="26"/>
        </w:rPr>
        <w:t>2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5665"/>
      </w:tblGrid>
      <w:tr w:rsidR="00C423B2" w14:paraId="04AB7147" w14:textId="77777777" w:rsidTr="00C423B2">
        <w:tc>
          <w:tcPr>
            <w:tcW w:w="5665" w:type="dxa"/>
          </w:tcPr>
          <w:p w14:paraId="49EF8418" w14:textId="4F0CFC30" w:rsidR="00C423B2" w:rsidRDefault="00C423B2" w:rsidP="00C423B2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 w:rsidRPr="00BF6105"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 wp14:anchorId="4033A058" wp14:editId="179B20D2">
                  <wp:extent cx="3289300" cy="1739900"/>
                  <wp:effectExtent l="0" t="0" r="0" b="0"/>
                  <wp:docPr id="10" name="Picture 1" descr="A diagram of a road with a circle and a road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diagram of a road with a circle and a road&#10;&#10;Description automatically generated with medium confidence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823" r="-1646" b="9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99DBB" w14:textId="3ABA3533" w:rsidR="006A3020" w:rsidRDefault="006A3020" w:rsidP="006A3020">
      <w:pPr>
        <w:spacing w:line="312" w:lineRule="auto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Hình </w:t>
      </w:r>
      <w:r w:rsidR="00C423B2">
        <w:rPr>
          <w:rFonts w:ascii="Tahoma" w:hAnsi="Tahoma" w:cs="Tahoma"/>
          <w:color w:val="000000"/>
          <w:sz w:val="26"/>
          <w:szCs w:val="26"/>
        </w:rPr>
        <w:t>3</w:t>
      </w:r>
      <w:r>
        <w:rPr>
          <w:rFonts w:ascii="Tahoma" w:hAnsi="Tahoma" w:cs="Tahoma"/>
          <w:color w:val="000000"/>
          <w:sz w:val="26"/>
          <w:szCs w:val="26"/>
        </w:rPr>
        <w:t xml:space="preserve"> – Diễn biến c</w:t>
      </w:r>
      <w:r w:rsidRPr="00BF6105">
        <w:rPr>
          <w:rFonts w:ascii="Tahoma" w:hAnsi="Tahoma" w:cs="Tahoma"/>
          <w:color w:val="000000"/>
          <w:sz w:val="26"/>
          <w:szCs w:val="26"/>
        </w:rPr>
        <w:t xml:space="preserve">hỉ số giá tiêu dùng </w:t>
      </w:r>
      <w:r w:rsidRPr="00497874">
        <w:rPr>
          <w:rFonts w:ascii="Tahoma" w:hAnsi="Tahoma" w:cs="Tahoma"/>
          <w:color w:val="000000"/>
          <w:sz w:val="26"/>
          <w:szCs w:val="26"/>
        </w:rPr>
        <w:t xml:space="preserve">năm </w:t>
      </w:r>
      <w:r>
        <w:rPr>
          <w:rFonts w:ascii="Tahoma" w:hAnsi="Tahoma" w:cs="Tahoma"/>
          <w:color w:val="000000"/>
          <w:sz w:val="26"/>
          <w:szCs w:val="26"/>
        </w:rPr>
        <w:t>08/</w:t>
      </w:r>
      <w:r w:rsidRPr="00497874">
        <w:rPr>
          <w:rFonts w:ascii="Tahoma" w:hAnsi="Tahoma" w:cs="Tahoma"/>
          <w:color w:val="000000"/>
          <w:sz w:val="26"/>
          <w:szCs w:val="26"/>
        </w:rPr>
        <w:t>202</w:t>
      </w:r>
      <w:r>
        <w:rPr>
          <w:rFonts w:ascii="Tahoma" w:hAnsi="Tahoma" w:cs="Tahoma"/>
          <w:color w:val="000000"/>
          <w:sz w:val="26"/>
          <w:szCs w:val="26"/>
        </w:rPr>
        <w:t>4</w:t>
      </w:r>
      <w:r w:rsidRPr="00497874">
        <w:rPr>
          <w:rFonts w:ascii="Tahoma" w:hAnsi="Tahoma" w:cs="Tahoma"/>
          <w:color w:val="000000"/>
          <w:sz w:val="26"/>
          <w:szCs w:val="26"/>
        </w:rPr>
        <w:t xml:space="preserve"> so với </w:t>
      </w:r>
      <w:r>
        <w:rPr>
          <w:rFonts w:ascii="Tahoma" w:hAnsi="Tahoma" w:cs="Tahoma"/>
          <w:color w:val="000000"/>
          <w:sz w:val="26"/>
          <w:szCs w:val="26"/>
        </w:rPr>
        <w:t xml:space="preserve">cùng kỳ </w:t>
      </w:r>
      <w:r w:rsidRPr="00497874">
        <w:rPr>
          <w:rFonts w:ascii="Tahoma" w:hAnsi="Tahoma" w:cs="Tahoma"/>
          <w:color w:val="000000"/>
          <w:sz w:val="26"/>
          <w:szCs w:val="26"/>
        </w:rPr>
        <w:t>năm 202</w:t>
      </w:r>
      <w:r>
        <w:rPr>
          <w:rFonts w:ascii="Tahoma" w:hAnsi="Tahoma" w:cs="Tahoma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6237"/>
      </w:tblGrid>
      <w:tr w:rsidR="00C423B2" w14:paraId="00E563F4" w14:textId="77777777" w:rsidTr="00C423B2">
        <w:tc>
          <w:tcPr>
            <w:tcW w:w="6237" w:type="dxa"/>
          </w:tcPr>
          <w:p w14:paraId="730AD049" w14:textId="76B22ABB" w:rsidR="00C423B2" w:rsidRDefault="00C423B2" w:rsidP="00C423B2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 w:rsidRPr="00BF6105"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 wp14:anchorId="2C1E3122" wp14:editId="7F8FA6F9">
                  <wp:extent cx="3467100" cy="2249714"/>
                  <wp:effectExtent l="0" t="0" r="0" b="0"/>
                  <wp:docPr id="11" name="Picture 1" descr="A poster with a variety of objects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oster with a variety of objects&#10;&#10;Description automatically generated with medium confidence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006" cy="225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DA3B2" w14:textId="11E0C354" w:rsidR="00BF6105" w:rsidRPr="00BF6105" w:rsidRDefault="00BF6105" w:rsidP="00BF6105">
      <w:pPr>
        <w:spacing w:line="312" w:lineRule="auto"/>
        <w:ind w:firstLine="2127"/>
        <w:jc w:val="both"/>
        <w:rPr>
          <w:rFonts w:ascii="Tahoma" w:hAnsi="Tahoma" w:cs="Tahoma"/>
          <w:color w:val="000000"/>
          <w:sz w:val="26"/>
          <w:szCs w:val="26"/>
        </w:rPr>
      </w:pPr>
    </w:p>
    <w:p w14:paraId="3BEAE7C8" w14:textId="77777777" w:rsidR="0072467D" w:rsidRPr="00BF6105" w:rsidRDefault="0072467D" w:rsidP="0072467D">
      <w:pPr>
        <w:spacing w:line="360" w:lineRule="auto"/>
        <w:jc w:val="center"/>
        <w:rPr>
          <w:rFonts w:ascii="Tahoma" w:eastAsia="Times New Roman" w:hAnsi="Tahoma" w:cs="Tahoma"/>
          <w:b/>
          <w:sz w:val="26"/>
        </w:rPr>
      </w:pPr>
      <w:bookmarkStart w:id="0" w:name="_GoBack"/>
      <w:bookmarkEnd w:id="0"/>
    </w:p>
    <w:sectPr w:rsidR="0072467D" w:rsidRPr="00BF6105" w:rsidSect="007215B4">
      <w:footerReference w:type="even" r:id="rId11"/>
      <w:footerReference w:type="default" r:id="rId12"/>
      <w:pgSz w:w="11900" w:h="16840"/>
      <w:pgMar w:top="768" w:right="96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236A" w14:textId="77777777" w:rsidR="00062916" w:rsidRDefault="00062916" w:rsidP="007215B4">
      <w:r>
        <w:separator/>
      </w:r>
    </w:p>
  </w:endnote>
  <w:endnote w:type="continuationSeparator" w:id="0">
    <w:p w14:paraId="27BB5CBB" w14:textId="77777777" w:rsidR="00062916" w:rsidRDefault="00062916" w:rsidP="0072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83851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DA0B80" w14:textId="06D98ACA" w:rsidR="007215B4" w:rsidRDefault="007215B4" w:rsidP="00B013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1196FD" w14:textId="77777777" w:rsidR="007215B4" w:rsidRDefault="00721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6042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6F021B" w14:textId="2966CE47" w:rsidR="007215B4" w:rsidRDefault="007215B4" w:rsidP="00B013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/5</w:t>
        </w:r>
      </w:p>
    </w:sdtContent>
  </w:sdt>
  <w:p w14:paraId="4F824A73" w14:textId="77777777" w:rsidR="007215B4" w:rsidRDefault="0072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C86C" w14:textId="77777777" w:rsidR="00062916" w:rsidRDefault="00062916" w:rsidP="007215B4">
      <w:r>
        <w:separator/>
      </w:r>
    </w:p>
  </w:footnote>
  <w:footnote w:type="continuationSeparator" w:id="0">
    <w:p w14:paraId="72D7095E" w14:textId="77777777" w:rsidR="00062916" w:rsidRDefault="00062916" w:rsidP="0072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F2DBA3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C83E45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5A2A8D4"/>
    <w:lvl w:ilvl="0" w:tplc="FFFFFFFF">
      <w:start w:val="2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8EDBDA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836C40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37B8D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6CEAF08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10C565B"/>
    <w:multiLevelType w:val="hybridMultilevel"/>
    <w:tmpl w:val="0FD0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454B4"/>
    <w:multiLevelType w:val="multilevel"/>
    <w:tmpl w:val="C6B4764C"/>
    <w:lvl w:ilvl="0">
      <w:start w:val="1"/>
      <w:numFmt w:val="decimal"/>
      <w:lvlText w:val="%1"/>
      <w:lvlJc w:val="left"/>
      <w:pPr>
        <w:ind w:left="1717" w:hanging="49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717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926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vi" w:eastAsia="en-US" w:bidi="ar-SA"/>
      </w:rPr>
    </w:lvl>
    <w:lvl w:ilvl="3">
      <w:start w:val="1"/>
      <w:numFmt w:val="decimal"/>
      <w:lvlText w:val="%1.%2.%3.%4."/>
      <w:lvlJc w:val="left"/>
      <w:pPr>
        <w:ind w:left="2136" w:hanging="912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2426" w:hanging="9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69" w:hanging="9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12" w:hanging="9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5" w:hanging="9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998" w:hanging="912"/>
      </w:pPr>
      <w:rPr>
        <w:rFonts w:hint="default"/>
        <w:lang w:val="vi" w:eastAsia="en-US" w:bidi="ar-SA"/>
      </w:rPr>
    </w:lvl>
  </w:abstractNum>
  <w:abstractNum w:abstractNumId="35" w15:restartNumberingAfterBreak="0">
    <w:nsid w:val="6CE56E33"/>
    <w:multiLevelType w:val="hybridMultilevel"/>
    <w:tmpl w:val="C21AF034"/>
    <w:lvl w:ilvl="0" w:tplc="A1E6A72E">
      <w:numFmt w:val="bullet"/>
      <w:lvlText w:val="-"/>
      <w:lvlJc w:val="left"/>
      <w:pPr>
        <w:ind w:left="50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98ADAE">
      <w:numFmt w:val="bullet"/>
      <w:lvlText w:val="•"/>
      <w:lvlJc w:val="left"/>
      <w:pPr>
        <w:ind w:left="1402" w:hanging="209"/>
      </w:pPr>
      <w:rPr>
        <w:rFonts w:hint="default"/>
        <w:lang w:val="vi" w:eastAsia="en-US" w:bidi="ar-SA"/>
      </w:rPr>
    </w:lvl>
    <w:lvl w:ilvl="2" w:tplc="A0F42E6C">
      <w:numFmt w:val="bullet"/>
      <w:lvlText w:val="•"/>
      <w:lvlJc w:val="left"/>
      <w:pPr>
        <w:ind w:left="2305" w:hanging="209"/>
      </w:pPr>
      <w:rPr>
        <w:rFonts w:hint="default"/>
        <w:lang w:val="vi" w:eastAsia="en-US" w:bidi="ar-SA"/>
      </w:rPr>
    </w:lvl>
    <w:lvl w:ilvl="3" w:tplc="4106F36C">
      <w:numFmt w:val="bullet"/>
      <w:lvlText w:val="•"/>
      <w:lvlJc w:val="left"/>
      <w:pPr>
        <w:ind w:left="3207" w:hanging="209"/>
      </w:pPr>
      <w:rPr>
        <w:rFonts w:hint="default"/>
        <w:lang w:val="vi" w:eastAsia="en-US" w:bidi="ar-SA"/>
      </w:rPr>
    </w:lvl>
    <w:lvl w:ilvl="4" w:tplc="30F0C562">
      <w:numFmt w:val="bullet"/>
      <w:lvlText w:val="•"/>
      <w:lvlJc w:val="left"/>
      <w:pPr>
        <w:ind w:left="4110" w:hanging="209"/>
      </w:pPr>
      <w:rPr>
        <w:rFonts w:hint="default"/>
        <w:lang w:val="vi" w:eastAsia="en-US" w:bidi="ar-SA"/>
      </w:rPr>
    </w:lvl>
    <w:lvl w:ilvl="5" w:tplc="FE48A686">
      <w:numFmt w:val="bullet"/>
      <w:lvlText w:val="•"/>
      <w:lvlJc w:val="left"/>
      <w:pPr>
        <w:ind w:left="5013" w:hanging="209"/>
      </w:pPr>
      <w:rPr>
        <w:rFonts w:hint="default"/>
        <w:lang w:val="vi" w:eastAsia="en-US" w:bidi="ar-SA"/>
      </w:rPr>
    </w:lvl>
    <w:lvl w:ilvl="6" w:tplc="17543ECA">
      <w:numFmt w:val="bullet"/>
      <w:lvlText w:val="•"/>
      <w:lvlJc w:val="left"/>
      <w:pPr>
        <w:ind w:left="5915" w:hanging="209"/>
      </w:pPr>
      <w:rPr>
        <w:rFonts w:hint="default"/>
        <w:lang w:val="vi" w:eastAsia="en-US" w:bidi="ar-SA"/>
      </w:rPr>
    </w:lvl>
    <w:lvl w:ilvl="7" w:tplc="5B32F67A">
      <w:numFmt w:val="bullet"/>
      <w:lvlText w:val="•"/>
      <w:lvlJc w:val="left"/>
      <w:pPr>
        <w:ind w:left="6818" w:hanging="209"/>
      </w:pPr>
      <w:rPr>
        <w:rFonts w:hint="default"/>
        <w:lang w:val="vi" w:eastAsia="en-US" w:bidi="ar-SA"/>
      </w:rPr>
    </w:lvl>
    <w:lvl w:ilvl="8" w:tplc="447EF208">
      <w:numFmt w:val="bullet"/>
      <w:lvlText w:val="•"/>
      <w:lvlJc w:val="left"/>
      <w:pPr>
        <w:ind w:left="7721" w:hanging="209"/>
      </w:pPr>
      <w:rPr>
        <w:rFonts w:hint="default"/>
        <w:lang w:val="vi" w:eastAsia="en-US" w:bidi="ar-SA"/>
      </w:rPr>
    </w:lvl>
  </w:abstractNum>
  <w:abstractNum w:abstractNumId="36" w15:restartNumberingAfterBreak="0">
    <w:nsid w:val="75534FE1"/>
    <w:multiLevelType w:val="hybridMultilevel"/>
    <w:tmpl w:val="6B8C3CDE"/>
    <w:lvl w:ilvl="0" w:tplc="91A27922">
      <w:numFmt w:val="bullet"/>
      <w:lvlText w:val="-"/>
      <w:lvlJc w:val="left"/>
      <w:pPr>
        <w:ind w:left="523" w:hanging="166"/>
      </w:pPr>
      <w:rPr>
        <w:rFonts w:ascii="Times New Roman" w:eastAsia="Times New Roman" w:hAnsi="Times New Roman" w:cs="Times New Roman" w:hint="default"/>
        <w:spacing w:val="0"/>
        <w:w w:val="98"/>
        <w:lang w:val="vi" w:eastAsia="en-US" w:bidi="ar-SA"/>
      </w:rPr>
    </w:lvl>
    <w:lvl w:ilvl="1" w:tplc="B01EF7E8">
      <w:numFmt w:val="bullet"/>
      <w:lvlText w:val="•"/>
      <w:lvlJc w:val="left"/>
      <w:pPr>
        <w:ind w:left="1470" w:hanging="166"/>
      </w:pPr>
      <w:rPr>
        <w:rFonts w:hint="default"/>
        <w:lang w:val="vi" w:eastAsia="en-US" w:bidi="ar-SA"/>
      </w:rPr>
    </w:lvl>
    <w:lvl w:ilvl="2" w:tplc="45869402">
      <w:numFmt w:val="bullet"/>
      <w:lvlText w:val="•"/>
      <w:lvlJc w:val="left"/>
      <w:pPr>
        <w:ind w:left="2421" w:hanging="166"/>
      </w:pPr>
      <w:rPr>
        <w:rFonts w:hint="default"/>
        <w:lang w:val="vi" w:eastAsia="en-US" w:bidi="ar-SA"/>
      </w:rPr>
    </w:lvl>
    <w:lvl w:ilvl="3" w:tplc="B8B805A2">
      <w:numFmt w:val="bullet"/>
      <w:lvlText w:val="•"/>
      <w:lvlJc w:val="left"/>
      <w:pPr>
        <w:ind w:left="3371" w:hanging="166"/>
      </w:pPr>
      <w:rPr>
        <w:rFonts w:hint="default"/>
        <w:lang w:val="vi" w:eastAsia="en-US" w:bidi="ar-SA"/>
      </w:rPr>
    </w:lvl>
    <w:lvl w:ilvl="4" w:tplc="80D26EE6">
      <w:numFmt w:val="bullet"/>
      <w:lvlText w:val="•"/>
      <w:lvlJc w:val="left"/>
      <w:pPr>
        <w:ind w:left="4322" w:hanging="166"/>
      </w:pPr>
      <w:rPr>
        <w:rFonts w:hint="default"/>
        <w:lang w:val="vi" w:eastAsia="en-US" w:bidi="ar-SA"/>
      </w:rPr>
    </w:lvl>
    <w:lvl w:ilvl="5" w:tplc="E36A00C6">
      <w:numFmt w:val="bullet"/>
      <w:lvlText w:val="•"/>
      <w:lvlJc w:val="left"/>
      <w:pPr>
        <w:ind w:left="5273" w:hanging="166"/>
      </w:pPr>
      <w:rPr>
        <w:rFonts w:hint="default"/>
        <w:lang w:val="vi" w:eastAsia="en-US" w:bidi="ar-SA"/>
      </w:rPr>
    </w:lvl>
    <w:lvl w:ilvl="6" w:tplc="F2DA56C0">
      <w:numFmt w:val="bullet"/>
      <w:lvlText w:val="•"/>
      <w:lvlJc w:val="left"/>
      <w:pPr>
        <w:ind w:left="6223" w:hanging="166"/>
      </w:pPr>
      <w:rPr>
        <w:rFonts w:hint="default"/>
        <w:lang w:val="vi" w:eastAsia="en-US" w:bidi="ar-SA"/>
      </w:rPr>
    </w:lvl>
    <w:lvl w:ilvl="7" w:tplc="7F7E97C6">
      <w:numFmt w:val="bullet"/>
      <w:lvlText w:val="•"/>
      <w:lvlJc w:val="left"/>
      <w:pPr>
        <w:ind w:left="7174" w:hanging="166"/>
      </w:pPr>
      <w:rPr>
        <w:rFonts w:hint="default"/>
        <w:lang w:val="vi" w:eastAsia="en-US" w:bidi="ar-SA"/>
      </w:rPr>
    </w:lvl>
    <w:lvl w:ilvl="8" w:tplc="1CFC4D76">
      <w:numFmt w:val="bullet"/>
      <w:lvlText w:val="•"/>
      <w:lvlJc w:val="left"/>
      <w:pPr>
        <w:ind w:left="8125" w:hanging="166"/>
      </w:pPr>
      <w:rPr>
        <w:rFonts w:hint="default"/>
        <w:lang w:val="vi" w:eastAsia="en-US" w:bidi="ar-SA"/>
      </w:rPr>
    </w:lvl>
  </w:abstractNum>
  <w:num w:numId="1">
    <w:abstractNumId w:val="34"/>
  </w:num>
  <w:num w:numId="2">
    <w:abstractNumId w:val="3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98"/>
    <w:rsid w:val="00054339"/>
    <w:rsid w:val="00062916"/>
    <w:rsid w:val="000A1CD4"/>
    <w:rsid w:val="00126A1E"/>
    <w:rsid w:val="00152AB6"/>
    <w:rsid w:val="001E4837"/>
    <w:rsid w:val="00244E8B"/>
    <w:rsid w:val="00261763"/>
    <w:rsid w:val="002772C3"/>
    <w:rsid w:val="00277E59"/>
    <w:rsid w:val="00285516"/>
    <w:rsid w:val="002D5320"/>
    <w:rsid w:val="002D6FB9"/>
    <w:rsid w:val="003208A0"/>
    <w:rsid w:val="003C43D5"/>
    <w:rsid w:val="00407F2E"/>
    <w:rsid w:val="004165E9"/>
    <w:rsid w:val="00427EB0"/>
    <w:rsid w:val="00435718"/>
    <w:rsid w:val="00497874"/>
    <w:rsid w:val="004D0A01"/>
    <w:rsid w:val="004E64E4"/>
    <w:rsid w:val="00502FA4"/>
    <w:rsid w:val="00510592"/>
    <w:rsid w:val="00596614"/>
    <w:rsid w:val="005A31BD"/>
    <w:rsid w:val="006333B6"/>
    <w:rsid w:val="006A3020"/>
    <w:rsid w:val="006A5B0D"/>
    <w:rsid w:val="006B05FF"/>
    <w:rsid w:val="006E226C"/>
    <w:rsid w:val="007215B4"/>
    <w:rsid w:val="0072467D"/>
    <w:rsid w:val="00754BAE"/>
    <w:rsid w:val="007810D2"/>
    <w:rsid w:val="007C63DC"/>
    <w:rsid w:val="007D3C9A"/>
    <w:rsid w:val="008B1D29"/>
    <w:rsid w:val="008E071C"/>
    <w:rsid w:val="00971966"/>
    <w:rsid w:val="009B1110"/>
    <w:rsid w:val="00A02D0E"/>
    <w:rsid w:val="00A04097"/>
    <w:rsid w:val="00A178DF"/>
    <w:rsid w:val="00AA2898"/>
    <w:rsid w:val="00B53123"/>
    <w:rsid w:val="00B7162C"/>
    <w:rsid w:val="00BA4D7F"/>
    <w:rsid w:val="00BD20AE"/>
    <w:rsid w:val="00BF6105"/>
    <w:rsid w:val="00C00D07"/>
    <w:rsid w:val="00C15B18"/>
    <w:rsid w:val="00C17C07"/>
    <w:rsid w:val="00C21214"/>
    <w:rsid w:val="00C423B2"/>
    <w:rsid w:val="00D216D4"/>
    <w:rsid w:val="00D368D3"/>
    <w:rsid w:val="00D634DE"/>
    <w:rsid w:val="00D73E12"/>
    <w:rsid w:val="00DC1F30"/>
    <w:rsid w:val="00E9710E"/>
    <w:rsid w:val="00F17DD8"/>
    <w:rsid w:val="00F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C1E07"/>
  <w15:chartTrackingRefBased/>
  <w15:docId w15:val="{FB1C3553-A8D7-7142-9113-C4CEE53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AB6"/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B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28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289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B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28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28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A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A2898"/>
    <w:rPr>
      <w:b/>
      <w:bCs/>
    </w:rPr>
  </w:style>
  <w:style w:type="character" w:styleId="Emphasis">
    <w:name w:val="Emphasis"/>
    <w:basedOn w:val="DefaultParagraphFont"/>
    <w:uiPriority w:val="20"/>
    <w:qFormat/>
    <w:rsid w:val="00AA2898"/>
    <w:rPr>
      <w:i/>
      <w:iCs/>
    </w:rPr>
  </w:style>
  <w:style w:type="character" w:styleId="Hyperlink">
    <w:name w:val="Hyperlink"/>
    <w:basedOn w:val="DefaultParagraphFont"/>
    <w:uiPriority w:val="99"/>
    <w:unhideWhenUsed/>
    <w:rsid w:val="002772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5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B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uthor">
    <w:name w:val="author"/>
    <w:basedOn w:val="Normal"/>
    <w:rsid w:val="006A5B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ategory">
    <w:name w:val="category"/>
    <w:basedOn w:val="Normal"/>
    <w:rsid w:val="006A5B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ate1">
    <w:name w:val="Date1"/>
    <w:basedOn w:val="Normal"/>
    <w:rsid w:val="006A5B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A5B0D"/>
    <w:rPr>
      <w:color w:val="954F72" w:themeColor="followedHyperlink"/>
      <w:u w:val="single"/>
    </w:rPr>
  </w:style>
  <w:style w:type="character" w:customStyle="1" w:styleId="posted-on">
    <w:name w:val="posted-on"/>
    <w:basedOn w:val="DefaultParagraphFont"/>
    <w:rsid w:val="00F65AF6"/>
  </w:style>
  <w:style w:type="character" w:customStyle="1" w:styleId="byline">
    <w:name w:val="byline"/>
    <w:basedOn w:val="DefaultParagraphFont"/>
    <w:rsid w:val="00F65AF6"/>
  </w:style>
  <w:style w:type="character" w:customStyle="1" w:styleId="meta-author">
    <w:name w:val="meta-author"/>
    <w:basedOn w:val="DefaultParagraphFont"/>
    <w:rsid w:val="00F65AF6"/>
  </w:style>
  <w:style w:type="paragraph" w:customStyle="1" w:styleId="heateorssssharinground">
    <w:name w:val="heateorssssharinground"/>
    <w:basedOn w:val="Normal"/>
    <w:rsid w:val="00427E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lementor-icon-list-item">
    <w:name w:val="elementor-icon-list-item"/>
    <w:basedOn w:val="Normal"/>
    <w:rsid w:val="00502F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or-icon-list-text">
    <w:name w:val="elementor-icon-list-text"/>
    <w:basedOn w:val="DefaultParagraphFont"/>
    <w:rsid w:val="00502FA4"/>
  </w:style>
  <w:style w:type="paragraph" w:customStyle="1" w:styleId="msonormal0">
    <w:name w:val="msonormal"/>
    <w:basedOn w:val="Normal"/>
    <w:rsid w:val="00407F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7162C"/>
    <w:pPr>
      <w:ind w:left="720"/>
      <w:contextualSpacing/>
    </w:pPr>
  </w:style>
  <w:style w:type="table" w:styleId="TableGrid">
    <w:name w:val="Table Grid"/>
    <w:basedOn w:val="TableNormal"/>
    <w:uiPriority w:val="39"/>
    <w:rsid w:val="00C2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2D5320"/>
    <w:pPr>
      <w:widowControl w:val="0"/>
      <w:autoSpaceDE w:val="0"/>
      <w:autoSpaceDN w:val="0"/>
      <w:ind w:left="222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OC2">
    <w:name w:val="toc 2"/>
    <w:basedOn w:val="Normal"/>
    <w:uiPriority w:val="1"/>
    <w:qFormat/>
    <w:rsid w:val="002D5320"/>
    <w:pPr>
      <w:widowControl w:val="0"/>
      <w:autoSpaceDE w:val="0"/>
      <w:autoSpaceDN w:val="0"/>
      <w:spacing w:before="281"/>
      <w:ind w:left="1141" w:hanging="493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OC3">
    <w:name w:val="toc 3"/>
    <w:basedOn w:val="Normal"/>
    <w:uiPriority w:val="1"/>
    <w:qFormat/>
    <w:rsid w:val="002D5320"/>
    <w:pPr>
      <w:widowControl w:val="0"/>
      <w:autoSpaceDE w:val="0"/>
      <w:autoSpaceDN w:val="0"/>
      <w:spacing w:before="161"/>
      <w:ind w:left="1630" w:hanging="701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OC4">
    <w:name w:val="toc 4"/>
    <w:basedOn w:val="Normal"/>
    <w:uiPriority w:val="1"/>
    <w:qFormat/>
    <w:rsid w:val="002D5320"/>
    <w:pPr>
      <w:widowControl w:val="0"/>
      <w:autoSpaceDE w:val="0"/>
      <w:autoSpaceDN w:val="0"/>
      <w:spacing w:before="160"/>
      <w:ind w:left="956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OC5">
    <w:name w:val="toc 5"/>
    <w:basedOn w:val="Normal"/>
    <w:uiPriority w:val="1"/>
    <w:qFormat/>
    <w:rsid w:val="002D5320"/>
    <w:pPr>
      <w:widowControl w:val="0"/>
      <w:autoSpaceDE w:val="0"/>
      <w:autoSpaceDN w:val="0"/>
      <w:spacing w:before="62"/>
      <w:ind w:left="1215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2D5320"/>
    <w:pPr>
      <w:widowControl w:val="0"/>
      <w:autoSpaceDE w:val="0"/>
      <w:autoSpaceDN w:val="0"/>
      <w:ind w:left="505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D532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2D5320"/>
    <w:pPr>
      <w:widowControl w:val="0"/>
      <w:autoSpaceDE w:val="0"/>
      <w:autoSpaceDN w:val="0"/>
      <w:spacing w:before="161"/>
      <w:ind w:left="596" w:right="458" w:hanging="5"/>
      <w:jc w:val="center"/>
    </w:pPr>
    <w:rPr>
      <w:rFonts w:ascii="Times New Roman" w:eastAsia="Times New Roman" w:hAnsi="Times New Roman" w:cs="Times New Roman"/>
      <w:b/>
      <w:bCs/>
      <w:sz w:val="34"/>
      <w:szCs w:val="34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2D5320"/>
    <w:rPr>
      <w:rFonts w:ascii="Times New Roman" w:eastAsia="Times New Roman" w:hAnsi="Times New Roman" w:cs="Times New Roman"/>
      <w:b/>
      <w:bCs/>
      <w:sz w:val="34"/>
      <w:szCs w:val="34"/>
      <w:lang w:val="vi"/>
    </w:rPr>
  </w:style>
  <w:style w:type="paragraph" w:customStyle="1" w:styleId="TableParagraph">
    <w:name w:val="Table Paragraph"/>
    <w:basedOn w:val="Normal"/>
    <w:uiPriority w:val="1"/>
    <w:qFormat/>
    <w:rsid w:val="002D5320"/>
    <w:pPr>
      <w:widowControl w:val="0"/>
      <w:autoSpaceDE w:val="0"/>
      <w:autoSpaceDN w:val="0"/>
      <w:spacing w:before="112"/>
      <w:ind w:left="107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152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AB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2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AB6"/>
    <w:rPr>
      <w:rFonts w:ascii="Calibri" w:eastAsia="Calibri" w:hAnsi="Calibri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215B4"/>
  </w:style>
  <w:style w:type="character" w:styleId="UnresolvedMention">
    <w:name w:val="Unresolved Mention"/>
    <w:basedOn w:val="DefaultParagraphFont"/>
    <w:uiPriority w:val="99"/>
    <w:semiHidden/>
    <w:unhideWhenUsed/>
    <w:rsid w:val="00BF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98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882520"/>
            <w:right w:val="none" w:sz="0" w:space="0" w:color="auto"/>
          </w:divBdr>
        </w:div>
        <w:div w:id="1529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5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6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Bảo23</b:Tag>
    <b:SourceType>InternetSite</b:SourceType>
    <b:Guid>{3690D5FA-274E-4BB4-80A2-B1F8CC755683}</b:Guid>
    <b:Title>Kinh Doanh</b:Title>
    <b:Year>2023</b:Year>
    <b:Author>
      <b:Author>
        <b:NameList>
          <b:Person>
            <b:Last>Ngọc</b:Last>
            <b:First>Bảo</b:First>
          </b:Person>
        </b:NameList>
      </b:Author>
    </b:Author>
    <b:InternetSiteTitle>Tuổi Trẻ Online</b:InternetSiteTitle>
    <b:Month>12</b:Month>
    <b:Day>30</b:Day>
    <b:URL>https://tuoitre.vn/2024-gdp-co-tang-truong-6-6-5-nhu-muc-tieu-20231229231451621.htm</b:URL>
    <b:RefOrder>1</b:RefOrder>
  </b:Source>
  <b:Source>
    <b:Tag>Nhậ23</b:Tag>
    <b:SourceType>InternetSite</b:SourceType>
    <b:Guid>{58B389B7-236A-43F3-A409-6B7B28DE0EA3}</b:Guid>
    <b:Author>
      <b:Author>
        <b:NameList>
          <b:Person>
            <b:Last>Quang</b:Last>
            <b:First>Nhật</b:First>
          </b:Person>
        </b:NameList>
      </b:Author>
    </b:Author>
    <b:Title>Thuế và ngân sách</b:Title>
    <b:InternetSiteTitle>VietStock </b:InternetSiteTitle>
    <b:Year>2023</b:Year>
    <b:Month>12</b:Month>
    <b:Day>29</b:Day>
    <b:URL>https://vietstock.vn/2023/12/tong-thu-ngan-sach-nha-nuoc-nam-2023-uoc-dat-hon-171-trieu-ty-dong-758-1137915.htm</b:URL>
    <b:RefOrder>2</b:RefOrder>
  </b:Source>
  <b:Source>
    <b:Tag>Kin23</b:Tag>
    <b:SourceType>InternetSite</b:SourceType>
    <b:Guid>{48ACB2D1-200F-4A08-B779-59EE2CF3FB42}</b:Guid>
    <b:Title>Kinh tế - Tài chính</b:Title>
    <b:InternetSiteTitle>Báo Mới</b:InternetSiteTitle>
    <b:Year>2023</b:Year>
    <b:Month>12</b:Month>
    <b:URL>https://baomoi.com/uoc-boi-chi-ngan-sach-4-gdp-trong-nam-2023-c47921756.epi</b:URL>
    <b:RefOrder>3</b:RefOrder>
  </b:Source>
  <b:Source>
    <b:Tag>Trầ23</b:Tag>
    <b:SourceType>InternetSite</b:SourceType>
    <b:Guid>{6CAA5702-1BA9-486D-B62F-1224F97F607D}</b:Guid>
    <b:Author>
      <b:Author>
        <b:NameList>
          <b:Person>
            <b:Last>Trang</b:Last>
            <b:First>Trần</b:First>
            <b:Middle>Thu</b:Middle>
          </b:Person>
        </b:NameList>
      </b:Author>
    </b:Author>
    <b:InternetSiteTitle>VOV2</b:InternetSiteTitle>
    <b:Year>2023</b:Year>
    <b:Month>12</b:Month>
    <b:URL>https://vov2.vov.vn/phap-luat/dieu-hanh-tai-khoa-linh-hoat-chu-dong-de-ho-tro-nguoi-dan-doanh-nghiep-46545.vov2</b:URL>
    <b:RefOrder>4</b:RefOrder>
  </b:Source>
</b:Sources>
</file>

<file path=customXml/itemProps1.xml><?xml version="1.0" encoding="utf-8"?>
<ds:datastoreItem xmlns:ds="http://schemas.openxmlformats.org/officeDocument/2006/customXml" ds:itemID="{EAFEF5B9-7D05-C248-ADCA-52EA70B7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2024-10-15T07:09:00Z</dcterms:created>
  <dcterms:modified xsi:type="dcterms:W3CDTF">2024-10-15T07:09:00Z</dcterms:modified>
</cp:coreProperties>
</file>