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05" w:rsidRPr="002A0305" w:rsidRDefault="002A0305" w:rsidP="002A0305">
      <w:pPr>
        <w:spacing w:before="120" w:line="264" w:lineRule="auto"/>
        <w:jc w:val="center"/>
        <w:rPr>
          <w:rFonts w:cs="Times New Roman"/>
          <w:b/>
          <w:sz w:val="34"/>
        </w:rPr>
      </w:pPr>
      <w:bookmarkStart w:id="0" w:name="_GoBack"/>
      <w:bookmarkEnd w:id="0"/>
      <w:r w:rsidRPr="002A0305">
        <w:rPr>
          <w:rFonts w:cs="Times New Roman"/>
          <w:b/>
          <w:sz w:val="34"/>
        </w:rPr>
        <w:t>CÁC LOẠI LỆNH GIAO DỊCH</w:t>
      </w: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  <w:b/>
        </w:rPr>
      </w:pPr>
      <w:r w:rsidRPr="00D01606">
        <w:rPr>
          <w:rFonts w:cs="Times New Roman"/>
          <w:b/>
        </w:rPr>
        <w:t xml:space="preserve">1.Lệnh </w:t>
      </w:r>
      <w:proofErr w:type="spellStart"/>
      <w:r w:rsidRPr="00D01606">
        <w:rPr>
          <w:rFonts w:cs="Times New Roman"/>
          <w:b/>
        </w:rPr>
        <w:t>giới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hạn</w:t>
      </w:r>
      <w:proofErr w:type="spellEnd"/>
      <w:r w:rsidRPr="00D01606">
        <w:rPr>
          <w:rFonts w:cs="Times New Roman"/>
          <w:b/>
        </w:rPr>
        <w:t xml:space="preserve"> (LO – limit order)</w:t>
      </w:r>
    </w:p>
    <w:p w:rsidR="002A0305" w:rsidRPr="002A0305" w:rsidRDefault="002A0305" w:rsidP="002A0305">
      <w:pPr>
        <w:spacing w:before="120" w:line="264" w:lineRule="auto"/>
        <w:ind w:firstLine="720"/>
        <w:jc w:val="both"/>
        <w:rPr>
          <w:rFonts w:cs="Times New Roman"/>
          <w:i/>
        </w:rPr>
      </w:pPr>
      <w:proofErr w:type="spellStart"/>
      <w:r w:rsidRPr="002A0305">
        <w:rPr>
          <w:rFonts w:cs="Times New Roman"/>
          <w:i/>
        </w:rPr>
        <w:t>Khái</w:t>
      </w:r>
      <w:proofErr w:type="spellEnd"/>
      <w:r w:rsidRPr="002A0305">
        <w:rPr>
          <w:rFonts w:cs="Times New Roman"/>
          <w:i/>
        </w:rPr>
        <w:t xml:space="preserve"> </w:t>
      </w:r>
      <w:proofErr w:type="spellStart"/>
      <w:r w:rsidRPr="002A0305">
        <w:rPr>
          <w:rFonts w:cs="Times New Roman"/>
          <w:i/>
        </w:rPr>
        <w:t>niệm</w:t>
      </w:r>
      <w:proofErr w:type="spellEnd"/>
      <w:r w:rsidRPr="002A0305">
        <w:rPr>
          <w:rFonts w:cs="Times New Roman"/>
          <w:i/>
        </w:rPr>
        <w:t>:</w:t>
      </w:r>
    </w:p>
    <w:p w:rsidR="002A0305" w:rsidRPr="00D01606" w:rsidRDefault="002A0305" w:rsidP="002A0305">
      <w:pPr>
        <w:tabs>
          <w:tab w:val="left" w:pos="1077"/>
        </w:tabs>
        <w:spacing w:before="120" w:line="264" w:lineRule="auto"/>
        <w:ind w:firstLine="720"/>
        <w:jc w:val="both"/>
        <w:rPr>
          <w:rFonts w:cs="Times New Roman"/>
        </w:rPr>
      </w:pPr>
      <w:proofErr w:type="spellStart"/>
      <w:proofErr w:type="gramStart"/>
      <w:r w:rsidRPr="00D01606">
        <w:rPr>
          <w:rFonts w:cs="Times New Roman"/>
        </w:rPr>
        <w:t>Là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chứng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khoán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một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xác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định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tốt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hơn</w:t>
      </w:r>
      <w:proofErr w:type="spellEnd"/>
      <w:r w:rsidRPr="00D01606">
        <w:rPr>
          <w:rFonts w:cs="Times New Roman"/>
        </w:rPr>
        <w:t>.</w:t>
      </w:r>
      <w:proofErr w:type="gramEnd"/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</w:rPr>
      </w:pPr>
      <w:proofErr w:type="spellStart"/>
      <w:proofErr w:type="gramStart"/>
      <w:r w:rsidRPr="00D01606">
        <w:rPr>
          <w:rFonts w:cs="Times New Roman"/>
        </w:rPr>
        <w:t>b.Hiệu</w:t>
      </w:r>
      <w:proofErr w:type="spellEnd"/>
      <w:proofErr w:type="gram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lực</w:t>
      </w:r>
      <w:proofErr w:type="spellEnd"/>
      <w:r w:rsidRPr="00D01606">
        <w:rPr>
          <w:rFonts w:cs="Times New Roman"/>
        </w:rPr>
        <w:t>:</w:t>
      </w:r>
    </w:p>
    <w:p w:rsidR="002A0305" w:rsidRPr="00D01606" w:rsidRDefault="002A0305" w:rsidP="002A0305">
      <w:pPr>
        <w:numPr>
          <w:ilvl w:val="0"/>
          <w:numId w:val="1"/>
        </w:numPr>
        <w:tabs>
          <w:tab w:val="num" w:pos="1077"/>
        </w:tabs>
        <w:spacing w:before="120" w:line="264" w:lineRule="auto"/>
        <w:ind w:left="0" w:firstLine="720"/>
        <w:jc w:val="both"/>
        <w:rPr>
          <w:rFonts w:cs="Times New Roman"/>
        </w:rPr>
      </w:pP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lực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kể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từ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nhập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hệ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thống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đến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lúc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kết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thúc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ngày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đến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bị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hủy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bỏ</w:t>
      </w:r>
      <w:proofErr w:type="spellEnd"/>
      <w:r w:rsidRPr="00D01606">
        <w:rPr>
          <w:rFonts w:cs="Times New Roman"/>
        </w:rPr>
        <w:t>.</w:t>
      </w:r>
    </w:p>
    <w:p w:rsidR="002A0305" w:rsidRPr="00D01606" w:rsidRDefault="002A0305" w:rsidP="002A0305">
      <w:pPr>
        <w:spacing w:before="120" w:line="264" w:lineRule="auto"/>
        <w:ind w:left="720"/>
        <w:jc w:val="both"/>
        <w:rPr>
          <w:rFonts w:cs="Times New Roman"/>
        </w:rPr>
      </w:pPr>
      <w:proofErr w:type="spellStart"/>
      <w:r w:rsidRPr="00D01606">
        <w:rPr>
          <w:rFonts w:cs="Times New Roman"/>
          <w:i/>
        </w:rPr>
        <w:t>Ví</w:t>
      </w:r>
      <w:proofErr w:type="spellEnd"/>
      <w:r w:rsidRPr="00D01606">
        <w:rPr>
          <w:rFonts w:cs="Times New Roman"/>
          <w:i/>
        </w:rPr>
        <w:t xml:space="preserve"> </w:t>
      </w:r>
      <w:proofErr w:type="spellStart"/>
      <w:r w:rsidRPr="00D01606">
        <w:rPr>
          <w:rFonts w:cs="Times New Roman"/>
          <w:i/>
        </w:rPr>
        <w:t>dụ</w:t>
      </w:r>
      <w:proofErr w:type="spellEnd"/>
      <w:r w:rsidRPr="00D01606">
        <w:rPr>
          <w:rFonts w:cs="Times New Roman"/>
          <w:i/>
        </w:rPr>
        <w:t xml:space="preserve">: </w:t>
      </w:r>
      <w:proofErr w:type="spellStart"/>
      <w:r w:rsidRPr="00D01606">
        <w:rPr>
          <w:rFonts w:cs="Times New Roman"/>
        </w:rPr>
        <w:t>Về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>:</w:t>
      </w:r>
    </w:p>
    <w:tbl>
      <w:tblPr>
        <w:tblW w:w="7111" w:type="dxa"/>
        <w:jc w:val="center"/>
        <w:tblCellSpacing w:w="0" w:type="dxa"/>
        <w:tblInd w:w="-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1410"/>
        <w:gridCol w:w="1299"/>
        <w:gridCol w:w="1734"/>
      </w:tblGrid>
      <w:tr w:rsidR="002A0305" w:rsidRPr="00D01606" w:rsidTr="00AA2BAA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CP: AAA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3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  <w:b/>
                <w:u w:val="single"/>
              </w:rPr>
              <w:t>Kết</w:t>
            </w:r>
            <w:proofErr w:type="spellEnd"/>
            <w:r w:rsidRPr="00D01606">
              <w:rPr>
                <w:rFonts w:cs="Times New Roman"/>
                <w:b/>
                <w:u w:val="single"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u w:val="single"/>
              </w:rPr>
              <w:t>quả</w:t>
            </w:r>
            <w:proofErr w:type="spellEnd"/>
            <w:r w:rsidRPr="00D01606">
              <w:rPr>
                <w:rFonts w:cs="Times New Roman"/>
                <w:b/>
                <w:u w:val="single"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u w:val="single"/>
              </w:rPr>
              <w:t>khớp</w:t>
            </w:r>
            <w:proofErr w:type="spellEnd"/>
            <w:r w:rsidRPr="00D01606">
              <w:rPr>
                <w:rFonts w:cs="Times New Roman"/>
                <w:b/>
                <w:u w:val="single"/>
              </w:rPr>
              <w:t>: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4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tham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chiếu</w:t>
            </w:r>
            <w:proofErr w:type="spellEnd"/>
            <w:r w:rsidRPr="00D01606">
              <w:rPr>
                <w:rFonts w:cs="Times New Roman"/>
              </w:rPr>
              <w:t xml:space="preserve">: 99 </w:t>
            </w:r>
          </w:p>
        </w:tc>
        <w:tc>
          <w:tcPr>
            <w:tcW w:w="3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- </w:t>
            </w: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khớp</w:t>
            </w:r>
            <w:proofErr w:type="spellEnd"/>
            <w:r w:rsidRPr="00D01606">
              <w:rPr>
                <w:rFonts w:cs="Times New Roman"/>
              </w:rPr>
              <w:t xml:space="preserve"> 100 - KL </w:t>
            </w:r>
            <w:proofErr w:type="spellStart"/>
            <w:r w:rsidRPr="00D01606">
              <w:rPr>
                <w:rFonts w:cs="Times New Roman"/>
              </w:rPr>
              <w:t>khớp</w:t>
            </w:r>
            <w:proofErr w:type="spellEnd"/>
            <w:r w:rsidRPr="00D01606">
              <w:rPr>
                <w:rFonts w:cs="Times New Roman"/>
              </w:rPr>
              <w:t xml:space="preserve"> 2500.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30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- </w:t>
            </w:r>
            <w:proofErr w:type="spellStart"/>
            <w:r w:rsidRPr="00D01606">
              <w:rPr>
                <w:rFonts w:cs="Times New Roman"/>
              </w:rPr>
              <w:t>Phần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còn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lại</w:t>
            </w:r>
            <w:proofErr w:type="spellEnd"/>
            <w:r w:rsidRPr="00D01606">
              <w:rPr>
                <w:rFonts w:cs="Times New Roman"/>
              </w:rPr>
              <w:t xml:space="preserve"> 2500 </w:t>
            </w:r>
            <w:proofErr w:type="spellStart"/>
            <w:r w:rsidRPr="00D01606">
              <w:rPr>
                <w:rFonts w:cs="Times New Roman"/>
              </w:rPr>
              <w:t>lệnh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nước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ngoài</w:t>
            </w:r>
            <w:proofErr w:type="spellEnd"/>
            <w:r w:rsidRPr="00D01606">
              <w:rPr>
                <w:rFonts w:cs="Times New Roman"/>
              </w:rPr>
              <w:t xml:space="preserve"> (F) </w:t>
            </w:r>
            <w:proofErr w:type="spellStart"/>
            <w:r w:rsidRPr="00D01606">
              <w:rPr>
                <w:rFonts w:cs="Times New Roman"/>
              </w:rPr>
              <w:t>tự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động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bị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hủy</w:t>
            </w:r>
            <w:proofErr w:type="spellEnd"/>
            <w:r w:rsidRPr="00D01606">
              <w:rPr>
                <w:rFonts w:cs="Times New Roman"/>
              </w:rPr>
              <w:t>.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7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  <w:b/>
                <w:bCs/>
              </w:rPr>
              <w:t>Sổ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lệnh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Pr="00D01606">
              <w:rPr>
                <w:rFonts w:cs="Times New Roman"/>
                <w:b/>
                <w:bCs/>
              </w:rPr>
              <w:t>trong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thời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gian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khớp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lệnh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định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kỳ</w:t>
            </w:r>
            <w:proofErr w:type="spellEnd"/>
            <w:r w:rsidRPr="00D01606">
              <w:rPr>
                <w:rFonts w:cs="Times New Roman"/>
                <w:b/>
                <w:bCs/>
              </w:rPr>
              <w:t>):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KL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mua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mua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bán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KL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bán</w:t>
            </w:r>
            <w:proofErr w:type="spellEnd"/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5000 (F) 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100 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98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1000 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100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1500 </w:t>
            </w:r>
          </w:p>
        </w:tc>
      </w:tr>
    </w:tbl>
    <w:p w:rsidR="002A0305" w:rsidRPr="00D01606" w:rsidRDefault="002A0305" w:rsidP="002A0305">
      <w:pPr>
        <w:spacing w:before="120" w:line="264" w:lineRule="auto"/>
        <w:jc w:val="both"/>
        <w:rPr>
          <w:rFonts w:cs="Times New Roman"/>
        </w:rPr>
      </w:pP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  <w:b/>
        </w:rPr>
      </w:pPr>
      <w:r w:rsidRPr="00D01606">
        <w:rPr>
          <w:rFonts w:cs="Times New Roman"/>
          <w:b/>
        </w:rPr>
        <w:t xml:space="preserve">2.Lệnh </w:t>
      </w:r>
      <w:proofErr w:type="spellStart"/>
      <w:r w:rsidRPr="00D01606">
        <w:rPr>
          <w:rFonts w:cs="Times New Roman"/>
          <w:b/>
        </w:rPr>
        <w:t>thị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trường</w:t>
      </w:r>
      <w:proofErr w:type="spellEnd"/>
      <w:r w:rsidRPr="00D01606">
        <w:rPr>
          <w:rFonts w:cs="Times New Roman"/>
          <w:b/>
        </w:rPr>
        <w:t xml:space="preserve"> (MP – market price order):</w:t>
      </w: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  <w:i/>
        </w:rPr>
      </w:pPr>
      <w:proofErr w:type="spellStart"/>
      <w:r w:rsidRPr="00D01606">
        <w:rPr>
          <w:rFonts w:cs="Times New Roman"/>
          <w:i/>
        </w:rPr>
        <w:t>Khái</w:t>
      </w:r>
      <w:proofErr w:type="spellEnd"/>
      <w:r w:rsidRPr="00D01606">
        <w:rPr>
          <w:rFonts w:cs="Times New Roman"/>
          <w:i/>
        </w:rPr>
        <w:t xml:space="preserve"> </w:t>
      </w:r>
      <w:proofErr w:type="spellStart"/>
      <w:r w:rsidRPr="00D01606">
        <w:rPr>
          <w:rFonts w:cs="Times New Roman"/>
          <w:i/>
        </w:rPr>
        <w:t>niệm</w:t>
      </w:r>
      <w:proofErr w:type="spellEnd"/>
      <w:r w:rsidRPr="00D01606">
        <w:rPr>
          <w:rFonts w:cs="Times New Roman"/>
          <w:i/>
        </w:rPr>
        <w:t>: </w:t>
      </w:r>
    </w:p>
    <w:p w:rsidR="002A0305" w:rsidRPr="00D01606" w:rsidRDefault="002A0305" w:rsidP="002A0305">
      <w:pPr>
        <w:spacing w:before="120" w:line="264" w:lineRule="auto"/>
        <w:ind w:firstLine="720"/>
        <w:jc w:val="both"/>
        <w:rPr>
          <w:rFonts w:cs="Times New Roman"/>
        </w:rPr>
      </w:pPr>
      <w:proofErr w:type="spellStart"/>
      <w:proofErr w:type="gramStart"/>
      <w:r w:rsidRPr="00D01606">
        <w:rPr>
          <w:rFonts w:cs="Times New Roman"/>
        </w:rPr>
        <w:t>Là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chứng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khoán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thấp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nhất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chứng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khoán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nhất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thị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trường</w:t>
      </w:r>
      <w:proofErr w:type="spellEnd"/>
      <w:r w:rsidRPr="00D01606">
        <w:rPr>
          <w:rFonts w:cs="Times New Roman"/>
        </w:rPr>
        <w:t>.</w:t>
      </w:r>
      <w:proofErr w:type="gramEnd"/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</w:rPr>
      </w:pPr>
      <w:proofErr w:type="spellStart"/>
      <w:proofErr w:type="gramStart"/>
      <w:r w:rsidRPr="00D01606">
        <w:rPr>
          <w:rFonts w:cs="Times New Roman"/>
        </w:rPr>
        <w:t>b.Hiệu</w:t>
      </w:r>
      <w:proofErr w:type="spellEnd"/>
      <w:proofErr w:type="gram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lực</w:t>
      </w:r>
      <w:proofErr w:type="spellEnd"/>
      <w:r w:rsidRPr="00D01606">
        <w:rPr>
          <w:rFonts w:cs="Times New Roman"/>
        </w:rPr>
        <w:t>:</w:t>
      </w:r>
    </w:p>
    <w:p w:rsidR="002A0305" w:rsidRPr="00D01606" w:rsidRDefault="002A0305" w:rsidP="002A0305">
      <w:pPr>
        <w:numPr>
          <w:ilvl w:val="0"/>
          <w:numId w:val="2"/>
        </w:numPr>
        <w:tabs>
          <w:tab w:val="num" w:pos="1077"/>
        </w:tabs>
        <w:spacing w:before="120" w:line="264" w:lineRule="auto"/>
        <w:ind w:left="0" w:firstLine="720"/>
        <w:jc w:val="both"/>
        <w:rPr>
          <w:rFonts w:cs="Times New Roman"/>
        </w:rPr>
      </w:pPr>
      <w:proofErr w:type="spellStart"/>
      <w:r w:rsidRPr="00D01606">
        <w:rPr>
          <w:rFonts w:cs="Times New Roman"/>
        </w:rPr>
        <w:t>Nếu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sau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khi</w:t>
      </w:r>
      <w:proofErr w:type="spellEnd"/>
      <w:r w:rsidRPr="00D01606">
        <w:rPr>
          <w:rFonts w:cs="Times New Roman"/>
        </w:rPr>
        <w:t xml:space="preserve"> so </w:t>
      </w:r>
      <w:proofErr w:type="spellStart"/>
      <w:r w:rsidRPr="00D01606">
        <w:rPr>
          <w:rFonts w:cs="Times New Roman"/>
        </w:rPr>
        <w:t>khớp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theo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nguyên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tắc</w:t>
      </w:r>
      <w:proofErr w:type="spellEnd"/>
      <w:r w:rsidRPr="00D01606">
        <w:rPr>
          <w:rFonts w:cs="Times New Roman"/>
        </w:rPr>
        <w:t xml:space="preserve"> ở </w:t>
      </w:r>
      <w:proofErr w:type="spellStart"/>
      <w:r w:rsidRPr="00D01606">
        <w:rPr>
          <w:rFonts w:cs="Times New Roman"/>
        </w:rPr>
        <w:t>trên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lượng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đặt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của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vẫn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chưa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thực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hết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thì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sẽ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xem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thấp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tiếp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theo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thị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trường</w:t>
      </w:r>
      <w:proofErr w:type="spellEnd"/>
      <w:r w:rsidRPr="00D01606">
        <w:rPr>
          <w:rFonts w:cs="Times New Roman"/>
        </w:rPr>
        <w:t>.</w:t>
      </w: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</w:rPr>
      </w:pPr>
      <w:r w:rsidRPr="00D01606">
        <w:rPr>
          <w:rFonts w:cs="Times New Roman"/>
        </w:rPr>
        <w:tab/>
      </w:r>
      <w:proofErr w:type="spellStart"/>
      <w:r w:rsidRPr="00D01606">
        <w:rPr>
          <w:rFonts w:cs="Times New Roman"/>
          <w:i/>
        </w:rPr>
        <w:t>Ví</w:t>
      </w:r>
      <w:proofErr w:type="spellEnd"/>
      <w:r w:rsidRPr="00D01606">
        <w:rPr>
          <w:rFonts w:cs="Times New Roman"/>
          <w:i/>
        </w:rPr>
        <w:t xml:space="preserve"> </w:t>
      </w:r>
      <w:proofErr w:type="spellStart"/>
      <w:r w:rsidRPr="00D01606">
        <w:rPr>
          <w:rFonts w:cs="Times New Roman"/>
          <w:i/>
        </w:rPr>
        <w:t>dụ</w:t>
      </w:r>
      <w:proofErr w:type="spellEnd"/>
      <w:r w:rsidRPr="00D01606">
        <w:rPr>
          <w:rFonts w:cs="Times New Roman"/>
          <w:i/>
        </w:rPr>
        <w:t>:</w:t>
      </w:r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Về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2A0305" w:rsidRPr="00D01606" w:rsidTr="00AA2BAA">
        <w:trPr>
          <w:tblCellSpacing w:w="0" w:type="dxa"/>
        </w:trPr>
        <w:tc>
          <w:tcPr>
            <w:tcW w:w="9384" w:type="dxa"/>
            <w:vAlign w:val="center"/>
          </w:tcPr>
          <w:tbl>
            <w:tblPr>
              <w:tblW w:w="87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"/>
              <w:gridCol w:w="8"/>
              <w:gridCol w:w="897"/>
              <w:gridCol w:w="16"/>
              <w:gridCol w:w="857"/>
              <w:gridCol w:w="24"/>
              <w:gridCol w:w="896"/>
              <w:gridCol w:w="1182"/>
              <w:gridCol w:w="11"/>
              <w:gridCol w:w="885"/>
              <w:gridCol w:w="30"/>
              <w:gridCol w:w="870"/>
              <w:gridCol w:w="30"/>
              <w:gridCol w:w="850"/>
              <w:gridCol w:w="20"/>
              <w:gridCol w:w="1302"/>
              <w:gridCol w:w="11"/>
            </w:tblGrid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399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  <w:b/>
                      <w:bCs/>
                      <w:u w:val="single"/>
                    </w:rPr>
                    <w:t xml:space="preserve">KQ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  <w:u w:val="single"/>
                    </w:rPr>
                    <w:t>khớp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  <w:u w:val="single"/>
                    </w:rPr>
                    <w:t>:</w:t>
                  </w:r>
                  <w:r w:rsidRPr="00D01606">
                    <w:rPr>
                      <w:rFonts w:cs="Times New Roman"/>
                    </w:rPr>
                    <w:t xml:space="preserve"> 3000(98)</w:t>
                  </w:r>
                  <w:proofErr w:type="gramStart"/>
                  <w:r w:rsidRPr="00D01606">
                    <w:rPr>
                      <w:rFonts w:cs="Times New Roman"/>
                    </w:rPr>
                    <w:t>,2000</w:t>
                  </w:r>
                  <w:proofErr w:type="gramEnd"/>
                  <w:r w:rsidRPr="00D01606">
                    <w:rPr>
                      <w:rFonts w:cs="Times New Roman"/>
                    </w:rPr>
                    <w:t>(99),1500(99,5)</w:t>
                  </w:r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266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lastRenderedPageBreak/>
                    <w:t>Sổ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t>cổ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t>phiếu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AAA: 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399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Phần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còn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lại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2500 </w:t>
                  </w:r>
                  <w:proofErr w:type="spellStart"/>
                  <w:r w:rsidRPr="00D01606">
                    <w:rPr>
                      <w:rFonts w:cs="Times New Roman"/>
                    </w:rPr>
                    <w:t>của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MP </w:t>
                  </w:r>
                  <w:proofErr w:type="spellStart"/>
                  <w:r w:rsidRPr="00D01606">
                    <w:rPr>
                      <w:rFonts w:cs="Times New Roman"/>
                    </w:rPr>
                    <w:t>sẽ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được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chuyển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thành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giới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hạn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tại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mức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100 – </w:t>
                  </w:r>
                  <w:proofErr w:type="spellStart"/>
                  <w:r w:rsidRPr="00D01606">
                    <w:rPr>
                      <w:rFonts w:cs="Times New Roman"/>
                    </w:rPr>
                    <w:t>cao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hơn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khớp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cuối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cùng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99,5 </w:t>
                  </w:r>
                  <w:proofErr w:type="spellStart"/>
                  <w:r w:rsidRPr="00D01606">
                    <w:rPr>
                      <w:rFonts w:cs="Times New Roman"/>
                    </w:rPr>
                    <w:t>một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bước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>.</w:t>
                  </w:r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  <w:tc>
                <w:tcPr>
                  <w:tcW w:w="13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98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3000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bottom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</w:p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9000 (MP)</w:t>
                  </w:r>
                </w:p>
              </w:tc>
              <w:tc>
                <w:tcPr>
                  <w:tcW w:w="9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9000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MP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98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3000</w:t>
                  </w:r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2000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9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2000</w:t>
                  </w:r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99.5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1500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99.5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1500</w:t>
                  </w:r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82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  <w:b/>
                      <w:bCs/>
                      <w:u w:val="single"/>
                    </w:rPr>
                    <w:t xml:space="preserve">KQ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  <w:u w:val="single"/>
                    </w:rPr>
                    <w:t>khớp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  <w:u w:val="single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3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</w:tr>
            <w:tr w:rsidR="002A0305" w:rsidRPr="00D01606" w:rsidTr="00AA2BAA">
              <w:trPr>
                <w:gridAfter w:val="1"/>
                <w:wAfter w:w="11" w:type="dxa"/>
                <w:tblCellSpacing w:w="0" w:type="dxa"/>
              </w:trPr>
              <w:tc>
                <w:tcPr>
                  <w:tcW w:w="266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t>Sổ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t>cổ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  <w:b/>
                      <w:bCs/>
                    </w:rPr>
                    <w:t>phiếu</w:t>
                  </w:r>
                  <w:proofErr w:type="spellEnd"/>
                  <w:r w:rsidRPr="00D01606">
                    <w:rPr>
                      <w:rFonts w:cs="Times New Roman"/>
                      <w:b/>
                      <w:bCs/>
                    </w:rPr>
                    <w:t xml:space="preserve"> AAA: </w:t>
                  </w:r>
                </w:p>
              </w:tc>
              <w:tc>
                <w:tcPr>
                  <w:tcW w:w="9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3998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gramStart"/>
                  <w:r w:rsidRPr="00D01606">
                    <w:rPr>
                      <w:rFonts w:cs="Times New Roman"/>
                    </w:rPr>
                    <w:t xml:space="preserve">9000(MP) </w:t>
                  </w:r>
                  <w:proofErr w:type="spellStart"/>
                  <w:r w:rsidRPr="00D01606">
                    <w:rPr>
                      <w:rFonts w:cs="Times New Roman"/>
                    </w:rPr>
                    <w:t>không</w:t>
                  </w:r>
                  <w:proofErr w:type="spellEnd"/>
                  <w:proofErr w:type="gram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nhập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được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vào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hệ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thống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do </w:t>
                  </w:r>
                  <w:proofErr w:type="spellStart"/>
                  <w:r w:rsidRPr="00D01606">
                    <w:rPr>
                      <w:rFonts w:cs="Times New Roman"/>
                    </w:rPr>
                    <w:t>không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có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giới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hạn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đối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ứng</w:t>
                  </w:r>
                  <w:proofErr w:type="spellEnd"/>
                  <w:r w:rsidRPr="00D01606">
                    <w:rPr>
                      <w:rFonts w:cs="Times New Roman"/>
                    </w:rPr>
                    <w:t>.</w:t>
                  </w:r>
                </w:p>
              </w:tc>
            </w:tr>
            <w:tr w:rsidR="002A0305" w:rsidRPr="00D01606" w:rsidTr="00AA2BAA">
              <w:trPr>
                <w:tblCellSpacing w:w="0" w:type="dxa"/>
              </w:trPr>
              <w:tc>
                <w:tcPr>
                  <w:tcW w:w="8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9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8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  <w:tc>
                <w:tcPr>
                  <w:tcW w:w="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  <w:tc>
                <w:tcPr>
                  <w:tcW w:w="11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mua</w:t>
                  </w:r>
                  <w:proofErr w:type="spellEnd"/>
                </w:p>
              </w:tc>
              <w:tc>
                <w:tcPr>
                  <w:tcW w:w="9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Giá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  <w:tc>
                <w:tcPr>
                  <w:tcW w:w="13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 xml:space="preserve">KL </w:t>
                  </w:r>
                  <w:proofErr w:type="spellStart"/>
                  <w:r w:rsidRPr="00D01606">
                    <w:rPr>
                      <w:rFonts w:cs="Times New Roman"/>
                    </w:rPr>
                    <w:t>đặt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</w:p>
              </w:tc>
            </w:tr>
            <w:tr w:rsidR="002A0305" w:rsidRPr="00D01606" w:rsidTr="00AA2BAA">
              <w:trPr>
                <w:tblCellSpacing w:w="0" w:type="dxa"/>
              </w:trPr>
              <w:tc>
                <w:tcPr>
                  <w:tcW w:w="8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98</w:t>
                  </w:r>
                </w:p>
              </w:tc>
              <w:tc>
                <w:tcPr>
                  <w:tcW w:w="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3000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bottom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proofErr w:type="spellStart"/>
                  <w:r w:rsidRPr="00D01606">
                    <w:rPr>
                      <w:rFonts w:cs="Times New Roman"/>
                    </w:rPr>
                    <w:t>Lệnh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D01606">
                    <w:rPr>
                      <w:rFonts w:cs="Times New Roman"/>
                    </w:rPr>
                    <w:t>bán</w:t>
                  </w:r>
                  <w:proofErr w:type="spellEnd"/>
                  <w:r w:rsidRPr="00D01606">
                    <w:rPr>
                      <w:rFonts w:cs="Times New Roman"/>
                    </w:rPr>
                    <w:t xml:space="preserve"> </w:t>
                  </w:r>
                </w:p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9000 (MP)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98</w:t>
                  </w:r>
                </w:p>
              </w:tc>
              <w:tc>
                <w:tcPr>
                  <w:tcW w:w="13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3000</w:t>
                  </w:r>
                </w:p>
              </w:tc>
            </w:tr>
            <w:tr w:rsidR="002A0305" w:rsidRPr="00D01606" w:rsidTr="00AA2BAA">
              <w:trPr>
                <w:tblCellSpacing w:w="0" w:type="dxa"/>
              </w:trPr>
              <w:tc>
                <w:tcPr>
                  <w:tcW w:w="8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</w:t>
                  </w:r>
                </w:p>
              </w:tc>
              <w:tc>
                <w:tcPr>
                  <w:tcW w:w="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2000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</w:t>
                  </w:r>
                </w:p>
              </w:tc>
              <w:tc>
                <w:tcPr>
                  <w:tcW w:w="13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2000</w:t>
                  </w:r>
                </w:p>
              </w:tc>
            </w:tr>
            <w:tr w:rsidR="002A0305" w:rsidRPr="00D01606" w:rsidTr="00AA2BAA">
              <w:trPr>
                <w:tblCellSpacing w:w="0" w:type="dxa"/>
              </w:trPr>
              <w:tc>
                <w:tcPr>
                  <w:tcW w:w="89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99.5</w:t>
                  </w:r>
                </w:p>
              </w:tc>
              <w:tc>
                <w:tcPr>
                  <w:tcW w:w="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1500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99.5</w:t>
                  </w:r>
                </w:p>
              </w:tc>
              <w:tc>
                <w:tcPr>
                  <w:tcW w:w="13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A0305" w:rsidRPr="00D01606" w:rsidRDefault="002A0305" w:rsidP="00AA2BAA">
                  <w:pPr>
                    <w:spacing w:before="120" w:line="264" w:lineRule="auto"/>
                    <w:jc w:val="both"/>
                    <w:rPr>
                      <w:rFonts w:cs="Times New Roman"/>
                    </w:rPr>
                  </w:pPr>
                  <w:r w:rsidRPr="00D01606">
                    <w:rPr>
                      <w:rFonts w:cs="Times New Roman"/>
                    </w:rPr>
                    <w:t>1500</w:t>
                  </w:r>
                </w:p>
              </w:tc>
            </w:tr>
          </w:tbl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</w:tr>
    </w:tbl>
    <w:p w:rsidR="002A0305" w:rsidRPr="00D01606" w:rsidRDefault="002A0305" w:rsidP="002A0305">
      <w:pPr>
        <w:tabs>
          <w:tab w:val="num" w:pos="1077"/>
        </w:tabs>
        <w:spacing w:before="120" w:line="264" w:lineRule="auto"/>
        <w:jc w:val="both"/>
        <w:rPr>
          <w:rFonts w:cs="Times New Roman"/>
        </w:rPr>
      </w:pPr>
    </w:p>
    <w:p w:rsidR="002A0305" w:rsidRPr="00D01606" w:rsidRDefault="002A0305" w:rsidP="002A0305">
      <w:pPr>
        <w:numPr>
          <w:ilvl w:val="0"/>
          <w:numId w:val="2"/>
        </w:numPr>
        <w:tabs>
          <w:tab w:val="num" w:pos="1077"/>
        </w:tabs>
        <w:spacing w:before="120" w:line="264" w:lineRule="auto"/>
        <w:ind w:left="0" w:firstLine="720"/>
        <w:jc w:val="both"/>
        <w:rPr>
          <w:rFonts w:cs="Times New Roman"/>
        </w:rPr>
      </w:pPr>
      <w:proofErr w:type="spellStart"/>
      <w:r w:rsidRPr="00D01606">
        <w:rPr>
          <w:rFonts w:cs="Times New Roman"/>
        </w:rPr>
        <w:t>Nếu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lượng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đặt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của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vẫn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còn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sau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theo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nguyên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tắc</w:t>
      </w:r>
      <w:proofErr w:type="spellEnd"/>
      <w:r w:rsidRPr="00D01606">
        <w:rPr>
          <w:rFonts w:cs="Times New Roman"/>
        </w:rPr>
        <w:t xml:space="preserve"> ở </w:t>
      </w:r>
      <w:proofErr w:type="spellStart"/>
      <w:r w:rsidRPr="00D01606">
        <w:rPr>
          <w:rFonts w:cs="Times New Roman"/>
        </w:rPr>
        <w:t>trên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thể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tiếp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tục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khớp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nữa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thì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sẽ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chuyển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thành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một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bước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so </w:t>
      </w:r>
      <w:proofErr w:type="spellStart"/>
      <w:r w:rsidRPr="00D01606">
        <w:rPr>
          <w:rFonts w:cs="Times New Roman"/>
        </w:rPr>
        <w:t>với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cuối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cùng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trước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thấp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một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bước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so </w:t>
      </w:r>
      <w:proofErr w:type="spellStart"/>
      <w:r w:rsidRPr="00D01606">
        <w:rPr>
          <w:rFonts w:cs="Times New Roman"/>
        </w:rPr>
        <w:t>với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cuối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cùng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trước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đó</w:t>
      </w:r>
      <w:proofErr w:type="spellEnd"/>
      <w:r w:rsidRPr="00D01606">
        <w:rPr>
          <w:rFonts w:cs="Times New Roman"/>
        </w:rPr>
        <w:t xml:space="preserve">. </w:t>
      </w:r>
      <w:proofErr w:type="spellStart"/>
      <w:r w:rsidRPr="00D01606">
        <w:rPr>
          <w:rFonts w:cs="Times New Roman"/>
        </w:rPr>
        <w:t>Trường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hợp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thực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cuối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cùng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trần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sàn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thì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thị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trường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sẽ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chuyển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thành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trần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sàn</w:t>
      </w:r>
      <w:proofErr w:type="spellEnd"/>
      <w:r w:rsidRPr="00D01606">
        <w:rPr>
          <w:rFonts w:cs="Times New Roman"/>
        </w:rPr>
        <w:t>.</w:t>
      </w:r>
    </w:p>
    <w:p w:rsidR="002A0305" w:rsidRPr="00D01606" w:rsidRDefault="002A0305" w:rsidP="002A0305">
      <w:pPr>
        <w:numPr>
          <w:ilvl w:val="0"/>
          <w:numId w:val="2"/>
        </w:numPr>
        <w:tabs>
          <w:tab w:val="num" w:pos="1077"/>
        </w:tabs>
        <w:spacing w:before="120" w:line="264" w:lineRule="auto"/>
        <w:ind w:left="0" w:firstLine="720"/>
        <w:jc w:val="both"/>
        <w:rPr>
          <w:rFonts w:cs="Times New Roman"/>
        </w:rPr>
      </w:pPr>
      <w:proofErr w:type="spellStart"/>
      <w:r w:rsidRPr="00D01606">
        <w:rPr>
          <w:rFonts w:cs="Times New Roman"/>
        </w:rPr>
        <w:t>Các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thành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viên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nhập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vào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hệ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thống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chưa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ứng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đối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chứng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khoán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đó</w:t>
      </w:r>
      <w:proofErr w:type="spellEnd"/>
      <w:r w:rsidRPr="00D01606">
        <w:rPr>
          <w:rFonts w:cs="Times New Roman"/>
        </w:rPr>
        <w:t>.</w:t>
      </w:r>
    </w:p>
    <w:p w:rsidR="002A0305" w:rsidRPr="00D01606" w:rsidRDefault="002A0305" w:rsidP="002A0305">
      <w:pPr>
        <w:numPr>
          <w:ilvl w:val="0"/>
          <w:numId w:val="2"/>
        </w:numPr>
        <w:tabs>
          <w:tab w:val="num" w:pos="1077"/>
        </w:tabs>
        <w:spacing w:before="120" w:line="264" w:lineRule="auto"/>
        <w:ind w:left="0" w:firstLine="720"/>
        <w:jc w:val="both"/>
        <w:rPr>
          <w:rFonts w:cs="Times New Roman"/>
        </w:rPr>
      </w:pP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MP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nhập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hệ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thống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thời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khớp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liên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tục</w:t>
      </w:r>
      <w:proofErr w:type="spellEnd"/>
      <w:r w:rsidRPr="00D01606">
        <w:rPr>
          <w:rFonts w:cs="Times New Roman"/>
        </w:rPr>
        <w:t>.</w:t>
      </w: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  <w:b/>
        </w:rPr>
      </w:pPr>
      <w:r w:rsidRPr="00D01606">
        <w:rPr>
          <w:rFonts w:cs="Times New Roman"/>
          <w:b/>
        </w:rPr>
        <w:t xml:space="preserve">3.Lệnh </w:t>
      </w:r>
      <w:proofErr w:type="spellStart"/>
      <w:r w:rsidRPr="00D01606">
        <w:rPr>
          <w:rFonts w:cs="Times New Roman"/>
          <w:b/>
        </w:rPr>
        <w:t>giao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dịch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tại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mức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giá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khớp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lệnh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xác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định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giá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mở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cửa</w:t>
      </w:r>
      <w:proofErr w:type="spellEnd"/>
      <w:r w:rsidRPr="00D01606">
        <w:rPr>
          <w:rFonts w:cs="Times New Roman"/>
          <w:b/>
        </w:rPr>
        <w:t xml:space="preserve"> (ATO – at the opening order):</w:t>
      </w: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  <w:i/>
        </w:rPr>
      </w:pPr>
      <w:proofErr w:type="spellStart"/>
      <w:proofErr w:type="gramStart"/>
      <w:r w:rsidRPr="00D01606">
        <w:rPr>
          <w:rFonts w:cs="Times New Roman"/>
          <w:i/>
        </w:rPr>
        <w:t>Khái</w:t>
      </w:r>
      <w:proofErr w:type="spellEnd"/>
      <w:r w:rsidRPr="00D01606">
        <w:rPr>
          <w:rFonts w:cs="Times New Roman"/>
          <w:i/>
        </w:rPr>
        <w:t xml:space="preserve">  </w:t>
      </w:r>
      <w:proofErr w:type="spellStart"/>
      <w:r w:rsidRPr="00D01606">
        <w:rPr>
          <w:rFonts w:cs="Times New Roman"/>
          <w:i/>
        </w:rPr>
        <w:t>niệm</w:t>
      </w:r>
      <w:proofErr w:type="spellEnd"/>
      <w:proofErr w:type="gramEnd"/>
      <w:r w:rsidRPr="00D01606">
        <w:rPr>
          <w:rFonts w:cs="Times New Roman"/>
          <w:i/>
        </w:rPr>
        <w:t xml:space="preserve">: </w:t>
      </w:r>
    </w:p>
    <w:p w:rsidR="002A0305" w:rsidRPr="00D01606" w:rsidRDefault="002A0305" w:rsidP="002A0305">
      <w:pPr>
        <w:spacing w:before="120" w:line="264" w:lineRule="auto"/>
        <w:ind w:left="720"/>
        <w:jc w:val="both"/>
        <w:rPr>
          <w:rFonts w:cs="Times New Roman"/>
        </w:rPr>
      </w:pPr>
      <w:proofErr w:type="spellStart"/>
      <w:proofErr w:type="gramStart"/>
      <w:r w:rsidRPr="00D01606">
        <w:rPr>
          <w:rFonts w:cs="Times New Roman"/>
        </w:rPr>
        <w:t>Là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đặt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mua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đặt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chứng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khoán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tại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mức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mở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cửa</w:t>
      </w:r>
      <w:proofErr w:type="spellEnd"/>
      <w:r w:rsidRPr="00D01606">
        <w:rPr>
          <w:rFonts w:cs="Times New Roman"/>
        </w:rPr>
        <w:t>.</w:t>
      </w:r>
      <w:proofErr w:type="gramEnd"/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</w:rPr>
      </w:pPr>
      <w:proofErr w:type="spellStart"/>
      <w:proofErr w:type="gramStart"/>
      <w:r w:rsidRPr="00D01606">
        <w:rPr>
          <w:rFonts w:cs="Times New Roman"/>
        </w:rPr>
        <w:t>b.Hiệu</w:t>
      </w:r>
      <w:proofErr w:type="spellEnd"/>
      <w:proofErr w:type="gram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lực</w:t>
      </w:r>
      <w:proofErr w:type="spellEnd"/>
      <w:r w:rsidRPr="00D01606">
        <w:rPr>
          <w:rFonts w:cs="Times New Roman"/>
        </w:rPr>
        <w:t>:</w:t>
      </w:r>
    </w:p>
    <w:p w:rsidR="002A0305" w:rsidRPr="00D01606" w:rsidRDefault="002A0305" w:rsidP="002A0305">
      <w:pPr>
        <w:numPr>
          <w:ilvl w:val="0"/>
          <w:numId w:val="3"/>
        </w:numPr>
        <w:spacing w:before="120" w:line="264" w:lineRule="auto"/>
        <w:jc w:val="both"/>
        <w:rPr>
          <w:rFonts w:cs="Times New Roman"/>
        </w:rPr>
      </w:pP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ATO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ưu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tiên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trước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giới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hạn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khi</w:t>
      </w:r>
      <w:proofErr w:type="spellEnd"/>
      <w:r w:rsidRPr="00D01606">
        <w:rPr>
          <w:rFonts w:cs="Times New Roman"/>
        </w:rPr>
        <w:t xml:space="preserve"> so </w:t>
      </w:r>
      <w:proofErr w:type="spellStart"/>
      <w:r w:rsidRPr="00D01606">
        <w:rPr>
          <w:rFonts w:cs="Times New Roman"/>
        </w:rPr>
        <w:t>khớp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>.</w:t>
      </w:r>
    </w:p>
    <w:p w:rsidR="002A0305" w:rsidRPr="00D01606" w:rsidRDefault="002A0305" w:rsidP="002A0305">
      <w:pPr>
        <w:numPr>
          <w:ilvl w:val="0"/>
          <w:numId w:val="3"/>
        </w:numPr>
        <w:tabs>
          <w:tab w:val="num" w:pos="1077"/>
        </w:tabs>
        <w:spacing w:before="120" w:line="264" w:lineRule="auto"/>
        <w:ind w:left="0" w:firstLine="720"/>
        <w:jc w:val="both"/>
        <w:rPr>
          <w:rFonts w:cs="Times New Roman"/>
        </w:rPr>
      </w:pP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ATO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nhập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hệ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thống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giao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dịch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thời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khớp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định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để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xác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định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mở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cửa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và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sẽ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tự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động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bị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hủy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bỏ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sau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thời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điểm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xác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định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mở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cửa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nếu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thực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hoặc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không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thực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hiện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hết</w:t>
      </w:r>
      <w:proofErr w:type="spellEnd"/>
      <w:r w:rsidRPr="00D01606">
        <w:rPr>
          <w:rFonts w:cs="Times New Roman"/>
        </w:rPr>
        <w:t>.</w:t>
      </w: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</w:rPr>
      </w:pPr>
      <w:r w:rsidRPr="00D01606">
        <w:rPr>
          <w:rFonts w:cs="Times New Roman"/>
          <w:b/>
        </w:rPr>
        <w:t xml:space="preserve">4.Lệnh </w:t>
      </w:r>
      <w:proofErr w:type="spellStart"/>
      <w:r w:rsidRPr="00D01606">
        <w:rPr>
          <w:rFonts w:cs="Times New Roman"/>
          <w:b/>
        </w:rPr>
        <w:t>giao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dịch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tại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mức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giá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khớp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lệnh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xác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định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giá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đóng</w:t>
      </w:r>
      <w:proofErr w:type="spellEnd"/>
      <w:r w:rsidRPr="00D01606">
        <w:rPr>
          <w:rFonts w:cs="Times New Roman"/>
          <w:b/>
        </w:rPr>
        <w:t xml:space="preserve"> </w:t>
      </w:r>
      <w:proofErr w:type="spellStart"/>
      <w:r w:rsidRPr="00D01606">
        <w:rPr>
          <w:rFonts w:cs="Times New Roman"/>
          <w:b/>
        </w:rPr>
        <w:t>cửa</w:t>
      </w:r>
      <w:proofErr w:type="spellEnd"/>
      <w:r w:rsidRPr="00D01606">
        <w:rPr>
          <w:rFonts w:cs="Times New Roman"/>
          <w:b/>
        </w:rPr>
        <w:t xml:space="preserve"> (ATC – at the closing order):</w:t>
      </w:r>
      <w:r w:rsidRPr="00D01606">
        <w:rPr>
          <w:rFonts w:cs="Times New Roman"/>
        </w:rPr>
        <w:t xml:space="preserve"> </w:t>
      </w:r>
    </w:p>
    <w:p w:rsidR="002A0305" w:rsidRPr="00D01606" w:rsidRDefault="002A0305" w:rsidP="002A0305">
      <w:pPr>
        <w:spacing w:before="120" w:line="264" w:lineRule="auto"/>
        <w:ind w:firstLine="720"/>
        <w:jc w:val="both"/>
        <w:rPr>
          <w:rFonts w:cs="Times New Roman"/>
        </w:rPr>
      </w:pPr>
      <w:proofErr w:type="spellStart"/>
      <w:proofErr w:type="gramStart"/>
      <w:r w:rsidRPr="00D01606">
        <w:rPr>
          <w:rFonts w:cs="Times New Roman"/>
        </w:rPr>
        <w:t>Tương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tự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như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ATO </w:t>
      </w:r>
      <w:proofErr w:type="spellStart"/>
      <w:r w:rsidRPr="00D01606">
        <w:rPr>
          <w:rFonts w:cs="Times New Roman"/>
        </w:rPr>
        <w:t>nhưng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được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áp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dụng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trong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thời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gian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khớp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định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kỳ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để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xác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định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giá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đóng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cửa</w:t>
      </w:r>
      <w:proofErr w:type="spellEnd"/>
      <w:r w:rsidRPr="00D01606">
        <w:rPr>
          <w:rFonts w:cs="Times New Roman"/>
        </w:rPr>
        <w:t>.</w:t>
      </w:r>
      <w:proofErr w:type="gramEnd"/>
    </w:p>
    <w:p w:rsidR="002A0305" w:rsidRPr="00D01606" w:rsidRDefault="002A0305" w:rsidP="002A0305">
      <w:pPr>
        <w:spacing w:before="120" w:line="264" w:lineRule="auto"/>
        <w:ind w:firstLine="720"/>
        <w:jc w:val="both"/>
        <w:rPr>
          <w:rFonts w:cs="Times New Roman"/>
        </w:rPr>
      </w:pPr>
      <w:proofErr w:type="spellStart"/>
      <w:r w:rsidRPr="00D01606">
        <w:rPr>
          <w:rFonts w:cs="Times New Roman"/>
          <w:i/>
        </w:rPr>
        <w:t>Ví</w:t>
      </w:r>
      <w:proofErr w:type="spellEnd"/>
      <w:r w:rsidRPr="00D01606">
        <w:rPr>
          <w:rFonts w:cs="Times New Roman"/>
          <w:i/>
        </w:rPr>
        <w:t xml:space="preserve"> </w:t>
      </w:r>
      <w:proofErr w:type="spellStart"/>
      <w:r w:rsidRPr="00D01606">
        <w:rPr>
          <w:rFonts w:cs="Times New Roman"/>
          <w:i/>
        </w:rPr>
        <w:t>dụ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về</w:t>
      </w:r>
      <w:proofErr w:type="spellEnd"/>
      <w:r w:rsidRPr="00D01606">
        <w:rPr>
          <w:rFonts w:cs="Times New Roman"/>
        </w:rPr>
        <w:t xml:space="preserve"> </w:t>
      </w:r>
      <w:proofErr w:type="spellStart"/>
      <w:r w:rsidRPr="00D01606">
        <w:rPr>
          <w:rFonts w:cs="Times New Roman"/>
        </w:rPr>
        <w:t>lệnh</w:t>
      </w:r>
      <w:proofErr w:type="spellEnd"/>
      <w:r w:rsidRPr="00D01606">
        <w:rPr>
          <w:rFonts w:cs="Times New Roman"/>
        </w:rPr>
        <w:t xml:space="preserve"> ATO (ATC):</w:t>
      </w:r>
    </w:p>
    <w:p w:rsidR="002A0305" w:rsidRPr="00D01606" w:rsidRDefault="002A0305" w:rsidP="002A0305">
      <w:pPr>
        <w:spacing w:before="120" w:line="264" w:lineRule="auto"/>
        <w:jc w:val="both"/>
        <w:rPr>
          <w:rFonts w:cs="Times New Roman"/>
        </w:rPr>
      </w:pPr>
    </w:p>
    <w:tbl>
      <w:tblPr>
        <w:tblW w:w="6754" w:type="dxa"/>
        <w:jc w:val="center"/>
        <w:tblCellSpacing w:w="0" w:type="dxa"/>
        <w:tblInd w:w="-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1470"/>
        <w:gridCol w:w="1650"/>
        <w:gridCol w:w="1555"/>
      </w:tblGrid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CP: AAA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3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  <w:b/>
                <w:bCs/>
                <w:u w:val="single"/>
              </w:rPr>
              <w:t>Kết</w:t>
            </w:r>
            <w:proofErr w:type="spellEnd"/>
            <w:r w:rsidRPr="00D01606">
              <w:rPr>
                <w:rFonts w:cs="Times New Roman"/>
                <w:b/>
                <w:bCs/>
                <w:u w:val="single"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  <w:u w:val="single"/>
              </w:rPr>
              <w:t>quả</w:t>
            </w:r>
            <w:proofErr w:type="spellEnd"/>
            <w:r w:rsidRPr="00D01606">
              <w:rPr>
                <w:rFonts w:cs="Times New Roman"/>
                <w:b/>
                <w:bCs/>
                <w:u w:val="single"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  <w:u w:val="single"/>
              </w:rPr>
              <w:t>khớp</w:t>
            </w:r>
            <w:proofErr w:type="spellEnd"/>
            <w:r w:rsidRPr="00D01606">
              <w:rPr>
                <w:rFonts w:cs="Times New Roman"/>
                <w:b/>
                <w:bCs/>
                <w:u w:val="single"/>
              </w:rPr>
              <w:t>: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tham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chiếu</w:t>
            </w:r>
            <w:proofErr w:type="spellEnd"/>
            <w:r w:rsidRPr="00D01606">
              <w:rPr>
                <w:rFonts w:cs="Times New Roman"/>
              </w:rPr>
              <w:t xml:space="preserve">: 99 </w:t>
            </w:r>
          </w:p>
        </w:tc>
        <w:tc>
          <w:tcPr>
            <w:tcW w:w="3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Không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có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khớp</w:t>
            </w:r>
            <w:proofErr w:type="spellEnd"/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67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  <w:b/>
                <w:bCs/>
              </w:rPr>
              <w:t>Sổ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lệnh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Pr="00D01606">
              <w:rPr>
                <w:rFonts w:cs="Times New Roman"/>
                <w:b/>
                <w:bCs/>
              </w:rPr>
              <w:t>trong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thời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gian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khớp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lệnh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định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kỳ</w:t>
            </w:r>
            <w:proofErr w:type="spellEnd"/>
            <w:r w:rsidRPr="00D01606">
              <w:rPr>
                <w:rFonts w:cs="Times New Roman"/>
                <w:b/>
                <w:bCs/>
              </w:rPr>
              <w:t>):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KL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mua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mua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bán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KL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bán</w:t>
            </w:r>
            <w:proofErr w:type="spellEnd"/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5000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ATO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ATO 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>1000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CP: AAA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3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  <w:b/>
                <w:bCs/>
                <w:u w:val="single"/>
              </w:rPr>
              <w:t>Kết</w:t>
            </w:r>
            <w:proofErr w:type="spellEnd"/>
            <w:r w:rsidRPr="00D01606">
              <w:rPr>
                <w:rFonts w:cs="Times New Roman"/>
                <w:b/>
                <w:bCs/>
                <w:u w:val="single"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  <w:u w:val="single"/>
              </w:rPr>
              <w:t>quả</w:t>
            </w:r>
            <w:proofErr w:type="spellEnd"/>
            <w:r w:rsidRPr="00D01606">
              <w:rPr>
                <w:rFonts w:cs="Times New Roman"/>
                <w:b/>
                <w:bCs/>
                <w:u w:val="single"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  <w:u w:val="single"/>
              </w:rPr>
              <w:t>khớp</w:t>
            </w:r>
            <w:proofErr w:type="spellEnd"/>
            <w:r w:rsidRPr="00D01606">
              <w:rPr>
                <w:rFonts w:cs="Times New Roman"/>
                <w:b/>
                <w:bCs/>
                <w:u w:val="single"/>
              </w:rPr>
              <w:t>: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tham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chiếu</w:t>
            </w:r>
            <w:proofErr w:type="spellEnd"/>
            <w:r w:rsidRPr="00D01606">
              <w:rPr>
                <w:rFonts w:cs="Times New Roman"/>
              </w:rPr>
              <w:t xml:space="preserve">: 99 </w:t>
            </w:r>
          </w:p>
        </w:tc>
        <w:tc>
          <w:tcPr>
            <w:tcW w:w="3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- </w:t>
            </w: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khớp</w:t>
            </w:r>
            <w:proofErr w:type="spellEnd"/>
            <w:r w:rsidRPr="00D01606">
              <w:rPr>
                <w:rFonts w:cs="Times New Roman"/>
              </w:rPr>
              <w:t xml:space="preserve"> 99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3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Lệnh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vào</w:t>
            </w:r>
            <w:proofErr w:type="spellEnd"/>
            <w:r w:rsidRPr="00D01606">
              <w:rPr>
                <w:rFonts w:cs="Times New Roman"/>
              </w:rPr>
              <w:t xml:space="preserve"> HT </w:t>
            </w:r>
            <w:proofErr w:type="spellStart"/>
            <w:r w:rsidRPr="00D01606">
              <w:rPr>
                <w:rFonts w:cs="Times New Roman"/>
              </w:rPr>
              <w:t>theo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thứ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tự</w:t>
            </w:r>
            <w:proofErr w:type="spellEnd"/>
            <w:r w:rsidRPr="00D01606">
              <w:rPr>
                <w:rFonts w:cs="Times New Roman"/>
              </w:rPr>
              <w:t xml:space="preserve"> A</w:t>
            </w:r>
            <w:proofErr w:type="gramStart"/>
            <w:r w:rsidRPr="00D01606">
              <w:rPr>
                <w:rFonts w:cs="Times New Roman"/>
              </w:rPr>
              <w:t>,B,C</w:t>
            </w:r>
            <w:proofErr w:type="gram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- KL </w:t>
            </w:r>
            <w:proofErr w:type="spellStart"/>
            <w:r w:rsidRPr="00D01606">
              <w:rPr>
                <w:rFonts w:cs="Times New Roman"/>
              </w:rPr>
              <w:t>khớp</w:t>
            </w:r>
            <w:proofErr w:type="spellEnd"/>
            <w:r w:rsidRPr="00D01606">
              <w:rPr>
                <w:rFonts w:cs="Times New Roman"/>
              </w:rPr>
              <w:t xml:space="preserve"> 5000; </w:t>
            </w:r>
            <w:proofErr w:type="spellStart"/>
            <w:r w:rsidRPr="00D01606">
              <w:rPr>
                <w:rFonts w:cs="Times New Roman"/>
              </w:rPr>
              <w:t>trong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đó</w:t>
            </w:r>
            <w:proofErr w:type="spellEnd"/>
            <w:r w:rsidRPr="00D01606">
              <w:rPr>
                <w:rFonts w:cs="Times New Roman"/>
              </w:rPr>
              <w:t xml:space="preserve"> C-</w:t>
            </w:r>
            <w:proofErr w:type="gramStart"/>
            <w:r w:rsidRPr="00D01606">
              <w:rPr>
                <w:rFonts w:cs="Times New Roman"/>
              </w:rPr>
              <w:t>B(</w:t>
            </w:r>
            <w:proofErr w:type="gramEnd"/>
            <w:r w:rsidRPr="00D01606">
              <w:rPr>
                <w:rFonts w:cs="Times New Roman"/>
              </w:rPr>
              <w:t xml:space="preserve">4000), C-A(1000) – </w:t>
            </w:r>
            <w:proofErr w:type="spellStart"/>
            <w:r w:rsidRPr="00D01606">
              <w:rPr>
                <w:rFonts w:cs="Times New Roman"/>
              </w:rPr>
              <w:t>Lệnh</w:t>
            </w:r>
            <w:proofErr w:type="spellEnd"/>
            <w:r w:rsidRPr="00D01606">
              <w:rPr>
                <w:rFonts w:cs="Times New Roman"/>
              </w:rPr>
              <w:t xml:space="preserve"> ATO </w:t>
            </w:r>
            <w:proofErr w:type="spellStart"/>
            <w:r w:rsidRPr="00D01606">
              <w:rPr>
                <w:rFonts w:cs="Times New Roman"/>
              </w:rPr>
              <w:t>được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ưu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tiên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trước</w:t>
            </w:r>
            <w:proofErr w:type="spellEnd"/>
            <w:r w:rsidRPr="00D01606">
              <w:rPr>
                <w:rFonts w:cs="Times New Roman"/>
              </w:rPr>
              <w:t xml:space="preserve"> so </w:t>
            </w:r>
            <w:proofErr w:type="spellStart"/>
            <w:r w:rsidRPr="00D01606">
              <w:rPr>
                <w:rFonts w:cs="Times New Roman"/>
              </w:rPr>
              <w:t>với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lệnh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giới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hạn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trong</w:t>
            </w:r>
            <w:proofErr w:type="spellEnd"/>
            <w:r w:rsidRPr="00D01606">
              <w:rPr>
                <w:rFonts w:cs="Times New Roman"/>
              </w:rPr>
              <w:t xml:space="preserve"> so </w:t>
            </w:r>
            <w:proofErr w:type="spellStart"/>
            <w:r w:rsidRPr="00D01606">
              <w:rPr>
                <w:rFonts w:cs="Times New Roman"/>
              </w:rPr>
              <w:t>khớp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lệnh</w:t>
            </w:r>
            <w:proofErr w:type="spellEnd"/>
            <w:r w:rsidRPr="00D01606">
              <w:rPr>
                <w:rFonts w:cs="Times New Roman"/>
              </w:rPr>
              <w:t>.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67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  <w:b/>
                <w:bCs/>
              </w:rPr>
              <w:t>Sổ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lệnh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Pr="00D01606">
              <w:rPr>
                <w:rFonts w:cs="Times New Roman"/>
                <w:b/>
                <w:bCs/>
              </w:rPr>
              <w:t>trong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thời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gian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khớp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lệnh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định</w:t>
            </w:r>
            <w:proofErr w:type="spellEnd"/>
            <w:r w:rsidRPr="00D01606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D01606">
              <w:rPr>
                <w:rFonts w:cs="Times New Roman"/>
                <w:b/>
                <w:bCs/>
              </w:rPr>
              <w:t>kỳ</w:t>
            </w:r>
            <w:proofErr w:type="spellEnd"/>
            <w:r w:rsidRPr="00D01606">
              <w:rPr>
                <w:rFonts w:cs="Times New Roman"/>
                <w:b/>
                <w:bCs/>
              </w:rPr>
              <w:t>):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KL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mua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mua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proofErr w:type="spellStart"/>
            <w:r w:rsidRPr="00D01606">
              <w:rPr>
                <w:rFonts w:cs="Times New Roman"/>
              </w:rPr>
              <w:t>Giá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bán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KL </w:t>
            </w:r>
            <w:proofErr w:type="spellStart"/>
            <w:r w:rsidRPr="00D01606">
              <w:rPr>
                <w:rFonts w:cs="Times New Roman"/>
              </w:rPr>
              <w:t>đặt</w:t>
            </w:r>
            <w:proofErr w:type="spellEnd"/>
            <w:r w:rsidRPr="00D01606">
              <w:rPr>
                <w:rFonts w:cs="Times New Roman"/>
              </w:rPr>
              <w:t xml:space="preserve"> </w:t>
            </w:r>
            <w:proofErr w:type="spellStart"/>
            <w:r w:rsidRPr="00D01606">
              <w:rPr>
                <w:rFonts w:cs="Times New Roman"/>
              </w:rPr>
              <w:t>bán</w:t>
            </w:r>
            <w:proofErr w:type="spellEnd"/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5000 C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100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ATO 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>4000 B</w:t>
            </w:r>
          </w:p>
        </w:tc>
      </w:tr>
      <w:tr w:rsidR="002A0305" w:rsidRPr="00D01606" w:rsidTr="00AA2BAA">
        <w:trPr>
          <w:tblCellSpacing w:w="0" w:type="dxa"/>
          <w:jc w:val="center"/>
        </w:trPr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 xml:space="preserve">99 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305" w:rsidRPr="00D01606" w:rsidRDefault="002A0305" w:rsidP="00AA2BAA">
            <w:pPr>
              <w:spacing w:before="120" w:line="264" w:lineRule="auto"/>
              <w:jc w:val="both"/>
              <w:rPr>
                <w:rFonts w:cs="Times New Roman"/>
              </w:rPr>
            </w:pPr>
            <w:r w:rsidRPr="00D01606">
              <w:rPr>
                <w:rFonts w:cs="Times New Roman"/>
              </w:rPr>
              <w:t>2000 A</w:t>
            </w:r>
          </w:p>
        </w:tc>
      </w:tr>
    </w:tbl>
    <w:p w:rsidR="00A97DF9" w:rsidRDefault="00A97DF9"/>
    <w:sectPr w:rsidR="00A97DF9" w:rsidSect="00F131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1119"/>
    <w:multiLevelType w:val="hybridMultilevel"/>
    <w:tmpl w:val="36B04EEC"/>
    <w:lvl w:ilvl="0" w:tplc="C4C69256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490184"/>
    <w:multiLevelType w:val="hybridMultilevel"/>
    <w:tmpl w:val="90128D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D580DDB"/>
    <w:multiLevelType w:val="hybridMultilevel"/>
    <w:tmpl w:val="86F00546"/>
    <w:lvl w:ilvl="0" w:tplc="8FECE81A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31981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DAA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AE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C3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1EA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E4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05"/>
    <w:rsid w:val="002A0305"/>
    <w:rsid w:val="00A97DF9"/>
    <w:rsid w:val="00DB7831"/>
    <w:rsid w:val="00F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05"/>
    <w:rPr>
      <w:rFonts w:ascii="Times New Roman" w:eastAsia="Times New Roman" w:hAnsi="Times New Roman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05"/>
    <w:rPr>
      <w:rFonts w:ascii="Times New Roman" w:eastAsia="Times New Roman" w:hAnsi="Times New Roman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3227</Characters>
  <Application>Microsoft Macintosh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MACAIR</cp:lastModifiedBy>
  <cp:revision>2</cp:revision>
  <dcterms:created xsi:type="dcterms:W3CDTF">2018-11-14T09:02:00Z</dcterms:created>
  <dcterms:modified xsi:type="dcterms:W3CDTF">2018-11-14T09:02:00Z</dcterms:modified>
</cp:coreProperties>
</file>