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DC" w:rsidRPr="006658DC" w:rsidRDefault="006658DC" w:rsidP="006658DC">
      <w:pPr>
        <w:ind w:left="720" w:firstLine="720"/>
        <w:jc w:val="center"/>
        <w:rPr>
          <w:b/>
          <w:sz w:val="44"/>
          <w:szCs w:val="32"/>
        </w:rPr>
      </w:pPr>
      <w:bookmarkStart w:id="0" w:name="_GoBack"/>
      <w:r w:rsidRPr="006658DC">
        <w:rPr>
          <w:b/>
          <w:sz w:val="44"/>
          <w:szCs w:val="32"/>
        </w:rPr>
        <w:t>Kỷ nguyên marketing (the marketing era)</w:t>
      </w:r>
    </w:p>
    <w:bookmarkEnd w:id="0"/>
    <w:p w:rsidR="006658DC" w:rsidRDefault="006658DC" w:rsidP="006658DC">
      <w:pPr>
        <w:jc w:val="both"/>
        <w:rPr>
          <w:sz w:val="26"/>
          <w:szCs w:val="26"/>
        </w:rPr>
      </w:pPr>
      <w:r>
        <w:rPr>
          <w:sz w:val="26"/>
          <w:szCs w:val="26"/>
        </w:rPr>
        <w:tab/>
      </w:r>
    </w:p>
    <w:p w:rsidR="006658DC" w:rsidRDefault="006658DC" w:rsidP="006658DC">
      <w:pPr>
        <w:jc w:val="both"/>
        <w:rPr>
          <w:sz w:val="26"/>
          <w:szCs w:val="26"/>
        </w:rPr>
      </w:pPr>
      <w:r>
        <w:rPr>
          <w:sz w:val="26"/>
          <w:szCs w:val="26"/>
        </w:rPr>
        <w:t>Quan niệm nỗ lực marketing là một sự thay đổi sâu sắc trong triết lý quản lý chuyển từ quan điểm thị trường người bán sang thị trường người mua. Công ty phải làm ra sản phẩm và dịch vụ chứ không đơn thuần là sản xuất và bán. Những nguyên lý trung tâm của nó được hình thành vào giữa những năm 1950 và thống trị thị trường vào năm 1952 với điển hình là General Electric [Mỹ]. Quan điểm marketing khẳng định rằng, chìa khoá để đạt được những mục tiêu của tổ chức là xác định được những nhu cầu cùng mong muốn của các thị trường mục tiêu và đảm bảo mức độ thoả mãn mong muốn bằng những phương thức hữu hiệu và hiệu quả so với các đối thủ cạnh tranh.</w:t>
      </w:r>
    </w:p>
    <w:p w:rsidR="006658DC" w:rsidRDefault="006658DC" w:rsidP="006658DC">
      <w:pPr>
        <w:jc w:val="both"/>
        <w:rPr>
          <w:sz w:val="26"/>
          <w:szCs w:val="26"/>
        </w:rPr>
      </w:pPr>
      <w:r>
        <w:rPr>
          <w:sz w:val="26"/>
          <w:szCs w:val="26"/>
        </w:rPr>
        <w:tab/>
      </w:r>
      <w:proofErr w:type="gramStart"/>
      <w:r>
        <w:rPr>
          <w:sz w:val="26"/>
          <w:szCs w:val="26"/>
        </w:rPr>
        <w:t>Theodoe Levitt – Giáo sư Đại học Havard [Mỹ] – đã nêu ra sự tương phản sâu sắc giữa quan điểm bán hàng và quan điểm marketing.</w:t>
      </w:r>
      <w:proofErr w:type="gramEnd"/>
    </w:p>
    <w:p w:rsidR="006658DC" w:rsidRDefault="006658DC" w:rsidP="006658DC">
      <w:pPr>
        <w:rPr>
          <w:sz w:val="26"/>
          <w:szCs w:val="26"/>
        </w:rPr>
      </w:pPr>
    </w:p>
    <w:p w:rsidR="006658DC" w:rsidRDefault="006658DC" w:rsidP="006658DC">
      <w:pPr>
        <w:ind w:left="540"/>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1819275</wp:posOffset>
                </wp:positionV>
                <wp:extent cx="800100" cy="1301750"/>
                <wp:effectExtent l="0" t="0" r="3175"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8DC" w:rsidRPr="00B47D3E" w:rsidRDefault="006658DC" w:rsidP="006658DC">
                            <w:pPr>
                              <w:rPr>
                                <w:b/>
                                <w:sz w:val="20"/>
                                <w:szCs w:val="20"/>
                              </w:rPr>
                            </w:pPr>
                            <w:r w:rsidRPr="00B47D3E">
                              <w:rPr>
                                <w:b/>
                                <w:sz w:val="20"/>
                                <w:szCs w:val="20"/>
                              </w:rPr>
                              <w:t>Hình 1.2</w:t>
                            </w:r>
                          </w:p>
                          <w:p w:rsidR="006658DC" w:rsidRPr="00AD1A0D" w:rsidRDefault="006658DC" w:rsidP="006658DC">
                            <w:pPr>
                              <w:rPr>
                                <w:sz w:val="20"/>
                                <w:szCs w:val="20"/>
                              </w:rPr>
                            </w:pPr>
                            <w:r w:rsidRPr="00AD1A0D">
                              <w:rPr>
                                <w:sz w:val="20"/>
                                <w:szCs w:val="20"/>
                              </w:rPr>
                              <w:t>Sự khác biệt giữa quan niệm nỗ lực bán hàng và quan niệm 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9.5pt;margin-top:143.25pt;width:63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zQggIAABE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" stroked="f">
                <v:textbox>
                  <w:txbxContent>
                    <w:p w:rsidR="006658DC" w:rsidRPr="00B47D3E" w:rsidRDefault="006658DC" w:rsidP="006658DC">
                      <w:pPr>
                        <w:rPr>
                          <w:b/>
                          <w:sz w:val="20"/>
                          <w:szCs w:val="20"/>
                        </w:rPr>
                      </w:pPr>
                      <w:r w:rsidRPr="00B47D3E">
                        <w:rPr>
                          <w:b/>
                          <w:sz w:val="20"/>
                          <w:szCs w:val="20"/>
                        </w:rPr>
                        <w:t>Hình 1.2</w:t>
                      </w:r>
                    </w:p>
                    <w:p w:rsidR="006658DC" w:rsidRPr="00AD1A0D" w:rsidRDefault="006658DC" w:rsidP="006658DC">
                      <w:pPr>
                        <w:rPr>
                          <w:sz w:val="20"/>
                          <w:szCs w:val="20"/>
                        </w:rPr>
                      </w:pPr>
                      <w:r w:rsidRPr="00AD1A0D">
                        <w:rPr>
                          <w:sz w:val="20"/>
                          <w:szCs w:val="20"/>
                        </w:rPr>
                        <w:t>Sự khác biệt giữa quan niệm nỗ lực bán hàng và quan niệm marketing</w:t>
                      </w:r>
                    </w:p>
                  </w:txbxContent>
                </v:textbox>
              </v:shape>
            </w:pict>
          </mc:Fallback>
        </mc:AlternateContent>
      </w:r>
      <w:r>
        <w:rPr>
          <w:noProof/>
          <w:sz w:val="26"/>
          <w:szCs w:val="26"/>
        </w:rPr>
        <mc:AlternateContent>
          <mc:Choice Requires="wpc">
            <w:drawing>
              <wp:inline distT="0" distB="0" distL="0" distR="0">
                <wp:extent cx="5486400" cy="3201035"/>
                <wp:effectExtent l="0" t="0"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228600"/>
                            <a:ext cx="13716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8DC" w:rsidRPr="00264981" w:rsidRDefault="006658DC" w:rsidP="006658DC">
                              <w:pPr>
                                <w:rPr>
                                  <w:sz w:val="20"/>
                                  <w:szCs w:val="20"/>
                                </w:rPr>
                              </w:pPr>
                              <w:r w:rsidRPr="00264981">
                                <w:rPr>
                                  <w:sz w:val="20"/>
                                  <w:szCs w:val="20"/>
                                </w:rPr>
                                <w:t>ĐIỂM XUẤT PHÁT</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371600" y="114300"/>
                            <a:ext cx="13716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8DC" w:rsidRPr="00264981" w:rsidRDefault="006658DC" w:rsidP="006658DC">
                              <w:pPr>
                                <w:rPr>
                                  <w:sz w:val="20"/>
                                  <w:szCs w:val="20"/>
                                </w:rPr>
                              </w:pPr>
                              <w:r w:rsidRPr="00264981">
                                <w:rPr>
                                  <w:sz w:val="20"/>
                                  <w:szCs w:val="20"/>
                                </w:rPr>
                                <w:t>ĐỐI TƯỢNG QUAN TÂM CHỦ YẾU</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743200" y="114300"/>
                            <a:ext cx="16002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8DC" w:rsidRDefault="006658DC" w:rsidP="006658DC">
                              <w:r w:rsidRPr="00264981">
                                <w:rPr>
                                  <w:sz w:val="20"/>
                                  <w:szCs w:val="20"/>
                                </w:rPr>
                                <w:t>CÁC PHƯƠNG TIỆN ĐỂ ĐẠT</w:t>
                              </w:r>
                              <w:r>
                                <w:t xml:space="preserve"> </w:t>
                              </w:r>
                              <w:r w:rsidRPr="00264981">
                                <w:rPr>
                                  <w:sz w:val="20"/>
                                  <w:szCs w:val="20"/>
                                </w:rPr>
                                <w:t>TỚI MỤC</w:t>
                              </w:r>
                              <w:r>
                                <w:t xml:space="preserve"> </w:t>
                              </w:r>
                              <w:r w:rsidRPr="00264981">
                                <w:rPr>
                                  <w:sz w:val="20"/>
                                  <w:szCs w:val="20"/>
                                </w:rPr>
                                <w:t>TIÊU</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343400" y="114300"/>
                            <a:ext cx="11430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8DC" w:rsidRDefault="006658DC" w:rsidP="006658DC">
                              <w:r>
                                <w:t>MỤC TIÊU CUỐI CÙNG</w:t>
                              </w:r>
                            </w:p>
                          </w:txbxContent>
                        </wps:txbx>
                        <wps:bodyPr rot="0" vert="horz" wrap="square" lIns="91440" tIns="45720" rIns="91440" bIns="45720" anchor="t" anchorCtr="0" upright="1">
                          <a:noAutofit/>
                        </wps:bodyPr>
                      </wps:wsp>
                      <wps:wsp>
                        <wps:cNvPr id="5" name="AutoShape 8"/>
                        <wps:cNvSpPr>
                          <a:spLocks noChangeArrowheads="1"/>
                        </wps:cNvSpPr>
                        <wps:spPr bwMode="auto">
                          <a:xfrm>
                            <a:off x="114300" y="685800"/>
                            <a:ext cx="1485900" cy="685165"/>
                          </a:xfrm>
                          <a:prstGeom prst="homePlate">
                            <a:avLst>
                              <a:gd name="adj" fmla="val 54217"/>
                            </a:avLst>
                          </a:prstGeom>
                          <a:solidFill>
                            <a:srgbClr val="FFFFFF"/>
                          </a:solidFill>
                          <a:ln w="9525">
                            <a:solidFill>
                              <a:srgbClr val="000000"/>
                            </a:solidFill>
                            <a:miter lim="800000"/>
                            <a:headEnd/>
                            <a:tailEnd/>
                          </a:ln>
                        </wps:spPr>
                        <wps:txbx>
                          <w:txbxContent>
                            <w:p w:rsidR="006658DC" w:rsidRDefault="006658DC" w:rsidP="006658DC">
                              <w:pPr>
                                <w:jc w:val="center"/>
                              </w:pPr>
                            </w:p>
                            <w:p w:rsidR="006658DC" w:rsidRDefault="006658DC" w:rsidP="006658DC">
                              <w:pPr>
                                <w:jc w:val="center"/>
                              </w:pPr>
                              <w:r>
                                <w:t>Công ty</w:t>
                              </w:r>
                            </w:p>
                          </w:txbxContent>
                        </wps:txbx>
                        <wps:bodyPr rot="0" vert="horz" wrap="square" lIns="91440" tIns="45720" rIns="91440" bIns="45720" anchor="t" anchorCtr="0" upright="1">
                          <a:noAutofit/>
                        </wps:bodyPr>
                      </wps:wsp>
                      <wps:wsp>
                        <wps:cNvPr id="6" name="AutoShape 9"/>
                        <wps:cNvSpPr>
                          <a:spLocks noChangeArrowheads="1"/>
                        </wps:cNvSpPr>
                        <wps:spPr bwMode="auto">
                          <a:xfrm>
                            <a:off x="1257300" y="685800"/>
                            <a:ext cx="1600200" cy="685165"/>
                          </a:xfrm>
                          <a:prstGeom prst="chevron">
                            <a:avLst>
                              <a:gd name="adj" fmla="val 58387"/>
                            </a:avLst>
                          </a:prstGeom>
                          <a:solidFill>
                            <a:srgbClr val="FFFFFF"/>
                          </a:solidFill>
                          <a:ln w="9525">
                            <a:solidFill>
                              <a:srgbClr val="000000"/>
                            </a:solidFill>
                            <a:miter lim="800000"/>
                            <a:headEnd/>
                            <a:tailEnd/>
                          </a:ln>
                        </wps:spPr>
                        <wps:txbx>
                          <w:txbxContent>
                            <w:p w:rsidR="006658DC" w:rsidRDefault="006658DC" w:rsidP="006658DC">
                              <w:pPr>
                                <w:jc w:val="center"/>
                              </w:pPr>
                            </w:p>
                            <w:p w:rsidR="006658DC" w:rsidRDefault="006658DC" w:rsidP="006658DC">
                              <w:pPr>
                                <w:jc w:val="center"/>
                              </w:pPr>
                              <w:r>
                                <w:t>Hàng hoá</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2514600" y="685800"/>
                            <a:ext cx="1600200" cy="686435"/>
                          </a:xfrm>
                          <a:prstGeom prst="chevron">
                            <a:avLst>
                              <a:gd name="adj" fmla="val 58279"/>
                            </a:avLst>
                          </a:prstGeom>
                          <a:solidFill>
                            <a:srgbClr val="FFFFFF"/>
                          </a:solidFill>
                          <a:ln w="9525">
                            <a:solidFill>
                              <a:srgbClr val="000000"/>
                            </a:solidFill>
                            <a:miter lim="800000"/>
                            <a:headEnd/>
                            <a:tailEnd/>
                          </a:ln>
                        </wps:spPr>
                        <wps:txbx>
                          <w:txbxContent>
                            <w:p w:rsidR="006658DC" w:rsidRPr="007A1FDE" w:rsidRDefault="006658DC" w:rsidP="006658DC">
                              <w:pPr>
                                <w:ind w:left="360"/>
                                <w:rPr>
                                  <w:sz w:val="20"/>
                                  <w:szCs w:val="20"/>
                                </w:rPr>
                              </w:pPr>
                              <w:r w:rsidRPr="007A1FDE">
                                <w:rPr>
                                  <w:sz w:val="20"/>
                                  <w:szCs w:val="20"/>
                                </w:rPr>
                                <w:t>Nỗ lực thương                                 mại và các phương   pháp kích thích</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3771900" y="685800"/>
                            <a:ext cx="1600200" cy="686435"/>
                          </a:xfrm>
                          <a:prstGeom prst="chevron">
                            <a:avLst>
                              <a:gd name="adj" fmla="val 58279"/>
                            </a:avLst>
                          </a:prstGeom>
                          <a:solidFill>
                            <a:srgbClr val="FFFFFF"/>
                          </a:solidFill>
                          <a:ln w="9525">
                            <a:solidFill>
                              <a:srgbClr val="000000"/>
                            </a:solidFill>
                            <a:miter lim="800000"/>
                            <a:headEnd/>
                            <a:tailEnd/>
                          </a:ln>
                        </wps:spPr>
                        <wps:txbx>
                          <w:txbxContent>
                            <w:p w:rsidR="006658DC" w:rsidRDefault="006658DC" w:rsidP="006658DC">
                              <w:pPr>
                                <w:ind w:left="360"/>
                              </w:pPr>
                              <w:r>
                                <w:t>Thu lợi nhuận và các phương pháp bán ra</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1371600" y="148590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8DC" w:rsidRDefault="006658DC" w:rsidP="006658DC">
                              <w:r>
                                <w:t>QUAN NIỆM NỖ LỰC THƯƠNG MẠI</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14300" y="2057400"/>
                            <a:ext cx="1485900" cy="685800"/>
                          </a:xfrm>
                          <a:prstGeom prst="homePlate">
                            <a:avLst>
                              <a:gd name="adj" fmla="val 54167"/>
                            </a:avLst>
                          </a:prstGeom>
                          <a:solidFill>
                            <a:srgbClr val="000000"/>
                          </a:solidFill>
                          <a:ln w="9525">
                            <a:solidFill>
                              <a:srgbClr val="000000"/>
                            </a:solidFill>
                            <a:miter lim="800000"/>
                            <a:headEnd/>
                            <a:tailEnd/>
                          </a:ln>
                        </wps:spPr>
                        <wps:txbx>
                          <w:txbxContent>
                            <w:p w:rsidR="006658DC" w:rsidRDefault="006658DC" w:rsidP="006658DC">
                              <w:pPr>
                                <w:jc w:val="center"/>
                              </w:pPr>
                            </w:p>
                            <w:p w:rsidR="006658DC" w:rsidRDefault="006658DC" w:rsidP="006658DC">
                              <w:pPr>
                                <w:jc w:val="center"/>
                              </w:pPr>
                              <w:r>
                                <w:t>Thị trường</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1257300" y="2057400"/>
                            <a:ext cx="1600200" cy="685800"/>
                          </a:xfrm>
                          <a:prstGeom prst="chevron">
                            <a:avLst>
                              <a:gd name="adj" fmla="val 58333"/>
                            </a:avLst>
                          </a:prstGeom>
                          <a:solidFill>
                            <a:srgbClr val="333333"/>
                          </a:solidFill>
                          <a:ln w="9525">
                            <a:solidFill>
                              <a:srgbClr val="000000"/>
                            </a:solidFill>
                            <a:miter lim="800000"/>
                            <a:headEnd/>
                            <a:tailEnd/>
                          </a:ln>
                        </wps:spPr>
                        <wps:txbx>
                          <w:txbxContent>
                            <w:p w:rsidR="006658DC" w:rsidRDefault="006658DC" w:rsidP="006658DC">
                              <w:pPr>
                                <w:ind w:left="180"/>
                                <w:jc w:val="center"/>
                              </w:pPr>
                              <w:r>
                                <w:t xml:space="preserve">Nhu cầu của </w:t>
                              </w:r>
                            </w:p>
                            <w:p w:rsidR="006658DC" w:rsidRDefault="006658DC" w:rsidP="006658DC">
                              <w:pPr>
                                <w:ind w:left="360"/>
                                <w:jc w:val="center"/>
                              </w:pPr>
                              <w:proofErr w:type="gramStart"/>
                              <w:r>
                                <w:t>khách</w:t>
                              </w:r>
                              <w:proofErr w:type="gramEnd"/>
                              <w:r>
                                <w:t xml:space="preserve"> hàng mục tiêu</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2514600" y="2057400"/>
                            <a:ext cx="1600200" cy="685800"/>
                          </a:xfrm>
                          <a:prstGeom prst="chevron">
                            <a:avLst>
                              <a:gd name="adj" fmla="val 58333"/>
                            </a:avLst>
                          </a:prstGeom>
                          <a:solidFill>
                            <a:srgbClr val="808080"/>
                          </a:solidFill>
                          <a:ln w="9525">
                            <a:solidFill>
                              <a:srgbClr val="000000"/>
                            </a:solidFill>
                            <a:miter lim="800000"/>
                            <a:headEnd/>
                            <a:tailEnd/>
                          </a:ln>
                        </wps:spPr>
                        <wps:txbx>
                          <w:txbxContent>
                            <w:p w:rsidR="006658DC" w:rsidRPr="00D60086" w:rsidRDefault="006658DC" w:rsidP="006658DC">
                              <w:pPr>
                                <w:ind w:left="540"/>
                              </w:pPr>
                              <w:r>
                                <w:t xml:space="preserve">  Những nổ lực tổng hợp của marketing</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3788410" y="2057400"/>
                            <a:ext cx="1600200" cy="685800"/>
                          </a:xfrm>
                          <a:prstGeom prst="chevron">
                            <a:avLst>
                              <a:gd name="adj" fmla="val 58333"/>
                            </a:avLst>
                          </a:prstGeom>
                          <a:solidFill>
                            <a:srgbClr val="C0C0C0"/>
                          </a:solidFill>
                          <a:ln w="9525">
                            <a:solidFill>
                              <a:srgbClr val="000000"/>
                            </a:solidFill>
                            <a:miter lim="800000"/>
                            <a:headEnd/>
                            <a:tailEnd/>
                          </a:ln>
                        </wps:spPr>
                        <wps:txbx>
                          <w:txbxContent>
                            <w:p w:rsidR="006658DC" w:rsidRPr="00D60086" w:rsidRDefault="006658DC" w:rsidP="006658DC">
                              <w:pPr>
                                <w:ind w:left="360"/>
                                <w:rPr>
                                  <w:sz w:val="20"/>
                                  <w:szCs w:val="20"/>
                                </w:rPr>
                              </w:pPr>
                              <w:r w:rsidRPr="00D60086">
                                <w:rPr>
                                  <w:sz w:val="20"/>
                                  <w:szCs w:val="20"/>
                                </w:rPr>
                                <w:t>Thu lợi nhuận nhờ đảm bảo thoả mãn nhu cầu người tiêu dù</w:t>
                              </w:r>
                              <w:r>
                                <w:rPr>
                                  <w:sz w:val="20"/>
                                  <w:szCs w:val="20"/>
                                </w:rPr>
                                <w:t>s</w:t>
                              </w:r>
                              <w:r w:rsidRPr="00D60086">
                                <w:rPr>
                                  <w:sz w:val="20"/>
                                  <w:szCs w:val="20"/>
                                </w:rPr>
                                <w:t>ng</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1714500" y="2857500"/>
                            <a:ext cx="21717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8DC" w:rsidRDefault="006658DC" w:rsidP="006658DC">
                              <w:r>
                                <w:t>QUAN NIỆM MARKETING</w:t>
                              </w:r>
                            </w:p>
                          </w:txbxContent>
                        </wps:txbx>
                        <wps:bodyPr rot="0" vert="horz" wrap="square" lIns="91440" tIns="45720" rIns="91440" bIns="45720" anchor="t" anchorCtr="0" upright="1">
                          <a:noAutofit/>
                        </wps:bodyPr>
                      </wps:wsp>
                    </wpc:wpc>
                  </a:graphicData>
                </a:graphic>
              </wp:inline>
            </w:drawing>
          </mc:Choice>
          <mc:Fallback>
            <w:pict>
              <v:group id="Canvas 15" o:spid="_x0000_s1027" editas="canvas" style="width:6in;height:252.05pt;mso-position-horizontal-relative:char;mso-position-vertical-relative:line" coordsize="54864,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2010;visibility:visible;mso-wrap-style:square">
                  <v:fill o:detectmouseclick="t"/>
                  <v:path o:connecttype="none"/>
                </v:shape>
                <v:shape id="Text Box 4" o:spid="_x0000_s1029" type="#_x0000_t202" style="position:absolute;top:2286;width:13716;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6658DC" w:rsidRPr="00264981" w:rsidRDefault="006658DC" w:rsidP="006658DC">
                        <w:pPr>
                          <w:rPr>
                            <w:sz w:val="20"/>
                            <w:szCs w:val="20"/>
                          </w:rPr>
                        </w:pPr>
                        <w:r w:rsidRPr="00264981">
                          <w:rPr>
                            <w:sz w:val="20"/>
                            <w:szCs w:val="20"/>
                          </w:rPr>
                          <w:t>ĐIỂM XUẤT PHÁT</w:t>
                        </w:r>
                      </w:p>
                    </w:txbxContent>
                  </v:textbox>
                </v:shape>
                <v:shape id="Text Box 5" o:spid="_x0000_s1030" type="#_x0000_t202" style="position:absolute;left:13716;top:1143;width:13716;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658DC" w:rsidRPr="00264981" w:rsidRDefault="006658DC" w:rsidP="006658DC">
                        <w:pPr>
                          <w:rPr>
                            <w:sz w:val="20"/>
                            <w:szCs w:val="20"/>
                          </w:rPr>
                        </w:pPr>
                        <w:r w:rsidRPr="00264981">
                          <w:rPr>
                            <w:sz w:val="20"/>
                            <w:szCs w:val="20"/>
                          </w:rPr>
                          <w:t>ĐỐI TƯỢNG QUAN TÂM CHỦ YẾU</w:t>
                        </w:r>
                      </w:p>
                    </w:txbxContent>
                  </v:textbox>
                </v:shape>
                <v:shape id="Text Box 6" o:spid="_x0000_s1031" type="#_x0000_t202" style="position:absolute;left:27432;top:1143;width:16002;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6658DC" w:rsidRDefault="006658DC" w:rsidP="006658DC">
                        <w:r w:rsidRPr="00264981">
                          <w:rPr>
                            <w:sz w:val="20"/>
                            <w:szCs w:val="20"/>
                          </w:rPr>
                          <w:t>CÁC PHƯƠNG TIỆN ĐỂ ĐẠT</w:t>
                        </w:r>
                        <w:r>
                          <w:t xml:space="preserve"> </w:t>
                        </w:r>
                        <w:r w:rsidRPr="00264981">
                          <w:rPr>
                            <w:sz w:val="20"/>
                            <w:szCs w:val="20"/>
                          </w:rPr>
                          <w:t>TỚI MỤC</w:t>
                        </w:r>
                        <w:r>
                          <w:t xml:space="preserve"> </w:t>
                        </w:r>
                        <w:r w:rsidRPr="00264981">
                          <w:rPr>
                            <w:sz w:val="20"/>
                            <w:szCs w:val="20"/>
                          </w:rPr>
                          <w:t>TIÊU</w:t>
                        </w:r>
                      </w:p>
                    </w:txbxContent>
                  </v:textbox>
                </v:shape>
                <v:shape id="Text Box 7" o:spid="_x0000_s1032" type="#_x0000_t202" style="position:absolute;left:43434;top:1143;width:11430;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658DC" w:rsidRDefault="006658DC" w:rsidP="006658DC">
                        <w:r>
                          <w:t>MỤC TIÊU CUỐI CÙNG</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 o:spid="_x0000_s1033" type="#_x0000_t15" style="position:absolute;left:1143;top:6858;width:14859;height:6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Z1cAA&#10;AADaAAAADwAAAGRycy9kb3ducmV2LnhtbESPQWsCMRSE7wX/Q3hCbzXrQltZjSKi4tWt6PWxee6u&#10;Ji9LEnX996ZQ6HGYmW+Y2aK3RtzJh9axgvEoA0FcOd1yreDws/mYgAgRWaNxTAqeFGAxH7zNsNDu&#10;wXu6l7EWCcKhQAVNjF0hZagashhGriNO3tl5izFJX0vt8ZHg1sg8y76kxZbTQoMdrRqqruXNKrgY&#10;/50bvdlN1rxf3bbHtsxPpVLvw345BRGpj//hv/ZOK/iE3yvpBs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hZ1cAAAADaAAAADwAAAAAAAAAAAAAAAACYAgAAZHJzL2Rvd25y&#10;ZXYueG1sUEsFBgAAAAAEAAQA9QAAAIUDAAAAAA==&#10;">
                  <v:textbox>
                    <w:txbxContent>
                      <w:p w:rsidR="006658DC" w:rsidRDefault="006658DC" w:rsidP="006658DC">
                        <w:pPr>
                          <w:jc w:val="center"/>
                        </w:pPr>
                      </w:p>
                      <w:p w:rsidR="006658DC" w:rsidRDefault="006658DC" w:rsidP="006658DC">
                        <w:pPr>
                          <w:jc w:val="center"/>
                        </w:pPr>
                        <w:r>
                          <w:t>Công ty</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9" o:spid="_x0000_s1034" type="#_x0000_t55" style="position:absolute;left:12573;top:6858;width:16002;height:6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lsMA&#10;AADaAAAADwAAAGRycy9kb3ducmV2LnhtbESPQWsCMRSE70L/Q3gFb5pVUMrWKLXFqiBCVfD62Dw3&#10;SzcvS5Lq6q83QsHjMDPfMJNZa2txJh8qxwoG/QwEceF0xaWCw37RewMRIrLG2jEpuFKA2fSlM8Fc&#10;uwv/0HkXS5EgHHJUYGJscilDYchi6LuGOHkn5y3GJH0ptcdLgttaDrNsLC1WnBYMNvRpqPjd/VkF&#10;m9OxWs6/Dfk9D26HebveHr9GSnVf2493EJHa+Az/t1dawRgeV9IN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6lsMAAADaAAAADwAAAAAAAAAAAAAAAACYAgAAZHJzL2Rv&#10;d25yZXYueG1sUEsFBgAAAAAEAAQA9QAAAIgDAAAAAA==&#10;">
                  <v:textbox>
                    <w:txbxContent>
                      <w:p w:rsidR="006658DC" w:rsidRDefault="006658DC" w:rsidP="006658DC">
                        <w:pPr>
                          <w:jc w:val="center"/>
                        </w:pPr>
                      </w:p>
                      <w:p w:rsidR="006658DC" w:rsidRDefault="006658DC" w:rsidP="006658DC">
                        <w:pPr>
                          <w:jc w:val="center"/>
                        </w:pPr>
                        <w:r>
                          <w:t>Hàng hoá</w:t>
                        </w:r>
                      </w:p>
                    </w:txbxContent>
                  </v:textbox>
                </v:shape>
                <v:shape id="AutoShape 10" o:spid="_x0000_s1035" type="#_x0000_t55" style="position:absolute;left:25146;top:6858;width:16002;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4fDcMA&#10;AADaAAAADwAAAGRycy9kb3ducmV2LnhtbESPQWsCMRSE70L/Q3iCt5q1UC2rUbSlWqEUqoLXx+a5&#10;Wdy8LEnUtb/eCAWPw8x8w0xmra3FmXyoHCsY9DMQxIXTFZcKdtvP5zcQISJrrB2TgisFmE2fOhPM&#10;tbvwL503sRQJwiFHBSbGJpcyFIYshr5riJN3cN5iTNKXUnu8JLit5UuWDaXFitOCwYbeDRXHzckq&#10;+D7sq9ViachvefC3W7Trn/3Hq1K9bjsfg4jUxkf4v/2lFYzgfiXd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4fDcMAAADaAAAADwAAAAAAAAAAAAAAAACYAgAAZHJzL2Rv&#10;d25yZXYueG1sUEsFBgAAAAAEAAQA9QAAAIgDAAAAAA==&#10;">
                  <v:textbox>
                    <w:txbxContent>
                      <w:p w:rsidR="006658DC" w:rsidRPr="007A1FDE" w:rsidRDefault="006658DC" w:rsidP="006658DC">
                        <w:pPr>
                          <w:ind w:left="360"/>
                          <w:rPr>
                            <w:sz w:val="20"/>
                            <w:szCs w:val="20"/>
                          </w:rPr>
                        </w:pPr>
                        <w:r w:rsidRPr="007A1FDE">
                          <w:rPr>
                            <w:sz w:val="20"/>
                            <w:szCs w:val="20"/>
                          </w:rPr>
                          <w:t>Nỗ lực thương                                 mại và các phương   pháp kích thích</w:t>
                        </w:r>
                      </w:p>
                    </w:txbxContent>
                  </v:textbox>
                </v:shape>
                <v:shape id="AutoShape 11" o:spid="_x0000_s1036" type="#_x0000_t55" style="position:absolute;left:37719;top:6858;width:16002;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GLf8EA&#10;AADaAAAADwAAAGRycy9kb3ducmV2LnhtbERPXWvCMBR9F/wP4Qp709TBhnRG0Y25DURYLfT10lyb&#10;YnNTkqjdfv3yMPDxcL6X68F24ko+tI4VzGcZCOLa6ZYbBeXxfboAESKyxs4xKfihAOvVeLTEXLsb&#10;f9O1iI1IIRxyVGBi7HMpQ23IYpi5njhxJ+ctxgR9I7XHWwq3nXzMsmdpseXUYLCnV0P1ubhYBftT&#10;1X5sd4b8kee/5Xb4OlRvT0o9TIbNC4hIQ7yL/92fWkHamq6kG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i3/BAAAA2gAAAA8AAAAAAAAAAAAAAAAAmAIAAGRycy9kb3du&#10;cmV2LnhtbFBLBQYAAAAABAAEAPUAAACGAwAAAAA=&#10;">
                  <v:textbox>
                    <w:txbxContent>
                      <w:p w:rsidR="006658DC" w:rsidRDefault="006658DC" w:rsidP="006658DC">
                        <w:pPr>
                          <w:ind w:left="360"/>
                        </w:pPr>
                        <w:r>
                          <w:t>Thu lợi nhuận và các phương pháp bán ra</w:t>
                        </w:r>
                      </w:p>
                    </w:txbxContent>
                  </v:textbox>
                </v:shape>
                <v:shape id="Text Box 12" o:spid="_x0000_s1037" type="#_x0000_t202" style="position:absolute;left:13716;top:14859;width:28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6658DC" w:rsidRDefault="006658DC" w:rsidP="006658DC">
                        <w:r>
                          <w:t>QUAN NIỆM NỖ LỰC THƯƠNG MẠI</w:t>
                        </w:r>
                      </w:p>
                    </w:txbxContent>
                  </v:textbox>
                </v:shape>
                <v:shape id="AutoShape 13" o:spid="_x0000_s1038" type="#_x0000_t15" style="position:absolute;left:1143;top:20574;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L98MA&#10;AADbAAAADwAAAGRycy9kb3ducmV2LnhtbESPQUvDQBCF74L/YRnBm91EJJbYbQmCUr2Z9gcM2WkS&#10;kp0Nu2uS+uudg+BthvfmvW92h9WNaqYQe88G8k0GirjxtufWwPn09rAFFROyxdEzGbhShMP+9maH&#10;pfULf9Fcp1ZJCMcSDXQpTaXWsenIYdz4iVi0iw8Ok6yh1TbgIuFu1I9ZVmiHPUtDhxO9dtQM9bcz&#10;EIaPqs7jXDz9FPnw/I7L5XOsjLm/W6sXUInW9G/+uz5awRd6+UUG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0L98MAAADbAAAADwAAAAAAAAAAAAAAAACYAgAAZHJzL2Rv&#10;d25yZXYueG1sUEsFBgAAAAAEAAQA9QAAAIgDAAAAAA==&#10;" fillcolor="black">
                  <v:textbox>
                    <w:txbxContent>
                      <w:p w:rsidR="006658DC" w:rsidRDefault="006658DC" w:rsidP="006658DC">
                        <w:pPr>
                          <w:jc w:val="center"/>
                        </w:pPr>
                      </w:p>
                      <w:p w:rsidR="006658DC" w:rsidRDefault="006658DC" w:rsidP="006658DC">
                        <w:pPr>
                          <w:jc w:val="center"/>
                        </w:pPr>
                        <w:r>
                          <w:t>Thị trường</w:t>
                        </w:r>
                      </w:p>
                    </w:txbxContent>
                  </v:textbox>
                </v:shape>
                <v:shape id="AutoShape 14" o:spid="_x0000_s1039" type="#_x0000_t55" style="position:absolute;left:12573;top:20574;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qz74A&#10;AADbAAAADwAAAGRycy9kb3ducmV2LnhtbERPy6rCMBDdC/5DGMGNaKKgSDWKCMIFVz5A3A3N2Bab&#10;SWmi5v69EQR3czjPWa6jrcWTWl851jAeKRDEuTMVFxrOp91wDsIHZIO1Y9LwTx7Wq25niZlxLz7Q&#10;8xgKkULYZ6ihDKHJpPR5SRb9yDXEibu51mJIsC2kafGVwm0tJ0rNpMWKU0OJDW1Lyu/Hh9WgpjMf&#10;5/FaDO776/ZxiWo/9Wet+724WYAIFMNP/HX/mTR/DJ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3as++AAAA2wAAAA8AAAAAAAAAAAAAAAAAmAIAAGRycy9kb3ducmV2&#10;LnhtbFBLBQYAAAAABAAEAPUAAACDAwAAAAA=&#10;" fillcolor="#333">
                  <v:textbox>
                    <w:txbxContent>
                      <w:p w:rsidR="006658DC" w:rsidRDefault="006658DC" w:rsidP="006658DC">
                        <w:pPr>
                          <w:ind w:left="180"/>
                          <w:jc w:val="center"/>
                        </w:pPr>
                        <w:r>
                          <w:t xml:space="preserve">Nhu cầu của </w:t>
                        </w:r>
                      </w:p>
                      <w:p w:rsidR="006658DC" w:rsidRDefault="006658DC" w:rsidP="006658DC">
                        <w:pPr>
                          <w:ind w:left="360"/>
                          <w:jc w:val="center"/>
                        </w:pPr>
                        <w:proofErr w:type="gramStart"/>
                        <w:r>
                          <w:t>khách</w:t>
                        </w:r>
                        <w:proofErr w:type="gramEnd"/>
                        <w:r>
                          <w:t xml:space="preserve"> hàng mục tiêu</w:t>
                        </w:r>
                      </w:p>
                    </w:txbxContent>
                  </v:textbox>
                </v:shape>
                <v:shape id="AutoShape 15" o:spid="_x0000_s1040" type="#_x0000_t55" style="position:absolute;left:25146;top:20574;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GURr8A&#10;AADbAAAADwAAAGRycy9kb3ducmV2LnhtbERPS4vCMBC+C/6HMII3Te1BpBpFBcHFg64KXodm+tBm&#10;UppsW/+9WVjY23x8z1ltelOJlhpXWlYwm0YgiFOrS84V3G+HyQKE88gaK8uk4E0ONuvhYIWJth1/&#10;U3v1uQgh7BJUUHhfJ1K6tCCDbmpr4sBltjHoA2xyqRvsQripZBxFc2mw5NBQYE37gtLX9cco6A50&#10;KbssO7e7zD4f968optNLqfGo3y5BeOr9v/jPfdRhfgy/v4QD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AZRGvwAAANsAAAAPAAAAAAAAAAAAAAAAAJgCAABkcnMvZG93bnJl&#10;di54bWxQSwUGAAAAAAQABAD1AAAAhAMAAAAA&#10;" fillcolor="gray">
                  <v:textbox>
                    <w:txbxContent>
                      <w:p w:rsidR="006658DC" w:rsidRPr="00D60086" w:rsidRDefault="006658DC" w:rsidP="006658DC">
                        <w:pPr>
                          <w:ind w:left="540"/>
                        </w:pPr>
                        <w:r>
                          <w:t xml:space="preserve">  Những nổ lực tổng hợp của marketing</w:t>
                        </w:r>
                      </w:p>
                    </w:txbxContent>
                  </v:textbox>
                </v:shape>
                <v:shape id="AutoShape 16" o:spid="_x0000_s1041" type="#_x0000_t55" style="position:absolute;left:37884;top:20574;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IPcsEA&#10;AADbAAAADwAAAGRycy9kb3ducmV2LnhtbERPTWvCQBC9C/6HZQRvurHWtqRuRKSiV62l1yE7TdJk&#10;Z8PuGmN/vSsIvc3jfc5y1ZtGdOR8ZVnBbJqAIM6trrhQcPrcTt5A+ICssbFMCq7kYZUNB0tMtb3w&#10;gbpjKEQMYZ+igjKENpXS5yUZ9FPbEkfuxzqDIUJXSO3wEsNNI5+S5EUarDg2lNjSpqS8Pp6Ngvpc&#10;9B+8c7vF69f3ybZ/z93vxio1HvXrdxCB+vAvfrj3Os6fw/2XeID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D3LBAAAA2wAAAA8AAAAAAAAAAAAAAAAAmAIAAGRycy9kb3du&#10;cmV2LnhtbFBLBQYAAAAABAAEAPUAAACGAwAAAAA=&#10;" fillcolor="silver">
                  <v:textbox>
                    <w:txbxContent>
                      <w:p w:rsidR="006658DC" w:rsidRPr="00D60086" w:rsidRDefault="006658DC" w:rsidP="006658DC">
                        <w:pPr>
                          <w:ind w:left="360"/>
                          <w:rPr>
                            <w:sz w:val="20"/>
                            <w:szCs w:val="20"/>
                          </w:rPr>
                        </w:pPr>
                        <w:r w:rsidRPr="00D60086">
                          <w:rPr>
                            <w:sz w:val="20"/>
                            <w:szCs w:val="20"/>
                          </w:rPr>
                          <w:t>Thu lợi nhuận nhờ đảm bảo thoả mãn nhu cầu người tiêu dù</w:t>
                        </w:r>
                        <w:r>
                          <w:rPr>
                            <w:sz w:val="20"/>
                            <w:szCs w:val="20"/>
                          </w:rPr>
                          <w:t>s</w:t>
                        </w:r>
                        <w:r w:rsidRPr="00D60086">
                          <w:rPr>
                            <w:sz w:val="20"/>
                            <w:szCs w:val="20"/>
                          </w:rPr>
                          <w:t>ng</w:t>
                        </w:r>
                      </w:p>
                    </w:txbxContent>
                  </v:textbox>
                </v:shape>
                <v:shape id="Text Box 17" o:spid="_x0000_s1042" type="#_x0000_t202" style="position:absolute;left:17145;top:28575;width:21717;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6658DC" w:rsidRDefault="006658DC" w:rsidP="006658DC">
                        <w:r>
                          <w:t>QUAN NIỆM MARKETING</w:t>
                        </w:r>
                      </w:p>
                    </w:txbxContent>
                  </v:textbox>
                </v:shape>
                <w10:anchorlock/>
              </v:group>
            </w:pict>
          </mc:Fallback>
        </mc:AlternateContent>
      </w:r>
    </w:p>
    <w:p w:rsidR="006658DC" w:rsidRPr="008C2C08" w:rsidRDefault="006658DC" w:rsidP="006658DC">
      <w:pPr>
        <w:rPr>
          <w:sz w:val="26"/>
          <w:szCs w:val="26"/>
        </w:rPr>
      </w:pPr>
    </w:p>
    <w:p w:rsidR="006658DC" w:rsidRDefault="006658DC" w:rsidP="006658DC">
      <w:pPr>
        <w:rPr>
          <w:sz w:val="26"/>
          <w:szCs w:val="26"/>
        </w:rPr>
      </w:pPr>
    </w:p>
    <w:p w:rsidR="006658DC" w:rsidRPr="00AD1A0D" w:rsidRDefault="006658DC" w:rsidP="006658DC">
      <w:pPr>
        <w:ind w:firstLine="540"/>
        <w:jc w:val="both"/>
        <w:rPr>
          <w:sz w:val="26"/>
          <w:szCs w:val="26"/>
        </w:rPr>
      </w:pPr>
      <w:proofErr w:type="gramStart"/>
      <w:r w:rsidRPr="00AD1A0D">
        <w:rPr>
          <w:sz w:val="26"/>
          <w:szCs w:val="26"/>
        </w:rPr>
        <w:t>Quan điểm bán hàng tập trung vào những nhu cầu của người bán, quan điểm marketing thì chú trọng đến những nhu cầu của người mua.</w:t>
      </w:r>
      <w:proofErr w:type="gramEnd"/>
      <w:r w:rsidRPr="00AD1A0D">
        <w:rPr>
          <w:sz w:val="26"/>
          <w:szCs w:val="26"/>
        </w:rPr>
        <w:t xml:space="preserve"> Quan điểm bán hàng để tâm đến nhu cầu của người bán là làm thế nào để biến sản phẩm của mình thành tiền mặt, còn quan điểm marketing thì quan tấm đến ý tưởng thoả mãn nhu cầu của khách hàng bằng chính sản phẩm và tất cả những gì liên quan đến việc tạo ra, cung ứng và cuối cùng là tiêu dùng sản phẩm đó.</w:t>
      </w:r>
    </w:p>
    <w:p w:rsidR="006658DC" w:rsidRDefault="006658DC" w:rsidP="006658DC">
      <w:pPr>
        <w:jc w:val="both"/>
        <w:rPr>
          <w:sz w:val="26"/>
          <w:szCs w:val="26"/>
        </w:rPr>
      </w:pPr>
      <w:r w:rsidRPr="00AD1A0D">
        <w:rPr>
          <w:sz w:val="26"/>
          <w:szCs w:val="26"/>
        </w:rPr>
        <w:tab/>
        <w:t xml:space="preserve">Quan điểm marketing dựa trên bốn trụ cột chính là: thị trường mục tiêu, nhu cầu của khách hàng, marketing phối hợp và khả năng sinh lời. </w:t>
      </w:r>
      <w:proofErr w:type="gramStart"/>
      <w:r w:rsidRPr="00AD1A0D">
        <w:rPr>
          <w:sz w:val="26"/>
          <w:szCs w:val="26"/>
        </w:rPr>
        <w:t>Quan điểm bán hàng nhìn triển vọng từ trong ra ngoài.</w:t>
      </w:r>
      <w:proofErr w:type="gramEnd"/>
      <w:r w:rsidRPr="00AD1A0D">
        <w:rPr>
          <w:sz w:val="26"/>
          <w:szCs w:val="26"/>
        </w:rPr>
        <w:t xml:space="preserve"> </w:t>
      </w:r>
      <w:proofErr w:type="gramStart"/>
      <w:r w:rsidRPr="00AD1A0D">
        <w:rPr>
          <w:sz w:val="26"/>
          <w:szCs w:val="26"/>
        </w:rPr>
        <w:t xml:space="preserve">Nó xuất phát từ nhà máy, tập trung vào những sản phẩm hiện có của công ty và đòi hỏi phải có những biện pháp tiêu thụ căng thẳng và khuyến mãi để </w:t>
      </w:r>
      <w:r w:rsidRPr="00AD1A0D">
        <w:rPr>
          <w:sz w:val="26"/>
          <w:szCs w:val="26"/>
        </w:rPr>
        <w:lastRenderedPageBreak/>
        <w:t>đảm bảo bán hàng có lời.</w:t>
      </w:r>
      <w:proofErr w:type="gramEnd"/>
      <w:r w:rsidRPr="00AD1A0D">
        <w:rPr>
          <w:sz w:val="26"/>
          <w:szCs w:val="26"/>
        </w:rPr>
        <w:t xml:space="preserve"> </w:t>
      </w:r>
      <w:proofErr w:type="gramStart"/>
      <w:r w:rsidRPr="00AD1A0D">
        <w:rPr>
          <w:sz w:val="26"/>
          <w:szCs w:val="26"/>
        </w:rPr>
        <w:t xml:space="preserve">Trong khi đó, quan điểm marketing thì nhìn triển vọng từ ngoài vào </w:t>
      </w:r>
      <w:r>
        <w:rPr>
          <w:sz w:val="26"/>
          <w:szCs w:val="26"/>
        </w:rPr>
        <w:t>trong.</w:t>
      </w:r>
      <w:proofErr w:type="gramEnd"/>
      <w:r>
        <w:rPr>
          <w:sz w:val="26"/>
          <w:szCs w:val="26"/>
        </w:rPr>
        <w:t xml:space="preserve"> Nó xuất phát từ thị trường được xác định rõ ràng, tập trung vào những nhu cầu của khách hàng, phối hợp tất cả những hoạt động nào có tác động đến khách hàng và tạo ra lợi nhuận thông qua việc tạo ra sự thoả mãn cho khách hàng.</w:t>
      </w:r>
    </w:p>
    <w:p w:rsidR="006658DC" w:rsidRDefault="006658DC" w:rsidP="006658DC">
      <w:pPr>
        <w:jc w:val="both"/>
        <w:rPr>
          <w:sz w:val="26"/>
          <w:szCs w:val="26"/>
        </w:rPr>
      </w:pPr>
      <w:r>
        <w:rPr>
          <w:sz w:val="26"/>
          <w:szCs w:val="26"/>
        </w:rPr>
        <w:tab/>
        <w:t xml:space="preserve">Tại Việt Nam, một vài công ty trong và ngoài nước thực sụ hướng theo quan điểm marketing này: Công ty CP Bánh kẹo Kinh Đô, công ty Hàng tiêu dùng gia dụng quốc tế ICP với thương hiệu X-men, công ty An Nam với thương hiệu Phở 24, rồi các công ty Colagte Palmolive, Pepsi, Procter &amp; Gamble, Unilever, Singapore Airline … Và thế giới Apple, Coca-cola, Disney, Wal-Mart, McDonal’s, Mariott Hotels, Delta Airline … Một số công ty Nhật [Sony, Toyota, Canon] và các công ty châu Âu [Ikea, LVHM, L’oreal, Ericson, Marks và Spencer]. </w:t>
      </w:r>
      <w:proofErr w:type="gramStart"/>
      <w:r>
        <w:rPr>
          <w:sz w:val="26"/>
          <w:szCs w:val="26"/>
        </w:rPr>
        <w:t>Những công ty này đều tập trung vào khách hàng và được tổ chức để có thể đáp ứng một cách có hiệu quả những nhu cầu luôn thay đổi của khách hàng.</w:t>
      </w:r>
      <w:proofErr w:type="gramEnd"/>
      <w:r>
        <w:rPr>
          <w:sz w:val="26"/>
          <w:szCs w:val="26"/>
        </w:rPr>
        <w:t xml:space="preserve"> Họ không chỉ tổ chức bộ phận kinh doanh [marketing và bán hàng] với đội ngũ nhân viên có năng lực, mà còn đảm bảo được tất cả những bộ phận khác như sản xuất, tài nguyên chính, nghiên cứu và phát triển, nhân sự, cung ứng đều theo đúng quan điểm khách hàng là quan trọng. </w:t>
      </w:r>
      <w:proofErr w:type="gramStart"/>
      <w:r>
        <w:rPr>
          <w:sz w:val="26"/>
          <w:szCs w:val="26"/>
        </w:rPr>
        <w:t>Các tổ chức này đều có một nề nếp marketing bắt rễ sâu vào tất cả các bộ phận và chi nhánh của mình.</w:t>
      </w:r>
      <w:proofErr w:type="gramEnd"/>
    </w:p>
    <w:p w:rsidR="006658DC" w:rsidRDefault="006658DC" w:rsidP="006658DC">
      <w:pPr>
        <w:jc w:val="both"/>
        <w:rPr>
          <w:sz w:val="26"/>
          <w:szCs w:val="26"/>
        </w:rPr>
      </w:pPr>
      <w:r>
        <w:rPr>
          <w:sz w:val="26"/>
          <w:szCs w:val="26"/>
        </w:rPr>
        <w:tab/>
      </w:r>
      <w:proofErr w:type="gramStart"/>
      <w:r>
        <w:rPr>
          <w:sz w:val="26"/>
          <w:szCs w:val="26"/>
        </w:rPr>
        <w:t>Tuy vậy hầu hết các công ty đều chưa đạt tới trình độ hoàn thành thục về marketing.</w:t>
      </w:r>
      <w:proofErr w:type="gramEnd"/>
      <w:r>
        <w:rPr>
          <w:sz w:val="26"/>
          <w:szCs w:val="26"/>
        </w:rPr>
        <w:t xml:space="preserve"> Vẫn còn đó hàng loạt công ty Việt </w:t>
      </w:r>
      <w:smartTag w:uri="urn:schemas-microsoft-com:office:smarttags" w:element="place">
        <w:smartTag w:uri="urn:schemas-microsoft-com:office:smarttags" w:element="country-region">
          <w:r>
            <w:rPr>
              <w:sz w:val="26"/>
              <w:szCs w:val="26"/>
            </w:rPr>
            <w:t>Nam</w:t>
          </w:r>
        </w:smartTag>
      </w:smartTag>
      <w:r>
        <w:rPr>
          <w:sz w:val="26"/>
          <w:szCs w:val="26"/>
        </w:rPr>
        <w:t xml:space="preserve"> cố gắng thành lập bộ phận marketing nhưng thật sự thì chưa chắc công ty đó </w:t>
      </w:r>
      <w:proofErr w:type="gramStart"/>
      <w:r>
        <w:rPr>
          <w:sz w:val="26"/>
          <w:szCs w:val="26"/>
        </w:rPr>
        <w:t>theo</w:t>
      </w:r>
      <w:proofErr w:type="gramEnd"/>
      <w:r>
        <w:rPr>
          <w:sz w:val="26"/>
          <w:szCs w:val="26"/>
        </w:rPr>
        <w:t xml:space="preserve"> đúng quan điểm marketing. Những lý do có thể được đưa ra là do yếu tố lịch sử của doanh nghiệp, đặc thù của doanh nghiệp quan điểm của nhà sáng lập về marketing cũng như những hiệu quả từ marketing đem đến cho doanh nghiệp hoặc do trình độ hiểu biết về marketing của đội ngũ bộ phận marketing và các bộ phận liên quan …</w:t>
      </w:r>
    </w:p>
    <w:p w:rsidR="006658DC" w:rsidRDefault="006658DC" w:rsidP="006658DC">
      <w:pPr>
        <w:jc w:val="both"/>
        <w:rPr>
          <w:sz w:val="26"/>
          <w:szCs w:val="26"/>
        </w:rPr>
      </w:pPr>
      <w:r>
        <w:rPr>
          <w:sz w:val="26"/>
          <w:szCs w:val="26"/>
        </w:rPr>
        <w:tab/>
        <w:t xml:space="preserve">Điều quan trọng, công ty có những đặc điểm marketing thì điều đó không có nghĩa là công ty đó </w:t>
      </w:r>
      <w:proofErr w:type="gramStart"/>
      <w:r>
        <w:rPr>
          <w:sz w:val="26"/>
          <w:szCs w:val="26"/>
        </w:rPr>
        <w:t>theo</w:t>
      </w:r>
      <w:proofErr w:type="gramEnd"/>
      <w:r>
        <w:rPr>
          <w:sz w:val="26"/>
          <w:szCs w:val="26"/>
        </w:rPr>
        <w:t xml:space="preserve"> quan điểm hướng về thị trường và phục vụ khách hàng. Vấn đề là ở chỗ nó có nắm được chính xác những nhu cầu luôn thay đổi của khách hàng và những chiến lược cạnh tranh hay không mà thôi.</w:t>
      </w:r>
    </w:p>
    <w:p w:rsidR="00BE3514" w:rsidRDefault="00BE3514" w:rsidP="00BE3514">
      <w:pPr>
        <w:ind w:firstLine="709"/>
        <w:jc w:val="both"/>
        <w:rPr>
          <w:sz w:val="26"/>
          <w:szCs w:val="26"/>
        </w:rPr>
      </w:pPr>
    </w:p>
    <w:p w:rsidR="002100FF" w:rsidRDefault="002100FF"/>
    <w:p w:rsidR="00BE3514" w:rsidRDefault="00BE3514" w:rsidP="00062ABD">
      <w:pPr>
        <w:jc w:val="center"/>
      </w:pPr>
      <w:r>
        <w:t>TRẦN THANH HẢI_ KHOA QUẢN TRỊ KINH DOANH</w:t>
      </w:r>
    </w:p>
    <w:sectPr w:rsidR="00BE3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11"/>
    <w:rsid w:val="00062ABD"/>
    <w:rsid w:val="002100FF"/>
    <w:rsid w:val="00617611"/>
    <w:rsid w:val="006658DC"/>
    <w:rsid w:val="00BE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2018-03-14T01:11:00Z</dcterms:created>
  <dcterms:modified xsi:type="dcterms:W3CDTF">2018-08-17T01:52:00Z</dcterms:modified>
</cp:coreProperties>
</file>