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752" w:rsidRDefault="006D74F8" w:rsidP="007D4752">
      <w:pPr>
        <w:pStyle w:val="ListParagraph"/>
        <w:spacing w:line="360" w:lineRule="auto"/>
        <w:ind w:left="1701" w:right="-23"/>
        <w:jc w:val="both"/>
        <w:rPr>
          <w:lang w:val="en-US"/>
        </w:rPr>
      </w:pPr>
      <w:r>
        <w:rPr>
          <w:noProof/>
          <w:lang w:val="en-US" w:eastAsia="en-US"/>
        </w:rPr>
        <w:pict>
          <v:shapetype id="_x0000_t202" coordsize="21600,21600" o:spt="202" path="m,l,21600r21600,l21600,xe">
            <v:stroke joinstyle="miter"/>
            <v:path gradientshapeok="t" o:connecttype="rect"/>
          </v:shapetype>
          <v:shape id="Text Box 2" o:spid="_x0000_s1026" type="#_x0000_t202" style="position:absolute;left:0;text-align:left;margin-left:26.7pt;margin-top:-6.05pt;width:101.2pt;height:63.35pt;z-index:-251657216;visibility:visible;mso-width-relative:margin;mso-height-relative:margin" wrapcoords="-160 -257 -160 21343 21760 21343 21760 -257 -160 -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" strokecolor="white [3212]">
            <v:textbox>
              <w:txbxContent>
                <w:p w:rsidR="007D4752" w:rsidRPr="003779DA" w:rsidRDefault="007D4752" w:rsidP="007D4752">
                  <w:pPr>
                    <w:jc w:val="right"/>
                    <w:rPr>
                      <w:rFonts w:ascii="Times New Roman" w:hAnsi="Times New Roman" w:cs="Times New Roman"/>
                      <w:b/>
                      <w:sz w:val="40"/>
                      <w:szCs w:val="40"/>
                    </w:rPr>
                  </w:pPr>
                  <w:r w:rsidRPr="003779DA">
                    <w:rPr>
                      <w:rFonts w:ascii="Times New Roman" w:hAnsi="Times New Roman" w:cs="Times New Roman"/>
                      <w:b/>
                      <w:sz w:val="40"/>
                      <w:szCs w:val="40"/>
                    </w:rPr>
                    <w:t>Quản lý là gì?</w:t>
                  </w:r>
                </w:p>
              </w:txbxContent>
            </v:textbox>
            <w10:wrap type="tight"/>
          </v:shape>
        </w:pict>
      </w:r>
      <w:r>
        <w:rPr>
          <w:noProof/>
          <w:lang w:val="en-US" w:eastAsia="en-US"/>
        </w:rPr>
        <w:pict>
          <v:shape id="Text Box 1" o:spid="_x0000_s1027" type="#_x0000_t202" style="position:absolute;left:0;text-align:left;margin-left:3.75pt;margin-top:96pt;width:72.2pt;height:149pt;z-index:-251656192;visibility:visible;mso-width-relative:margin;mso-height-relative:margin" wrapcoords="-225 -109 -225 21491 21825 21491 21825 -109 -225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" strokecolor="white [3212]">
            <v:textbox inset="0,0,0,0">
              <w:txbxContent>
                <w:p w:rsidR="007D4752" w:rsidRPr="003779DA" w:rsidRDefault="007D4752" w:rsidP="007D4752">
                  <w:pPr>
                    <w:rPr>
                      <w:rFonts w:ascii="Times New Roman" w:hAnsi="Times New Roman" w:cs="Times New Roman"/>
                      <w:b/>
                      <w:sz w:val="20"/>
                      <w:szCs w:val="20"/>
                    </w:rPr>
                  </w:pPr>
                  <w:r w:rsidRPr="003779DA">
                    <w:rPr>
                      <w:rFonts w:ascii="Times New Roman" w:hAnsi="Times New Roman" w:cs="Times New Roman"/>
                      <w:b/>
                      <w:sz w:val="20"/>
                      <w:szCs w:val="20"/>
                    </w:rPr>
                    <w:t>Tổ chức</w:t>
                  </w:r>
                </w:p>
                <w:p w:rsidR="007D4752" w:rsidRPr="003779DA" w:rsidRDefault="007D4752" w:rsidP="007D4752">
                  <w:pPr>
                    <w:spacing w:line="276" w:lineRule="auto"/>
                    <w:rPr>
                      <w:rFonts w:ascii="Times New Roman" w:hAnsi="Times New Roman" w:cs="Times New Roman"/>
                      <w:sz w:val="20"/>
                      <w:szCs w:val="20"/>
                    </w:rPr>
                  </w:pPr>
                  <w:r w:rsidRPr="003779DA">
                    <w:rPr>
                      <w:rFonts w:ascii="Times New Roman" w:hAnsi="Times New Roman" w:cs="Times New Roman"/>
                      <w:sz w:val="20"/>
                      <w:szCs w:val="20"/>
                    </w:rPr>
                    <w:t>Tập hợp những người làm việc cùng nhau và phối hợp hành động để đạt được nhiều mục tiêu hoặc thành quả mong muốn trong tương lai.</w:t>
                  </w:r>
                </w:p>
              </w:txbxContent>
            </v:textbox>
            <w10:wrap type="tight"/>
          </v:shape>
        </w:pict>
      </w:r>
      <w:r w:rsidR="007D4752">
        <w:rPr>
          <w:lang w:val="en-US"/>
        </w:rPr>
        <w:t xml:space="preserve">Khi bạn nghĩ về một nhà quản lý, kiểu người nào thường xuất hiện trong đầu bạn? Bạn có gặp người nào giống như Joe Coulombe, Andrea Jung, CEO của Avon, hoặc Michael Dell, những người có thể quyết định sự thành công trong tương lai của một công ty lớn có lợi nhuận không? Hoặc bạn có gặp nhà quản lý của một tổ chức phi lợi nhuận như trường cao đẳng cộng đồng, thư viện, hoặc hội từ thiện không? Người chịu trách nhiệm quản lý cửa hàng Wal-Mart hoặc nhà hàng McDonald’s địa phương? Tất cả những người này có điểm gì chung? Đầu tiên, tất cả họ đều làm việc trong các tổ chức. </w:t>
      </w:r>
      <w:r w:rsidR="007D4752">
        <w:rPr>
          <w:b/>
          <w:lang w:val="en-US"/>
        </w:rPr>
        <w:t xml:space="preserve">Tổ chức </w:t>
      </w:r>
      <w:r w:rsidR="007D4752">
        <w:rPr>
          <w:lang w:val="en-US"/>
        </w:rPr>
        <w:t>là tập hợp những người làm việc cùng nhau và phối hợp hành động để đạt được nhiều mục tiêu và thành quả mong muốn trong tương lai.</w:t>
      </w:r>
      <w:r w:rsidR="007D4752">
        <w:rPr>
          <w:vertAlign w:val="superscript"/>
          <w:lang w:val="en-US"/>
        </w:rPr>
        <w:t>1</w:t>
      </w:r>
      <w:r w:rsidR="007D4752">
        <w:rPr>
          <w:lang w:val="en-US"/>
        </w:rPr>
        <w:t xml:space="preserve"> Thứ hai, nhà quản lý là người chịu trách nhiệm giám sát và sử dụng nguồn nhân lực và các nguồn lực khác của tổ chức để đạt được các mục tiêu.</w:t>
      </w:r>
    </w:p>
    <w:tbl>
      <w:tblPr>
        <w:tblStyle w:val="TableGrid"/>
        <w:tblpPr w:leftFromText="180" w:rightFromText="180" w:vertAnchor="text" w:tblpX="1701"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3"/>
        <w:gridCol w:w="772"/>
        <w:gridCol w:w="3452"/>
        <w:gridCol w:w="3668"/>
      </w:tblGrid>
      <w:tr w:rsidR="007D4752" w:rsidRPr="00AA0CF5" w:rsidTr="007D4752">
        <w:tc>
          <w:tcPr>
            <w:tcW w:w="544" w:type="dxa"/>
          </w:tcPr>
          <w:p w:rsidR="007D4752" w:rsidRPr="00AA0CF5" w:rsidRDefault="007D4752" w:rsidP="003000F6">
            <w:pPr>
              <w:pStyle w:val="NoSpacing"/>
              <w:rPr>
                <w:sz w:val="20"/>
                <w:szCs w:val="20"/>
                <w:lang w:val="en-US"/>
              </w:rPr>
            </w:pPr>
          </w:p>
        </w:tc>
        <w:tc>
          <w:tcPr>
            <w:tcW w:w="772" w:type="dxa"/>
          </w:tcPr>
          <w:p w:rsidR="007D4752" w:rsidRPr="00AA0CF5" w:rsidRDefault="007D4752" w:rsidP="003000F6">
            <w:pPr>
              <w:pStyle w:val="NoSpacing"/>
              <w:rPr>
                <w:sz w:val="20"/>
                <w:szCs w:val="20"/>
                <w:lang w:val="en-US"/>
              </w:rPr>
            </w:pPr>
          </w:p>
        </w:tc>
        <w:tc>
          <w:tcPr>
            <w:tcW w:w="7120" w:type="dxa"/>
            <w:gridSpan w:val="2"/>
          </w:tcPr>
          <w:p w:rsidR="007D4752" w:rsidRPr="00AA0CF5" w:rsidRDefault="007D4752" w:rsidP="003000F6">
            <w:pPr>
              <w:pStyle w:val="NoSpacing"/>
              <w:jc w:val="center"/>
              <w:rPr>
                <w:b/>
                <w:sz w:val="30"/>
                <w:szCs w:val="20"/>
                <w:lang w:val="en-US"/>
              </w:rPr>
            </w:pPr>
            <w:r w:rsidRPr="00C5246B">
              <w:rPr>
                <w:b/>
                <w:sz w:val="28"/>
                <w:szCs w:val="20"/>
                <w:lang w:val="en-US"/>
              </w:rPr>
              <w:t>HIỆU SUẤT</w:t>
            </w:r>
          </w:p>
        </w:tc>
      </w:tr>
      <w:tr w:rsidR="007D4752" w:rsidRPr="00AA0CF5" w:rsidTr="007D4752">
        <w:tc>
          <w:tcPr>
            <w:tcW w:w="544" w:type="dxa"/>
            <w:shd w:val="clear" w:color="auto" w:fill="FFFFFF" w:themeFill="background1"/>
          </w:tcPr>
          <w:p w:rsidR="007D4752" w:rsidRPr="00AA0CF5" w:rsidRDefault="007D4752" w:rsidP="003000F6">
            <w:pPr>
              <w:pStyle w:val="NoSpacing"/>
              <w:rPr>
                <w:sz w:val="20"/>
                <w:szCs w:val="20"/>
                <w:lang w:val="en-US"/>
              </w:rPr>
            </w:pPr>
          </w:p>
        </w:tc>
        <w:tc>
          <w:tcPr>
            <w:tcW w:w="772" w:type="dxa"/>
            <w:shd w:val="clear" w:color="auto" w:fill="FFFFCC"/>
          </w:tcPr>
          <w:p w:rsidR="007D4752" w:rsidRPr="00AA0CF5" w:rsidRDefault="007D4752" w:rsidP="003000F6">
            <w:pPr>
              <w:pStyle w:val="NoSpacing"/>
              <w:rPr>
                <w:sz w:val="20"/>
                <w:szCs w:val="20"/>
                <w:lang w:val="en-US"/>
              </w:rPr>
            </w:pPr>
          </w:p>
        </w:tc>
        <w:tc>
          <w:tcPr>
            <w:tcW w:w="3452" w:type="dxa"/>
            <w:shd w:val="clear" w:color="auto" w:fill="FFFFCC"/>
          </w:tcPr>
          <w:p w:rsidR="007D4752" w:rsidRPr="00AA0CF5" w:rsidRDefault="007D4752" w:rsidP="003000F6">
            <w:pPr>
              <w:pStyle w:val="NoSpacing"/>
              <w:jc w:val="center"/>
              <w:rPr>
                <w:b/>
                <w:sz w:val="20"/>
                <w:szCs w:val="20"/>
                <w:lang w:val="en-US"/>
              </w:rPr>
            </w:pPr>
            <w:r>
              <w:rPr>
                <w:b/>
                <w:sz w:val="20"/>
                <w:szCs w:val="20"/>
                <w:lang w:val="en-US"/>
              </w:rPr>
              <w:t>THẤP</w:t>
            </w:r>
          </w:p>
        </w:tc>
        <w:tc>
          <w:tcPr>
            <w:tcW w:w="3668" w:type="dxa"/>
            <w:shd w:val="clear" w:color="auto" w:fill="FFFFCC"/>
          </w:tcPr>
          <w:p w:rsidR="007D4752" w:rsidRPr="00AA0CF5" w:rsidRDefault="007D4752" w:rsidP="003000F6">
            <w:pPr>
              <w:pStyle w:val="NoSpacing"/>
              <w:jc w:val="center"/>
              <w:rPr>
                <w:b/>
                <w:sz w:val="20"/>
                <w:szCs w:val="20"/>
                <w:lang w:val="en-US"/>
              </w:rPr>
            </w:pPr>
            <w:r>
              <w:rPr>
                <w:b/>
                <w:sz w:val="20"/>
                <w:szCs w:val="20"/>
                <w:lang w:val="en-US"/>
              </w:rPr>
              <w:t>CAO</w:t>
            </w:r>
          </w:p>
        </w:tc>
      </w:tr>
      <w:tr w:rsidR="007D4752" w:rsidRPr="00AA0CF5" w:rsidTr="007D4752">
        <w:tc>
          <w:tcPr>
            <w:tcW w:w="544" w:type="dxa"/>
          </w:tcPr>
          <w:p w:rsidR="007D4752" w:rsidRPr="00AA0CF5" w:rsidRDefault="007D4752" w:rsidP="003000F6">
            <w:pPr>
              <w:pStyle w:val="NoSpacing"/>
              <w:rPr>
                <w:sz w:val="20"/>
                <w:szCs w:val="20"/>
                <w:lang w:val="en-US"/>
              </w:rPr>
            </w:pPr>
          </w:p>
        </w:tc>
        <w:tc>
          <w:tcPr>
            <w:tcW w:w="772" w:type="dxa"/>
            <w:shd w:val="clear" w:color="auto" w:fill="FFFFCC"/>
          </w:tcPr>
          <w:p w:rsidR="007D4752" w:rsidRPr="00AA0CF5" w:rsidRDefault="007D4752" w:rsidP="003000F6">
            <w:pPr>
              <w:pStyle w:val="NoSpacing"/>
              <w:rPr>
                <w:sz w:val="20"/>
                <w:szCs w:val="20"/>
                <w:lang w:val="en-US"/>
              </w:rPr>
            </w:pPr>
          </w:p>
        </w:tc>
        <w:tc>
          <w:tcPr>
            <w:tcW w:w="3452" w:type="dxa"/>
            <w:shd w:val="clear" w:color="auto" w:fill="2F5496" w:themeFill="accent5" w:themeFillShade="BF"/>
          </w:tcPr>
          <w:p w:rsidR="007D4752" w:rsidRDefault="007D4752" w:rsidP="003000F6">
            <w:pPr>
              <w:pStyle w:val="NoSpacing"/>
              <w:jc w:val="center"/>
              <w:rPr>
                <w:b/>
                <w:color w:val="FFFFFF" w:themeColor="background1"/>
                <w:sz w:val="20"/>
                <w:szCs w:val="20"/>
                <w:lang w:val="en-US"/>
              </w:rPr>
            </w:pPr>
          </w:p>
          <w:p w:rsidR="007D4752" w:rsidRPr="00222849" w:rsidRDefault="007D4752" w:rsidP="003000F6">
            <w:pPr>
              <w:pStyle w:val="NoSpacing"/>
              <w:jc w:val="center"/>
              <w:rPr>
                <w:b/>
                <w:color w:val="FFFFFF" w:themeColor="background1"/>
                <w:sz w:val="20"/>
                <w:szCs w:val="20"/>
                <w:lang w:val="en-US"/>
              </w:rPr>
            </w:pPr>
            <w:r w:rsidRPr="00222849">
              <w:rPr>
                <w:b/>
                <w:color w:val="FFFFFF" w:themeColor="background1"/>
                <w:sz w:val="20"/>
                <w:szCs w:val="20"/>
                <w:lang w:val="en-US"/>
              </w:rPr>
              <w:t>Hiệu suất thấp/Hiệu quả cao</w:t>
            </w:r>
          </w:p>
          <w:p w:rsidR="007D4752" w:rsidRPr="00222849" w:rsidRDefault="007D4752" w:rsidP="003000F6">
            <w:pPr>
              <w:pStyle w:val="NoSpacing"/>
              <w:jc w:val="center"/>
              <w:rPr>
                <w:b/>
                <w:color w:val="FFFFFF" w:themeColor="background1"/>
                <w:sz w:val="20"/>
                <w:szCs w:val="20"/>
                <w:lang w:val="en-US"/>
              </w:rPr>
            </w:pPr>
          </w:p>
        </w:tc>
        <w:tc>
          <w:tcPr>
            <w:tcW w:w="3668" w:type="dxa"/>
            <w:shd w:val="clear" w:color="auto" w:fill="7030A0"/>
          </w:tcPr>
          <w:p w:rsidR="007D4752" w:rsidRDefault="007D4752" w:rsidP="003000F6">
            <w:pPr>
              <w:pStyle w:val="NoSpacing"/>
              <w:jc w:val="center"/>
              <w:rPr>
                <w:b/>
                <w:color w:val="FFFFFF" w:themeColor="background1"/>
                <w:sz w:val="20"/>
                <w:szCs w:val="20"/>
                <w:lang w:val="en-US"/>
              </w:rPr>
            </w:pPr>
          </w:p>
          <w:p w:rsidR="007D4752" w:rsidRPr="00222849" w:rsidRDefault="007D4752" w:rsidP="003000F6">
            <w:pPr>
              <w:pStyle w:val="NoSpacing"/>
              <w:jc w:val="center"/>
              <w:rPr>
                <w:b/>
                <w:color w:val="FFFFFF" w:themeColor="background1"/>
                <w:sz w:val="20"/>
                <w:szCs w:val="20"/>
                <w:lang w:val="en-US"/>
              </w:rPr>
            </w:pPr>
            <w:r w:rsidRPr="00222849">
              <w:rPr>
                <w:b/>
                <w:color w:val="FFFFFF" w:themeColor="background1"/>
                <w:sz w:val="20"/>
                <w:szCs w:val="20"/>
                <w:lang w:val="en-US"/>
              </w:rPr>
              <w:t>Hiệu suất cao/ Hiệu quả cao</w:t>
            </w:r>
          </w:p>
        </w:tc>
      </w:tr>
      <w:tr w:rsidR="007D4752" w:rsidRPr="00AA0CF5" w:rsidTr="007D4752">
        <w:tc>
          <w:tcPr>
            <w:tcW w:w="544" w:type="dxa"/>
            <w:vMerge w:val="restart"/>
            <w:textDirection w:val="btLr"/>
          </w:tcPr>
          <w:p w:rsidR="007D4752" w:rsidRPr="00593A5E" w:rsidRDefault="007D4752" w:rsidP="003000F6">
            <w:pPr>
              <w:pStyle w:val="NoSpacing"/>
              <w:ind w:left="113" w:right="113"/>
              <w:rPr>
                <w:b/>
                <w:sz w:val="28"/>
                <w:szCs w:val="20"/>
                <w:lang w:val="en-US"/>
              </w:rPr>
            </w:pPr>
            <w:r w:rsidRPr="00593A5E">
              <w:rPr>
                <w:b/>
                <w:sz w:val="28"/>
                <w:szCs w:val="20"/>
                <w:lang w:val="en-US"/>
              </w:rPr>
              <w:t xml:space="preserve">HIỆU </w:t>
            </w:r>
            <w:r>
              <w:rPr>
                <w:b/>
                <w:sz w:val="28"/>
                <w:szCs w:val="20"/>
                <w:lang w:val="en-US"/>
              </w:rPr>
              <w:t>QUẢ</w:t>
            </w:r>
          </w:p>
        </w:tc>
        <w:tc>
          <w:tcPr>
            <w:tcW w:w="772" w:type="dxa"/>
            <w:shd w:val="clear" w:color="auto" w:fill="FFFFCC"/>
          </w:tcPr>
          <w:p w:rsidR="007D4752" w:rsidRDefault="007D4752" w:rsidP="003000F6">
            <w:pPr>
              <w:pStyle w:val="NoSpacing"/>
              <w:rPr>
                <w:b/>
                <w:sz w:val="20"/>
                <w:szCs w:val="20"/>
                <w:lang w:val="en-US"/>
              </w:rPr>
            </w:pPr>
          </w:p>
          <w:p w:rsidR="007D4752" w:rsidRPr="00593A5E" w:rsidRDefault="007D4752" w:rsidP="003000F6">
            <w:pPr>
              <w:pStyle w:val="NoSpacing"/>
              <w:rPr>
                <w:b/>
                <w:sz w:val="20"/>
                <w:szCs w:val="20"/>
                <w:lang w:val="en-US"/>
              </w:rPr>
            </w:pPr>
            <w:r>
              <w:rPr>
                <w:b/>
                <w:sz w:val="20"/>
                <w:szCs w:val="20"/>
                <w:lang w:val="en-US"/>
              </w:rPr>
              <w:t>CAO</w:t>
            </w:r>
          </w:p>
        </w:tc>
        <w:tc>
          <w:tcPr>
            <w:tcW w:w="3452" w:type="dxa"/>
            <w:shd w:val="clear" w:color="auto" w:fill="2F5496" w:themeFill="accent5" w:themeFillShade="BF"/>
          </w:tcPr>
          <w:p w:rsidR="007D4752" w:rsidRPr="00222849" w:rsidRDefault="007D4752" w:rsidP="003000F6">
            <w:pPr>
              <w:pStyle w:val="NoSpacing"/>
              <w:jc w:val="center"/>
              <w:rPr>
                <w:b/>
                <w:color w:val="FFFFFF" w:themeColor="background1"/>
                <w:sz w:val="20"/>
                <w:szCs w:val="20"/>
                <w:lang w:val="en-US"/>
              </w:rPr>
            </w:pPr>
            <w:r w:rsidRPr="00222849">
              <w:rPr>
                <w:b/>
                <w:color w:val="FFFFFF" w:themeColor="background1"/>
                <w:sz w:val="20"/>
                <w:szCs w:val="20"/>
                <w:lang w:val="en-US"/>
              </w:rPr>
              <w:t>Nhà quản lý chọn các mục tiêu đúng để theo đuổi, nhưng sử dụng không tốt các nguồn lực để đạt được các mục tiêu này</w:t>
            </w:r>
          </w:p>
          <w:p w:rsidR="007D4752" w:rsidRPr="00222849" w:rsidRDefault="007D4752" w:rsidP="003000F6">
            <w:pPr>
              <w:pStyle w:val="NoSpacing"/>
              <w:jc w:val="center"/>
              <w:rPr>
                <w:b/>
                <w:color w:val="FFFFFF" w:themeColor="background1"/>
                <w:sz w:val="20"/>
                <w:szCs w:val="20"/>
                <w:lang w:val="en-US"/>
              </w:rPr>
            </w:pPr>
            <w:r w:rsidRPr="00222849">
              <w:rPr>
                <w:b/>
                <w:color w:val="FFFFFF" w:themeColor="background1"/>
                <w:sz w:val="20"/>
                <w:szCs w:val="20"/>
                <w:lang w:val="en-US"/>
              </w:rPr>
              <w:t>Kết quả: Sản phẩm mà khách hàng muốn, nhưng giá quá đắt đến nỗi họ không thể mua được.</w:t>
            </w:r>
          </w:p>
          <w:p w:rsidR="007D4752" w:rsidRPr="00222849" w:rsidRDefault="007D4752" w:rsidP="003000F6">
            <w:pPr>
              <w:pStyle w:val="NoSpacing"/>
              <w:jc w:val="center"/>
              <w:rPr>
                <w:b/>
                <w:color w:val="FFFFFF" w:themeColor="background1"/>
                <w:sz w:val="20"/>
                <w:szCs w:val="20"/>
                <w:lang w:val="en-US"/>
              </w:rPr>
            </w:pPr>
          </w:p>
        </w:tc>
        <w:tc>
          <w:tcPr>
            <w:tcW w:w="3668" w:type="dxa"/>
            <w:shd w:val="clear" w:color="auto" w:fill="7030A0"/>
          </w:tcPr>
          <w:p w:rsidR="007D4752" w:rsidRPr="00222849" w:rsidRDefault="007D4752" w:rsidP="003000F6">
            <w:pPr>
              <w:pStyle w:val="NoSpacing"/>
              <w:jc w:val="center"/>
              <w:rPr>
                <w:b/>
                <w:color w:val="FFFFFF" w:themeColor="background1"/>
                <w:sz w:val="20"/>
                <w:szCs w:val="20"/>
                <w:lang w:val="en-US"/>
              </w:rPr>
            </w:pPr>
            <w:r w:rsidRPr="00222849">
              <w:rPr>
                <w:b/>
                <w:color w:val="FFFFFF" w:themeColor="background1"/>
                <w:sz w:val="20"/>
                <w:szCs w:val="20"/>
                <w:lang w:val="en-US"/>
              </w:rPr>
              <w:t>Nhà quản lý chọn mục tiêu đúng để theo đuổi và sử dụng tốt các nguồn lực để đạt được các mục tiêu này.</w:t>
            </w:r>
          </w:p>
          <w:p w:rsidR="007D4752" w:rsidRPr="00222849" w:rsidRDefault="007D4752" w:rsidP="003000F6">
            <w:pPr>
              <w:pStyle w:val="NoSpacing"/>
              <w:jc w:val="center"/>
              <w:rPr>
                <w:b/>
                <w:color w:val="FFFFFF" w:themeColor="background1"/>
                <w:sz w:val="20"/>
                <w:szCs w:val="20"/>
                <w:lang w:val="en-US"/>
              </w:rPr>
            </w:pPr>
            <w:r w:rsidRPr="00222849">
              <w:rPr>
                <w:b/>
                <w:color w:val="FFFFFF" w:themeColor="background1"/>
                <w:sz w:val="20"/>
                <w:szCs w:val="20"/>
                <w:lang w:val="en-US"/>
              </w:rPr>
              <w:t xml:space="preserve">Kết quả: Sản phẩm mà khách hàng </w:t>
            </w:r>
            <w:r>
              <w:rPr>
                <w:b/>
                <w:color w:val="FFFFFF" w:themeColor="background1"/>
                <w:sz w:val="20"/>
                <w:szCs w:val="20"/>
                <w:lang w:val="en-US"/>
              </w:rPr>
              <w:t xml:space="preserve">mong </w:t>
            </w:r>
            <w:r w:rsidRPr="00222849">
              <w:rPr>
                <w:b/>
                <w:color w:val="FFFFFF" w:themeColor="background1"/>
                <w:sz w:val="20"/>
                <w:szCs w:val="20"/>
                <w:lang w:val="en-US"/>
              </w:rPr>
              <w:t>muốn với chất lượng và mức giá mà họ có thể mua được</w:t>
            </w:r>
          </w:p>
        </w:tc>
      </w:tr>
      <w:tr w:rsidR="007D4752" w:rsidRPr="00AA0CF5" w:rsidTr="007D4752">
        <w:tc>
          <w:tcPr>
            <w:tcW w:w="544" w:type="dxa"/>
            <w:vMerge/>
          </w:tcPr>
          <w:p w:rsidR="007D4752" w:rsidRPr="00AA0CF5" w:rsidRDefault="007D4752" w:rsidP="003000F6">
            <w:pPr>
              <w:pStyle w:val="NoSpacing"/>
              <w:rPr>
                <w:sz w:val="20"/>
                <w:szCs w:val="20"/>
                <w:lang w:val="en-US"/>
              </w:rPr>
            </w:pPr>
          </w:p>
        </w:tc>
        <w:tc>
          <w:tcPr>
            <w:tcW w:w="772" w:type="dxa"/>
            <w:shd w:val="clear" w:color="auto" w:fill="FFFFCC"/>
          </w:tcPr>
          <w:p w:rsidR="007D4752" w:rsidRPr="00AA0CF5" w:rsidRDefault="007D4752" w:rsidP="003000F6">
            <w:pPr>
              <w:pStyle w:val="NoSpacing"/>
              <w:rPr>
                <w:sz w:val="20"/>
                <w:szCs w:val="20"/>
                <w:lang w:val="en-US"/>
              </w:rPr>
            </w:pPr>
          </w:p>
        </w:tc>
        <w:tc>
          <w:tcPr>
            <w:tcW w:w="3452" w:type="dxa"/>
            <w:shd w:val="clear" w:color="auto" w:fill="323E4F" w:themeFill="text2" w:themeFillShade="BF"/>
          </w:tcPr>
          <w:p w:rsidR="007D4752" w:rsidRDefault="007D4752" w:rsidP="003000F6">
            <w:pPr>
              <w:pStyle w:val="NoSpacing"/>
              <w:jc w:val="center"/>
              <w:rPr>
                <w:b/>
                <w:color w:val="FFFFFF" w:themeColor="background1"/>
                <w:sz w:val="20"/>
                <w:szCs w:val="20"/>
                <w:lang w:val="en-US"/>
              </w:rPr>
            </w:pPr>
          </w:p>
          <w:p w:rsidR="007D4752" w:rsidRPr="00222849" w:rsidRDefault="007D4752" w:rsidP="003000F6">
            <w:pPr>
              <w:pStyle w:val="NoSpacing"/>
              <w:jc w:val="center"/>
              <w:rPr>
                <w:b/>
                <w:color w:val="FFFFFF" w:themeColor="background1"/>
                <w:sz w:val="20"/>
                <w:szCs w:val="20"/>
                <w:lang w:val="en-US"/>
              </w:rPr>
            </w:pPr>
            <w:r w:rsidRPr="00222849">
              <w:rPr>
                <w:b/>
                <w:color w:val="FFFFFF" w:themeColor="background1"/>
                <w:sz w:val="20"/>
                <w:szCs w:val="20"/>
                <w:lang w:val="en-US"/>
              </w:rPr>
              <w:t>Hiệu suất thấp/Hiệu quả thấp</w:t>
            </w:r>
          </w:p>
          <w:p w:rsidR="007D4752" w:rsidRPr="00222849" w:rsidRDefault="007D4752" w:rsidP="003000F6">
            <w:pPr>
              <w:pStyle w:val="NoSpacing"/>
              <w:jc w:val="center"/>
              <w:rPr>
                <w:b/>
                <w:color w:val="FFFFFF" w:themeColor="background1"/>
                <w:sz w:val="20"/>
                <w:szCs w:val="20"/>
                <w:lang w:val="en-US"/>
              </w:rPr>
            </w:pPr>
          </w:p>
        </w:tc>
        <w:tc>
          <w:tcPr>
            <w:tcW w:w="3668" w:type="dxa"/>
            <w:shd w:val="clear" w:color="auto" w:fill="385623" w:themeFill="accent6" w:themeFillShade="80"/>
          </w:tcPr>
          <w:p w:rsidR="007D4752" w:rsidRDefault="007D4752" w:rsidP="003000F6">
            <w:pPr>
              <w:pStyle w:val="NoSpacing"/>
              <w:jc w:val="center"/>
              <w:rPr>
                <w:b/>
                <w:color w:val="FFFFFF" w:themeColor="background1"/>
                <w:sz w:val="20"/>
                <w:szCs w:val="20"/>
                <w:lang w:val="en-US"/>
              </w:rPr>
            </w:pPr>
          </w:p>
          <w:p w:rsidR="007D4752" w:rsidRPr="00222849" w:rsidRDefault="007D4752" w:rsidP="003000F6">
            <w:pPr>
              <w:pStyle w:val="NoSpacing"/>
              <w:jc w:val="center"/>
              <w:rPr>
                <w:b/>
                <w:color w:val="FFFFFF" w:themeColor="background1"/>
                <w:sz w:val="20"/>
                <w:szCs w:val="20"/>
                <w:lang w:val="en-US"/>
              </w:rPr>
            </w:pPr>
            <w:r w:rsidRPr="00222849">
              <w:rPr>
                <w:b/>
                <w:color w:val="FFFFFF" w:themeColor="background1"/>
                <w:sz w:val="20"/>
                <w:szCs w:val="20"/>
                <w:lang w:val="en-US"/>
              </w:rPr>
              <w:t>Hiệu suất cao/Hiệu quả thấp</w:t>
            </w:r>
          </w:p>
        </w:tc>
      </w:tr>
      <w:tr w:rsidR="007D4752" w:rsidRPr="00AA0CF5" w:rsidTr="007D4752">
        <w:tc>
          <w:tcPr>
            <w:tcW w:w="544" w:type="dxa"/>
            <w:vMerge/>
          </w:tcPr>
          <w:p w:rsidR="007D4752" w:rsidRPr="00AA0CF5" w:rsidRDefault="007D4752" w:rsidP="003000F6">
            <w:pPr>
              <w:pStyle w:val="NoSpacing"/>
              <w:rPr>
                <w:sz w:val="20"/>
                <w:szCs w:val="20"/>
                <w:lang w:val="en-US"/>
              </w:rPr>
            </w:pPr>
          </w:p>
        </w:tc>
        <w:tc>
          <w:tcPr>
            <w:tcW w:w="772" w:type="dxa"/>
            <w:shd w:val="clear" w:color="auto" w:fill="FFFFCC"/>
          </w:tcPr>
          <w:p w:rsidR="007D4752" w:rsidRDefault="007D4752" w:rsidP="003000F6">
            <w:pPr>
              <w:pStyle w:val="NoSpacing"/>
              <w:rPr>
                <w:b/>
                <w:sz w:val="20"/>
                <w:szCs w:val="20"/>
                <w:lang w:val="en-US"/>
              </w:rPr>
            </w:pPr>
          </w:p>
          <w:p w:rsidR="007D4752" w:rsidRPr="00593A5E" w:rsidRDefault="007D4752" w:rsidP="003000F6">
            <w:pPr>
              <w:pStyle w:val="NoSpacing"/>
              <w:rPr>
                <w:b/>
                <w:sz w:val="20"/>
                <w:szCs w:val="20"/>
                <w:lang w:val="en-US"/>
              </w:rPr>
            </w:pPr>
            <w:r>
              <w:rPr>
                <w:b/>
                <w:sz w:val="20"/>
                <w:szCs w:val="20"/>
                <w:lang w:val="en-US"/>
              </w:rPr>
              <w:t>THẤP</w:t>
            </w:r>
          </w:p>
        </w:tc>
        <w:tc>
          <w:tcPr>
            <w:tcW w:w="3452" w:type="dxa"/>
            <w:shd w:val="clear" w:color="auto" w:fill="323E4F" w:themeFill="text2" w:themeFillShade="BF"/>
          </w:tcPr>
          <w:p w:rsidR="007D4752" w:rsidRDefault="007D4752" w:rsidP="003000F6">
            <w:pPr>
              <w:pStyle w:val="NoSpacing"/>
              <w:jc w:val="center"/>
              <w:rPr>
                <w:b/>
                <w:color w:val="FFFFFF" w:themeColor="background1"/>
                <w:sz w:val="20"/>
                <w:szCs w:val="20"/>
                <w:lang w:val="en-US"/>
              </w:rPr>
            </w:pPr>
          </w:p>
          <w:p w:rsidR="007D4752" w:rsidRPr="00222849" w:rsidRDefault="007D4752" w:rsidP="003000F6">
            <w:pPr>
              <w:pStyle w:val="NoSpacing"/>
              <w:jc w:val="center"/>
              <w:rPr>
                <w:b/>
                <w:color w:val="FFFFFF" w:themeColor="background1"/>
                <w:sz w:val="20"/>
                <w:szCs w:val="20"/>
                <w:lang w:val="en-US"/>
              </w:rPr>
            </w:pPr>
            <w:r w:rsidRPr="00222849">
              <w:rPr>
                <w:b/>
                <w:color w:val="FFFFFF" w:themeColor="background1"/>
                <w:sz w:val="20"/>
                <w:szCs w:val="20"/>
                <w:lang w:val="en-US"/>
              </w:rPr>
              <w:t xml:space="preserve">Nhà quản lý chọn </w:t>
            </w:r>
            <w:r>
              <w:rPr>
                <w:b/>
                <w:color w:val="FFFFFF" w:themeColor="background1"/>
                <w:sz w:val="20"/>
                <w:szCs w:val="20"/>
                <w:lang w:val="en-US"/>
              </w:rPr>
              <w:t xml:space="preserve">sai </w:t>
            </w:r>
            <w:r w:rsidRPr="00222849">
              <w:rPr>
                <w:b/>
                <w:color w:val="FFFFFF" w:themeColor="background1"/>
                <w:sz w:val="20"/>
                <w:szCs w:val="20"/>
                <w:lang w:val="en-US"/>
              </w:rPr>
              <w:t>mục tiêu và sử dụng không tốt các nguồn lực.</w:t>
            </w:r>
          </w:p>
          <w:p w:rsidR="007D4752" w:rsidRPr="00222849" w:rsidRDefault="007D4752" w:rsidP="003000F6">
            <w:pPr>
              <w:pStyle w:val="NoSpacing"/>
              <w:jc w:val="center"/>
              <w:rPr>
                <w:b/>
                <w:color w:val="FFFFFF" w:themeColor="background1"/>
                <w:sz w:val="20"/>
                <w:szCs w:val="20"/>
                <w:lang w:val="en-US"/>
              </w:rPr>
            </w:pPr>
            <w:r w:rsidRPr="00222849">
              <w:rPr>
                <w:b/>
                <w:color w:val="FFFFFF" w:themeColor="background1"/>
                <w:sz w:val="20"/>
                <w:szCs w:val="20"/>
                <w:lang w:val="en-US"/>
              </w:rPr>
              <w:t>Kết quả: Sản phẩm chất lượng kém mà khách hàng không muốn</w:t>
            </w:r>
            <w:r>
              <w:rPr>
                <w:b/>
                <w:color w:val="FFFFFF" w:themeColor="background1"/>
                <w:sz w:val="20"/>
                <w:szCs w:val="20"/>
                <w:lang w:val="en-US"/>
              </w:rPr>
              <w:t xml:space="preserve"> mua</w:t>
            </w:r>
            <w:r w:rsidRPr="00222849">
              <w:rPr>
                <w:b/>
                <w:color w:val="FFFFFF" w:themeColor="background1"/>
                <w:sz w:val="20"/>
                <w:szCs w:val="20"/>
                <w:lang w:val="en-US"/>
              </w:rPr>
              <w:t>.</w:t>
            </w:r>
          </w:p>
        </w:tc>
        <w:tc>
          <w:tcPr>
            <w:tcW w:w="3668" w:type="dxa"/>
            <w:shd w:val="clear" w:color="auto" w:fill="385623" w:themeFill="accent6" w:themeFillShade="80"/>
          </w:tcPr>
          <w:p w:rsidR="007D4752" w:rsidRDefault="007D4752" w:rsidP="003000F6">
            <w:pPr>
              <w:pStyle w:val="NoSpacing"/>
              <w:jc w:val="center"/>
              <w:rPr>
                <w:b/>
                <w:color w:val="FFFFFF" w:themeColor="background1"/>
                <w:sz w:val="20"/>
                <w:szCs w:val="20"/>
                <w:lang w:val="en-US"/>
              </w:rPr>
            </w:pPr>
          </w:p>
          <w:p w:rsidR="007D4752" w:rsidRPr="00222849" w:rsidRDefault="007D4752" w:rsidP="003000F6">
            <w:pPr>
              <w:pStyle w:val="NoSpacing"/>
              <w:jc w:val="center"/>
              <w:rPr>
                <w:b/>
                <w:color w:val="FFFFFF" w:themeColor="background1"/>
                <w:sz w:val="20"/>
                <w:szCs w:val="20"/>
                <w:lang w:val="en-US"/>
              </w:rPr>
            </w:pPr>
            <w:r w:rsidRPr="00222849">
              <w:rPr>
                <w:b/>
                <w:color w:val="FFFFFF" w:themeColor="background1"/>
                <w:sz w:val="20"/>
                <w:szCs w:val="20"/>
                <w:lang w:val="en-US"/>
              </w:rPr>
              <w:t>Nhà quản lý chọn các mục tiêu không phù hợp, nhưng sử dụng tốt nguồn lực để đạt được các mục tiêu này.</w:t>
            </w:r>
          </w:p>
          <w:p w:rsidR="007D4752" w:rsidRPr="00222849" w:rsidRDefault="007D4752" w:rsidP="003000F6">
            <w:pPr>
              <w:pStyle w:val="NoSpacing"/>
              <w:jc w:val="center"/>
              <w:rPr>
                <w:b/>
                <w:color w:val="FFFFFF" w:themeColor="background1"/>
                <w:sz w:val="20"/>
                <w:szCs w:val="20"/>
                <w:lang w:val="en-US"/>
              </w:rPr>
            </w:pPr>
            <w:r w:rsidRPr="00222849">
              <w:rPr>
                <w:b/>
                <w:color w:val="FFFFFF" w:themeColor="background1"/>
                <w:sz w:val="20"/>
                <w:szCs w:val="20"/>
                <w:lang w:val="en-US"/>
              </w:rPr>
              <w:t>Kết quả: Sản phẩm chất lượng cao mà khách hàng không muốn</w:t>
            </w:r>
            <w:r>
              <w:rPr>
                <w:b/>
                <w:color w:val="FFFFFF" w:themeColor="background1"/>
                <w:sz w:val="20"/>
                <w:szCs w:val="20"/>
                <w:lang w:val="en-US"/>
              </w:rPr>
              <w:t xml:space="preserve"> mua</w:t>
            </w:r>
            <w:r w:rsidRPr="00222849">
              <w:rPr>
                <w:b/>
                <w:color w:val="FFFFFF" w:themeColor="background1"/>
                <w:sz w:val="20"/>
                <w:szCs w:val="20"/>
                <w:lang w:val="en-US"/>
              </w:rPr>
              <w:t>.</w:t>
            </w:r>
          </w:p>
          <w:p w:rsidR="007D4752" w:rsidRPr="00222849" w:rsidRDefault="007D4752" w:rsidP="003000F6">
            <w:pPr>
              <w:pStyle w:val="NoSpacing"/>
              <w:jc w:val="center"/>
              <w:rPr>
                <w:b/>
                <w:color w:val="FFFFFF" w:themeColor="background1"/>
                <w:sz w:val="20"/>
                <w:szCs w:val="20"/>
                <w:lang w:val="en-US"/>
              </w:rPr>
            </w:pPr>
          </w:p>
        </w:tc>
      </w:tr>
      <w:tr w:rsidR="007D4752" w:rsidRPr="00AA0CF5" w:rsidTr="007D4752">
        <w:tc>
          <w:tcPr>
            <w:tcW w:w="544" w:type="dxa"/>
          </w:tcPr>
          <w:p w:rsidR="007D4752" w:rsidRPr="00AA0CF5" w:rsidRDefault="007D4752" w:rsidP="003000F6">
            <w:pPr>
              <w:pStyle w:val="NoSpacing"/>
              <w:rPr>
                <w:sz w:val="20"/>
                <w:szCs w:val="20"/>
                <w:lang w:val="en-US"/>
              </w:rPr>
            </w:pPr>
          </w:p>
        </w:tc>
        <w:tc>
          <w:tcPr>
            <w:tcW w:w="772" w:type="dxa"/>
            <w:shd w:val="clear" w:color="auto" w:fill="FFFFCC"/>
          </w:tcPr>
          <w:p w:rsidR="007D4752" w:rsidRDefault="007D4752" w:rsidP="003000F6">
            <w:pPr>
              <w:pStyle w:val="NoSpacing"/>
              <w:rPr>
                <w:b/>
                <w:sz w:val="20"/>
                <w:szCs w:val="20"/>
                <w:lang w:val="en-US"/>
              </w:rPr>
            </w:pPr>
          </w:p>
        </w:tc>
        <w:tc>
          <w:tcPr>
            <w:tcW w:w="3452" w:type="dxa"/>
            <w:shd w:val="clear" w:color="auto" w:fill="FFFFCC"/>
          </w:tcPr>
          <w:p w:rsidR="007D4752" w:rsidRPr="00222849" w:rsidRDefault="007D4752" w:rsidP="003000F6">
            <w:pPr>
              <w:pStyle w:val="NoSpacing"/>
              <w:jc w:val="center"/>
              <w:rPr>
                <w:b/>
                <w:color w:val="FFFFFF" w:themeColor="background1"/>
                <w:sz w:val="20"/>
                <w:szCs w:val="20"/>
                <w:lang w:val="en-US"/>
              </w:rPr>
            </w:pPr>
          </w:p>
        </w:tc>
        <w:tc>
          <w:tcPr>
            <w:tcW w:w="3668" w:type="dxa"/>
            <w:shd w:val="clear" w:color="auto" w:fill="FFFFCC"/>
          </w:tcPr>
          <w:p w:rsidR="007D4752" w:rsidRPr="00222849" w:rsidRDefault="007D4752" w:rsidP="003000F6">
            <w:pPr>
              <w:pStyle w:val="NoSpacing"/>
              <w:jc w:val="center"/>
              <w:rPr>
                <w:b/>
                <w:color w:val="FFFFFF" w:themeColor="background1"/>
                <w:sz w:val="20"/>
                <w:szCs w:val="20"/>
                <w:lang w:val="en-US"/>
              </w:rPr>
            </w:pPr>
          </w:p>
        </w:tc>
      </w:tr>
    </w:tbl>
    <w:p w:rsidR="007D4752" w:rsidRDefault="006D74F8" w:rsidP="007D4752">
      <w:pPr>
        <w:pStyle w:val="ListParagraph"/>
        <w:spacing w:line="360" w:lineRule="auto"/>
        <w:ind w:left="1701" w:right="-23"/>
        <w:jc w:val="both"/>
        <w:rPr>
          <w:b/>
          <w:lang w:val="en-US"/>
        </w:rPr>
      </w:pPr>
      <w:r>
        <w:rPr>
          <w:b/>
          <w:noProof/>
          <w:lang w:val="en-US" w:eastAsia="en-US"/>
        </w:rPr>
        <w:pict>
          <v:shape id="Text Box 3" o:spid="_x0000_s1028" type="#_x0000_t202" style="position:absolute;left:0;text-align:left;margin-left:.85pt;margin-top:2.85pt;width:72.2pt;height:127.25pt;z-index:-251654144;visibility:visible;mso-height-percent:200;mso-position-horizontal-relative:text;mso-position-vertical-relative:text;mso-height-percent:200;mso-width-relative:margin;mso-height-relative:margin" wrapcoords="-225 -120 -225 21480 21825 21480 21825 -120 -225 -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" strokecolor="white [3212]">
            <v:textbox style="mso-fit-shape-to-text:t" inset="0,0,0,0">
              <w:txbxContent>
                <w:p w:rsidR="007D4752" w:rsidRPr="003779DA" w:rsidRDefault="007D4752" w:rsidP="007D4752">
                  <w:pPr>
                    <w:rPr>
                      <w:rFonts w:ascii="Times New Roman" w:hAnsi="Times New Roman" w:cs="Times New Roman"/>
                      <w:b/>
                      <w:sz w:val="20"/>
                      <w:szCs w:val="20"/>
                    </w:rPr>
                  </w:pPr>
                  <w:r w:rsidRPr="003779DA">
                    <w:rPr>
                      <w:rFonts w:ascii="Times New Roman" w:hAnsi="Times New Roman" w:cs="Times New Roman"/>
                      <w:b/>
                      <w:sz w:val="20"/>
                      <w:szCs w:val="20"/>
                    </w:rPr>
                    <w:t>Quản lý</w:t>
                  </w:r>
                </w:p>
                <w:p w:rsidR="007D4752" w:rsidRPr="003779DA" w:rsidRDefault="007D4752" w:rsidP="007D4752">
                  <w:pPr>
                    <w:rPr>
                      <w:rFonts w:ascii="Times New Roman" w:hAnsi="Times New Roman" w:cs="Times New Roman"/>
                      <w:sz w:val="20"/>
                      <w:szCs w:val="20"/>
                    </w:rPr>
                  </w:pPr>
                  <w:r w:rsidRPr="003779DA">
                    <w:rPr>
                      <w:rFonts w:ascii="Times New Roman" w:hAnsi="Times New Roman" w:cs="Times New Roman"/>
                      <w:sz w:val="20"/>
                      <w:szCs w:val="20"/>
                    </w:rPr>
                    <w:t>Là lập kế hoạch, tổ chức, lãnh đạo và kiểm soát nguồn nhân lực và các nguồn lực khác nhằm đạt được các mục tiêu của tổ chức một cách hiệu quả và hiệu suất.</w:t>
                  </w:r>
                </w:p>
              </w:txbxContent>
            </v:textbox>
            <w10:wrap type="tight"/>
          </v:shape>
        </w:pict>
      </w:r>
      <w:r w:rsidR="007D4752">
        <w:rPr>
          <w:b/>
          <w:lang w:val="en-US"/>
        </w:rPr>
        <w:t xml:space="preserve">Quản lý </w:t>
      </w:r>
      <w:r w:rsidR="007D4752">
        <w:rPr>
          <w:lang w:val="en-US"/>
        </w:rPr>
        <w:t xml:space="preserve">là lập kế hoạch, tổ chức, lãnh đạo và kiểm soát nguồn nhân lực và các nguồn lực khác nhằm đặt được các mục tiêu của tổ chức một cách hiệu </w:t>
      </w:r>
      <w:r w:rsidR="007D4752">
        <w:rPr>
          <w:lang w:val="en-US"/>
        </w:rPr>
        <w:lastRenderedPageBreak/>
        <w:t xml:space="preserve">quả và hiệu suất. </w:t>
      </w:r>
      <w:r w:rsidR="007D4752">
        <w:rPr>
          <w:i/>
          <w:lang w:val="en-US"/>
        </w:rPr>
        <w:t xml:space="preserve">Các nguồn lực </w:t>
      </w:r>
      <w:r w:rsidR="007D4752">
        <w:rPr>
          <w:lang w:val="en-US"/>
        </w:rPr>
        <w:t>của tổ chức bao gồm tài sản như con người và kỹ năng của họ, kiến thức và kinh nghiệm; máy móc; nguyên liệu thô; máy tính và công nghệ thông tin; và bằng sáng chế, vốn tài chính và khách hàng và nhân viên trung thành.</w:t>
      </w:r>
    </w:p>
    <w:p w:rsidR="007D4752" w:rsidRDefault="007D4752" w:rsidP="007D4752">
      <w:pPr>
        <w:pStyle w:val="ListParagraph"/>
        <w:spacing w:line="360" w:lineRule="auto"/>
        <w:ind w:left="1701" w:right="-23"/>
        <w:jc w:val="both"/>
        <w:rPr>
          <w:lang w:val="en-US"/>
        </w:rPr>
      </w:pPr>
    </w:p>
    <w:p w:rsidR="007D4752" w:rsidRDefault="007D4752" w:rsidP="007D4752">
      <w:pPr>
        <w:pStyle w:val="ListParagraph"/>
        <w:spacing w:line="360" w:lineRule="auto"/>
        <w:ind w:left="1701" w:right="-23"/>
        <w:jc w:val="both"/>
        <w:rPr>
          <w:lang w:val="en-US"/>
        </w:rPr>
      </w:pPr>
    </w:p>
    <w:p w:rsidR="007D4752" w:rsidRDefault="007D4752" w:rsidP="007D4752">
      <w:pPr>
        <w:pStyle w:val="ListParagraph"/>
        <w:spacing w:line="360" w:lineRule="auto"/>
        <w:ind w:left="1701" w:right="-23"/>
        <w:jc w:val="both"/>
        <w:rPr>
          <w:lang w:val="en-US"/>
        </w:rPr>
      </w:pPr>
    </w:p>
    <w:p w:rsidR="007D4752" w:rsidRPr="007D4752" w:rsidRDefault="007D4752" w:rsidP="007D4752">
      <w:pPr>
        <w:pStyle w:val="ListParagraph"/>
        <w:spacing w:line="360" w:lineRule="auto"/>
        <w:ind w:left="1701" w:right="-23"/>
        <w:jc w:val="both"/>
        <w:rPr>
          <w:b/>
          <w:lang w:val="en-US"/>
        </w:rPr>
      </w:pPr>
      <w:r w:rsidRPr="007D4752">
        <w:rPr>
          <w:b/>
          <w:lang w:val="en-US"/>
        </w:rPr>
        <w:t>Trích dịch từ Contemporary Management  Chapter 1</w:t>
      </w:r>
      <w:bookmarkStart w:id="0" w:name="_GoBack"/>
      <w:bookmarkEnd w:id="0"/>
    </w:p>
    <w:p w:rsidR="00A9204E" w:rsidRDefault="00A9204E"/>
    <w:sectPr w:rsidR="00A9204E" w:rsidSect="006D74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20"/>
  <w:characterSpacingControl w:val="doNotCompress"/>
  <w:compat/>
  <w:rsids>
    <w:rsidRoot w:val="007D4752"/>
    <w:rsid w:val="003779DA"/>
    <w:rsid w:val="00645252"/>
    <w:rsid w:val="006D3D74"/>
    <w:rsid w:val="006D74F8"/>
    <w:rsid w:val="007C3742"/>
    <w:rsid w:val="007D4752"/>
    <w:rsid w:val="00A920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6D74F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6D74F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D74F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6D74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4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4F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D74F8"/>
    <w:rPr>
      <w:rFonts w:eastAsiaTheme="minorEastAsia"/>
      <w:color w:val="5A5A5A" w:themeColor="text1" w:themeTint="A5"/>
      <w:spacing w:val="15"/>
    </w:rPr>
  </w:style>
  <w:style w:type="character" w:styleId="SubtleEmphasis">
    <w:name w:val="Subtle Emphasis"/>
    <w:basedOn w:val="DefaultParagraphFont"/>
    <w:uiPriority w:val="19"/>
    <w:qFormat/>
    <w:rsid w:val="006D74F8"/>
    <w:rPr>
      <w:i/>
      <w:iCs/>
      <w:color w:val="404040" w:themeColor="text1" w:themeTint="BF"/>
    </w:rPr>
  </w:style>
  <w:style w:type="character" w:styleId="Emphasis">
    <w:name w:val="Emphasis"/>
    <w:basedOn w:val="DefaultParagraphFont"/>
    <w:uiPriority w:val="20"/>
    <w:qFormat/>
    <w:rsid w:val="006D74F8"/>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6D74F8"/>
    <w:rPr>
      <w:b/>
      <w:bCs/>
    </w:rPr>
  </w:style>
  <w:style w:type="paragraph" w:styleId="Quote">
    <w:name w:val="Quote"/>
    <w:basedOn w:val="Normal"/>
    <w:next w:val="Normal"/>
    <w:link w:val="QuoteChar"/>
    <w:uiPriority w:val="29"/>
    <w:qFormat/>
    <w:rsid w:val="006D74F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D74F8"/>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6D74F8"/>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6D74F8"/>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6D74F8"/>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ListParagraph">
    <w:name w:val="List Paragraph"/>
    <w:basedOn w:val="Normal"/>
    <w:uiPriority w:val="34"/>
    <w:qFormat/>
    <w:rsid w:val="007D4752"/>
    <w:pPr>
      <w:widowControl w:val="0"/>
      <w:ind w:left="720"/>
      <w:contextualSpacing/>
    </w:pPr>
    <w:rPr>
      <w:rFonts w:ascii="Times New Roman" w:eastAsia="Times New Roman" w:hAnsi="Times New Roman" w:cs="Courier New"/>
      <w:color w:val="000000"/>
      <w:sz w:val="26"/>
      <w:szCs w:val="24"/>
      <w:lang w:val="vi-VN" w:eastAsia="vi-VN"/>
    </w:rPr>
  </w:style>
  <w:style w:type="table" w:styleId="TableGrid">
    <w:name w:val="Table Grid"/>
    <w:basedOn w:val="TableNormal"/>
    <w:uiPriority w:val="59"/>
    <w:rsid w:val="007D4752"/>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D4752"/>
    <w:pPr>
      <w:widowControl w:val="0"/>
    </w:pPr>
    <w:rPr>
      <w:rFonts w:ascii="Times New Roman" w:eastAsia="Times New Roman" w:hAnsi="Times New Roman" w:cs="Courier New"/>
      <w:color w:val="000000"/>
      <w:sz w:val="26"/>
      <w:szCs w:val="24"/>
      <w:lang w:val="vi-VN" w:eastAsia="vi-V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2019-05-15T03:15:00Z</dcterms:created>
  <dcterms:modified xsi:type="dcterms:W3CDTF">2019-05-15T08:33:00Z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