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DB9" w:rsidRPr="006D4DB9" w:rsidRDefault="006D4DB9" w:rsidP="00E30125">
      <w:pPr>
        <w:pStyle w:val="Heading2"/>
        <w:spacing w:before="0" w:after="0" w:line="360" w:lineRule="auto"/>
        <w:jc w:val="center"/>
        <w:rPr>
          <w:rFonts w:ascii="Tahoma" w:hAnsi="Tahoma" w:cs="Tahoma"/>
          <w:sz w:val="20"/>
          <w:szCs w:val="20"/>
          <w:lang w:val="fr-FR"/>
        </w:rPr>
      </w:pPr>
      <w:r>
        <w:rPr>
          <w:rFonts w:ascii="Tahoma" w:hAnsi="Tahoma" w:cs="Tahoma"/>
          <w:sz w:val="20"/>
          <w:szCs w:val="20"/>
          <w:lang w:val="fr-FR"/>
        </w:rPr>
        <w:t>Các phương pháp chọn mẫu thường dùng trong thống kê</w:t>
      </w:r>
    </w:p>
    <w:p w:rsidR="003342A0" w:rsidRPr="006D4DB9" w:rsidRDefault="003342A0" w:rsidP="006D4DB9">
      <w:pPr>
        <w:spacing w:after="0" w:line="360" w:lineRule="auto"/>
        <w:ind w:firstLine="374"/>
        <w:jc w:val="both"/>
        <w:rPr>
          <w:rFonts w:ascii="Tahoma" w:hAnsi="Tahoma" w:cs="Tahoma"/>
          <w:sz w:val="20"/>
          <w:szCs w:val="20"/>
          <w:lang w:val="fr-FR"/>
        </w:rPr>
      </w:pPr>
      <w:r w:rsidRPr="006D4DB9">
        <w:rPr>
          <w:rFonts w:ascii="Tahoma" w:hAnsi="Tahoma" w:cs="Tahoma"/>
          <w:sz w:val="20"/>
          <w:szCs w:val="20"/>
          <w:lang w:val="fr-FR"/>
        </w:rPr>
        <w:t xml:space="preserve">Chọn các đơn vị mẫu từ tổng thể chung có thể tiến hành theo nhiều cách khác nhau. Hệ thống tổ chức chọn các đơn vị mẫu từ tổng thể chung gọi là phương pháp tổ chức chọn mẫu. </w:t>
      </w:r>
    </w:p>
    <w:p w:rsidR="003342A0" w:rsidRPr="006D4DB9" w:rsidRDefault="003342A0" w:rsidP="006D4DB9">
      <w:pPr>
        <w:pStyle w:val="Heading3"/>
        <w:spacing w:before="0" w:after="0" w:line="360" w:lineRule="auto"/>
        <w:rPr>
          <w:rFonts w:ascii="Tahoma" w:hAnsi="Tahoma" w:cs="Tahoma"/>
          <w:i/>
          <w:sz w:val="20"/>
          <w:szCs w:val="20"/>
          <w:lang w:val="fr-FR"/>
        </w:rPr>
      </w:pPr>
      <w:bookmarkStart w:id="0" w:name="_Toc48881054"/>
      <w:bookmarkStart w:id="1" w:name="_Toc24532047"/>
      <w:r w:rsidRPr="006D4DB9">
        <w:rPr>
          <w:rFonts w:ascii="Tahoma" w:hAnsi="Tahoma" w:cs="Tahoma"/>
          <w:i/>
          <w:sz w:val="20"/>
          <w:szCs w:val="20"/>
          <w:lang w:val="fr-FR"/>
        </w:rPr>
        <w:t>1. Phương pháp chọn mẫu ngẫu nhiên đơn thuần:</w:t>
      </w:r>
      <w:bookmarkEnd w:id="0"/>
      <w:bookmarkEnd w:id="1"/>
      <w:r w:rsidRPr="006D4DB9">
        <w:rPr>
          <w:rFonts w:ascii="Tahoma" w:hAnsi="Tahoma" w:cs="Tahoma"/>
          <w:i/>
          <w:sz w:val="20"/>
          <w:szCs w:val="20"/>
          <w:lang w:val="fr-FR"/>
        </w:rPr>
        <w:t xml:space="preserve"> </w:t>
      </w:r>
    </w:p>
    <w:p w:rsidR="003342A0" w:rsidRPr="006D4DB9" w:rsidRDefault="003342A0" w:rsidP="006D4DB9">
      <w:pPr>
        <w:spacing w:after="0" w:line="360" w:lineRule="auto"/>
        <w:ind w:firstLine="374"/>
        <w:jc w:val="both"/>
        <w:rPr>
          <w:rFonts w:ascii="Tahoma" w:hAnsi="Tahoma" w:cs="Tahoma"/>
          <w:sz w:val="20"/>
          <w:szCs w:val="20"/>
          <w:lang w:val="fr-FR"/>
        </w:rPr>
      </w:pPr>
      <w:r w:rsidRPr="006D4DB9">
        <w:rPr>
          <w:rFonts w:ascii="Tahoma" w:hAnsi="Tahoma" w:cs="Tahoma"/>
          <w:sz w:val="20"/>
          <w:szCs w:val="20"/>
          <w:lang w:val="fr-FR"/>
        </w:rPr>
        <w:t xml:space="preserve">Là phương pháp tổ chức chọn các đơn vị mẫu hoàn toàn ngẫu nhiên không qua một sự sắp xếp nào trước, phương pháp này được tiến hành qua các cách sau đây: </w:t>
      </w:r>
    </w:p>
    <w:p w:rsidR="003342A0" w:rsidRPr="006D4DB9" w:rsidRDefault="003342A0" w:rsidP="006D4DB9">
      <w:pPr>
        <w:numPr>
          <w:ilvl w:val="0"/>
          <w:numId w:val="7"/>
        </w:numPr>
        <w:spacing w:after="0" w:line="360" w:lineRule="auto"/>
        <w:jc w:val="both"/>
        <w:rPr>
          <w:rFonts w:ascii="Tahoma" w:hAnsi="Tahoma" w:cs="Tahoma"/>
          <w:sz w:val="20"/>
          <w:szCs w:val="20"/>
        </w:rPr>
      </w:pPr>
      <w:r w:rsidRPr="006D4DB9">
        <w:rPr>
          <w:rFonts w:ascii="Tahoma" w:hAnsi="Tahoma" w:cs="Tahoma"/>
          <w:sz w:val="20"/>
          <w:szCs w:val="20"/>
        </w:rPr>
        <w:t xml:space="preserve">Rút thăm </w:t>
      </w:r>
    </w:p>
    <w:p w:rsidR="003342A0" w:rsidRPr="006D4DB9" w:rsidRDefault="003342A0" w:rsidP="006D4DB9">
      <w:pPr>
        <w:numPr>
          <w:ilvl w:val="0"/>
          <w:numId w:val="7"/>
        </w:numPr>
        <w:spacing w:after="0" w:line="360" w:lineRule="auto"/>
        <w:jc w:val="both"/>
        <w:rPr>
          <w:rFonts w:ascii="Tahoma" w:hAnsi="Tahoma" w:cs="Tahoma"/>
          <w:sz w:val="20"/>
          <w:szCs w:val="20"/>
        </w:rPr>
      </w:pPr>
      <w:r w:rsidRPr="006D4DB9">
        <w:rPr>
          <w:rFonts w:ascii="Tahoma" w:hAnsi="Tahoma" w:cs="Tahoma"/>
          <w:sz w:val="20"/>
          <w:szCs w:val="20"/>
        </w:rPr>
        <w:t>Quay số</w:t>
      </w:r>
    </w:p>
    <w:p w:rsidR="003342A0" w:rsidRPr="006D4DB9" w:rsidRDefault="003342A0" w:rsidP="006D4DB9">
      <w:pPr>
        <w:numPr>
          <w:ilvl w:val="0"/>
          <w:numId w:val="7"/>
        </w:numPr>
        <w:spacing w:after="0" w:line="360" w:lineRule="auto"/>
        <w:jc w:val="both"/>
        <w:rPr>
          <w:rFonts w:ascii="Tahoma" w:hAnsi="Tahoma" w:cs="Tahoma"/>
          <w:sz w:val="20"/>
          <w:szCs w:val="20"/>
        </w:rPr>
      </w:pPr>
      <w:r w:rsidRPr="006D4DB9">
        <w:rPr>
          <w:rFonts w:ascii="Tahoma" w:hAnsi="Tahoma" w:cs="Tahoma"/>
          <w:sz w:val="20"/>
          <w:szCs w:val="20"/>
        </w:rPr>
        <w:t>Dùng máy tính bỏ túi</w:t>
      </w:r>
    </w:p>
    <w:p w:rsidR="003342A0" w:rsidRPr="006D4DB9" w:rsidRDefault="003342A0" w:rsidP="006D4DB9">
      <w:pPr>
        <w:numPr>
          <w:ilvl w:val="0"/>
          <w:numId w:val="7"/>
        </w:numPr>
        <w:spacing w:after="0" w:line="360" w:lineRule="auto"/>
        <w:jc w:val="both"/>
        <w:rPr>
          <w:rFonts w:ascii="Tahoma" w:hAnsi="Tahoma" w:cs="Tahoma"/>
          <w:sz w:val="20"/>
          <w:szCs w:val="20"/>
        </w:rPr>
      </w:pPr>
      <w:r w:rsidRPr="006D4DB9">
        <w:rPr>
          <w:rFonts w:ascii="Tahoma" w:hAnsi="Tahoma" w:cs="Tahoma"/>
          <w:sz w:val="20"/>
          <w:szCs w:val="20"/>
        </w:rPr>
        <w:t xml:space="preserve">Chọn </w:t>
      </w:r>
      <w:proofErr w:type="gramStart"/>
      <w:r w:rsidRPr="006D4DB9">
        <w:rPr>
          <w:rFonts w:ascii="Tahoma" w:hAnsi="Tahoma" w:cs="Tahoma"/>
          <w:sz w:val="20"/>
          <w:szCs w:val="20"/>
        </w:rPr>
        <w:t>theo</w:t>
      </w:r>
      <w:proofErr w:type="gramEnd"/>
      <w:r w:rsidRPr="006D4DB9">
        <w:rPr>
          <w:rFonts w:ascii="Tahoma" w:hAnsi="Tahoma" w:cs="Tahoma"/>
          <w:sz w:val="20"/>
          <w:szCs w:val="20"/>
        </w:rPr>
        <w:t xml:space="preserve"> bảng số ngẫu nhiên.</w:t>
      </w:r>
    </w:p>
    <w:p w:rsidR="003342A0" w:rsidRPr="006D4DB9" w:rsidRDefault="003342A0" w:rsidP="006D4DB9">
      <w:pPr>
        <w:spacing w:after="0" w:line="360" w:lineRule="auto"/>
        <w:ind w:firstLine="374"/>
        <w:jc w:val="both"/>
        <w:rPr>
          <w:rFonts w:ascii="Tahoma" w:hAnsi="Tahoma" w:cs="Tahoma"/>
          <w:sz w:val="20"/>
          <w:szCs w:val="20"/>
        </w:rPr>
      </w:pPr>
      <w:r w:rsidRPr="006D4DB9">
        <w:rPr>
          <w:rFonts w:ascii="Tahoma" w:hAnsi="Tahoma" w:cs="Tahoma"/>
          <w:sz w:val="20"/>
          <w:szCs w:val="20"/>
        </w:rPr>
        <w:t>Khi tính sai số bình quân chọn mẫu có thể dùng các công thức đã được trình bày ở phần trên</w:t>
      </w:r>
    </w:p>
    <w:p w:rsidR="003342A0" w:rsidRPr="006D4DB9" w:rsidRDefault="003342A0" w:rsidP="006D4DB9">
      <w:pPr>
        <w:spacing w:after="0" w:line="360" w:lineRule="auto"/>
        <w:ind w:firstLine="374"/>
        <w:jc w:val="both"/>
        <w:rPr>
          <w:rFonts w:ascii="Tahoma" w:hAnsi="Tahoma" w:cs="Tahoma"/>
          <w:sz w:val="20"/>
          <w:szCs w:val="20"/>
        </w:rPr>
      </w:pPr>
      <w:r w:rsidRPr="006D4DB9">
        <w:rPr>
          <w:rFonts w:ascii="Tahoma" w:hAnsi="Tahoma" w:cs="Tahoma"/>
          <w:b/>
          <w:bCs/>
          <w:sz w:val="20"/>
          <w:szCs w:val="20"/>
        </w:rPr>
        <w:t>Ưu điểm</w:t>
      </w:r>
      <w:r w:rsidRPr="006D4DB9">
        <w:rPr>
          <w:rFonts w:ascii="Tahoma" w:hAnsi="Tahoma" w:cs="Tahoma"/>
          <w:sz w:val="20"/>
          <w:szCs w:val="20"/>
        </w:rPr>
        <w:t xml:space="preserve">: phương pháp này đơn giản, dể thực hiện và cho kết quả tốt, nếu như tổng thể khá đồng đều hoặc đồng nhất về 1 loại hình </w:t>
      </w:r>
    </w:p>
    <w:p w:rsidR="003342A0" w:rsidRPr="006D4DB9" w:rsidRDefault="003342A0" w:rsidP="006D4DB9">
      <w:pPr>
        <w:spacing w:after="0" w:line="360" w:lineRule="auto"/>
        <w:ind w:firstLine="374"/>
        <w:jc w:val="both"/>
        <w:rPr>
          <w:rFonts w:ascii="Tahoma" w:hAnsi="Tahoma" w:cs="Tahoma"/>
          <w:sz w:val="20"/>
          <w:szCs w:val="20"/>
        </w:rPr>
      </w:pPr>
      <w:r w:rsidRPr="006D4DB9">
        <w:rPr>
          <w:rFonts w:ascii="Tahoma" w:hAnsi="Tahoma" w:cs="Tahoma"/>
          <w:b/>
          <w:bCs/>
          <w:sz w:val="20"/>
          <w:szCs w:val="20"/>
        </w:rPr>
        <w:t>Nhược điểm</w:t>
      </w:r>
      <w:r w:rsidRPr="006D4DB9">
        <w:rPr>
          <w:rFonts w:ascii="Tahoma" w:hAnsi="Tahoma" w:cs="Tahoma"/>
          <w:sz w:val="20"/>
          <w:szCs w:val="20"/>
        </w:rPr>
        <w:t>: Nếu tổng thể có kết cấu phức tạp thì ta khó có thể chọn ra được số đơn vị mẫu có tính chất đại biểu cao hoặc tổng thể quá lớn thì việc chọn số đơn vị mẫu sẽ gặp khó khăn, nhiều khi không thực hiện được.</w:t>
      </w:r>
    </w:p>
    <w:p w:rsidR="003342A0" w:rsidRPr="006D4DB9" w:rsidRDefault="003342A0" w:rsidP="006D4DB9">
      <w:pPr>
        <w:pStyle w:val="Heading3"/>
        <w:spacing w:before="0" w:after="0" w:line="360" w:lineRule="auto"/>
        <w:rPr>
          <w:rFonts w:ascii="Tahoma" w:hAnsi="Tahoma" w:cs="Tahoma"/>
          <w:i/>
          <w:sz w:val="20"/>
          <w:szCs w:val="20"/>
        </w:rPr>
      </w:pPr>
      <w:bookmarkStart w:id="2" w:name="_Toc48881055"/>
      <w:bookmarkStart w:id="3" w:name="_Toc24532048"/>
      <w:r w:rsidRPr="006D4DB9">
        <w:rPr>
          <w:rFonts w:ascii="Tahoma" w:hAnsi="Tahoma" w:cs="Tahoma"/>
          <w:i/>
          <w:sz w:val="20"/>
          <w:szCs w:val="20"/>
        </w:rPr>
        <w:t>2. Phương pháp chọn máy móc:</w:t>
      </w:r>
      <w:bookmarkEnd w:id="2"/>
      <w:bookmarkEnd w:id="3"/>
      <w:r w:rsidRPr="006D4DB9">
        <w:rPr>
          <w:rFonts w:ascii="Tahoma" w:hAnsi="Tahoma" w:cs="Tahoma"/>
          <w:i/>
          <w:sz w:val="20"/>
          <w:szCs w:val="20"/>
        </w:rPr>
        <w:t xml:space="preserve"> </w:t>
      </w:r>
    </w:p>
    <w:p w:rsidR="003342A0" w:rsidRPr="006D4DB9" w:rsidRDefault="003342A0" w:rsidP="006D4DB9">
      <w:pPr>
        <w:spacing w:after="0" w:line="360" w:lineRule="auto"/>
        <w:ind w:firstLine="374"/>
        <w:jc w:val="both"/>
        <w:rPr>
          <w:rFonts w:ascii="Tahoma" w:hAnsi="Tahoma" w:cs="Tahoma"/>
          <w:sz w:val="20"/>
          <w:szCs w:val="20"/>
        </w:rPr>
      </w:pPr>
      <w:r w:rsidRPr="006D4DB9">
        <w:rPr>
          <w:rFonts w:ascii="Tahoma" w:hAnsi="Tahoma" w:cs="Tahoma"/>
          <w:sz w:val="20"/>
          <w:szCs w:val="20"/>
        </w:rPr>
        <w:t xml:space="preserve">Là phương pháp tổ chức chọn mẫu trong đó mỗi đơn vị được chọn căn cứ vào từng khoảng cách nhất định. Trước hết, người ta sắp xếp các đơn vị tổng thể chung theo một thứ tự nào đó như sắp xếp theo vần A, B, </w:t>
      </w:r>
      <w:proofErr w:type="gramStart"/>
      <w:r w:rsidRPr="006D4DB9">
        <w:rPr>
          <w:rFonts w:ascii="Tahoma" w:hAnsi="Tahoma" w:cs="Tahoma"/>
          <w:sz w:val="20"/>
          <w:szCs w:val="20"/>
        </w:rPr>
        <w:t>C..</w:t>
      </w:r>
      <w:proofErr w:type="gramEnd"/>
      <w:r w:rsidRPr="006D4DB9">
        <w:rPr>
          <w:rFonts w:ascii="Tahoma" w:hAnsi="Tahoma" w:cs="Tahoma"/>
          <w:sz w:val="20"/>
          <w:szCs w:val="20"/>
        </w:rPr>
        <w:t xml:space="preserve"> </w:t>
      </w:r>
      <w:proofErr w:type="gramStart"/>
      <w:r w:rsidRPr="006D4DB9">
        <w:rPr>
          <w:rFonts w:ascii="Tahoma" w:hAnsi="Tahoma" w:cs="Tahoma"/>
          <w:sz w:val="20"/>
          <w:szCs w:val="20"/>
        </w:rPr>
        <w:t>của</w:t>
      </w:r>
      <w:proofErr w:type="gramEnd"/>
      <w:r w:rsidRPr="006D4DB9">
        <w:rPr>
          <w:rFonts w:ascii="Tahoma" w:hAnsi="Tahoma" w:cs="Tahoma"/>
          <w:sz w:val="20"/>
          <w:szCs w:val="20"/>
        </w:rPr>
        <w:t xml:space="preserve"> tên gọi, theo thứ tự địa dư, theo quy mô từ nhỏ đến lớn… Sau đó lần lượt chọn các đơn vị </w:t>
      </w:r>
      <w:proofErr w:type="gramStart"/>
      <w:r w:rsidRPr="006D4DB9">
        <w:rPr>
          <w:rFonts w:ascii="Tahoma" w:hAnsi="Tahoma" w:cs="Tahoma"/>
          <w:sz w:val="20"/>
          <w:szCs w:val="20"/>
        </w:rPr>
        <w:t>theo</w:t>
      </w:r>
      <w:proofErr w:type="gramEnd"/>
      <w:r w:rsidRPr="006D4DB9">
        <w:rPr>
          <w:rFonts w:ascii="Tahoma" w:hAnsi="Tahoma" w:cs="Tahoma"/>
          <w:sz w:val="20"/>
          <w:szCs w:val="20"/>
        </w:rPr>
        <w:t xml:space="preserve"> thứ tự một cách máy móc, tức là cứ sau mỗi khoảng cách nhất định lại chọn ra một đơn vị. Khoảng cách này được xác định bằng cách lấy số đơn vị tổng thể </w:t>
      </w:r>
      <w:proofErr w:type="gramStart"/>
      <w:r w:rsidRPr="006D4DB9">
        <w:rPr>
          <w:rFonts w:ascii="Tahoma" w:hAnsi="Tahoma" w:cs="Tahoma"/>
          <w:sz w:val="20"/>
          <w:szCs w:val="20"/>
        </w:rPr>
        <w:t>chung</w:t>
      </w:r>
      <w:proofErr w:type="gramEnd"/>
      <w:r w:rsidRPr="006D4DB9">
        <w:rPr>
          <w:rFonts w:ascii="Tahoma" w:hAnsi="Tahoma" w:cs="Tahoma"/>
          <w:sz w:val="20"/>
          <w:szCs w:val="20"/>
        </w:rPr>
        <w:t xml:space="preserve"> chia cho số đơn vị tổng thể mẫu.</w:t>
      </w:r>
    </w:p>
    <w:p w:rsidR="003342A0" w:rsidRPr="006D4DB9" w:rsidRDefault="003342A0" w:rsidP="006D4DB9">
      <w:pPr>
        <w:spacing w:after="0" w:line="360" w:lineRule="auto"/>
        <w:ind w:left="2618" w:firstLine="374"/>
        <w:jc w:val="both"/>
        <w:rPr>
          <w:rFonts w:ascii="Tahoma" w:hAnsi="Tahoma" w:cs="Tahoma"/>
          <w:sz w:val="20"/>
          <w:szCs w:val="20"/>
        </w:rPr>
      </w:pPr>
      <w:r w:rsidRPr="006D4DB9">
        <w:rPr>
          <w:rFonts w:ascii="Tahoma" w:hAnsi="Tahoma" w:cs="Tahoma"/>
          <w:sz w:val="20"/>
          <w:szCs w:val="20"/>
        </w:rPr>
        <w:object w:dxaOrig="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pt;height:40pt" o:ole="">
            <v:imagedata r:id="rId7" o:title=""/>
          </v:shape>
          <o:OLEObject Type="Embed" ProgID="Equation.3" ShapeID="_x0000_i1025" DrawAspect="Content" ObjectID="_1672075655" r:id="rId8"/>
        </w:object>
      </w:r>
    </w:p>
    <w:p w:rsidR="003342A0" w:rsidRPr="006D4DB9" w:rsidRDefault="003342A0" w:rsidP="006D4DB9">
      <w:pPr>
        <w:spacing w:after="0" w:line="360" w:lineRule="auto"/>
        <w:ind w:firstLine="374"/>
        <w:jc w:val="both"/>
        <w:rPr>
          <w:rFonts w:ascii="Tahoma" w:hAnsi="Tahoma" w:cs="Tahoma"/>
          <w:sz w:val="20"/>
          <w:szCs w:val="20"/>
        </w:rPr>
      </w:pPr>
      <w:r w:rsidRPr="006D4DB9">
        <w:rPr>
          <w:rFonts w:ascii="Tahoma" w:hAnsi="Tahoma" w:cs="Tahoma"/>
          <w:sz w:val="20"/>
          <w:szCs w:val="20"/>
        </w:rPr>
        <w:t>Như vậy, cứ d đơn vị chọn ra 1 đơn vị, còn đơn vị đầu tiên được chọn từ khoảng cách đầu tiên theo phương pháp ngẫu nhiên đơn thuần</w:t>
      </w:r>
    </w:p>
    <w:p w:rsidR="003342A0" w:rsidRPr="006D4DB9" w:rsidRDefault="003342A0" w:rsidP="006D4DB9">
      <w:pPr>
        <w:spacing w:after="0" w:line="360" w:lineRule="auto"/>
        <w:ind w:left="374"/>
        <w:jc w:val="both"/>
        <w:rPr>
          <w:rFonts w:ascii="Tahoma" w:hAnsi="Tahoma" w:cs="Tahoma"/>
          <w:sz w:val="20"/>
          <w:szCs w:val="20"/>
        </w:rPr>
      </w:pPr>
      <w:r w:rsidRPr="006D4DB9">
        <w:rPr>
          <w:rFonts w:ascii="Tahoma" w:hAnsi="Tahoma" w:cs="Tahoma"/>
          <w:b/>
          <w:bCs/>
          <w:sz w:val="20"/>
          <w:szCs w:val="20"/>
        </w:rPr>
        <w:t>Ví dụ</w:t>
      </w:r>
      <w:r w:rsidRPr="006D4DB9">
        <w:rPr>
          <w:rFonts w:ascii="Tahoma" w:hAnsi="Tahoma" w:cs="Tahoma"/>
          <w:sz w:val="20"/>
          <w:szCs w:val="20"/>
        </w:rPr>
        <w:t xml:space="preserve">: Cần chọn 100 công nhân từ 2000 công nhân để nghiên cứu về năng suất </w:t>
      </w:r>
      <w:proofErr w:type="gramStart"/>
      <w:r w:rsidRPr="006D4DB9">
        <w:rPr>
          <w:rFonts w:ascii="Tahoma" w:hAnsi="Tahoma" w:cs="Tahoma"/>
          <w:sz w:val="20"/>
          <w:szCs w:val="20"/>
        </w:rPr>
        <w:t>lao</w:t>
      </w:r>
      <w:proofErr w:type="gramEnd"/>
      <w:r w:rsidRPr="006D4DB9">
        <w:rPr>
          <w:rFonts w:ascii="Tahoma" w:hAnsi="Tahoma" w:cs="Tahoma"/>
          <w:sz w:val="20"/>
          <w:szCs w:val="20"/>
        </w:rPr>
        <w:t xml:space="preserve"> động. Ta thực hiện như sau:</w:t>
      </w:r>
    </w:p>
    <w:p w:rsidR="003342A0" w:rsidRPr="006D4DB9" w:rsidRDefault="003342A0" w:rsidP="006D4DB9">
      <w:pPr>
        <w:spacing w:after="0" w:line="360" w:lineRule="auto"/>
        <w:ind w:firstLine="374"/>
        <w:jc w:val="both"/>
        <w:rPr>
          <w:rFonts w:ascii="Tahoma" w:hAnsi="Tahoma" w:cs="Tahoma"/>
          <w:sz w:val="20"/>
          <w:szCs w:val="20"/>
        </w:rPr>
      </w:pPr>
      <w:r w:rsidRPr="006D4DB9">
        <w:rPr>
          <w:rFonts w:ascii="Tahoma" w:hAnsi="Tahoma" w:cs="Tahoma"/>
          <w:sz w:val="20"/>
          <w:szCs w:val="20"/>
        </w:rPr>
        <w:t xml:space="preserve">Lập danh sách của 2000 công nhân </w:t>
      </w:r>
      <w:proofErr w:type="gramStart"/>
      <w:r w:rsidRPr="006D4DB9">
        <w:rPr>
          <w:rFonts w:ascii="Tahoma" w:hAnsi="Tahoma" w:cs="Tahoma"/>
          <w:sz w:val="20"/>
          <w:szCs w:val="20"/>
        </w:rPr>
        <w:t>theo</w:t>
      </w:r>
      <w:proofErr w:type="gramEnd"/>
      <w:r w:rsidRPr="006D4DB9">
        <w:rPr>
          <w:rFonts w:ascii="Tahoma" w:hAnsi="Tahoma" w:cs="Tahoma"/>
          <w:sz w:val="20"/>
          <w:szCs w:val="20"/>
        </w:rPr>
        <w:t xml:space="preserve"> vần A, B, C…</w:t>
      </w:r>
    </w:p>
    <w:p w:rsidR="003342A0" w:rsidRPr="006D4DB9" w:rsidRDefault="003342A0" w:rsidP="006D4DB9">
      <w:pPr>
        <w:spacing w:after="0" w:line="360" w:lineRule="auto"/>
        <w:ind w:firstLine="374"/>
        <w:jc w:val="both"/>
        <w:rPr>
          <w:rFonts w:ascii="Tahoma" w:hAnsi="Tahoma" w:cs="Tahoma"/>
          <w:sz w:val="20"/>
          <w:szCs w:val="20"/>
        </w:rPr>
      </w:pPr>
      <w:r w:rsidRPr="006D4DB9">
        <w:rPr>
          <w:rFonts w:ascii="Tahoma" w:hAnsi="Tahoma" w:cs="Tahoma"/>
          <w:sz w:val="20"/>
          <w:szCs w:val="20"/>
        </w:rPr>
        <w:t>Xác định khoảng cách chọn</w:t>
      </w:r>
    </w:p>
    <w:p w:rsidR="003342A0" w:rsidRPr="006D4DB9" w:rsidRDefault="003342A0" w:rsidP="006D4DB9">
      <w:pPr>
        <w:spacing w:after="0" w:line="360" w:lineRule="auto"/>
        <w:ind w:left="1870" w:firstLine="374"/>
        <w:jc w:val="both"/>
        <w:rPr>
          <w:rFonts w:ascii="Tahoma" w:hAnsi="Tahoma" w:cs="Tahoma"/>
          <w:sz w:val="20"/>
          <w:szCs w:val="20"/>
        </w:rPr>
      </w:pPr>
      <w:r w:rsidRPr="006D4DB9">
        <w:rPr>
          <w:rFonts w:ascii="Tahoma" w:hAnsi="Tahoma" w:cs="Tahoma"/>
          <w:sz w:val="20"/>
          <w:szCs w:val="20"/>
        </w:rPr>
        <w:object w:dxaOrig="1980" w:dyaOrig="620">
          <v:shape id="_x0000_i1026" type="#_x0000_t75" style="width:121pt;height:37.5pt" o:ole="">
            <v:imagedata r:id="rId9" o:title=""/>
          </v:shape>
          <o:OLEObject Type="Embed" ProgID="Equation.3" ShapeID="_x0000_i1026" DrawAspect="Content" ObjectID="_1672075656" r:id="rId10"/>
        </w:object>
      </w:r>
    </w:p>
    <w:p w:rsidR="003342A0" w:rsidRPr="006D4DB9" w:rsidRDefault="003342A0" w:rsidP="006D4DB9">
      <w:pPr>
        <w:spacing w:after="0" w:line="360" w:lineRule="auto"/>
        <w:ind w:firstLine="374"/>
        <w:jc w:val="both"/>
        <w:rPr>
          <w:rFonts w:ascii="Tahoma" w:hAnsi="Tahoma" w:cs="Tahoma"/>
          <w:sz w:val="20"/>
          <w:szCs w:val="20"/>
        </w:rPr>
      </w:pPr>
      <w:r w:rsidRPr="006D4DB9">
        <w:rPr>
          <w:rFonts w:ascii="Tahoma" w:hAnsi="Tahoma" w:cs="Tahoma"/>
          <w:sz w:val="20"/>
          <w:szCs w:val="20"/>
        </w:rPr>
        <w:t>Giả sử chọn người đầu tiên là 8, thì người thứ 2 là 28, 48….</w:t>
      </w:r>
    </w:p>
    <w:p w:rsidR="003342A0" w:rsidRPr="006D4DB9" w:rsidRDefault="003342A0" w:rsidP="006D4DB9">
      <w:pPr>
        <w:spacing w:after="0" w:line="360" w:lineRule="auto"/>
        <w:ind w:firstLine="374"/>
        <w:jc w:val="both"/>
        <w:rPr>
          <w:rFonts w:ascii="Tahoma" w:hAnsi="Tahoma" w:cs="Tahoma"/>
          <w:sz w:val="20"/>
          <w:szCs w:val="20"/>
        </w:rPr>
      </w:pPr>
      <w:r w:rsidRPr="006D4DB9">
        <w:rPr>
          <w:rFonts w:ascii="Tahoma" w:hAnsi="Tahoma" w:cs="Tahoma"/>
          <w:b/>
          <w:bCs/>
          <w:sz w:val="20"/>
          <w:szCs w:val="20"/>
        </w:rPr>
        <w:t>Chú ý</w:t>
      </w:r>
      <w:r w:rsidRPr="006D4DB9">
        <w:rPr>
          <w:rFonts w:ascii="Tahoma" w:hAnsi="Tahoma" w:cs="Tahoma"/>
          <w:sz w:val="20"/>
          <w:szCs w:val="20"/>
        </w:rPr>
        <w:t xml:space="preserve">: Số đơn vị của tổng thể </w:t>
      </w:r>
      <w:proofErr w:type="gramStart"/>
      <w:r w:rsidRPr="006D4DB9">
        <w:rPr>
          <w:rFonts w:ascii="Tahoma" w:hAnsi="Tahoma" w:cs="Tahoma"/>
          <w:sz w:val="20"/>
          <w:szCs w:val="20"/>
        </w:rPr>
        <w:t>chung</w:t>
      </w:r>
      <w:proofErr w:type="gramEnd"/>
      <w:r w:rsidRPr="006D4DB9">
        <w:rPr>
          <w:rFonts w:ascii="Tahoma" w:hAnsi="Tahoma" w:cs="Tahoma"/>
          <w:sz w:val="20"/>
          <w:szCs w:val="20"/>
        </w:rPr>
        <w:t xml:space="preserve"> không được sắp xếp theo một tiêu thức nào đó có liên quan đến mục đích nghiên cứu, nếu tiến hành như vậy thì ngoài việc xuất hiện sai số ngẫu nhiên còn xuất hiện thêm sai số có hệ thống. Sai số có hệ thống lớn hay nhỏ phụ thuộc vào đơn vị đầu tiên.</w:t>
      </w:r>
    </w:p>
    <w:p w:rsidR="003342A0" w:rsidRPr="006D4DB9" w:rsidRDefault="003342A0" w:rsidP="006D4DB9">
      <w:pPr>
        <w:spacing w:after="0" w:line="360" w:lineRule="auto"/>
        <w:ind w:firstLine="374"/>
        <w:jc w:val="both"/>
        <w:rPr>
          <w:rFonts w:ascii="Tahoma" w:hAnsi="Tahoma" w:cs="Tahoma"/>
          <w:sz w:val="20"/>
          <w:szCs w:val="20"/>
        </w:rPr>
      </w:pPr>
      <w:r w:rsidRPr="006D4DB9">
        <w:rPr>
          <w:rFonts w:ascii="Tahoma" w:hAnsi="Tahoma" w:cs="Tahoma"/>
          <w:sz w:val="20"/>
          <w:szCs w:val="20"/>
        </w:rPr>
        <w:lastRenderedPageBreak/>
        <w:t xml:space="preserve">Trong trường hợp chọn máy móc việc xác định sai số bình quân chọn mẫu cũng như phạm </w:t>
      </w:r>
      <w:proofErr w:type="gramStart"/>
      <w:r w:rsidRPr="006D4DB9">
        <w:rPr>
          <w:rFonts w:ascii="Tahoma" w:hAnsi="Tahoma" w:cs="Tahoma"/>
          <w:sz w:val="20"/>
          <w:szCs w:val="20"/>
        </w:rPr>
        <w:t>vi</w:t>
      </w:r>
      <w:proofErr w:type="gramEnd"/>
      <w:r w:rsidRPr="006D4DB9">
        <w:rPr>
          <w:rFonts w:ascii="Tahoma" w:hAnsi="Tahoma" w:cs="Tahoma"/>
          <w:sz w:val="20"/>
          <w:szCs w:val="20"/>
        </w:rPr>
        <w:t xml:space="preserve"> sai số chọn mẫu giống như phương pháp chọn ngẫu nhiên đơn thuần</w:t>
      </w:r>
    </w:p>
    <w:p w:rsidR="003342A0" w:rsidRPr="006D4DB9" w:rsidRDefault="003342A0" w:rsidP="006D4DB9">
      <w:pPr>
        <w:pStyle w:val="Heading3"/>
        <w:spacing w:before="0" w:after="0" w:line="360" w:lineRule="auto"/>
        <w:rPr>
          <w:rFonts w:ascii="Tahoma" w:hAnsi="Tahoma" w:cs="Tahoma"/>
          <w:i/>
          <w:sz w:val="20"/>
          <w:szCs w:val="20"/>
        </w:rPr>
      </w:pPr>
      <w:bookmarkStart w:id="4" w:name="_Toc48881056"/>
      <w:bookmarkStart w:id="5" w:name="_Toc24532049"/>
      <w:r w:rsidRPr="006D4DB9">
        <w:rPr>
          <w:rFonts w:ascii="Tahoma" w:hAnsi="Tahoma" w:cs="Tahoma"/>
          <w:i/>
          <w:sz w:val="20"/>
          <w:szCs w:val="20"/>
        </w:rPr>
        <w:t>3. Phương pháp chọn phân loại:</w:t>
      </w:r>
      <w:bookmarkEnd w:id="4"/>
      <w:bookmarkEnd w:id="5"/>
    </w:p>
    <w:p w:rsidR="003342A0" w:rsidRPr="006D4DB9" w:rsidRDefault="003342A0" w:rsidP="006D4DB9">
      <w:pPr>
        <w:spacing w:after="0" w:line="360" w:lineRule="auto"/>
        <w:ind w:firstLine="374"/>
        <w:jc w:val="both"/>
        <w:rPr>
          <w:rFonts w:ascii="Tahoma" w:hAnsi="Tahoma" w:cs="Tahoma"/>
          <w:sz w:val="20"/>
          <w:szCs w:val="20"/>
        </w:rPr>
      </w:pPr>
      <w:r w:rsidRPr="006D4DB9">
        <w:rPr>
          <w:rFonts w:ascii="Tahoma" w:hAnsi="Tahoma" w:cs="Tahoma"/>
          <w:sz w:val="20"/>
          <w:szCs w:val="20"/>
        </w:rPr>
        <w:t xml:space="preserve">Trước hết phải căn cứ vào một tiêu thức liên quan đến mục đích nghiên cứu để tiến hành phân chia tổng thể thành các tổ sau đó tiến hành lựa chọn đơn vị trong từng tổ </w:t>
      </w:r>
      <w:proofErr w:type="gramStart"/>
      <w:r w:rsidRPr="006D4DB9">
        <w:rPr>
          <w:rFonts w:ascii="Tahoma" w:hAnsi="Tahoma" w:cs="Tahoma"/>
          <w:sz w:val="20"/>
          <w:szCs w:val="20"/>
        </w:rPr>
        <w:t>theo</w:t>
      </w:r>
      <w:proofErr w:type="gramEnd"/>
      <w:r w:rsidRPr="006D4DB9">
        <w:rPr>
          <w:rFonts w:ascii="Tahoma" w:hAnsi="Tahoma" w:cs="Tahoma"/>
          <w:sz w:val="20"/>
          <w:szCs w:val="20"/>
        </w:rPr>
        <w:t xml:space="preserve"> phương pháp ngẫu nhiên đơn thuần hoặc theo phương pháp chọn máy móc. Số đơn vị được chọn trong mỗi tổ có thể không tương ứng hoặc tương ứng với tỷ trọng của mỗi tổ trong tổng thể, nếu số đơn vị được chọn trong mỗi tổ tương ứng với tỷ trọng mỗi tổ chiếm trong tổng thể thì người ta gọi là chọn phân loại theo tỷ lệ, ngược lại người ta gọi là chọn phân loại không theo tỷ lệ. Trong chọn tỷ lệ, số đơn vị chọn trong mỗi tổ sẽ được tính </w:t>
      </w:r>
      <w:proofErr w:type="gramStart"/>
      <w:r w:rsidRPr="006D4DB9">
        <w:rPr>
          <w:rFonts w:ascii="Tahoma" w:hAnsi="Tahoma" w:cs="Tahoma"/>
          <w:sz w:val="20"/>
          <w:szCs w:val="20"/>
        </w:rPr>
        <w:t>theo</w:t>
      </w:r>
      <w:proofErr w:type="gramEnd"/>
      <w:r w:rsidRPr="006D4DB9">
        <w:rPr>
          <w:rFonts w:ascii="Tahoma" w:hAnsi="Tahoma" w:cs="Tahoma"/>
          <w:sz w:val="20"/>
          <w:szCs w:val="20"/>
        </w:rPr>
        <w:t xml:space="preserve"> công thức:</w:t>
      </w:r>
    </w:p>
    <w:p w:rsidR="003342A0" w:rsidRPr="006D4DB9" w:rsidRDefault="003342A0" w:rsidP="006D4DB9">
      <w:pPr>
        <w:spacing w:after="0" w:line="360" w:lineRule="auto"/>
        <w:ind w:left="1870" w:firstLine="374"/>
        <w:jc w:val="both"/>
        <w:rPr>
          <w:rFonts w:ascii="Tahoma" w:hAnsi="Tahoma" w:cs="Tahoma"/>
          <w:sz w:val="20"/>
          <w:szCs w:val="20"/>
        </w:rPr>
      </w:pPr>
      <w:r w:rsidRPr="006D4DB9">
        <w:rPr>
          <w:rFonts w:ascii="Tahoma" w:hAnsi="Tahoma" w:cs="Tahoma"/>
          <w:sz w:val="20"/>
          <w:szCs w:val="20"/>
        </w:rPr>
        <w:object w:dxaOrig="999" w:dyaOrig="639">
          <v:shape id="_x0000_i1027" type="#_x0000_t75" style="width:67pt;height:43pt" o:ole="">
            <v:imagedata r:id="rId11" o:title=""/>
          </v:shape>
          <o:OLEObject Type="Embed" ProgID="Equation.3" ShapeID="_x0000_i1027" DrawAspect="Content" ObjectID="_1672075657" r:id="rId12"/>
        </w:object>
      </w:r>
    </w:p>
    <w:p w:rsidR="003342A0" w:rsidRPr="006D4DB9" w:rsidRDefault="003342A0" w:rsidP="006D4DB9">
      <w:pPr>
        <w:spacing w:after="0" w:line="360" w:lineRule="auto"/>
        <w:ind w:firstLine="374"/>
        <w:jc w:val="both"/>
        <w:rPr>
          <w:rFonts w:ascii="Tahoma" w:hAnsi="Tahoma" w:cs="Tahoma"/>
          <w:sz w:val="20"/>
          <w:szCs w:val="20"/>
        </w:rPr>
      </w:pPr>
      <w:r w:rsidRPr="006D4DB9">
        <w:rPr>
          <w:rFonts w:ascii="Tahoma" w:hAnsi="Tahoma" w:cs="Tahoma"/>
          <w:b/>
          <w:bCs/>
          <w:sz w:val="20"/>
          <w:szCs w:val="20"/>
        </w:rPr>
        <w:t>Ví dụ</w:t>
      </w:r>
      <w:r w:rsidRPr="006D4DB9">
        <w:rPr>
          <w:rFonts w:ascii="Tahoma" w:hAnsi="Tahoma" w:cs="Tahoma"/>
          <w:sz w:val="20"/>
          <w:szCs w:val="20"/>
        </w:rPr>
        <w:t>: Tổng thể N có 100 người trong đó có 2 tổ: A: 30 người, B: 70 người</w:t>
      </w:r>
    </w:p>
    <w:p w:rsidR="006D4DB9" w:rsidRPr="006D4DB9" w:rsidRDefault="003342A0" w:rsidP="006D4DB9">
      <w:pPr>
        <w:spacing w:after="0" w:line="360" w:lineRule="auto"/>
        <w:ind w:firstLine="374"/>
        <w:jc w:val="both"/>
        <w:rPr>
          <w:rFonts w:ascii="Tahoma" w:hAnsi="Tahoma" w:cs="Tahoma"/>
          <w:sz w:val="20"/>
          <w:szCs w:val="20"/>
        </w:rPr>
      </w:pPr>
      <w:r w:rsidRPr="006D4DB9">
        <w:rPr>
          <w:rFonts w:ascii="Tahoma" w:hAnsi="Tahoma" w:cs="Tahoma"/>
          <w:sz w:val="20"/>
          <w:szCs w:val="20"/>
        </w:rPr>
        <w:tab/>
        <w:t xml:space="preserve">  </w:t>
      </w:r>
      <w:proofErr w:type="gramStart"/>
      <w:r w:rsidRPr="006D4DB9">
        <w:rPr>
          <w:rFonts w:ascii="Tahoma" w:hAnsi="Tahoma" w:cs="Tahoma"/>
          <w:sz w:val="20"/>
          <w:szCs w:val="20"/>
        </w:rPr>
        <w:t>chọn</w:t>
      </w:r>
      <w:proofErr w:type="gramEnd"/>
      <w:r w:rsidRPr="006D4DB9">
        <w:rPr>
          <w:rFonts w:ascii="Tahoma" w:hAnsi="Tahoma" w:cs="Tahoma"/>
          <w:sz w:val="20"/>
          <w:szCs w:val="20"/>
        </w:rPr>
        <w:t xml:space="preserve"> n = 10 người trong đó: A: 3 người, B: 7 người: gọi là chọn theo tỷ lệ</w:t>
      </w:r>
      <w:r w:rsidR="006D4DB9" w:rsidRPr="006D4DB9">
        <w:rPr>
          <w:rFonts w:ascii="Tahoma" w:hAnsi="Tahoma" w:cs="Tahoma"/>
          <w:sz w:val="20"/>
          <w:szCs w:val="20"/>
        </w:rPr>
        <w:t xml:space="preserve">. </w:t>
      </w:r>
    </w:p>
    <w:p w:rsidR="003342A0" w:rsidRPr="006D4DB9" w:rsidRDefault="006D4DB9" w:rsidP="006D4DB9">
      <w:pPr>
        <w:spacing w:after="0" w:line="360" w:lineRule="auto"/>
        <w:ind w:firstLine="374"/>
        <w:jc w:val="both"/>
        <w:rPr>
          <w:rFonts w:ascii="Tahoma" w:hAnsi="Tahoma" w:cs="Tahoma"/>
          <w:sz w:val="20"/>
          <w:szCs w:val="20"/>
        </w:rPr>
      </w:pPr>
      <w:r w:rsidRPr="006D4DB9">
        <w:rPr>
          <w:rFonts w:ascii="Tahoma" w:hAnsi="Tahoma" w:cs="Tahoma"/>
          <w:sz w:val="20"/>
          <w:szCs w:val="20"/>
        </w:rPr>
        <w:t xml:space="preserve">Chọn n=10 trong đó </w:t>
      </w:r>
      <w:r w:rsidR="003342A0" w:rsidRPr="006D4DB9">
        <w:rPr>
          <w:rFonts w:ascii="Tahoma" w:hAnsi="Tahoma" w:cs="Tahoma"/>
          <w:sz w:val="20"/>
          <w:szCs w:val="20"/>
        </w:rPr>
        <w:t xml:space="preserve">A: 5 người, B: 5 người: gọi là chọn không </w:t>
      </w:r>
      <w:proofErr w:type="gramStart"/>
      <w:r w:rsidR="003342A0" w:rsidRPr="006D4DB9">
        <w:rPr>
          <w:rFonts w:ascii="Tahoma" w:hAnsi="Tahoma" w:cs="Tahoma"/>
          <w:sz w:val="20"/>
          <w:szCs w:val="20"/>
        </w:rPr>
        <w:t>theo</w:t>
      </w:r>
      <w:proofErr w:type="gramEnd"/>
      <w:r w:rsidR="003342A0" w:rsidRPr="006D4DB9">
        <w:rPr>
          <w:rFonts w:ascii="Tahoma" w:hAnsi="Tahoma" w:cs="Tahoma"/>
          <w:sz w:val="20"/>
          <w:szCs w:val="20"/>
        </w:rPr>
        <w:t xml:space="preserve"> tỷ lệ</w:t>
      </w:r>
    </w:p>
    <w:p w:rsidR="003342A0" w:rsidRPr="006D4DB9" w:rsidRDefault="003342A0" w:rsidP="006D4DB9">
      <w:pPr>
        <w:spacing w:after="0" w:line="360" w:lineRule="auto"/>
        <w:ind w:firstLine="374"/>
        <w:jc w:val="both"/>
        <w:rPr>
          <w:rFonts w:ascii="Tahoma" w:hAnsi="Tahoma" w:cs="Tahoma"/>
          <w:sz w:val="20"/>
          <w:szCs w:val="20"/>
        </w:rPr>
      </w:pPr>
      <w:r w:rsidRPr="006D4DB9">
        <w:rPr>
          <w:rFonts w:ascii="Tahoma" w:hAnsi="Tahoma" w:cs="Tahoma"/>
          <w:sz w:val="20"/>
          <w:szCs w:val="20"/>
        </w:rPr>
        <w:t xml:space="preserve">Sai số bình quân chọn mẫu trong chọn phân loại tỷ lệ không phụ thuộc vào phương sai </w:t>
      </w:r>
      <w:proofErr w:type="gramStart"/>
      <w:r w:rsidRPr="006D4DB9">
        <w:rPr>
          <w:rFonts w:ascii="Tahoma" w:hAnsi="Tahoma" w:cs="Tahoma"/>
          <w:sz w:val="20"/>
          <w:szCs w:val="20"/>
        </w:rPr>
        <w:t>chung</w:t>
      </w:r>
      <w:proofErr w:type="gramEnd"/>
      <w:r w:rsidRPr="006D4DB9">
        <w:rPr>
          <w:rFonts w:ascii="Tahoma" w:hAnsi="Tahoma" w:cs="Tahoma"/>
          <w:sz w:val="20"/>
          <w:szCs w:val="20"/>
        </w:rPr>
        <w:t xml:space="preserve"> mà phụ thuộc vào bình quân các phương sai tổ. Vì vậy trong trường hợp chọn phân loại </w:t>
      </w:r>
      <w:proofErr w:type="gramStart"/>
      <w:r w:rsidRPr="006D4DB9">
        <w:rPr>
          <w:rFonts w:ascii="Tahoma" w:hAnsi="Tahoma" w:cs="Tahoma"/>
          <w:sz w:val="20"/>
          <w:szCs w:val="20"/>
        </w:rPr>
        <w:t>theo</w:t>
      </w:r>
      <w:proofErr w:type="gramEnd"/>
      <w:r w:rsidRPr="006D4DB9">
        <w:rPr>
          <w:rFonts w:ascii="Tahoma" w:hAnsi="Tahoma" w:cs="Tahoma"/>
          <w:sz w:val="20"/>
          <w:szCs w:val="20"/>
        </w:rPr>
        <w:t xml:space="preserve"> tỷ lệ ta có các công thức tính sau:</w:t>
      </w:r>
    </w:p>
    <w:p w:rsidR="006D4DB9" w:rsidRPr="006D4DB9" w:rsidRDefault="006D4DB9" w:rsidP="006D4DB9">
      <w:pPr>
        <w:spacing w:after="0" w:line="360" w:lineRule="auto"/>
        <w:ind w:firstLine="374"/>
        <w:jc w:val="both"/>
        <w:rPr>
          <w:rFonts w:ascii="Tahoma" w:hAnsi="Tahoma" w:cs="Tahoma"/>
          <w:sz w:val="20"/>
          <w:szCs w:val="20"/>
        </w:rPr>
      </w:pPr>
      <w:r w:rsidRPr="006D4DB9">
        <w:rPr>
          <w:rFonts w:ascii="Tahoma" w:hAnsi="Tahoma" w:cs="Tahoma"/>
          <w:noProof/>
          <w:sz w:val="20"/>
          <w:szCs w:val="20"/>
        </w:rPr>
        <w:drawing>
          <wp:inline distT="0" distB="0" distL="0" distR="0" wp14:anchorId="70B60DB0" wp14:editId="133817B8">
            <wp:extent cx="4959350" cy="2891928"/>
            <wp:effectExtent l="0" t="0" r="0" b="3810"/>
            <wp:docPr id="1" name="Picture 1" descr="C:\Users\Tien\Desktop\baivieta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Tien\Desktop\baivietanh.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63011" cy="2894063"/>
                    </a:xfrm>
                    <a:prstGeom prst="rect">
                      <a:avLst/>
                    </a:prstGeom>
                    <a:noFill/>
                    <a:ln>
                      <a:noFill/>
                    </a:ln>
                  </pic:spPr>
                </pic:pic>
              </a:graphicData>
            </a:graphic>
          </wp:inline>
        </w:drawing>
      </w:r>
    </w:p>
    <w:p w:rsidR="003342A0" w:rsidRPr="006D4DB9" w:rsidRDefault="003342A0" w:rsidP="006D4DB9">
      <w:pPr>
        <w:spacing w:after="0" w:line="360" w:lineRule="auto"/>
        <w:ind w:left="748" w:firstLine="374"/>
        <w:jc w:val="both"/>
        <w:rPr>
          <w:rFonts w:ascii="Tahoma" w:hAnsi="Tahoma" w:cs="Tahoma"/>
          <w:sz w:val="20"/>
          <w:szCs w:val="20"/>
        </w:rPr>
      </w:pPr>
      <w:r w:rsidRPr="006D4DB9">
        <w:rPr>
          <w:rFonts w:ascii="Tahoma" w:hAnsi="Tahoma" w:cs="Tahoma"/>
          <w:position w:val="-6"/>
          <w:sz w:val="20"/>
          <w:szCs w:val="20"/>
        </w:rPr>
        <w:object w:dxaOrig="340" w:dyaOrig="340">
          <v:shape id="_x0000_i1028" type="#_x0000_t75" style="width:17pt;height:17pt" o:ole="">
            <v:imagedata r:id="rId14" o:title=""/>
          </v:shape>
          <o:OLEObject Type="Embed" ProgID="Equation.3" ShapeID="_x0000_i1028" DrawAspect="Content" ObjectID="_1672075658" r:id="rId15"/>
        </w:object>
      </w:r>
      <w:r w:rsidRPr="006D4DB9">
        <w:rPr>
          <w:rFonts w:ascii="Tahoma" w:hAnsi="Tahoma" w:cs="Tahoma"/>
          <w:sz w:val="20"/>
          <w:szCs w:val="20"/>
        </w:rPr>
        <w:t xml:space="preserve">: </w:t>
      </w:r>
      <w:proofErr w:type="gramStart"/>
      <w:r w:rsidRPr="006D4DB9">
        <w:rPr>
          <w:rFonts w:ascii="Tahoma" w:hAnsi="Tahoma" w:cs="Tahoma"/>
          <w:sz w:val="20"/>
          <w:szCs w:val="20"/>
        </w:rPr>
        <w:t>phương</w:t>
      </w:r>
      <w:proofErr w:type="gramEnd"/>
      <w:r w:rsidRPr="006D4DB9">
        <w:rPr>
          <w:rFonts w:ascii="Tahoma" w:hAnsi="Tahoma" w:cs="Tahoma"/>
          <w:sz w:val="20"/>
          <w:szCs w:val="20"/>
        </w:rPr>
        <w:t xml:space="preserve"> sai bình quân tổ</w:t>
      </w:r>
    </w:p>
    <w:p w:rsidR="003342A0" w:rsidRPr="006D4DB9" w:rsidRDefault="003342A0" w:rsidP="006D4DB9">
      <w:pPr>
        <w:spacing w:after="0" w:line="360" w:lineRule="auto"/>
        <w:ind w:left="748" w:firstLine="374"/>
        <w:jc w:val="both"/>
        <w:rPr>
          <w:rFonts w:ascii="Tahoma" w:hAnsi="Tahoma" w:cs="Tahoma"/>
          <w:sz w:val="20"/>
          <w:szCs w:val="20"/>
        </w:rPr>
      </w:pPr>
      <w:r w:rsidRPr="006D4DB9">
        <w:rPr>
          <w:rFonts w:ascii="Tahoma" w:hAnsi="Tahoma" w:cs="Tahoma"/>
          <w:position w:val="-10"/>
          <w:sz w:val="20"/>
          <w:szCs w:val="20"/>
        </w:rPr>
        <w:object w:dxaOrig="340" w:dyaOrig="380">
          <v:shape id="_x0000_i1029" type="#_x0000_t75" style="width:17pt;height:19pt" o:ole="">
            <v:imagedata r:id="rId16" o:title=""/>
          </v:shape>
          <o:OLEObject Type="Embed" ProgID="Equation.3" ShapeID="_x0000_i1029" DrawAspect="Content" ObjectID="_1672075659" r:id="rId17"/>
        </w:object>
      </w:r>
      <w:r w:rsidRPr="006D4DB9">
        <w:rPr>
          <w:rFonts w:ascii="Tahoma" w:hAnsi="Tahoma" w:cs="Tahoma"/>
          <w:sz w:val="20"/>
          <w:szCs w:val="20"/>
        </w:rPr>
        <w:t xml:space="preserve">: </w:t>
      </w:r>
      <w:proofErr w:type="gramStart"/>
      <w:r w:rsidRPr="006D4DB9">
        <w:rPr>
          <w:rFonts w:ascii="Tahoma" w:hAnsi="Tahoma" w:cs="Tahoma"/>
          <w:sz w:val="20"/>
          <w:szCs w:val="20"/>
        </w:rPr>
        <w:t>phương</w:t>
      </w:r>
      <w:proofErr w:type="gramEnd"/>
      <w:r w:rsidRPr="006D4DB9">
        <w:rPr>
          <w:rFonts w:ascii="Tahoma" w:hAnsi="Tahoma" w:cs="Tahoma"/>
          <w:sz w:val="20"/>
          <w:szCs w:val="20"/>
        </w:rPr>
        <w:t xml:space="preserve"> sai mẫu của tổ i</w:t>
      </w:r>
    </w:p>
    <w:p w:rsidR="003342A0" w:rsidRPr="006D4DB9" w:rsidRDefault="003342A0" w:rsidP="006D4DB9">
      <w:pPr>
        <w:spacing w:after="0" w:line="360" w:lineRule="auto"/>
        <w:ind w:left="748" w:firstLine="374"/>
        <w:jc w:val="both"/>
        <w:rPr>
          <w:rFonts w:ascii="Tahoma" w:hAnsi="Tahoma" w:cs="Tahoma"/>
          <w:sz w:val="20"/>
          <w:szCs w:val="20"/>
        </w:rPr>
      </w:pPr>
      <w:r w:rsidRPr="006D4DB9">
        <w:rPr>
          <w:rFonts w:ascii="Tahoma" w:hAnsi="Tahoma" w:cs="Tahoma"/>
          <w:sz w:val="20"/>
          <w:szCs w:val="20"/>
        </w:rPr>
        <w:t xml:space="preserve"> </w:t>
      </w:r>
      <w:proofErr w:type="gramStart"/>
      <w:r w:rsidRPr="006D4DB9">
        <w:rPr>
          <w:rFonts w:ascii="Tahoma" w:hAnsi="Tahoma" w:cs="Tahoma"/>
          <w:sz w:val="20"/>
          <w:szCs w:val="20"/>
        </w:rPr>
        <w:t>n</w:t>
      </w:r>
      <w:r w:rsidRPr="006D4DB9">
        <w:rPr>
          <w:rFonts w:ascii="Tahoma" w:hAnsi="Tahoma" w:cs="Tahoma"/>
          <w:sz w:val="20"/>
          <w:szCs w:val="20"/>
          <w:vertAlign w:val="subscript"/>
        </w:rPr>
        <w:t>i</w:t>
      </w:r>
      <w:proofErr w:type="gramEnd"/>
      <w:r w:rsidRPr="006D4DB9">
        <w:rPr>
          <w:rFonts w:ascii="Tahoma" w:hAnsi="Tahoma" w:cs="Tahoma"/>
          <w:sz w:val="20"/>
          <w:szCs w:val="20"/>
        </w:rPr>
        <w:t>: số đơn vị mẫu của tổ i</w:t>
      </w:r>
    </w:p>
    <w:p w:rsidR="003342A0" w:rsidRPr="006D4DB9" w:rsidRDefault="003342A0" w:rsidP="006D4DB9">
      <w:pPr>
        <w:spacing w:after="0" w:line="360" w:lineRule="auto"/>
        <w:ind w:firstLine="374"/>
        <w:jc w:val="both"/>
        <w:rPr>
          <w:rFonts w:ascii="Tahoma" w:hAnsi="Tahoma" w:cs="Tahoma"/>
          <w:sz w:val="20"/>
          <w:szCs w:val="20"/>
        </w:rPr>
      </w:pPr>
      <w:r w:rsidRPr="006D4DB9">
        <w:rPr>
          <w:rFonts w:ascii="Tahoma" w:hAnsi="Tahoma" w:cs="Tahoma"/>
          <w:sz w:val="20"/>
          <w:szCs w:val="20"/>
        </w:rPr>
        <w:t xml:space="preserve">Trong trường hợp chọn phân loại không </w:t>
      </w:r>
      <w:proofErr w:type="gramStart"/>
      <w:r w:rsidRPr="006D4DB9">
        <w:rPr>
          <w:rFonts w:ascii="Tahoma" w:hAnsi="Tahoma" w:cs="Tahoma"/>
          <w:sz w:val="20"/>
          <w:szCs w:val="20"/>
        </w:rPr>
        <w:t>theo</w:t>
      </w:r>
      <w:proofErr w:type="gramEnd"/>
      <w:r w:rsidRPr="006D4DB9">
        <w:rPr>
          <w:rFonts w:ascii="Tahoma" w:hAnsi="Tahoma" w:cs="Tahoma"/>
          <w:sz w:val="20"/>
          <w:szCs w:val="20"/>
        </w:rPr>
        <w:t xml:space="preserve"> tỷ lệ, sai số bình quân chọn mẫu được tính theo công thức:</w:t>
      </w:r>
    </w:p>
    <w:p w:rsidR="003342A0" w:rsidRPr="006D4DB9" w:rsidRDefault="003342A0" w:rsidP="006D4DB9">
      <w:pPr>
        <w:spacing w:after="0" w:line="360" w:lineRule="auto"/>
        <w:ind w:left="1496" w:firstLine="374"/>
        <w:jc w:val="both"/>
        <w:rPr>
          <w:rFonts w:ascii="Tahoma" w:hAnsi="Tahoma" w:cs="Tahoma"/>
          <w:sz w:val="20"/>
          <w:szCs w:val="20"/>
        </w:rPr>
      </w:pPr>
      <w:r w:rsidRPr="006D4DB9">
        <w:rPr>
          <w:rFonts w:ascii="Tahoma" w:hAnsi="Tahoma" w:cs="Tahoma"/>
          <w:position w:val="-24"/>
          <w:sz w:val="20"/>
          <w:szCs w:val="20"/>
        </w:rPr>
        <w:object w:dxaOrig="1780" w:dyaOrig="620">
          <v:shape id="_x0000_i1030" type="#_x0000_t75" style="width:86pt;height:30pt" o:ole="">
            <v:imagedata r:id="rId18" o:title=""/>
          </v:shape>
          <o:OLEObject Type="Embed" ProgID="Equation.3" ShapeID="_x0000_i1030" DrawAspect="Content" ObjectID="_1672075660" r:id="rId19"/>
        </w:object>
      </w:r>
    </w:p>
    <w:p w:rsidR="003342A0" w:rsidRPr="006D4DB9" w:rsidRDefault="003342A0" w:rsidP="006D4DB9">
      <w:pPr>
        <w:spacing w:after="0" w:line="360" w:lineRule="auto"/>
        <w:ind w:left="374" w:firstLine="374"/>
        <w:jc w:val="both"/>
        <w:rPr>
          <w:rFonts w:ascii="Tahoma" w:hAnsi="Tahoma" w:cs="Tahoma"/>
          <w:sz w:val="20"/>
          <w:szCs w:val="20"/>
        </w:rPr>
      </w:pPr>
      <w:r w:rsidRPr="006D4DB9">
        <w:rPr>
          <w:rFonts w:ascii="Tahoma" w:hAnsi="Tahoma" w:cs="Tahoma"/>
          <w:position w:val="-10"/>
          <w:sz w:val="20"/>
          <w:szCs w:val="20"/>
        </w:rPr>
        <w:object w:dxaOrig="260" w:dyaOrig="340">
          <v:shape id="_x0000_i1031" type="#_x0000_t75" style="width:13pt;height:17pt" o:ole="">
            <v:imagedata r:id="rId20" o:title=""/>
          </v:shape>
          <o:OLEObject Type="Embed" ProgID="Equation.3" ShapeID="_x0000_i1031" DrawAspect="Content" ObjectID="_1672075661" r:id="rId21"/>
        </w:object>
      </w:r>
      <w:r w:rsidRPr="006D4DB9">
        <w:rPr>
          <w:rFonts w:ascii="Tahoma" w:hAnsi="Tahoma" w:cs="Tahoma"/>
          <w:sz w:val="20"/>
          <w:szCs w:val="20"/>
        </w:rPr>
        <w:t xml:space="preserve">: </w:t>
      </w:r>
      <w:proofErr w:type="gramStart"/>
      <w:r w:rsidRPr="006D4DB9">
        <w:rPr>
          <w:rFonts w:ascii="Tahoma" w:hAnsi="Tahoma" w:cs="Tahoma"/>
          <w:sz w:val="20"/>
          <w:szCs w:val="20"/>
        </w:rPr>
        <w:t>sai</w:t>
      </w:r>
      <w:proofErr w:type="gramEnd"/>
      <w:r w:rsidRPr="006D4DB9">
        <w:rPr>
          <w:rFonts w:ascii="Tahoma" w:hAnsi="Tahoma" w:cs="Tahoma"/>
          <w:sz w:val="20"/>
          <w:szCs w:val="20"/>
        </w:rPr>
        <w:t xml:space="preserve"> số bình quân chọn mẫu trong từng tổ</w:t>
      </w:r>
    </w:p>
    <w:p w:rsidR="003342A0" w:rsidRPr="006D4DB9" w:rsidRDefault="003342A0" w:rsidP="006D4DB9">
      <w:pPr>
        <w:spacing w:after="0" w:line="360" w:lineRule="auto"/>
        <w:ind w:left="374" w:firstLine="374"/>
        <w:jc w:val="both"/>
        <w:rPr>
          <w:rFonts w:ascii="Tahoma" w:hAnsi="Tahoma" w:cs="Tahoma"/>
          <w:sz w:val="20"/>
          <w:szCs w:val="20"/>
        </w:rPr>
      </w:pPr>
      <w:r w:rsidRPr="006D4DB9">
        <w:rPr>
          <w:rFonts w:ascii="Tahoma" w:hAnsi="Tahoma" w:cs="Tahoma"/>
          <w:sz w:val="20"/>
          <w:szCs w:val="20"/>
        </w:rPr>
        <w:t>N</w:t>
      </w:r>
      <w:r w:rsidRPr="006D4DB9">
        <w:rPr>
          <w:rFonts w:ascii="Tahoma" w:hAnsi="Tahoma" w:cs="Tahoma"/>
          <w:sz w:val="20"/>
          <w:szCs w:val="20"/>
          <w:vertAlign w:val="subscript"/>
        </w:rPr>
        <w:t>i</w:t>
      </w:r>
      <w:r w:rsidRPr="006D4DB9">
        <w:rPr>
          <w:rFonts w:ascii="Tahoma" w:hAnsi="Tahoma" w:cs="Tahoma"/>
          <w:sz w:val="20"/>
          <w:szCs w:val="20"/>
        </w:rPr>
        <w:t xml:space="preserve">: số đơn vị trong từng tổ của tổng thể </w:t>
      </w:r>
      <w:proofErr w:type="gramStart"/>
      <w:r w:rsidRPr="006D4DB9">
        <w:rPr>
          <w:rFonts w:ascii="Tahoma" w:hAnsi="Tahoma" w:cs="Tahoma"/>
          <w:sz w:val="20"/>
          <w:szCs w:val="20"/>
        </w:rPr>
        <w:t>chung</w:t>
      </w:r>
      <w:proofErr w:type="gramEnd"/>
    </w:p>
    <w:p w:rsidR="003342A0" w:rsidRPr="006D4DB9" w:rsidRDefault="003342A0" w:rsidP="006D4DB9">
      <w:pPr>
        <w:spacing w:after="0" w:line="360" w:lineRule="auto"/>
        <w:ind w:firstLine="374"/>
        <w:jc w:val="both"/>
        <w:rPr>
          <w:rFonts w:ascii="Tahoma" w:hAnsi="Tahoma" w:cs="Tahoma"/>
          <w:sz w:val="20"/>
          <w:szCs w:val="20"/>
        </w:rPr>
      </w:pPr>
      <w:r w:rsidRPr="006D4DB9">
        <w:rPr>
          <w:rFonts w:ascii="Tahoma" w:hAnsi="Tahoma" w:cs="Tahoma"/>
          <w:b/>
          <w:bCs/>
          <w:sz w:val="20"/>
          <w:szCs w:val="20"/>
        </w:rPr>
        <w:t>Ví dụ</w:t>
      </w:r>
      <w:r w:rsidRPr="006D4DB9">
        <w:rPr>
          <w:rFonts w:ascii="Tahoma" w:hAnsi="Tahoma" w:cs="Tahoma"/>
          <w:sz w:val="20"/>
          <w:szCs w:val="20"/>
        </w:rPr>
        <w:t>: Người ta cần tổ chức 1 cuộc điều tra chọn mẫu để xác định tỷ lệ cán bộ công nhân viên trong các xí nghiệp đang theo học tại chức, tất cả các xí nghiệp trong khu vực được chia làm 3 tổ theo số công nhân viên</w:t>
      </w:r>
    </w:p>
    <w:p w:rsidR="003342A0" w:rsidRPr="006D4DB9" w:rsidRDefault="003342A0" w:rsidP="006D4DB9">
      <w:pPr>
        <w:spacing w:after="0" w:line="360" w:lineRule="auto"/>
        <w:ind w:firstLine="374"/>
        <w:jc w:val="both"/>
        <w:rPr>
          <w:rFonts w:ascii="Tahoma" w:hAnsi="Tahoma" w:cs="Tahoma"/>
          <w:sz w:val="20"/>
          <w:szCs w:val="20"/>
        </w:rPr>
      </w:pPr>
      <w:r w:rsidRPr="006D4DB9">
        <w:rPr>
          <w:rFonts w:ascii="Tahoma" w:hAnsi="Tahoma" w:cs="Tahoma"/>
          <w:sz w:val="20"/>
          <w:szCs w:val="20"/>
        </w:rPr>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286"/>
        <w:gridCol w:w="2154"/>
      </w:tblGrid>
      <w:tr w:rsidR="003342A0" w:rsidRPr="006D4DB9" w:rsidTr="000E62EE">
        <w:tc>
          <w:tcPr>
            <w:tcW w:w="2880" w:type="dxa"/>
            <w:shd w:val="clear" w:color="auto" w:fill="D9D9D9"/>
          </w:tcPr>
          <w:p w:rsidR="003342A0" w:rsidRPr="006D4DB9" w:rsidRDefault="003342A0" w:rsidP="006D4DB9">
            <w:pPr>
              <w:spacing w:after="0" w:line="360" w:lineRule="auto"/>
              <w:ind w:firstLine="374"/>
              <w:jc w:val="both"/>
              <w:rPr>
                <w:rFonts w:ascii="Tahoma" w:hAnsi="Tahoma" w:cs="Tahoma"/>
                <w:sz w:val="20"/>
                <w:szCs w:val="20"/>
              </w:rPr>
            </w:pPr>
          </w:p>
        </w:tc>
        <w:tc>
          <w:tcPr>
            <w:tcW w:w="2286" w:type="dxa"/>
            <w:shd w:val="clear" w:color="auto" w:fill="D9D9D9"/>
          </w:tcPr>
          <w:p w:rsidR="003342A0" w:rsidRPr="006D4DB9" w:rsidRDefault="003342A0" w:rsidP="006D4DB9">
            <w:pPr>
              <w:spacing w:after="0" w:line="360" w:lineRule="auto"/>
              <w:ind w:firstLine="374"/>
              <w:jc w:val="both"/>
              <w:rPr>
                <w:rFonts w:ascii="Tahoma" w:hAnsi="Tahoma" w:cs="Tahoma"/>
                <w:sz w:val="20"/>
                <w:szCs w:val="20"/>
              </w:rPr>
            </w:pPr>
            <w:r w:rsidRPr="006D4DB9">
              <w:rPr>
                <w:rFonts w:ascii="Tahoma" w:hAnsi="Tahoma" w:cs="Tahoma"/>
                <w:sz w:val="20"/>
                <w:szCs w:val="20"/>
              </w:rPr>
              <w:t>CNV</w:t>
            </w:r>
          </w:p>
        </w:tc>
        <w:tc>
          <w:tcPr>
            <w:tcW w:w="2154" w:type="dxa"/>
            <w:shd w:val="clear" w:color="auto" w:fill="D9D9D9"/>
          </w:tcPr>
          <w:p w:rsidR="003342A0" w:rsidRPr="006D4DB9" w:rsidRDefault="003342A0" w:rsidP="006D4DB9">
            <w:pPr>
              <w:spacing w:after="0" w:line="360" w:lineRule="auto"/>
              <w:ind w:firstLine="374"/>
              <w:jc w:val="both"/>
              <w:rPr>
                <w:rFonts w:ascii="Tahoma" w:hAnsi="Tahoma" w:cs="Tahoma"/>
                <w:sz w:val="20"/>
                <w:szCs w:val="20"/>
              </w:rPr>
            </w:pPr>
            <w:r w:rsidRPr="006D4DB9">
              <w:rPr>
                <w:rFonts w:ascii="Tahoma" w:hAnsi="Tahoma" w:cs="Tahoma"/>
                <w:sz w:val="20"/>
                <w:szCs w:val="20"/>
              </w:rPr>
              <w:t xml:space="preserve">Mẫu </w:t>
            </w:r>
          </w:p>
        </w:tc>
      </w:tr>
      <w:tr w:rsidR="003342A0" w:rsidRPr="006D4DB9" w:rsidTr="000E62EE">
        <w:tc>
          <w:tcPr>
            <w:tcW w:w="2880" w:type="dxa"/>
          </w:tcPr>
          <w:p w:rsidR="003342A0" w:rsidRPr="006D4DB9" w:rsidRDefault="003342A0" w:rsidP="006D4DB9">
            <w:pPr>
              <w:spacing w:after="0" w:line="360" w:lineRule="auto"/>
              <w:ind w:firstLine="374"/>
              <w:jc w:val="both"/>
              <w:rPr>
                <w:rFonts w:ascii="Tahoma" w:hAnsi="Tahoma" w:cs="Tahoma"/>
                <w:sz w:val="20"/>
                <w:szCs w:val="20"/>
              </w:rPr>
            </w:pPr>
            <w:r w:rsidRPr="006D4DB9">
              <w:rPr>
                <w:rFonts w:ascii="Tahoma" w:hAnsi="Tahoma" w:cs="Tahoma"/>
                <w:sz w:val="20"/>
                <w:szCs w:val="20"/>
              </w:rPr>
              <w:t>&lt;1000</w:t>
            </w:r>
          </w:p>
          <w:p w:rsidR="003342A0" w:rsidRPr="006D4DB9" w:rsidRDefault="003342A0" w:rsidP="006D4DB9">
            <w:pPr>
              <w:spacing w:after="0" w:line="360" w:lineRule="auto"/>
              <w:ind w:firstLine="374"/>
              <w:jc w:val="both"/>
              <w:rPr>
                <w:rFonts w:ascii="Tahoma" w:hAnsi="Tahoma" w:cs="Tahoma"/>
                <w:sz w:val="20"/>
                <w:szCs w:val="20"/>
              </w:rPr>
            </w:pPr>
            <w:r w:rsidRPr="006D4DB9">
              <w:rPr>
                <w:rFonts w:ascii="Tahoma" w:hAnsi="Tahoma" w:cs="Tahoma"/>
                <w:sz w:val="20"/>
                <w:szCs w:val="20"/>
              </w:rPr>
              <w:t>1001-3000</w:t>
            </w:r>
          </w:p>
          <w:p w:rsidR="003342A0" w:rsidRPr="006D4DB9" w:rsidRDefault="003342A0" w:rsidP="006D4DB9">
            <w:pPr>
              <w:spacing w:after="0" w:line="360" w:lineRule="auto"/>
              <w:ind w:firstLine="374"/>
              <w:jc w:val="both"/>
              <w:rPr>
                <w:rFonts w:ascii="Tahoma" w:hAnsi="Tahoma" w:cs="Tahoma"/>
                <w:sz w:val="20"/>
                <w:szCs w:val="20"/>
              </w:rPr>
            </w:pPr>
            <w:r w:rsidRPr="006D4DB9">
              <w:rPr>
                <w:rFonts w:ascii="Tahoma" w:hAnsi="Tahoma" w:cs="Tahoma"/>
                <w:sz w:val="20"/>
                <w:szCs w:val="20"/>
              </w:rPr>
              <w:t>3001&gt;</w:t>
            </w:r>
          </w:p>
        </w:tc>
        <w:tc>
          <w:tcPr>
            <w:tcW w:w="2286" w:type="dxa"/>
          </w:tcPr>
          <w:p w:rsidR="003342A0" w:rsidRPr="006D4DB9" w:rsidRDefault="003342A0" w:rsidP="006D4DB9">
            <w:pPr>
              <w:spacing w:after="0" w:line="360" w:lineRule="auto"/>
              <w:ind w:firstLine="374"/>
              <w:jc w:val="both"/>
              <w:rPr>
                <w:rFonts w:ascii="Tahoma" w:hAnsi="Tahoma" w:cs="Tahoma"/>
                <w:sz w:val="20"/>
                <w:szCs w:val="20"/>
              </w:rPr>
            </w:pPr>
            <w:r w:rsidRPr="006D4DB9">
              <w:rPr>
                <w:rFonts w:ascii="Tahoma" w:hAnsi="Tahoma" w:cs="Tahoma"/>
                <w:sz w:val="20"/>
                <w:szCs w:val="20"/>
              </w:rPr>
              <w:t>9000</w:t>
            </w:r>
          </w:p>
          <w:p w:rsidR="003342A0" w:rsidRPr="006D4DB9" w:rsidRDefault="003342A0" w:rsidP="006D4DB9">
            <w:pPr>
              <w:spacing w:after="0" w:line="360" w:lineRule="auto"/>
              <w:ind w:firstLine="374"/>
              <w:jc w:val="both"/>
              <w:rPr>
                <w:rFonts w:ascii="Tahoma" w:hAnsi="Tahoma" w:cs="Tahoma"/>
                <w:sz w:val="20"/>
                <w:szCs w:val="20"/>
              </w:rPr>
            </w:pPr>
            <w:r w:rsidRPr="006D4DB9">
              <w:rPr>
                <w:rFonts w:ascii="Tahoma" w:hAnsi="Tahoma" w:cs="Tahoma"/>
                <w:sz w:val="20"/>
                <w:szCs w:val="20"/>
              </w:rPr>
              <w:t>15000</w:t>
            </w:r>
          </w:p>
          <w:p w:rsidR="003342A0" w:rsidRPr="006D4DB9" w:rsidRDefault="003342A0" w:rsidP="006D4DB9">
            <w:pPr>
              <w:spacing w:after="0" w:line="360" w:lineRule="auto"/>
              <w:ind w:firstLine="374"/>
              <w:jc w:val="both"/>
              <w:rPr>
                <w:rFonts w:ascii="Tahoma" w:hAnsi="Tahoma" w:cs="Tahoma"/>
                <w:sz w:val="20"/>
                <w:szCs w:val="20"/>
              </w:rPr>
            </w:pPr>
            <w:r w:rsidRPr="006D4DB9">
              <w:rPr>
                <w:rFonts w:ascii="Tahoma" w:hAnsi="Tahoma" w:cs="Tahoma"/>
                <w:sz w:val="20"/>
                <w:szCs w:val="20"/>
              </w:rPr>
              <w:t>8000</w:t>
            </w:r>
          </w:p>
          <w:p w:rsidR="003342A0" w:rsidRPr="006D4DB9" w:rsidRDefault="003342A0" w:rsidP="006D4DB9">
            <w:pPr>
              <w:spacing w:after="0" w:line="360" w:lineRule="auto"/>
              <w:ind w:firstLine="374"/>
              <w:jc w:val="both"/>
              <w:rPr>
                <w:rFonts w:ascii="Tahoma" w:hAnsi="Tahoma" w:cs="Tahoma"/>
                <w:sz w:val="20"/>
                <w:szCs w:val="20"/>
              </w:rPr>
            </w:pPr>
          </w:p>
        </w:tc>
        <w:tc>
          <w:tcPr>
            <w:tcW w:w="2154" w:type="dxa"/>
          </w:tcPr>
          <w:p w:rsidR="003342A0" w:rsidRPr="006D4DB9" w:rsidRDefault="003342A0" w:rsidP="006D4DB9">
            <w:pPr>
              <w:spacing w:after="0" w:line="360" w:lineRule="auto"/>
              <w:ind w:firstLine="374"/>
              <w:jc w:val="both"/>
              <w:rPr>
                <w:rFonts w:ascii="Tahoma" w:hAnsi="Tahoma" w:cs="Tahoma"/>
                <w:sz w:val="20"/>
                <w:szCs w:val="20"/>
              </w:rPr>
            </w:pPr>
            <w:r w:rsidRPr="006D4DB9">
              <w:rPr>
                <w:rFonts w:ascii="Tahoma" w:hAnsi="Tahoma" w:cs="Tahoma"/>
                <w:sz w:val="20"/>
                <w:szCs w:val="20"/>
              </w:rPr>
              <w:t>900</w:t>
            </w:r>
          </w:p>
          <w:p w:rsidR="003342A0" w:rsidRPr="006D4DB9" w:rsidRDefault="003342A0" w:rsidP="006D4DB9">
            <w:pPr>
              <w:spacing w:after="0" w:line="360" w:lineRule="auto"/>
              <w:ind w:firstLine="374"/>
              <w:jc w:val="both"/>
              <w:rPr>
                <w:rFonts w:ascii="Tahoma" w:hAnsi="Tahoma" w:cs="Tahoma"/>
                <w:sz w:val="20"/>
                <w:szCs w:val="20"/>
              </w:rPr>
            </w:pPr>
            <w:r w:rsidRPr="006D4DB9">
              <w:rPr>
                <w:rFonts w:ascii="Tahoma" w:hAnsi="Tahoma" w:cs="Tahoma"/>
                <w:sz w:val="20"/>
                <w:szCs w:val="20"/>
              </w:rPr>
              <w:t>1500</w:t>
            </w:r>
          </w:p>
          <w:p w:rsidR="003342A0" w:rsidRPr="006D4DB9" w:rsidRDefault="003342A0" w:rsidP="006D4DB9">
            <w:pPr>
              <w:spacing w:after="0" w:line="360" w:lineRule="auto"/>
              <w:ind w:firstLine="374"/>
              <w:jc w:val="both"/>
              <w:rPr>
                <w:rFonts w:ascii="Tahoma" w:hAnsi="Tahoma" w:cs="Tahoma"/>
                <w:sz w:val="20"/>
                <w:szCs w:val="20"/>
              </w:rPr>
            </w:pPr>
            <w:r w:rsidRPr="006D4DB9">
              <w:rPr>
                <w:rFonts w:ascii="Tahoma" w:hAnsi="Tahoma" w:cs="Tahoma"/>
                <w:sz w:val="20"/>
                <w:szCs w:val="20"/>
              </w:rPr>
              <w:t>800</w:t>
            </w:r>
          </w:p>
        </w:tc>
      </w:tr>
    </w:tbl>
    <w:p w:rsidR="003342A0" w:rsidRPr="006D4DB9" w:rsidRDefault="003342A0" w:rsidP="006D4DB9">
      <w:pPr>
        <w:spacing w:after="0" w:line="360" w:lineRule="auto"/>
        <w:ind w:firstLine="374"/>
        <w:jc w:val="both"/>
        <w:rPr>
          <w:rFonts w:ascii="Tahoma" w:hAnsi="Tahoma" w:cs="Tahoma"/>
          <w:sz w:val="20"/>
          <w:szCs w:val="20"/>
        </w:rPr>
      </w:pPr>
    </w:p>
    <w:p w:rsidR="003342A0" w:rsidRPr="006D4DB9" w:rsidRDefault="003342A0" w:rsidP="006D4DB9">
      <w:pPr>
        <w:spacing w:after="0" w:line="360" w:lineRule="auto"/>
        <w:ind w:firstLine="374"/>
        <w:jc w:val="both"/>
        <w:rPr>
          <w:rFonts w:ascii="Tahoma" w:hAnsi="Tahoma" w:cs="Tahoma"/>
          <w:sz w:val="20"/>
          <w:szCs w:val="20"/>
        </w:rPr>
      </w:pPr>
      <w:r w:rsidRPr="006D4DB9">
        <w:rPr>
          <w:rFonts w:ascii="Tahoma" w:hAnsi="Tahoma" w:cs="Tahoma"/>
          <w:sz w:val="20"/>
          <w:szCs w:val="20"/>
        </w:rPr>
        <w:t xml:space="preserve">Dùng phương pháp chọn máy móc 10% số người trong mỗi tổ người ta đã xác định được tỷ lệ công nhân viên đang </w:t>
      </w:r>
      <w:proofErr w:type="gramStart"/>
      <w:r w:rsidRPr="006D4DB9">
        <w:rPr>
          <w:rFonts w:ascii="Tahoma" w:hAnsi="Tahoma" w:cs="Tahoma"/>
          <w:sz w:val="20"/>
          <w:szCs w:val="20"/>
        </w:rPr>
        <w:t>theo</w:t>
      </w:r>
      <w:proofErr w:type="gramEnd"/>
      <w:r w:rsidRPr="006D4DB9">
        <w:rPr>
          <w:rFonts w:ascii="Tahoma" w:hAnsi="Tahoma" w:cs="Tahoma"/>
          <w:sz w:val="20"/>
          <w:szCs w:val="20"/>
        </w:rPr>
        <w:t xml:space="preserve"> học tại chức như sau: 2%, 5%, 8%</w:t>
      </w:r>
    </w:p>
    <w:p w:rsidR="003342A0" w:rsidRPr="006D4DB9" w:rsidRDefault="003342A0" w:rsidP="006D4DB9">
      <w:pPr>
        <w:spacing w:after="0" w:line="360" w:lineRule="auto"/>
        <w:ind w:firstLine="374"/>
        <w:jc w:val="both"/>
        <w:rPr>
          <w:rFonts w:ascii="Tahoma" w:hAnsi="Tahoma" w:cs="Tahoma"/>
          <w:sz w:val="20"/>
          <w:szCs w:val="20"/>
        </w:rPr>
      </w:pPr>
      <w:r w:rsidRPr="006D4DB9">
        <w:rPr>
          <w:rFonts w:ascii="Tahoma" w:hAnsi="Tahoma" w:cs="Tahoma"/>
          <w:sz w:val="20"/>
          <w:szCs w:val="20"/>
        </w:rPr>
        <w:t xml:space="preserve">Với xác suất 0,683 hãy xác định tỷ lệ CNV của XN đang </w:t>
      </w:r>
      <w:proofErr w:type="gramStart"/>
      <w:r w:rsidRPr="006D4DB9">
        <w:rPr>
          <w:rFonts w:ascii="Tahoma" w:hAnsi="Tahoma" w:cs="Tahoma"/>
          <w:sz w:val="20"/>
          <w:szCs w:val="20"/>
        </w:rPr>
        <w:t>theo</w:t>
      </w:r>
      <w:proofErr w:type="gramEnd"/>
      <w:r w:rsidRPr="006D4DB9">
        <w:rPr>
          <w:rFonts w:ascii="Tahoma" w:hAnsi="Tahoma" w:cs="Tahoma"/>
          <w:sz w:val="20"/>
          <w:szCs w:val="20"/>
        </w:rPr>
        <w:t xml:space="preserve"> học các lớp đại học tại chức.</w:t>
      </w:r>
    </w:p>
    <w:p w:rsidR="003342A0" w:rsidRPr="006D4DB9" w:rsidRDefault="003342A0" w:rsidP="006D4DB9">
      <w:pPr>
        <w:spacing w:after="0" w:line="360" w:lineRule="auto"/>
        <w:ind w:left="1870" w:firstLine="374"/>
        <w:jc w:val="both"/>
        <w:rPr>
          <w:rFonts w:ascii="Tahoma" w:hAnsi="Tahoma" w:cs="Tahoma"/>
          <w:sz w:val="20"/>
          <w:szCs w:val="20"/>
        </w:rPr>
      </w:pPr>
      <w:r w:rsidRPr="006D4DB9">
        <w:rPr>
          <w:rFonts w:ascii="Tahoma" w:hAnsi="Tahoma" w:cs="Tahoma"/>
          <w:position w:val="-14"/>
          <w:sz w:val="20"/>
          <w:szCs w:val="20"/>
        </w:rPr>
        <w:object w:dxaOrig="2060" w:dyaOrig="380">
          <v:shape id="_x0000_i1032" type="#_x0000_t75" style="width:121pt;height:24pt" o:ole="">
            <v:imagedata r:id="rId22" o:title=""/>
          </v:shape>
          <o:OLEObject Type="Embed" ProgID="Equation.3" ShapeID="_x0000_i1032" DrawAspect="Content" ObjectID="_1672075662" r:id="rId23"/>
        </w:object>
      </w:r>
    </w:p>
    <w:p w:rsidR="003342A0" w:rsidRPr="006D4DB9" w:rsidRDefault="003342A0" w:rsidP="006D4DB9">
      <w:pPr>
        <w:spacing w:after="0" w:line="360" w:lineRule="auto"/>
        <w:ind w:left="1870" w:firstLine="374"/>
        <w:jc w:val="both"/>
        <w:rPr>
          <w:rFonts w:ascii="Tahoma" w:hAnsi="Tahoma" w:cs="Tahoma"/>
          <w:sz w:val="20"/>
          <w:szCs w:val="20"/>
        </w:rPr>
      </w:pPr>
      <w:r w:rsidRPr="006D4DB9">
        <w:rPr>
          <w:rFonts w:ascii="Tahoma" w:hAnsi="Tahoma" w:cs="Tahoma"/>
          <w:position w:val="-14"/>
          <w:sz w:val="20"/>
          <w:szCs w:val="20"/>
        </w:rPr>
        <w:object w:dxaOrig="900" w:dyaOrig="380">
          <v:shape id="_x0000_i1033" type="#_x0000_t75" style="width:49pt;height:20pt" o:ole="">
            <v:imagedata r:id="rId24" o:title=""/>
          </v:shape>
          <o:OLEObject Type="Embed" ProgID="Equation.3" ShapeID="_x0000_i1033" DrawAspect="Content" ObjectID="_1672075663" r:id="rId25"/>
        </w:object>
      </w:r>
    </w:p>
    <w:p w:rsidR="003342A0" w:rsidRPr="006D4DB9" w:rsidRDefault="003342A0" w:rsidP="006D4DB9">
      <w:pPr>
        <w:spacing w:after="0" w:line="360" w:lineRule="auto"/>
        <w:ind w:left="1870" w:firstLine="374"/>
        <w:jc w:val="both"/>
        <w:rPr>
          <w:rFonts w:ascii="Tahoma" w:hAnsi="Tahoma" w:cs="Tahoma"/>
          <w:sz w:val="20"/>
          <w:szCs w:val="20"/>
        </w:rPr>
      </w:pPr>
      <w:r w:rsidRPr="006D4DB9">
        <w:rPr>
          <w:rFonts w:ascii="Tahoma" w:hAnsi="Tahoma" w:cs="Tahoma"/>
          <w:position w:val="-10"/>
          <w:sz w:val="20"/>
          <w:szCs w:val="20"/>
        </w:rPr>
        <w:object w:dxaOrig="2000" w:dyaOrig="320">
          <v:shape id="_x0000_i1034" type="#_x0000_t75" style="width:112pt;height:17.5pt" o:ole="">
            <v:imagedata r:id="rId26" o:title=""/>
          </v:shape>
          <o:OLEObject Type="Embed" ProgID="Equation.3" ShapeID="_x0000_i1034" DrawAspect="Content" ObjectID="_1672075664" r:id="rId27"/>
        </w:object>
      </w:r>
    </w:p>
    <w:p w:rsidR="003342A0" w:rsidRPr="006D4DB9" w:rsidRDefault="003342A0" w:rsidP="006D4DB9">
      <w:pPr>
        <w:spacing w:after="0" w:line="360" w:lineRule="auto"/>
        <w:ind w:firstLine="374"/>
        <w:jc w:val="both"/>
        <w:rPr>
          <w:rFonts w:ascii="Tahoma" w:hAnsi="Tahoma" w:cs="Tahoma"/>
          <w:sz w:val="20"/>
          <w:szCs w:val="20"/>
        </w:rPr>
      </w:pPr>
      <w:r w:rsidRPr="006D4DB9">
        <w:rPr>
          <w:rFonts w:ascii="Tahoma" w:hAnsi="Tahoma" w:cs="Tahoma"/>
          <w:sz w:val="20"/>
          <w:szCs w:val="20"/>
        </w:rPr>
        <w:tab/>
      </w:r>
      <w:r w:rsidRPr="006D4DB9">
        <w:rPr>
          <w:rFonts w:ascii="Tahoma" w:hAnsi="Tahoma" w:cs="Tahoma"/>
          <w:sz w:val="20"/>
          <w:szCs w:val="20"/>
        </w:rPr>
        <w:tab/>
      </w:r>
      <w:r w:rsidRPr="006D4DB9">
        <w:rPr>
          <w:rFonts w:ascii="Tahoma" w:hAnsi="Tahoma" w:cs="Tahoma"/>
          <w:sz w:val="20"/>
          <w:szCs w:val="20"/>
        </w:rPr>
        <w:tab/>
      </w:r>
      <w:r w:rsidRPr="006D4DB9">
        <w:rPr>
          <w:rFonts w:ascii="Tahoma" w:hAnsi="Tahoma" w:cs="Tahoma"/>
          <w:sz w:val="20"/>
          <w:szCs w:val="20"/>
        </w:rPr>
        <w:tab/>
      </w:r>
      <w:r w:rsidRPr="006D4DB9">
        <w:rPr>
          <w:rFonts w:ascii="Tahoma" w:hAnsi="Tahoma" w:cs="Tahoma"/>
          <w:sz w:val="20"/>
          <w:szCs w:val="20"/>
        </w:rPr>
        <w:tab/>
      </w:r>
      <w:r w:rsidRPr="006D4DB9">
        <w:rPr>
          <w:rFonts w:ascii="Tahoma" w:hAnsi="Tahoma" w:cs="Tahoma"/>
          <w:position w:val="-32"/>
          <w:sz w:val="20"/>
          <w:szCs w:val="20"/>
        </w:rPr>
        <w:object w:dxaOrig="2360" w:dyaOrig="760">
          <v:shape id="_x0000_i1035" type="#_x0000_t75" style="width:118pt;height:38pt" o:ole="">
            <v:imagedata r:id="rId28" o:title=""/>
          </v:shape>
          <o:OLEObject Type="Embed" ProgID="Equation.3" ShapeID="_x0000_i1035" DrawAspect="Content" ObjectID="_1672075665" r:id="rId29"/>
        </w:object>
      </w:r>
      <w:r w:rsidRPr="006D4DB9">
        <w:rPr>
          <w:rFonts w:ascii="Tahoma" w:hAnsi="Tahoma" w:cs="Tahoma"/>
          <w:sz w:val="20"/>
          <w:szCs w:val="20"/>
        </w:rPr>
        <w:t>=0</w:t>
      </w:r>
      <w:proofErr w:type="gramStart"/>
      <w:r w:rsidRPr="006D4DB9">
        <w:rPr>
          <w:rFonts w:ascii="Tahoma" w:hAnsi="Tahoma" w:cs="Tahoma"/>
          <w:sz w:val="20"/>
          <w:szCs w:val="20"/>
        </w:rPr>
        <w:t>,04617</w:t>
      </w:r>
      <w:proofErr w:type="gramEnd"/>
    </w:p>
    <w:p w:rsidR="003342A0" w:rsidRPr="006D4DB9" w:rsidRDefault="003342A0" w:rsidP="006D4DB9">
      <w:pPr>
        <w:spacing w:after="0" w:line="360" w:lineRule="auto"/>
        <w:ind w:left="748" w:firstLine="374"/>
        <w:jc w:val="both"/>
        <w:rPr>
          <w:rFonts w:ascii="Tahoma" w:hAnsi="Tahoma" w:cs="Tahoma"/>
          <w:sz w:val="20"/>
          <w:szCs w:val="20"/>
        </w:rPr>
      </w:pPr>
      <w:r w:rsidRPr="006D4DB9">
        <w:rPr>
          <w:rFonts w:ascii="Tahoma" w:hAnsi="Tahoma" w:cs="Tahoma"/>
          <w:position w:val="-26"/>
          <w:sz w:val="20"/>
          <w:szCs w:val="20"/>
        </w:rPr>
        <w:object w:dxaOrig="2240" w:dyaOrig="740">
          <v:shape id="_x0000_i1036" type="#_x0000_t75" style="width:132.5pt;height:43.5pt" o:ole="">
            <v:imagedata r:id="rId30" o:title=""/>
          </v:shape>
          <o:OLEObject Type="Embed" ProgID="Equation.3" ShapeID="_x0000_i1036" DrawAspect="Content" ObjectID="_1672075666" r:id="rId31"/>
        </w:object>
      </w:r>
      <w:r w:rsidRPr="006D4DB9">
        <w:rPr>
          <w:rFonts w:ascii="Tahoma" w:hAnsi="Tahoma" w:cs="Tahoma"/>
          <w:sz w:val="20"/>
          <w:szCs w:val="20"/>
        </w:rPr>
        <w:t>=</w:t>
      </w:r>
      <w:r w:rsidRPr="006D4DB9">
        <w:rPr>
          <w:rFonts w:ascii="Tahoma" w:hAnsi="Tahoma" w:cs="Tahoma"/>
          <w:position w:val="-26"/>
          <w:sz w:val="20"/>
          <w:szCs w:val="20"/>
        </w:rPr>
        <w:object w:dxaOrig="3120" w:dyaOrig="700">
          <v:shape id="_x0000_i1037" type="#_x0000_t75" style="width:172pt;height:38.5pt" o:ole="">
            <v:imagedata r:id="rId32" o:title=""/>
          </v:shape>
          <o:OLEObject Type="Embed" ProgID="Equation.3" ShapeID="_x0000_i1037" DrawAspect="Content" ObjectID="_1672075667" r:id="rId33"/>
        </w:object>
      </w:r>
    </w:p>
    <w:p w:rsidR="003342A0" w:rsidRPr="006D4DB9" w:rsidRDefault="003342A0" w:rsidP="006D4DB9">
      <w:pPr>
        <w:spacing w:after="0" w:line="360" w:lineRule="auto"/>
        <w:ind w:left="1122" w:firstLine="374"/>
        <w:jc w:val="both"/>
        <w:rPr>
          <w:rFonts w:ascii="Tahoma" w:hAnsi="Tahoma" w:cs="Tahoma"/>
          <w:sz w:val="20"/>
          <w:szCs w:val="20"/>
        </w:rPr>
      </w:pPr>
    </w:p>
    <w:p w:rsidR="003342A0" w:rsidRPr="006D4DB9" w:rsidRDefault="003342A0" w:rsidP="006D4DB9">
      <w:pPr>
        <w:spacing w:after="0" w:line="360" w:lineRule="auto"/>
        <w:ind w:left="1122" w:firstLine="374"/>
        <w:jc w:val="both"/>
        <w:rPr>
          <w:rFonts w:ascii="Tahoma" w:hAnsi="Tahoma" w:cs="Tahoma"/>
          <w:sz w:val="20"/>
          <w:szCs w:val="20"/>
        </w:rPr>
      </w:pPr>
      <w:r w:rsidRPr="006D4DB9">
        <w:rPr>
          <w:rFonts w:ascii="Tahoma" w:hAnsi="Tahoma" w:cs="Tahoma"/>
          <w:position w:val="-32"/>
          <w:sz w:val="20"/>
          <w:szCs w:val="20"/>
        </w:rPr>
        <w:object w:dxaOrig="5520" w:dyaOrig="760">
          <v:shape id="_x0000_i1038" type="#_x0000_t75" style="width:301.5pt;height:41.5pt" o:ole="">
            <v:imagedata r:id="rId34" o:title=""/>
          </v:shape>
          <o:OLEObject Type="Embed" ProgID="Equation.3" ShapeID="_x0000_i1038" DrawAspect="Content" ObjectID="_1672075668" r:id="rId35"/>
        </w:object>
      </w:r>
    </w:p>
    <w:p w:rsidR="003342A0" w:rsidRPr="006D4DB9" w:rsidRDefault="003342A0" w:rsidP="006D4DB9">
      <w:pPr>
        <w:spacing w:after="0" w:line="360" w:lineRule="auto"/>
        <w:ind w:left="2244" w:firstLine="374"/>
        <w:jc w:val="both"/>
        <w:rPr>
          <w:rFonts w:ascii="Tahoma" w:hAnsi="Tahoma" w:cs="Tahoma"/>
          <w:sz w:val="20"/>
          <w:szCs w:val="20"/>
        </w:rPr>
      </w:pPr>
      <w:r w:rsidRPr="006D4DB9">
        <w:rPr>
          <w:rFonts w:ascii="Tahoma" w:hAnsi="Tahoma" w:cs="Tahoma"/>
          <w:position w:val="-28"/>
          <w:sz w:val="20"/>
          <w:szCs w:val="20"/>
        </w:rPr>
        <w:object w:dxaOrig="3560" w:dyaOrig="680">
          <v:shape id="_x0000_i1039" type="#_x0000_t75" style="width:220.5pt;height:42pt" o:ole="">
            <v:imagedata r:id="rId36" o:title=""/>
          </v:shape>
          <o:OLEObject Type="Embed" ProgID="Equation.3" ShapeID="_x0000_i1039" DrawAspect="Content" ObjectID="_1672075669" r:id="rId37"/>
        </w:object>
      </w:r>
    </w:p>
    <w:p w:rsidR="00CC332F" w:rsidRPr="00E30125" w:rsidRDefault="00E30125" w:rsidP="006D4DB9">
      <w:pPr>
        <w:spacing w:after="0" w:line="360" w:lineRule="auto"/>
        <w:rPr>
          <w:rFonts w:ascii="Tahoma" w:hAnsi="Tahoma" w:cs="Tahoma"/>
          <w:i/>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E30125">
        <w:rPr>
          <w:rFonts w:ascii="Tahoma" w:hAnsi="Tahoma" w:cs="Tahoma"/>
          <w:i/>
          <w:sz w:val="20"/>
          <w:szCs w:val="20"/>
        </w:rPr>
        <w:t>Nguyễn Thị Tiến-Khoa QTK</w:t>
      </w:r>
      <w:bookmarkStart w:id="6" w:name="_GoBack"/>
      <w:bookmarkEnd w:id="6"/>
      <w:r w:rsidRPr="00E30125">
        <w:rPr>
          <w:rFonts w:ascii="Tahoma" w:hAnsi="Tahoma" w:cs="Tahoma"/>
          <w:i/>
          <w:sz w:val="20"/>
          <w:szCs w:val="20"/>
        </w:rPr>
        <w:t>D</w:t>
      </w:r>
    </w:p>
    <w:sectPr w:rsidR="00CC332F" w:rsidRPr="00E30125" w:rsidSect="00855EEF">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B0DEA"/>
    <w:multiLevelType w:val="hybridMultilevel"/>
    <w:tmpl w:val="44A61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9517914"/>
    <w:multiLevelType w:val="hybridMultilevel"/>
    <w:tmpl w:val="655E2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F22CAE"/>
    <w:multiLevelType w:val="hybridMultilevel"/>
    <w:tmpl w:val="B25033B2"/>
    <w:lvl w:ilvl="0" w:tplc="DA9AFD58">
      <w:numFmt w:val="bullet"/>
      <w:lvlText w:val="-"/>
      <w:lvlJc w:val="left"/>
      <w:pPr>
        <w:tabs>
          <w:tab w:val="num" w:pos="1094"/>
        </w:tabs>
        <w:ind w:left="1094" w:hanging="360"/>
      </w:pPr>
      <w:rPr>
        <w:rFonts w:ascii="Times New Roman" w:eastAsia="Times New Roman" w:hAnsi="Times New Roman" w:cs="Times New Roman" w:hint="default"/>
      </w:rPr>
    </w:lvl>
    <w:lvl w:ilvl="1" w:tplc="04090003" w:tentative="1">
      <w:start w:val="1"/>
      <w:numFmt w:val="bullet"/>
      <w:lvlText w:val="o"/>
      <w:lvlJc w:val="left"/>
      <w:pPr>
        <w:tabs>
          <w:tab w:val="num" w:pos="1814"/>
        </w:tabs>
        <w:ind w:left="1814" w:hanging="360"/>
      </w:pPr>
      <w:rPr>
        <w:rFonts w:ascii="Courier New" w:hAnsi="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3">
    <w:nsid w:val="5FBB567F"/>
    <w:multiLevelType w:val="hybridMultilevel"/>
    <w:tmpl w:val="4B2C3472"/>
    <w:lvl w:ilvl="0" w:tplc="DA9AFD5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8B121D5"/>
    <w:multiLevelType w:val="hybridMultilevel"/>
    <w:tmpl w:val="952059BC"/>
    <w:lvl w:ilvl="0" w:tplc="AB58CF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592EA9"/>
    <w:multiLevelType w:val="hybridMultilevel"/>
    <w:tmpl w:val="D05AA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A654271"/>
    <w:multiLevelType w:val="hybridMultilevel"/>
    <w:tmpl w:val="3A1A5B04"/>
    <w:lvl w:ilvl="0" w:tplc="6AA479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65"/>
    <w:rsid w:val="000020F0"/>
    <w:rsid w:val="00013103"/>
    <w:rsid w:val="00016D49"/>
    <w:rsid w:val="00022BA5"/>
    <w:rsid w:val="00025399"/>
    <w:rsid w:val="0003315A"/>
    <w:rsid w:val="000339DC"/>
    <w:rsid w:val="000340F4"/>
    <w:rsid w:val="00043E38"/>
    <w:rsid w:val="000440F8"/>
    <w:rsid w:val="0005246C"/>
    <w:rsid w:val="00056AB7"/>
    <w:rsid w:val="000615CC"/>
    <w:rsid w:val="00067D69"/>
    <w:rsid w:val="00071BAD"/>
    <w:rsid w:val="000763EF"/>
    <w:rsid w:val="000774E0"/>
    <w:rsid w:val="00081183"/>
    <w:rsid w:val="00085DC5"/>
    <w:rsid w:val="00087139"/>
    <w:rsid w:val="00096126"/>
    <w:rsid w:val="000A1C55"/>
    <w:rsid w:val="000A2A41"/>
    <w:rsid w:val="000B476B"/>
    <w:rsid w:val="000C2155"/>
    <w:rsid w:val="000D3703"/>
    <w:rsid w:val="000E0433"/>
    <w:rsid w:val="000E2767"/>
    <w:rsid w:val="000E5200"/>
    <w:rsid w:val="000F5B9D"/>
    <w:rsid w:val="000F62B5"/>
    <w:rsid w:val="000F7349"/>
    <w:rsid w:val="00105F82"/>
    <w:rsid w:val="0010730C"/>
    <w:rsid w:val="001159D1"/>
    <w:rsid w:val="0011729B"/>
    <w:rsid w:val="00120765"/>
    <w:rsid w:val="00122287"/>
    <w:rsid w:val="001229AD"/>
    <w:rsid w:val="0013503A"/>
    <w:rsid w:val="00136382"/>
    <w:rsid w:val="00137656"/>
    <w:rsid w:val="001431E9"/>
    <w:rsid w:val="00144F29"/>
    <w:rsid w:val="001453D2"/>
    <w:rsid w:val="00145FD2"/>
    <w:rsid w:val="00147838"/>
    <w:rsid w:val="00155900"/>
    <w:rsid w:val="00160B35"/>
    <w:rsid w:val="00176998"/>
    <w:rsid w:val="001801EB"/>
    <w:rsid w:val="001821B8"/>
    <w:rsid w:val="00186A61"/>
    <w:rsid w:val="00186F65"/>
    <w:rsid w:val="001874BE"/>
    <w:rsid w:val="001875A8"/>
    <w:rsid w:val="001945E2"/>
    <w:rsid w:val="001964C7"/>
    <w:rsid w:val="00197055"/>
    <w:rsid w:val="001A1B2B"/>
    <w:rsid w:val="001A3154"/>
    <w:rsid w:val="001A6111"/>
    <w:rsid w:val="001B43CA"/>
    <w:rsid w:val="001C719B"/>
    <w:rsid w:val="001D1A37"/>
    <w:rsid w:val="001D7DC1"/>
    <w:rsid w:val="001E20A9"/>
    <w:rsid w:val="001F3094"/>
    <w:rsid w:val="00217A35"/>
    <w:rsid w:val="00227763"/>
    <w:rsid w:val="00236FB9"/>
    <w:rsid w:val="00240E6B"/>
    <w:rsid w:val="00242BB0"/>
    <w:rsid w:val="002608ED"/>
    <w:rsid w:val="002645E7"/>
    <w:rsid w:val="00270A96"/>
    <w:rsid w:val="0027256F"/>
    <w:rsid w:val="00273A6E"/>
    <w:rsid w:val="002760D6"/>
    <w:rsid w:val="002775B8"/>
    <w:rsid w:val="0028038C"/>
    <w:rsid w:val="002821C9"/>
    <w:rsid w:val="00282692"/>
    <w:rsid w:val="002836BE"/>
    <w:rsid w:val="00285469"/>
    <w:rsid w:val="002935FC"/>
    <w:rsid w:val="00293FC5"/>
    <w:rsid w:val="002940DE"/>
    <w:rsid w:val="00294702"/>
    <w:rsid w:val="002A4824"/>
    <w:rsid w:val="002B6184"/>
    <w:rsid w:val="002C2DFD"/>
    <w:rsid w:val="002C6193"/>
    <w:rsid w:val="002D04A3"/>
    <w:rsid w:val="002D0CFB"/>
    <w:rsid w:val="002D3E7E"/>
    <w:rsid w:val="002D4B85"/>
    <w:rsid w:val="002F3934"/>
    <w:rsid w:val="002F44A2"/>
    <w:rsid w:val="002F5F74"/>
    <w:rsid w:val="002F6F62"/>
    <w:rsid w:val="00302D16"/>
    <w:rsid w:val="00310CB4"/>
    <w:rsid w:val="003112C3"/>
    <w:rsid w:val="0031346D"/>
    <w:rsid w:val="00331DD7"/>
    <w:rsid w:val="003342A0"/>
    <w:rsid w:val="00334AA1"/>
    <w:rsid w:val="00335F53"/>
    <w:rsid w:val="003369C1"/>
    <w:rsid w:val="00336D96"/>
    <w:rsid w:val="003452F2"/>
    <w:rsid w:val="00345DD1"/>
    <w:rsid w:val="00353556"/>
    <w:rsid w:val="00353CF5"/>
    <w:rsid w:val="00355171"/>
    <w:rsid w:val="00355DD5"/>
    <w:rsid w:val="00356F07"/>
    <w:rsid w:val="003646A5"/>
    <w:rsid w:val="00375606"/>
    <w:rsid w:val="00375B18"/>
    <w:rsid w:val="003774B2"/>
    <w:rsid w:val="00382679"/>
    <w:rsid w:val="00390F64"/>
    <w:rsid w:val="00393CF2"/>
    <w:rsid w:val="00395AC3"/>
    <w:rsid w:val="0039685E"/>
    <w:rsid w:val="003A46DE"/>
    <w:rsid w:val="003A5FA9"/>
    <w:rsid w:val="003B3F73"/>
    <w:rsid w:val="003C3474"/>
    <w:rsid w:val="003C6B42"/>
    <w:rsid w:val="003C6DD2"/>
    <w:rsid w:val="003F1BAE"/>
    <w:rsid w:val="003F4941"/>
    <w:rsid w:val="003F6B18"/>
    <w:rsid w:val="003F74F7"/>
    <w:rsid w:val="00406A32"/>
    <w:rsid w:val="00410AAF"/>
    <w:rsid w:val="00414EB9"/>
    <w:rsid w:val="00420313"/>
    <w:rsid w:val="00422775"/>
    <w:rsid w:val="00426260"/>
    <w:rsid w:val="00430B0D"/>
    <w:rsid w:val="00446DDF"/>
    <w:rsid w:val="004510A1"/>
    <w:rsid w:val="004534F2"/>
    <w:rsid w:val="00462679"/>
    <w:rsid w:val="0046339A"/>
    <w:rsid w:val="004643B5"/>
    <w:rsid w:val="00465DDF"/>
    <w:rsid w:val="0047244B"/>
    <w:rsid w:val="00473EA0"/>
    <w:rsid w:val="0047789A"/>
    <w:rsid w:val="00483A95"/>
    <w:rsid w:val="00490D20"/>
    <w:rsid w:val="004920D9"/>
    <w:rsid w:val="004A0480"/>
    <w:rsid w:val="004A3902"/>
    <w:rsid w:val="004B7CC8"/>
    <w:rsid w:val="004C51F6"/>
    <w:rsid w:val="004C5658"/>
    <w:rsid w:val="004D3775"/>
    <w:rsid w:val="004E3A0B"/>
    <w:rsid w:val="00500B93"/>
    <w:rsid w:val="00503DC9"/>
    <w:rsid w:val="00506D2A"/>
    <w:rsid w:val="005164BD"/>
    <w:rsid w:val="005172F7"/>
    <w:rsid w:val="005173FF"/>
    <w:rsid w:val="00517880"/>
    <w:rsid w:val="00520CD9"/>
    <w:rsid w:val="00522949"/>
    <w:rsid w:val="00524A87"/>
    <w:rsid w:val="0052581B"/>
    <w:rsid w:val="0052608F"/>
    <w:rsid w:val="00527338"/>
    <w:rsid w:val="00530ADD"/>
    <w:rsid w:val="00531074"/>
    <w:rsid w:val="005363C9"/>
    <w:rsid w:val="00541669"/>
    <w:rsid w:val="005416C6"/>
    <w:rsid w:val="0055101A"/>
    <w:rsid w:val="00551362"/>
    <w:rsid w:val="005557C3"/>
    <w:rsid w:val="00560268"/>
    <w:rsid w:val="00560A48"/>
    <w:rsid w:val="005614A4"/>
    <w:rsid w:val="00561F1E"/>
    <w:rsid w:val="00564012"/>
    <w:rsid w:val="00566792"/>
    <w:rsid w:val="005673E7"/>
    <w:rsid w:val="005734BD"/>
    <w:rsid w:val="00573F85"/>
    <w:rsid w:val="0057602B"/>
    <w:rsid w:val="00576782"/>
    <w:rsid w:val="00582EFE"/>
    <w:rsid w:val="00585320"/>
    <w:rsid w:val="00590D91"/>
    <w:rsid w:val="00593B16"/>
    <w:rsid w:val="00595192"/>
    <w:rsid w:val="00596C2D"/>
    <w:rsid w:val="005B0847"/>
    <w:rsid w:val="005B0EEC"/>
    <w:rsid w:val="005B3D48"/>
    <w:rsid w:val="005B51A0"/>
    <w:rsid w:val="005B6D65"/>
    <w:rsid w:val="005B700C"/>
    <w:rsid w:val="005C51FD"/>
    <w:rsid w:val="005D278A"/>
    <w:rsid w:val="005D3E93"/>
    <w:rsid w:val="005E030D"/>
    <w:rsid w:val="005E08C5"/>
    <w:rsid w:val="005E101C"/>
    <w:rsid w:val="005E130E"/>
    <w:rsid w:val="005E30B8"/>
    <w:rsid w:val="005E3CB2"/>
    <w:rsid w:val="005F051C"/>
    <w:rsid w:val="005F27D3"/>
    <w:rsid w:val="005F53C6"/>
    <w:rsid w:val="005F5AAA"/>
    <w:rsid w:val="005F7815"/>
    <w:rsid w:val="00606AA5"/>
    <w:rsid w:val="00610E50"/>
    <w:rsid w:val="00620E23"/>
    <w:rsid w:val="006211BF"/>
    <w:rsid w:val="006213ED"/>
    <w:rsid w:val="00630F0A"/>
    <w:rsid w:val="0063319E"/>
    <w:rsid w:val="0063514F"/>
    <w:rsid w:val="00642C21"/>
    <w:rsid w:val="00644FEE"/>
    <w:rsid w:val="00647A5E"/>
    <w:rsid w:val="00650805"/>
    <w:rsid w:val="00651E70"/>
    <w:rsid w:val="0065434B"/>
    <w:rsid w:val="00655DDC"/>
    <w:rsid w:val="00655EC2"/>
    <w:rsid w:val="006560C8"/>
    <w:rsid w:val="00664373"/>
    <w:rsid w:val="00667C11"/>
    <w:rsid w:val="00667D96"/>
    <w:rsid w:val="006735DE"/>
    <w:rsid w:val="00682010"/>
    <w:rsid w:val="0068379C"/>
    <w:rsid w:val="00691AEE"/>
    <w:rsid w:val="006924D9"/>
    <w:rsid w:val="006A26BB"/>
    <w:rsid w:val="006A3A14"/>
    <w:rsid w:val="006A5489"/>
    <w:rsid w:val="006A6AA1"/>
    <w:rsid w:val="006B00E1"/>
    <w:rsid w:val="006B0192"/>
    <w:rsid w:val="006B0439"/>
    <w:rsid w:val="006B120B"/>
    <w:rsid w:val="006B3333"/>
    <w:rsid w:val="006B3462"/>
    <w:rsid w:val="006C233C"/>
    <w:rsid w:val="006D4DB9"/>
    <w:rsid w:val="006E2B31"/>
    <w:rsid w:val="006E3A72"/>
    <w:rsid w:val="006E4C90"/>
    <w:rsid w:val="006F04E1"/>
    <w:rsid w:val="006F0CA3"/>
    <w:rsid w:val="006F264E"/>
    <w:rsid w:val="006F3F93"/>
    <w:rsid w:val="006F4F71"/>
    <w:rsid w:val="007069F1"/>
    <w:rsid w:val="0070747B"/>
    <w:rsid w:val="00716838"/>
    <w:rsid w:val="00717D5B"/>
    <w:rsid w:val="0072133B"/>
    <w:rsid w:val="0072386D"/>
    <w:rsid w:val="00724D15"/>
    <w:rsid w:val="00726D25"/>
    <w:rsid w:val="00730492"/>
    <w:rsid w:val="007316C9"/>
    <w:rsid w:val="0074128F"/>
    <w:rsid w:val="0075307B"/>
    <w:rsid w:val="00757DE9"/>
    <w:rsid w:val="0076357E"/>
    <w:rsid w:val="00765053"/>
    <w:rsid w:val="00767EB8"/>
    <w:rsid w:val="00786593"/>
    <w:rsid w:val="00792167"/>
    <w:rsid w:val="00797DDF"/>
    <w:rsid w:val="007A7F3D"/>
    <w:rsid w:val="007B1D98"/>
    <w:rsid w:val="007B2FC1"/>
    <w:rsid w:val="007B6289"/>
    <w:rsid w:val="007B70E2"/>
    <w:rsid w:val="007C0A50"/>
    <w:rsid w:val="007C7A11"/>
    <w:rsid w:val="007C7EC7"/>
    <w:rsid w:val="007D0640"/>
    <w:rsid w:val="007E318F"/>
    <w:rsid w:val="007E66E1"/>
    <w:rsid w:val="007F286F"/>
    <w:rsid w:val="007F4C70"/>
    <w:rsid w:val="007F5102"/>
    <w:rsid w:val="007F6BF7"/>
    <w:rsid w:val="00803802"/>
    <w:rsid w:val="0080401E"/>
    <w:rsid w:val="00811ED7"/>
    <w:rsid w:val="008176BD"/>
    <w:rsid w:val="00823E9B"/>
    <w:rsid w:val="008324FE"/>
    <w:rsid w:val="0083299E"/>
    <w:rsid w:val="008359FB"/>
    <w:rsid w:val="0084204A"/>
    <w:rsid w:val="00844623"/>
    <w:rsid w:val="0084640A"/>
    <w:rsid w:val="0085466D"/>
    <w:rsid w:val="00855209"/>
    <w:rsid w:val="00855EEF"/>
    <w:rsid w:val="00857060"/>
    <w:rsid w:val="00865068"/>
    <w:rsid w:val="00883549"/>
    <w:rsid w:val="00885BB1"/>
    <w:rsid w:val="00887E04"/>
    <w:rsid w:val="008A3713"/>
    <w:rsid w:val="008A3B9E"/>
    <w:rsid w:val="008A6FA5"/>
    <w:rsid w:val="008B25F0"/>
    <w:rsid w:val="008B47B5"/>
    <w:rsid w:val="008C27C5"/>
    <w:rsid w:val="008C307F"/>
    <w:rsid w:val="008C575B"/>
    <w:rsid w:val="008C58E8"/>
    <w:rsid w:val="008D1155"/>
    <w:rsid w:val="008D7FEC"/>
    <w:rsid w:val="008E7199"/>
    <w:rsid w:val="008F46EA"/>
    <w:rsid w:val="008F5878"/>
    <w:rsid w:val="008F5DC1"/>
    <w:rsid w:val="0090081F"/>
    <w:rsid w:val="00901499"/>
    <w:rsid w:val="009029E8"/>
    <w:rsid w:val="00902C36"/>
    <w:rsid w:val="00907C50"/>
    <w:rsid w:val="009163B6"/>
    <w:rsid w:val="009208EA"/>
    <w:rsid w:val="0093022E"/>
    <w:rsid w:val="009311F6"/>
    <w:rsid w:val="00945B15"/>
    <w:rsid w:val="00947922"/>
    <w:rsid w:val="00950397"/>
    <w:rsid w:val="009513F5"/>
    <w:rsid w:val="0095729B"/>
    <w:rsid w:val="0096349E"/>
    <w:rsid w:val="00963777"/>
    <w:rsid w:val="00973381"/>
    <w:rsid w:val="0097669F"/>
    <w:rsid w:val="00981116"/>
    <w:rsid w:val="009811F4"/>
    <w:rsid w:val="0098160E"/>
    <w:rsid w:val="0098540D"/>
    <w:rsid w:val="00986310"/>
    <w:rsid w:val="00987F8B"/>
    <w:rsid w:val="00992C8F"/>
    <w:rsid w:val="009A007F"/>
    <w:rsid w:val="009A6E85"/>
    <w:rsid w:val="009B091E"/>
    <w:rsid w:val="009C089B"/>
    <w:rsid w:val="009C1E4A"/>
    <w:rsid w:val="009C322A"/>
    <w:rsid w:val="009C3A0C"/>
    <w:rsid w:val="009D1762"/>
    <w:rsid w:val="009D2035"/>
    <w:rsid w:val="009E178F"/>
    <w:rsid w:val="009E6775"/>
    <w:rsid w:val="009F041B"/>
    <w:rsid w:val="009F5551"/>
    <w:rsid w:val="00A02323"/>
    <w:rsid w:val="00A12665"/>
    <w:rsid w:val="00A1395A"/>
    <w:rsid w:val="00A17292"/>
    <w:rsid w:val="00A177A5"/>
    <w:rsid w:val="00A208FC"/>
    <w:rsid w:val="00A22039"/>
    <w:rsid w:val="00A26C44"/>
    <w:rsid w:val="00A32964"/>
    <w:rsid w:val="00A33ED8"/>
    <w:rsid w:val="00A349D0"/>
    <w:rsid w:val="00A36EF9"/>
    <w:rsid w:val="00A37265"/>
    <w:rsid w:val="00A4273A"/>
    <w:rsid w:val="00A44690"/>
    <w:rsid w:val="00A478CC"/>
    <w:rsid w:val="00A53DB8"/>
    <w:rsid w:val="00A54B03"/>
    <w:rsid w:val="00A60843"/>
    <w:rsid w:val="00A641E9"/>
    <w:rsid w:val="00A64B88"/>
    <w:rsid w:val="00A748BA"/>
    <w:rsid w:val="00A777AC"/>
    <w:rsid w:val="00A81CB0"/>
    <w:rsid w:val="00A83DA1"/>
    <w:rsid w:val="00A8589C"/>
    <w:rsid w:val="00A8593D"/>
    <w:rsid w:val="00A93B30"/>
    <w:rsid w:val="00A96CAD"/>
    <w:rsid w:val="00A96D4E"/>
    <w:rsid w:val="00AA22FB"/>
    <w:rsid w:val="00AA4527"/>
    <w:rsid w:val="00AA4988"/>
    <w:rsid w:val="00AB4C2B"/>
    <w:rsid w:val="00AB6A22"/>
    <w:rsid w:val="00AB7333"/>
    <w:rsid w:val="00AC66E1"/>
    <w:rsid w:val="00AD1006"/>
    <w:rsid w:val="00AD2FF6"/>
    <w:rsid w:val="00AD4BAF"/>
    <w:rsid w:val="00AD61A7"/>
    <w:rsid w:val="00AD7825"/>
    <w:rsid w:val="00AD7B72"/>
    <w:rsid w:val="00AF3978"/>
    <w:rsid w:val="00B02240"/>
    <w:rsid w:val="00B02266"/>
    <w:rsid w:val="00B048D9"/>
    <w:rsid w:val="00B05D7B"/>
    <w:rsid w:val="00B12DCA"/>
    <w:rsid w:val="00B14718"/>
    <w:rsid w:val="00B1645B"/>
    <w:rsid w:val="00B174E7"/>
    <w:rsid w:val="00B2616F"/>
    <w:rsid w:val="00B2726D"/>
    <w:rsid w:val="00B2749E"/>
    <w:rsid w:val="00B3587A"/>
    <w:rsid w:val="00B43BF7"/>
    <w:rsid w:val="00B4447A"/>
    <w:rsid w:val="00B451AD"/>
    <w:rsid w:val="00B576EB"/>
    <w:rsid w:val="00B61D3F"/>
    <w:rsid w:val="00B61FB4"/>
    <w:rsid w:val="00B64D3B"/>
    <w:rsid w:val="00B654C0"/>
    <w:rsid w:val="00B72FB2"/>
    <w:rsid w:val="00B76DDF"/>
    <w:rsid w:val="00B778B6"/>
    <w:rsid w:val="00B77C60"/>
    <w:rsid w:val="00B80A1A"/>
    <w:rsid w:val="00B82373"/>
    <w:rsid w:val="00B84554"/>
    <w:rsid w:val="00B87D83"/>
    <w:rsid w:val="00BA0EED"/>
    <w:rsid w:val="00BA3E93"/>
    <w:rsid w:val="00BA75CD"/>
    <w:rsid w:val="00BB1061"/>
    <w:rsid w:val="00BB12AE"/>
    <w:rsid w:val="00BB3343"/>
    <w:rsid w:val="00BC03CC"/>
    <w:rsid w:val="00BC2891"/>
    <w:rsid w:val="00BE1C87"/>
    <w:rsid w:val="00BE3480"/>
    <w:rsid w:val="00BF49C4"/>
    <w:rsid w:val="00BF5F36"/>
    <w:rsid w:val="00C00A72"/>
    <w:rsid w:val="00C0204F"/>
    <w:rsid w:val="00C077CD"/>
    <w:rsid w:val="00C129B5"/>
    <w:rsid w:val="00C146DA"/>
    <w:rsid w:val="00C1765A"/>
    <w:rsid w:val="00C21189"/>
    <w:rsid w:val="00C22041"/>
    <w:rsid w:val="00C27F03"/>
    <w:rsid w:val="00C33E44"/>
    <w:rsid w:val="00C34547"/>
    <w:rsid w:val="00C35FCD"/>
    <w:rsid w:val="00C379E2"/>
    <w:rsid w:val="00C44E31"/>
    <w:rsid w:val="00C542E2"/>
    <w:rsid w:val="00C62164"/>
    <w:rsid w:val="00C62F56"/>
    <w:rsid w:val="00C650C5"/>
    <w:rsid w:val="00C701EC"/>
    <w:rsid w:val="00C717A5"/>
    <w:rsid w:val="00C72C35"/>
    <w:rsid w:val="00C759FE"/>
    <w:rsid w:val="00C76B09"/>
    <w:rsid w:val="00C80529"/>
    <w:rsid w:val="00C807FD"/>
    <w:rsid w:val="00C81064"/>
    <w:rsid w:val="00C82022"/>
    <w:rsid w:val="00C846B0"/>
    <w:rsid w:val="00C864E8"/>
    <w:rsid w:val="00C91528"/>
    <w:rsid w:val="00C93678"/>
    <w:rsid w:val="00C95CC5"/>
    <w:rsid w:val="00CA27A5"/>
    <w:rsid w:val="00CA5B7A"/>
    <w:rsid w:val="00CB1965"/>
    <w:rsid w:val="00CB2BCD"/>
    <w:rsid w:val="00CC332F"/>
    <w:rsid w:val="00CC445B"/>
    <w:rsid w:val="00CD1F78"/>
    <w:rsid w:val="00CD6CA9"/>
    <w:rsid w:val="00CE2165"/>
    <w:rsid w:val="00CE3FBF"/>
    <w:rsid w:val="00CF03D0"/>
    <w:rsid w:val="00D01253"/>
    <w:rsid w:val="00D01CB0"/>
    <w:rsid w:val="00D0352C"/>
    <w:rsid w:val="00D03D60"/>
    <w:rsid w:val="00D05A42"/>
    <w:rsid w:val="00D05C49"/>
    <w:rsid w:val="00D15B44"/>
    <w:rsid w:val="00D3026E"/>
    <w:rsid w:val="00D30A6A"/>
    <w:rsid w:val="00D32F41"/>
    <w:rsid w:val="00D333AF"/>
    <w:rsid w:val="00D436A1"/>
    <w:rsid w:val="00D4480F"/>
    <w:rsid w:val="00D44D8A"/>
    <w:rsid w:val="00D6241E"/>
    <w:rsid w:val="00D6679B"/>
    <w:rsid w:val="00D73BFA"/>
    <w:rsid w:val="00D75387"/>
    <w:rsid w:val="00D77E31"/>
    <w:rsid w:val="00D85201"/>
    <w:rsid w:val="00D859EE"/>
    <w:rsid w:val="00D95024"/>
    <w:rsid w:val="00D9608B"/>
    <w:rsid w:val="00DA4490"/>
    <w:rsid w:val="00DB0E49"/>
    <w:rsid w:val="00DB1271"/>
    <w:rsid w:val="00DB1C68"/>
    <w:rsid w:val="00DB25F4"/>
    <w:rsid w:val="00DC2C38"/>
    <w:rsid w:val="00DD5B8A"/>
    <w:rsid w:val="00DD6093"/>
    <w:rsid w:val="00DE0F2B"/>
    <w:rsid w:val="00DE1A77"/>
    <w:rsid w:val="00DE6006"/>
    <w:rsid w:val="00DE6537"/>
    <w:rsid w:val="00DE66BE"/>
    <w:rsid w:val="00DF2159"/>
    <w:rsid w:val="00DF61AB"/>
    <w:rsid w:val="00DF701C"/>
    <w:rsid w:val="00E046C7"/>
    <w:rsid w:val="00E10DB8"/>
    <w:rsid w:val="00E16422"/>
    <w:rsid w:val="00E25A0F"/>
    <w:rsid w:val="00E26F2B"/>
    <w:rsid w:val="00E27815"/>
    <w:rsid w:val="00E30125"/>
    <w:rsid w:val="00E3157E"/>
    <w:rsid w:val="00E4281D"/>
    <w:rsid w:val="00E43031"/>
    <w:rsid w:val="00E44C39"/>
    <w:rsid w:val="00E5054F"/>
    <w:rsid w:val="00E538E4"/>
    <w:rsid w:val="00E54D67"/>
    <w:rsid w:val="00E63004"/>
    <w:rsid w:val="00E63B5C"/>
    <w:rsid w:val="00E64D0C"/>
    <w:rsid w:val="00E6756D"/>
    <w:rsid w:val="00E711FF"/>
    <w:rsid w:val="00E73586"/>
    <w:rsid w:val="00E74370"/>
    <w:rsid w:val="00E74FF8"/>
    <w:rsid w:val="00E76D0A"/>
    <w:rsid w:val="00E81814"/>
    <w:rsid w:val="00E81C40"/>
    <w:rsid w:val="00E86810"/>
    <w:rsid w:val="00E90C4C"/>
    <w:rsid w:val="00E9464B"/>
    <w:rsid w:val="00EA1565"/>
    <w:rsid w:val="00EA4B50"/>
    <w:rsid w:val="00EB22AD"/>
    <w:rsid w:val="00EC29B9"/>
    <w:rsid w:val="00EC4DA3"/>
    <w:rsid w:val="00EF3B12"/>
    <w:rsid w:val="00F054D5"/>
    <w:rsid w:val="00F0684B"/>
    <w:rsid w:val="00F074E0"/>
    <w:rsid w:val="00F07DEF"/>
    <w:rsid w:val="00F20933"/>
    <w:rsid w:val="00F33532"/>
    <w:rsid w:val="00F3439A"/>
    <w:rsid w:val="00F351D5"/>
    <w:rsid w:val="00F406EA"/>
    <w:rsid w:val="00F53873"/>
    <w:rsid w:val="00F62D7D"/>
    <w:rsid w:val="00F70F3B"/>
    <w:rsid w:val="00F736F0"/>
    <w:rsid w:val="00F814B4"/>
    <w:rsid w:val="00F866D4"/>
    <w:rsid w:val="00F914C2"/>
    <w:rsid w:val="00F96BA5"/>
    <w:rsid w:val="00F96D4C"/>
    <w:rsid w:val="00FA223F"/>
    <w:rsid w:val="00FA5B1E"/>
    <w:rsid w:val="00FB3BAF"/>
    <w:rsid w:val="00FC7C67"/>
    <w:rsid w:val="00FD7578"/>
    <w:rsid w:val="00FE026D"/>
    <w:rsid w:val="00FE1402"/>
    <w:rsid w:val="00FE2546"/>
    <w:rsid w:val="00FE296B"/>
    <w:rsid w:val="00FE2AC2"/>
    <w:rsid w:val="00FE5EA3"/>
    <w:rsid w:val="00FF2BBF"/>
    <w:rsid w:val="00FF4C84"/>
    <w:rsid w:val="00FF5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95192"/>
    <w:pPr>
      <w:spacing w:before="120" w:after="120" w:line="240" w:lineRule="auto"/>
      <w:jc w:val="both"/>
      <w:outlineLvl w:val="1"/>
    </w:pPr>
    <w:rPr>
      <w:rFonts w:eastAsia="Times New Roman" w:cs="Times New Roman"/>
      <w:b/>
      <w:bCs/>
      <w:sz w:val="26"/>
      <w:szCs w:val="36"/>
    </w:rPr>
  </w:style>
  <w:style w:type="paragraph" w:styleId="Heading3">
    <w:name w:val="heading 3"/>
    <w:basedOn w:val="Normal"/>
    <w:next w:val="Normal"/>
    <w:link w:val="Heading3Char"/>
    <w:uiPriority w:val="9"/>
    <w:unhideWhenUsed/>
    <w:qFormat/>
    <w:rsid w:val="00595192"/>
    <w:pPr>
      <w:keepNext/>
      <w:tabs>
        <w:tab w:val="num" w:pos="2160"/>
      </w:tabs>
      <w:spacing w:before="120" w:after="120" w:line="240" w:lineRule="auto"/>
      <w:jc w:val="both"/>
      <w:outlineLvl w:val="2"/>
    </w:pPr>
    <w:rPr>
      <w:rFonts w:eastAsia="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5192"/>
    <w:rPr>
      <w:rFonts w:eastAsia="Times New Roman" w:cs="Times New Roman"/>
      <w:b/>
      <w:bCs/>
      <w:sz w:val="26"/>
      <w:szCs w:val="36"/>
    </w:rPr>
  </w:style>
  <w:style w:type="character" w:customStyle="1" w:styleId="Heading3Char">
    <w:name w:val="Heading 3 Char"/>
    <w:basedOn w:val="DefaultParagraphFont"/>
    <w:link w:val="Heading3"/>
    <w:uiPriority w:val="9"/>
    <w:rsid w:val="00595192"/>
    <w:rPr>
      <w:rFonts w:eastAsia="Times New Roman" w:cs="Times New Roman"/>
      <w:b/>
      <w:bCs/>
      <w:sz w:val="26"/>
      <w:szCs w:val="26"/>
    </w:rPr>
  </w:style>
  <w:style w:type="paragraph" w:customStyle="1" w:styleId="StyleHeading2Arial">
    <w:name w:val="Style Heading 2 + Arial"/>
    <w:basedOn w:val="Heading2"/>
    <w:autoRedefine/>
    <w:rsid w:val="006924D9"/>
    <w:pPr>
      <w:keepNext/>
      <w:shd w:val="clear" w:color="auto" w:fill="C0C0C0"/>
      <w:spacing w:before="240" w:after="60"/>
    </w:pPr>
    <w:rPr>
      <w:sz w:val="28"/>
      <w:szCs w:val="27"/>
    </w:rPr>
  </w:style>
  <w:style w:type="character" w:styleId="Hyperlink">
    <w:name w:val="Hyperlink"/>
    <w:uiPriority w:val="99"/>
    <w:rsid w:val="00560268"/>
    <w:rPr>
      <w:color w:val="0000FF"/>
      <w:u w:val="single"/>
    </w:rPr>
  </w:style>
  <w:style w:type="character" w:customStyle="1" w:styleId="apple-converted-space">
    <w:name w:val="apple-converted-space"/>
    <w:basedOn w:val="DefaultParagraphFont"/>
    <w:rsid w:val="00560268"/>
  </w:style>
  <w:style w:type="paragraph" w:styleId="ListParagraph">
    <w:name w:val="List Paragraph"/>
    <w:basedOn w:val="Normal"/>
    <w:uiPriority w:val="34"/>
    <w:qFormat/>
    <w:rsid w:val="00560268"/>
    <w:pPr>
      <w:ind w:left="720"/>
      <w:contextualSpacing/>
    </w:pPr>
  </w:style>
  <w:style w:type="paragraph" w:styleId="BalloonText">
    <w:name w:val="Balloon Text"/>
    <w:basedOn w:val="Normal"/>
    <w:link w:val="BalloonTextChar"/>
    <w:uiPriority w:val="99"/>
    <w:semiHidden/>
    <w:unhideWhenUsed/>
    <w:rsid w:val="006D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D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95192"/>
    <w:pPr>
      <w:spacing w:before="120" w:after="120" w:line="240" w:lineRule="auto"/>
      <w:jc w:val="both"/>
      <w:outlineLvl w:val="1"/>
    </w:pPr>
    <w:rPr>
      <w:rFonts w:eastAsia="Times New Roman" w:cs="Times New Roman"/>
      <w:b/>
      <w:bCs/>
      <w:sz w:val="26"/>
      <w:szCs w:val="36"/>
    </w:rPr>
  </w:style>
  <w:style w:type="paragraph" w:styleId="Heading3">
    <w:name w:val="heading 3"/>
    <w:basedOn w:val="Normal"/>
    <w:next w:val="Normal"/>
    <w:link w:val="Heading3Char"/>
    <w:uiPriority w:val="9"/>
    <w:unhideWhenUsed/>
    <w:qFormat/>
    <w:rsid w:val="00595192"/>
    <w:pPr>
      <w:keepNext/>
      <w:tabs>
        <w:tab w:val="num" w:pos="2160"/>
      </w:tabs>
      <w:spacing w:before="120" w:after="120" w:line="240" w:lineRule="auto"/>
      <w:jc w:val="both"/>
      <w:outlineLvl w:val="2"/>
    </w:pPr>
    <w:rPr>
      <w:rFonts w:eastAsia="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5192"/>
    <w:rPr>
      <w:rFonts w:eastAsia="Times New Roman" w:cs="Times New Roman"/>
      <w:b/>
      <w:bCs/>
      <w:sz w:val="26"/>
      <w:szCs w:val="36"/>
    </w:rPr>
  </w:style>
  <w:style w:type="character" w:customStyle="1" w:styleId="Heading3Char">
    <w:name w:val="Heading 3 Char"/>
    <w:basedOn w:val="DefaultParagraphFont"/>
    <w:link w:val="Heading3"/>
    <w:uiPriority w:val="9"/>
    <w:rsid w:val="00595192"/>
    <w:rPr>
      <w:rFonts w:eastAsia="Times New Roman" w:cs="Times New Roman"/>
      <w:b/>
      <w:bCs/>
      <w:sz w:val="26"/>
      <w:szCs w:val="26"/>
    </w:rPr>
  </w:style>
  <w:style w:type="paragraph" w:customStyle="1" w:styleId="StyleHeading2Arial">
    <w:name w:val="Style Heading 2 + Arial"/>
    <w:basedOn w:val="Heading2"/>
    <w:autoRedefine/>
    <w:rsid w:val="006924D9"/>
    <w:pPr>
      <w:keepNext/>
      <w:shd w:val="clear" w:color="auto" w:fill="C0C0C0"/>
      <w:spacing w:before="240" w:after="60"/>
    </w:pPr>
    <w:rPr>
      <w:sz w:val="28"/>
      <w:szCs w:val="27"/>
    </w:rPr>
  </w:style>
  <w:style w:type="character" w:styleId="Hyperlink">
    <w:name w:val="Hyperlink"/>
    <w:uiPriority w:val="99"/>
    <w:rsid w:val="00560268"/>
    <w:rPr>
      <w:color w:val="0000FF"/>
      <w:u w:val="single"/>
    </w:rPr>
  </w:style>
  <w:style w:type="character" w:customStyle="1" w:styleId="apple-converted-space">
    <w:name w:val="apple-converted-space"/>
    <w:basedOn w:val="DefaultParagraphFont"/>
    <w:rsid w:val="00560268"/>
  </w:style>
  <w:style w:type="paragraph" w:styleId="ListParagraph">
    <w:name w:val="List Paragraph"/>
    <w:basedOn w:val="Normal"/>
    <w:uiPriority w:val="34"/>
    <w:qFormat/>
    <w:rsid w:val="00560268"/>
    <w:pPr>
      <w:ind w:left="720"/>
      <w:contextualSpacing/>
    </w:pPr>
  </w:style>
  <w:style w:type="paragraph" w:styleId="BalloonText">
    <w:name w:val="Balloon Text"/>
    <w:basedOn w:val="Normal"/>
    <w:link w:val="BalloonTextChar"/>
    <w:uiPriority w:val="99"/>
    <w:semiHidden/>
    <w:unhideWhenUsed/>
    <w:rsid w:val="006D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D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AFAB-CA59-49D2-B679-5DACE04A4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Tien</cp:lastModifiedBy>
  <cp:revision>3</cp:revision>
  <dcterms:created xsi:type="dcterms:W3CDTF">2021-01-13T13:28:00Z</dcterms:created>
  <dcterms:modified xsi:type="dcterms:W3CDTF">2021-01-13T13:40:00Z</dcterms:modified>
</cp:coreProperties>
</file>