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71" w:rsidRPr="009429E7" w:rsidRDefault="0083135E" w:rsidP="009429E7">
      <w:pPr>
        <w:jc w:val="center"/>
        <w:rPr>
          <w:rFonts w:ascii="Arial" w:hAnsi="Arial" w:cs="Arial"/>
          <w:b/>
          <w:sz w:val="28"/>
          <w:szCs w:val="28"/>
        </w:rPr>
      </w:pPr>
      <w:r w:rsidRPr="009429E7">
        <w:rPr>
          <w:rFonts w:ascii="Arial" w:hAnsi="Arial" w:cs="Arial"/>
          <w:b/>
          <w:sz w:val="28"/>
          <w:szCs w:val="28"/>
        </w:rPr>
        <w:t>DANH SÁCH CÁC BÀI VIẾT ĐĂNG KÝ ĐẾN NGÀY 25/02/2015</w:t>
      </w:r>
    </w:p>
    <w:p w:rsidR="0083135E" w:rsidRDefault="0083135E" w:rsidP="009429E7">
      <w:pPr>
        <w:jc w:val="center"/>
        <w:rPr>
          <w:rFonts w:ascii="Arial" w:hAnsi="Arial" w:cs="Arial"/>
          <w:b/>
          <w:sz w:val="28"/>
          <w:szCs w:val="28"/>
        </w:rPr>
      </w:pPr>
      <w:r w:rsidRPr="009429E7">
        <w:rPr>
          <w:rFonts w:ascii="Arial" w:hAnsi="Arial" w:cs="Arial"/>
          <w:b/>
          <w:sz w:val="28"/>
          <w:szCs w:val="28"/>
        </w:rPr>
        <w:t>(Danh sách này đang tiếp tục bổ sung)</w:t>
      </w:r>
    </w:p>
    <w:p w:rsidR="009429E7" w:rsidRPr="008B61E8" w:rsidRDefault="009429E7" w:rsidP="009429E7">
      <w:pPr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8"/>
          <w:szCs w:val="28"/>
        </w:rPr>
        <w:t xml:space="preserve">Hội thảo quốc tế: </w:t>
      </w:r>
      <w:r w:rsidRPr="008B61E8">
        <w:rPr>
          <w:rFonts w:ascii="Times New Roman" w:hAnsi="Times New Roman" w:cs="Times New Roman"/>
          <w:b/>
        </w:rPr>
        <w:t xml:space="preserve">HỘI THẢO CHÂU Á THÁI BÌNH DƯƠNG VỀ KINH DOANH, KINH TẾ, TÀI CHÍNH VÀ KHOA HỌC XÃ HỘI LẦN THỨ </w:t>
      </w:r>
      <w:r>
        <w:rPr>
          <w:rFonts w:ascii="Times New Roman" w:hAnsi="Times New Roman" w:cs="Times New Roman"/>
          <w:b/>
        </w:rPr>
        <w:t>2</w:t>
      </w:r>
    </w:p>
    <w:p w:rsidR="009429E7" w:rsidRPr="008B61E8" w:rsidRDefault="009429E7" w:rsidP="009429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E8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SECOND</w:t>
      </w:r>
      <w:r w:rsidRPr="008B61E8">
        <w:rPr>
          <w:rFonts w:ascii="Times New Roman" w:hAnsi="Times New Roman" w:cs="Times New Roman"/>
          <w:b/>
          <w:sz w:val="20"/>
          <w:szCs w:val="20"/>
        </w:rPr>
        <w:t xml:space="preserve"> ASIA PACIFIC CONFERENCE ON GLOBAL BUSINESS, ECONOMICS, FINANCE AND SOCIAL SCIENCES)</w:t>
      </w:r>
    </w:p>
    <w:p w:rsidR="009429E7" w:rsidRDefault="009429E7" w:rsidP="009429E7">
      <w:pPr>
        <w:jc w:val="center"/>
        <w:rPr>
          <w:rFonts w:ascii="Arial" w:hAnsi="Arial" w:cs="Arial"/>
          <w:b/>
          <w:sz w:val="28"/>
          <w:szCs w:val="28"/>
        </w:rPr>
      </w:pPr>
    </w:p>
    <w:p w:rsidR="0083135E" w:rsidRDefault="0083135E"/>
    <w:tbl>
      <w:tblPr>
        <w:tblW w:w="14245" w:type="dxa"/>
        <w:tblInd w:w="93" w:type="dxa"/>
        <w:tblLook w:val="04A0" w:firstRow="1" w:lastRow="0" w:firstColumn="1" w:lastColumn="0" w:noHBand="0" w:noVBand="1"/>
      </w:tblPr>
      <w:tblGrid>
        <w:gridCol w:w="1020"/>
        <w:gridCol w:w="2869"/>
        <w:gridCol w:w="3080"/>
        <w:gridCol w:w="1789"/>
        <w:gridCol w:w="5487"/>
      </w:tblGrid>
      <w:tr w:rsidR="0083135E" w:rsidRPr="0083135E" w:rsidTr="0083135E">
        <w:trPr>
          <w:trHeight w:val="28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ID_No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University/College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Topic</w:t>
            </w:r>
          </w:p>
        </w:tc>
      </w:tr>
      <w:tr w:rsidR="0083135E" w:rsidRPr="0083135E" w:rsidTr="0083135E">
        <w:trPr>
          <w:trHeight w:val="28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Faik ÇELİK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Kocaeli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Foreıgn Borrowıng, Reasons and Results Turkey Sample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Mr. Elizabeth Carig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Quirino State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Traditional and Present-Day Practices on Courtship and Marriage of the Bugkalot Tribe</w:t>
            </w:r>
          </w:p>
        </w:tc>
      </w:tr>
      <w:tr w:rsidR="0083135E" w:rsidRPr="0083135E" w:rsidTr="0083135E">
        <w:trPr>
          <w:trHeight w:val="104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Gurendra Nath Bhardwaj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NIIT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Impact of Liquidity Adjustment Facility (LAF) on Indian Banking Sector </w:t>
            </w: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(During last decade)</w:t>
            </w:r>
          </w:p>
        </w:tc>
      </w:tr>
      <w:tr w:rsidR="0083135E" w:rsidRPr="0083135E" w:rsidTr="0083135E">
        <w:trPr>
          <w:trHeight w:val="78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Mr. Putu Agus Ardiana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Udayana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Spurious Rotation Following Mandatory Audit Rotation:</w:t>
            </w: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Case of Indonesia</w:t>
            </w:r>
          </w:p>
        </w:tc>
      </w:tr>
      <w:tr w:rsidR="0083135E" w:rsidRPr="0083135E" w:rsidTr="0083135E">
        <w:trPr>
          <w:trHeight w:val="78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Ms. Rutba Gabol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Shaheed Zulfiqar Ali Bhutto Institute of Science and Technology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Exploring the factors that lead to consumers selection of a retail store: A comparative study of Hyperstar in Lahore and Karachi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Prof. Julius Meneses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Rizal Technological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Towards Sustainable Community Development in a Society with High Mobility</w:t>
            </w:r>
          </w:p>
        </w:tc>
      </w:tr>
      <w:tr w:rsidR="0083135E" w:rsidRPr="0083135E" w:rsidTr="0083135E">
        <w:trPr>
          <w:trHeight w:val="28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Sedat Cereci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Mustafa Kemal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Positive Impact of Art on Economical Productivity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Miss. Tingting Ying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univeristy of Nottingham,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Corporate tax aggressiveness, corporate governance and firm value: evidences from China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V509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Prof. Edward Kasabov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University of Exeter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Understanding E-Word of Mouth at Chinese Social Networking Sites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Osmond Agu 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FEDERAL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Credit Management and bad debit in nigeria commercial banks-implication for development</w:t>
            </w:r>
          </w:p>
        </w:tc>
      </w:tr>
      <w:tr w:rsidR="0083135E" w:rsidRPr="0083135E" w:rsidTr="0083135E">
        <w:trPr>
          <w:trHeight w:val="28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V511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Ms. Tran Nhi Bach Van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Cook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Vietnamese visa policy for tourists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Karen Luz Teves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Philippines State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Food Safety Management Diagnosis and Product Quality Assessment</w:t>
            </w:r>
          </w:p>
        </w:tc>
      </w:tr>
      <w:tr w:rsidR="0083135E" w:rsidRPr="0083135E" w:rsidTr="0083135E">
        <w:trPr>
          <w:trHeight w:val="78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Karen Luz Teves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Efficiency of Modified Lord’s Test in Testing Equality of Means: An Empirical Approach Through Simulation with Theoretical Proof</w:t>
            </w:r>
          </w:p>
        </w:tc>
      </w:tr>
      <w:tr w:rsidR="0083135E" w:rsidRPr="0083135E" w:rsidTr="0083135E">
        <w:trPr>
          <w:trHeight w:val="28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Ms. Van Tran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Cook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Vietnam’s tourism branding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Prof. Yavuz Odabasi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Anadolu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Relations of Brand and Politics in Turkey: Suggestions for Future Studies and Applications</w:t>
            </w:r>
          </w:p>
        </w:tc>
      </w:tr>
      <w:tr w:rsidR="0083135E" w:rsidRPr="0083135E" w:rsidTr="0083135E">
        <w:trPr>
          <w:trHeight w:val="787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Ms. Maria Sheila Garcia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University of the Philippines - Diliman and Tarlac State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Sociocultural Adaptation, Openness and Success of Sojourn of Foreign Students in Tarlac City, Philippines</w:t>
            </w:r>
          </w:p>
        </w:tc>
      </w:tr>
      <w:tr w:rsidR="0083135E" w:rsidRPr="0083135E" w:rsidTr="0083135E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Prof. Ming-Miin Yu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National Taiwan Ocean University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Taiwan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Resource allocation with undesirable outputs: Evidence from Taiwanâ€™s contsainer shipping liners</w:t>
            </w:r>
          </w:p>
        </w:tc>
      </w:tr>
      <w:tr w:rsidR="0083135E" w:rsidRPr="0083135E" w:rsidTr="0083135E">
        <w:trPr>
          <w:trHeight w:val="5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Dr. Doan Tranh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Duy Tan University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35E" w:rsidRPr="0083135E" w:rsidRDefault="0083135E" w:rsidP="00831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35E" w:rsidRPr="0083135E" w:rsidRDefault="0083135E" w:rsidP="0083135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313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Controlling transfer pricing</w:t>
            </w:r>
            <w:r w:rsidR="0018724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of FDI enterprises</w:t>
            </w:r>
            <w:bookmarkStart w:id="0" w:name="_GoBack"/>
            <w:bookmarkEnd w:id="0"/>
            <w:r w:rsidRPr="0083135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in the process of international economic integration in Vietnam</w:t>
            </w:r>
          </w:p>
        </w:tc>
      </w:tr>
    </w:tbl>
    <w:p w:rsidR="0083135E" w:rsidRDefault="0083135E"/>
    <w:sectPr w:rsidR="0083135E" w:rsidSect="0083135E">
      <w:pgSz w:w="16840" w:h="11901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E"/>
    <w:rsid w:val="00187245"/>
    <w:rsid w:val="0083135E"/>
    <w:rsid w:val="009429E7"/>
    <w:rsid w:val="009512FB"/>
    <w:rsid w:val="009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B621AD5-E85D-4F1C-AF60-F6ED9199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IAR</dc:creator>
  <cp:keywords/>
  <dc:description/>
  <cp:lastModifiedBy>Doan Tranh</cp:lastModifiedBy>
  <cp:revision>2</cp:revision>
  <dcterms:created xsi:type="dcterms:W3CDTF">2015-02-27T11:01:00Z</dcterms:created>
  <dcterms:modified xsi:type="dcterms:W3CDTF">2015-02-27T14:45:00Z</dcterms:modified>
</cp:coreProperties>
</file>