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EB2B" w14:textId="0D8981C6" w:rsidR="00BF0028" w:rsidRPr="00387986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2A2B2E"/>
          <w:szCs w:val="26"/>
        </w:rPr>
      </w:pPr>
      <w:r w:rsidRPr="00387986">
        <w:rPr>
          <w:rFonts w:ascii="Times" w:hAnsi="Times" w:cs="Times"/>
          <w:b/>
          <w:color w:val="2A2B2E"/>
          <w:szCs w:val="26"/>
        </w:rPr>
        <w:t xml:space="preserve">Ở Canada,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Chuyển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="00387986">
        <w:rPr>
          <w:rFonts w:ascii="Times" w:hAnsi="Times" w:cs="Times"/>
          <w:b/>
          <w:color w:val="2A2B2E"/>
          <w:szCs w:val="26"/>
        </w:rPr>
        <w:t>tiền</w:t>
      </w:r>
      <w:proofErr w:type="spellEnd"/>
      <w:r w:rsidR="00387986">
        <w:rPr>
          <w:rFonts w:ascii="Times" w:hAnsi="Times" w:cs="Times"/>
          <w:b/>
          <w:color w:val="2A2B2E"/>
          <w:szCs w:val="26"/>
        </w:rPr>
        <w:t xml:space="preserve"> </w:t>
      </w:r>
      <w:proofErr w:type="gramStart"/>
      <w:r w:rsidRPr="00387986">
        <w:rPr>
          <w:rFonts w:ascii="Times" w:hAnsi="Times" w:cs="Times"/>
          <w:b/>
          <w:color w:val="2A2B2E"/>
          <w:szCs w:val="26"/>
        </w:rPr>
        <w:t>Online</w:t>
      </w:r>
      <w:proofErr w:type="gram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phát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triển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nhanh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hơn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bất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kỳ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phương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thức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thanh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toán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nào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khác</w:t>
      </w:r>
      <w:proofErr w:type="spellEnd"/>
      <w:r w:rsidR="00387986">
        <w:rPr>
          <w:rFonts w:ascii="Times" w:hAnsi="Times" w:cs="Times"/>
          <w:b/>
          <w:color w:val="2A2B2E"/>
          <w:szCs w:val="26"/>
        </w:rPr>
        <w:t>.</w:t>
      </w:r>
      <w:r w:rsidR="00387986"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="00387986">
        <w:rPr>
          <w:rFonts w:ascii="Times" w:hAnsi="Times" w:cs="Times"/>
          <w:b/>
          <w:color w:val="2A2B2E"/>
          <w:szCs w:val="26"/>
        </w:rPr>
        <w:t>Nhưng</w:t>
      </w:r>
      <w:proofErr w:type="spellEnd"/>
      <w:r w:rsid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proofErr w:type="gramStart"/>
      <w:r w:rsidR="00387986">
        <w:rPr>
          <w:rFonts w:ascii="Times" w:hAnsi="Times" w:cs="Times"/>
          <w:b/>
          <w:color w:val="2A2B2E"/>
          <w:szCs w:val="26"/>
        </w:rPr>
        <w:t>nó</w:t>
      </w:r>
      <w:proofErr w:type="spellEnd"/>
      <w:r w:rsidR="00387986">
        <w:rPr>
          <w:rFonts w:ascii="Times" w:hAnsi="Times" w:cs="Times"/>
          <w:b/>
          <w:color w:val="2A2B2E"/>
          <w:szCs w:val="26"/>
        </w:rPr>
        <w:t xml:space="preserve"> </w:t>
      </w:r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vẫn</w:t>
      </w:r>
      <w:proofErr w:type="spellEnd"/>
      <w:proofErr w:type="gram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chỉ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chiếm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một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phần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nhỏ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trong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tổng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số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các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giao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 xml:space="preserve"> </w:t>
      </w:r>
      <w:proofErr w:type="spellStart"/>
      <w:r w:rsidRPr="00387986">
        <w:rPr>
          <w:rFonts w:ascii="Times" w:hAnsi="Times" w:cs="Times"/>
          <w:b/>
          <w:color w:val="2A2B2E"/>
          <w:szCs w:val="26"/>
        </w:rPr>
        <w:t>dịch</w:t>
      </w:r>
      <w:proofErr w:type="spellEnd"/>
      <w:r w:rsidRPr="00387986">
        <w:rPr>
          <w:rFonts w:ascii="Times" w:hAnsi="Times" w:cs="Times"/>
          <w:b/>
          <w:color w:val="2A2B2E"/>
          <w:szCs w:val="26"/>
        </w:rPr>
        <w:t>.</w:t>
      </w:r>
    </w:p>
    <w:p w14:paraId="0D6190B0" w14:textId="77777777" w:rsidR="00BF0028" w:rsidRP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r w:rsidRPr="00BF0028">
        <w:rPr>
          <w:rFonts w:ascii="Times" w:hAnsi="Times" w:cs="Times"/>
          <w:color w:val="2A2B2E"/>
          <w:szCs w:val="26"/>
        </w:rPr>
        <w:t>Số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liệu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do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bù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trừ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giải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phóng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Canada </w:t>
      </w:r>
      <w:proofErr w:type="spellStart"/>
      <w:r w:rsidRPr="00BF0028">
        <w:rPr>
          <w:rFonts w:ascii="Times" w:hAnsi="Times" w:cs="Times"/>
          <w:color w:val="2A2B2E"/>
          <w:szCs w:val="26"/>
        </w:rPr>
        <w:t>cho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biết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chuyển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tiền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trực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tuyến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nước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tốc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độ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trưởng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(CAGR)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48,0%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2016,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gần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đây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dữ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liệu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</w:p>
    <w:p w14:paraId="72F86F06" w14:textId="7715FC39" w:rsid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r w:rsidRPr="00BF0028">
        <w:rPr>
          <w:rFonts w:ascii="Times" w:hAnsi="Times" w:cs="Times"/>
          <w:color w:val="2A2B2E"/>
          <w:szCs w:val="26"/>
        </w:rPr>
        <w:t>Điều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này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vượt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xa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phát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triển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hai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Pr="00BF0028">
        <w:rPr>
          <w:rFonts w:ascii="Times" w:hAnsi="Times" w:cs="Times"/>
          <w:color w:val="2A2B2E"/>
          <w:szCs w:val="26"/>
        </w:rPr>
        <w:t>thẻ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trước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="00387986">
        <w:rPr>
          <w:rFonts w:ascii="Times" w:hAnsi="Times" w:cs="Times"/>
          <w:color w:val="2A2B2E"/>
          <w:szCs w:val="26"/>
        </w:rPr>
        <w:t>được</w:t>
      </w:r>
      <w:proofErr w:type="spellEnd"/>
      <w:r w:rsidR="00387986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>
        <w:rPr>
          <w:rFonts w:ascii="Times" w:hAnsi="Times" w:cs="Times"/>
          <w:color w:val="2A2B2E"/>
          <w:szCs w:val="26"/>
        </w:rPr>
        <w:t>công</w:t>
      </w:r>
      <w:proofErr w:type="spellEnd"/>
      <w:r w:rsidR="00387986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>
        <w:rPr>
          <w:rFonts w:ascii="Times" w:hAnsi="Times" w:cs="Times"/>
          <w:color w:val="2A2B2E"/>
          <w:szCs w:val="26"/>
        </w:rPr>
        <w:t>bố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tốc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độ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trưởng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="00387986"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="00387986" w:rsidRPr="00BF0028">
        <w:rPr>
          <w:rFonts w:ascii="Times" w:hAnsi="Times" w:cs="Times"/>
          <w:color w:val="2A2B2E"/>
          <w:szCs w:val="26"/>
        </w:rPr>
        <w:t xml:space="preserve"> </w:t>
      </w:r>
      <w:r w:rsidRPr="00BF0028">
        <w:rPr>
          <w:rFonts w:ascii="Times" w:hAnsi="Times" w:cs="Times"/>
          <w:color w:val="2A2B2E"/>
          <w:szCs w:val="26"/>
        </w:rPr>
        <w:t xml:space="preserve">11,0%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cùng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thời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gian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</w:p>
    <w:p w14:paraId="5F1AFCED" w14:textId="77777777" w:rsidR="00387986" w:rsidRPr="001631BE" w:rsidRDefault="00387986" w:rsidP="0038798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E00015"/>
          <w:szCs w:val="26"/>
        </w:rPr>
      </w:pPr>
      <w:r w:rsidRPr="001631BE">
        <w:rPr>
          <w:rFonts w:ascii="Times" w:hAnsi="Times" w:cs="Times"/>
          <w:color w:val="2A2B2E"/>
          <w:szCs w:val="26"/>
        </w:rPr>
        <w:lastRenderedPageBreak/>
        <w:fldChar w:fldCharType="begin"/>
      </w:r>
      <w:r w:rsidRPr="001631BE">
        <w:rPr>
          <w:rFonts w:ascii="Times" w:hAnsi="Times" w:cs="Times"/>
          <w:color w:val="2A2B2E"/>
          <w:szCs w:val="26"/>
        </w:rPr>
        <w:instrText>HYPERLINK "https://www.emarketer.com/api/RedirectAsset?a=chart&amp;r=239417"</w:instrText>
      </w:r>
      <w:r w:rsidRPr="001631BE">
        <w:rPr>
          <w:rFonts w:ascii="Times" w:hAnsi="Times" w:cs="Times"/>
          <w:color w:val="2A2B2E"/>
          <w:szCs w:val="26"/>
        </w:rPr>
      </w:r>
      <w:r w:rsidRPr="001631BE">
        <w:rPr>
          <w:rFonts w:ascii="Times" w:hAnsi="Times" w:cs="Times"/>
          <w:color w:val="2A2B2E"/>
          <w:szCs w:val="26"/>
        </w:rPr>
        <w:fldChar w:fldCharType="separate"/>
      </w:r>
      <w:r w:rsidRPr="001631BE">
        <w:rPr>
          <w:rFonts w:ascii="Times" w:hAnsi="Times" w:cs="Times"/>
          <w:noProof/>
          <w:color w:val="E00015"/>
          <w:szCs w:val="26"/>
        </w:rPr>
        <w:drawing>
          <wp:inline distT="0" distB="0" distL="0" distR="0" wp14:anchorId="4AA07640" wp14:editId="08E5474D">
            <wp:extent cx="5843270" cy="77108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D937" w14:textId="29660A28" w:rsidR="00387986" w:rsidRPr="00BF0028" w:rsidRDefault="00387986" w:rsidP="0038798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r w:rsidRPr="001631BE">
        <w:rPr>
          <w:rFonts w:ascii="Times" w:hAnsi="Times" w:cs="Times"/>
          <w:color w:val="2A2B2E"/>
          <w:szCs w:val="26"/>
        </w:rPr>
        <w:fldChar w:fldCharType="end"/>
      </w:r>
    </w:p>
    <w:p w14:paraId="3FC83722" w14:textId="77777777" w:rsidR="00BF0028" w:rsidRP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Mặc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dù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trưởng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gần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đây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chuyển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tiền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trực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tuyến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vẫn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chiếm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một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lệ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lastRenderedPageBreak/>
        <w:t>nhỏ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tổng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  <w:proofErr w:type="gram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Trên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thực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tế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Pr="00BF0028">
        <w:rPr>
          <w:rFonts w:ascii="Times" w:hAnsi="Times" w:cs="Times"/>
          <w:color w:val="2A2B2E"/>
          <w:szCs w:val="26"/>
        </w:rPr>
        <w:t>tại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177,0 </w:t>
      </w:r>
      <w:proofErr w:type="spellStart"/>
      <w:r w:rsidRPr="00BF0028">
        <w:rPr>
          <w:rFonts w:ascii="Times" w:hAnsi="Times" w:cs="Times"/>
          <w:color w:val="2A2B2E"/>
          <w:szCs w:val="26"/>
        </w:rPr>
        <w:t>triệu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2016, </w:t>
      </w:r>
      <w:proofErr w:type="spellStart"/>
      <w:r w:rsidRPr="00BF0028">
        <w:rPr>
          <w:rFonts w:ascii="Times" w:hAnsi="Times" w:cs="Times"/>
          <w:color w:val="2A2B2E"/>
          <w:szCs w:val="26"/>
        </w:rPr>
        <w:t>chuyển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trực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tuyến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khối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lượng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thấp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theo</w:t>
      </w:r>
      <w:proofErr w:type="spellEnd"/>
      <w:proofErr w:type="gram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theo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dõi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bởi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r w:rsidRPr="00387986">
        <w:rPr>
          <w:rFonts w:ascii="Times" w:hAnsi="Times" w:cs="Times"/>
          <w:b/>
          <w:i/>
          <w:color w:val="2A2B2E"/>
          <w:szCs w:val="26"/>
        </w:rPr>
        <w:t>Payments Canada</w:t>
      </w:r>
      <w:r w:rsidRPr="00BF0028">
        <w:rPr>
          <w:rFonts w:ascii="Times" w:hAnsi="Times" w:cs="Times"/>
          <w:color w:val="2A2B2E"/>
          <w:szCs w:val="26"/>
        </w:rPr>
        <w:t>.</w:t>
      </w:r>
    </w:p>
    <w:p w14:paraId="7EF7FA39" w14:textId="77777777" w:rsidR="00BF0028" w:rsidRP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Tiền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mặt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phổ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biến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về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khối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lượng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thể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hiểu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được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được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dụng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mặt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mua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nhỏ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thường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xuyên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  <w:proofErr w:type="gram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Tuy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nhiên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theo</w:t>
      </w:r>
      <w:proofErr w:type="spellEnd"/>
      <w:proofErr w:type="gramEnd"/>
      <w:r w:rsidRPr="00BF0028">
        <w:rPr>
          <w:rFonts w:ascii="Times" w:hAnsi="Times" w:cs="Times"/>
          <w:color w:val="2A2B2E"/>
          <w:szCs w:val="26"/>
        </w:rPr>
        <w:t xml:space="preserve"> Payments Canada, </w:t>
      </w:r>
      <w:proofErr w:type="spellStart"/>
      <w:r w:rsidRPr="00BF0028">
        <w:rPr>
          <w:rFonts w:ascii="Times" w:hAnsi="Times" w:cs="Times"/>
          <w:color w:val="2A2B2E"/>
          <w:szCs w:val="26"/>
        </w:rPr>
        <w:t>thẻ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ghi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thẻ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tín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dụng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một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những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được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dụng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phổ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biến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tại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Canada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2016.</w:t>
      </w:r>
    </w:p>
    <w:p w14:paraId="0A476BF9" w14:textId="77777777" w:rsidR="00BF0028" w:rsidRP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, </w:t>
      </w:r>
      <w:proofErr w:type="spellStart"/>
      <w:r w:rsidRPr="00BF0028">
        <w:rPr>
          <w:rFonts w:ascii="Times" w:hAnsi="Times" w:cs="Times"/>
          <w:color w:val="2A2B2E"/>
          <w:szCs w:val="26"/>
        </w:rPr>
        <w:t>chuyển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điện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(EFTs) </w:t>
      </w:r>
      <w:proofErr w:type="spellStart"/>
      <w:r w:rsidRPr="00BF0028">
        <w:rPr>
          <w:rFonts w:ascii="Times" w:hAnsi="Times" w:cs="Times"/>
          <w:color w:val="2A2B2E"/>
          <w:szCs w:val="26"/>
        </w:rPr>
        <w:t>và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hai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đầu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về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giá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trị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  <w:proofErr w:type="gramEnd"/>
    </w:p>
    <w:p w14:paraId="7105EE52" w14:textId="77777777" w:rsid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r w:rsidRPr="00BF0028">
        <w:rPr>
          <w:rFonts w:ascii="Times" w:hAnsi="Times" w:cs="Times"/>
          <w:color w:val="2A2B2E"/>
          <w:szCs w:val="26"/>
        </w:rPr>
        <w:t>Một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lĩnh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vực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Payments Canada </w:t>
      </w:r>
      <w:proofErr w:type="spellStart"/>
      <w:r w:rsidRPr="00BF0028">
        <w:rPr>
          <w:rFonts w:ascii="Times" w:hAnsi="Times" w:cs="Times"/>
          <w:color w:val="2A2B2E"/>
          <w:szCs w:val="26"/>
        </w:rPr>
        <w:t>xác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định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trưởng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mạnh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không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tiếp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xúc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tổ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định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nghĩa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là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việc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dụng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thiết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bị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di </w:t>
      </w:r>
      <w:proofErr w:type="spellStart"/>
      <w:r w:rsidRPr="00BF0028">
        <w:rPr>
          <w:rFonts w:ascii="Times" w:hAnsi="Times" w:cs="Times"/>
          <w:color w:val="2A2B2E"/>
          <w:szCs w:val="26"/>
        </w:rPr>
        <w:t>động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hoặc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thẻ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thể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được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khai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để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chống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lại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người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mua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của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để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hoàn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thành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tại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điểm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</w:p>
    <w:p w14:paraId="1449834B" w14:textId="77777777" w:rsidR="00387986" w:rsidRPr="00387986" w:rsidRDefault="00387986" w:rsidP="0038798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r w:rsidRPr="00387986">
        <w:rPr>
          <w:rFonts w:ascii="Times" w:hAnsi="Times" w:cs="Times"/>
          <w:color w:val="2A2B2E"/>
          <w:szCs w:val="26"/>
        </w:rPr>
        <w:drawing>
          <wp:inline distT="0" distB="0" distL="0" distR="0" wp14:anchorId="633E8EEA" wp14:editId="71FD8976">
            <wp:extent cx="5815330" cy="486219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616E" w14:textId="77777777" w:rsidR="00387986" w:rsidRPr="00BF0028" w:rsidRDefault="00387986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</w:p>
    <w:p w14:paraId="0B94A8D8" w14:textId="77777777" w:rsidR="00BF0028" w:rsidRPr="00BF0028" w:rsidRDefault="00BF0028" w:rsidP="00BF002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color w:val="2A2B2E"/>
          <w:szCs w:val="26"/>
        </w:rPr>
      </w:pPr>
      <w:proofErr w:type="spellStart"/>
      <w:r w:rsidRPr="00BF0028">
        <w:rPr>
          <w:rFonts w:ascii="Times" w:hAnsi="Times" w:cs="Times"/>
          <w:color w:val="2A2B2E"/>
          <w:szCs w:val="26"/>
        </w:rPr>
        <w:t>Gần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2,1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không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tiếp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xúc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được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tại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Canada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2016, </w:t>
      </w:r>
      <w:proofErr w:type="spellStart"/>
      <w:r w:rsidRPr="00BF0028">
        <w:rPr>
          <w:rFonts w:ascii="Times" w:hAnsi="Times" w:cs="Times"/>
          <w:color w:val="2A2B2E"/>
          <w:szCs w:val="26"/>
        </w:rPr>
        <w:t>với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giá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trị</w:t>
      </w:r>
      <w:proofErr w:type="spellEnd"/>
      <w:proofErr w:type="gram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tập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thể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của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họ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tổng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cộng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67,1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đô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la Canada (50,6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đô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la). Con </w:t>
      </w:r>
      <w:proofErr w:type="spellStart"/>
      <w:r w:rsidRPr="00BF0028">
        <w:rPr>
          <w:rFonts w:ascii="Times" w:hAnsi="Times" w:cs="Times"/>
          <w:color w:val="2A2B2E"/>
          <w:szCs w:val="26"/>
        </w:rPr>
        <w:t>số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đó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lên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từ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gần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1,2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giao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không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tiếp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xúc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2015 </w:t>
      </w:r>
      <w:proofErr w:type="spellStart"/>
      <w:r w:rsidRPr="00BF0028">
        <w:rPr>
          <w:rFonts w:ascii="Times" w:hAnsi="Times" w:cs="Times"/>
          <w:color w:val="2A2B2E"/>
          <w:szCs w:val="26"/>
        </w:rPr>
        <w:t>với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trị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giá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khoảng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37,7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lastRenderedPageBreak/>
        <w:t>đô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la Canada (29,5 </w:t>
      </w:r>
      <w:proofErr w:type="spellStart"/>
      <w:r w:rsidRPr="00BF0028">
        <w:rPr>
          <w:rFonts w:ascii="Times" w:hAnsi="Times" w:cs="Times"/>
          <w:color w:val="2A2B2E"/>
          <w:szCs w:val="26"/>
        </w:rPr>
        <w:t>tỷ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đô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la).</w:t>
      </w:r>
    </w:p>
    <w:p w14:paraId="02A185CE" w14:textId="611E0D0E" w:rsidR="00BF0028" w:rsidRPr="001631BE" w:rsidRDefault="00BF0028" w:rsidP="0038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2A2B2E"/>
          <w:szCs w:val="26"/>
        </w:rPr>
      </w:pPr>
      <w:proofErr w:type="spellStart"/>
      <w:proofErr w:type="gram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nghiên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cứu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cho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thấy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các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thức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mới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tương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tự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cũng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đang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bắt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gặp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ở </w:t>
      </w:r>
      <w:proofErr w:type="spellStart"/>
      <w:r w:rsidRPr="00BF0028">
        <w:rPr>
          <w:rFonts w:ascii="Times" w:hAnsi="Times" w:cs="Times"/>
          <w:color w:val="2A2B2E"/>
          <w:szCs w:val="26"/>
        </w:rPr>
        <w:t>một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số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phân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khúc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nhất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định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ở Canada.</w:t>
      </w:r>
      <w:proofErr w:type="gram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Cuộc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dò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ý </w:t>
      </w:r>
      <w:proofErr w:type="spellStart"/>
      <w:r w:rsidRPr="00BF0028">
        <w:rPr>
          <w:rFonts w:ascii="Times" w:hAnsi="Times" w:cs="Times"/>
          <w:color w:val="2A2B2E"/>
          <w:szCs w:val="26"/>
        </w:rPr>
        <w:t>kiến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​​</w:t>
      </w:r>
      <w:proofErr w:type="spellStart"/>
      <w:r w:rsidRPr="00BF0028">
        <w:rPr>
          <w:rFonts w:ascii="Times" w:hAnsi="Times" w:cs="Times"/>
          <w:color w:val="2A2B2E"/>
          <w:szCs w:val="26"/>
        </w:rPr>
        <w:t>của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người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mua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kỹ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thuật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số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trong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nước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từ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Cơ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quan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ký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Internet Canada (CIRA) </w:t>
      </w:r>
      <w:proofErr w:type="spellStart"/>
      <w:r w:rsidRPr="00BF0028">
        <w:rPr>
          <w:rFonts w:ascii="Times" w:hAnsi="Times" w:cs="Times"/>
          <w:color w:val="2A2B2E"/>
          <w:szCs w:val="26"/>
        </w:rPr>
        <w:t>cho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thấy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20% </w:t>
      </w:r>
      <w:proofErr w:type="spellStart"/>
      <w:r w:rsidRPr="00BF0028">
        <w:rPr>
          <w:rFonts w:ascii="Times" w:hAnsi="Times" w:cs="Times"/>
          <w:color w:val="2A2B2E"/>
          <w:szCs w:val="26"/>
        </w:rPr>
        <w:t>người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lời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đã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mua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hàng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bằng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vụ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thanh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toán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di </w:t>
      </w:r>
      <w:proofErr w:type="spellStart"/>
      <w:r w:rsidRPr="00BF0028">
        <w:rPr>
          <w:rFonts w:ascii="Times" w:hAnsi="Times" w:cs="Times"/>
          <w:color w:val="2A2B2E"/>
          <w:szCs w:val="26"/>
        </w:rPr>
        <w:t>động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hoặc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dịch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vụ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điện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tử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vào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2017, </w:t>
      </w:r>
      <w:proofErr w:type="spellStart"/>
      <w:r w:rsidRPr="00BF0028">
        <w:rPr>
          <w:rFonts w:ascii="Times" w:hAnsi="Times" w:cs="Times"/>
          <w:color w:val="2A2B2E"/>
          <w:szCs w:val="26"/>
        </w:rPr>
        <w:t>chỉ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tăng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từ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13% </w:t>
      </w:r>
      <w:proofErr w:type="spellStart"/>
      <w:r w:rsidRPr="00BF0028">
        <w:rPr>
          <w:rFonts w:ascii="Times" w:hAnsi="Times" w:cs="Times"/>
          <w:color w:val="2A2B2E"/>
          <w:szCs w:val="26"/>
        </w:rPr>
        <w:t>một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năm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trước</w:t>
      </w:r>
      <w:proofErr w:type="spellEnd"/>
      <w:r w:rsidRPr="00BF0028">
        <w:rPr>
          <w:rFonts w:ascii="Times" w:hAnsi="Times" w:cs="Times"/>
          <w:color w:val="2A2B2E"/>
          <w:szCs w:val="26"/>
        </w:rPr>
        <w:t xml:space="preserve"> </w:t>
      </w:r>
      <w:proofErr w:type="spellStart"/>
      <w:r w:rsidRPr="00BF0028">
        <w:rPr>
          <w:rFonts w:ascii="Times" w:hAnsi="Times" w:cs="Times"/>
          <w:color w:val="2A2B2E"/>
          <w:szCs w:val="26"/>
        </w:rPr>
        <w:t>đó</w:t>
      </w:r>
      <w:proofErr w:type="spellEnd"/>
      <w:r w:rsidRPr="00BF0028">
        <w:rPr>
          <w:rFonts w:ascii="Times" w:hAnsi="Times" w:cs="Times"/>
          <w:color w:val="2A2B2E"/>
          <w:szCs w:val="26"/>
        </w:rPr>
        <w:t>.</w:t>
      </w:r>
      <w:bookmarkStart w:id="0" w:name="_GoBack"/>
      <w:r w:rsidRPr="001631BE">
        <w:rPr>
          <w:rFonts w:ascii="Times" w:hAnsi="Times" w:cs="Times"/>
          <w:color w:val="2A2B2E"/>
          <w:szCs w:val="26"/>
        </w:rPr>
        <w:fldChar w:fldCharType="begin"/>
      </w:r>
      <w:r w:rsidRPr="001631BE">
        <w:rPr>
          <w:rFonts w:ascii="Times" w:hAnsi="Times" w:cs="Times"/>
          <w:color w:val="2A2B2E"/>
          <w:szCs w:val="26"/>
        </w:rPr>
        <w:instrText>HYPERLINK "mailto:?subject=In%20Canada,%20Online%20Transfers%20Grow%20Faster%20than%20Any%20Other%20Payment%20Method&amp;body=https%3a%2f%2fwww.emarketer.com%2fcontent%2fin-canada-online-transfers-grow-faster-than-any-other-payment-method"</w:instrText>
      </w:r>
      <w:r w:rsidRPr="001631BE">
        <w:rPr>
          <w:rFonts w:ascii="Times" w:hAnsi="Times" w:cs="Times"/>
          <w:color w:val="2A2B2E"/>
          <w:szCs w:val="26"/>
        </w:rPr>
      </w:r>
      <w:r w:rsidRPr="001631BE">
        <w:rPr>
          <w:rFonts w:ascii="Times" w:hAnsi="Times" w:cs="Times"/>
          <w:color w:val="2A2B2E"/>
          <w:szCs w:val="26"/>
        </w:rPr>
        <w:fldChar w:fldCharType="separate"/>
      </w:r>
    </w:p>
    <w:p w14:paraId="0996EE41" w14:textId="77777777" w:rsidR="00BF0028" w:rsidRPr="001631BE" w:rsidRDefault="00BF0028" w:rsidP="0038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E00015"/>
          <w:szCs w:val="26"/>
        </w:rPr>
      </w:pPr>
    </w:p>
    <w:p w14:paraId="7E3EF2DA" w14:textId="77777777" w:rsidR="00BF0028" w:rsidRPr="001631BE" w:rsidRDefault="00BF0028" w:rsidP="00387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E00015"/>
          <w:szCs w:val="26"/>
        </w:rPr>
      </w:pPr>
      <w:r w:rsidRPr="001631BE">
        <w:rPr>
          <w:rFonts w:ascii="Times" w:hAnsi="Times" w:cs="Times"/>
          <w:color w:val="2A2B2E"/>
          <w:szCs w:val="26"/>
        </w:rPr>
        <w:fldChar w:fldCharType="end"/>
      </w:r>
      <w:r w:rsidRPr="001631BE">
        <w:rPr>
          <w:rFonts w:ascii="Times" w:hAnsi="Times" w:cs="Times"/>
          <w:color w:val="2A2B2E"/>
          <w:szCs w:val="26"/>
        </w:rPr>
        <w:fldChar w:fldCharType="begin"/>
      </w:r>
      <w:r w:rsidRPr="001631BE">
        <w:rPr>
          <w:rFonts w:ascii="Times" w:hAnsi="Times" w:cs="Times"/>
          <w:color w:val="2A2B2E"/>
          <w:szCs w:val="26"/>
        </w:rPr>
        <w:instrText>HYPERLINK "https://oasc10.247realmedia.com/RealMedia/ads/click_lx.ads/www.emarketer.com/content/in-canada-online-transfers-grow-faster-than-any-other-payment-method/L25/2117208610/Middle1/eMarketer/emarketer_webinar_key_digital_trends_Jan_2018_270x270_ros/webinar_key_digital_trends_270x270.png/4b6e5163596c70556b6767414248652b;zip=VN:100000?x"</w:instrText>
      </w:r>
      <w:r w:rsidRPr="001631BE">
        <w:rPr>
          <w:rFonts w:ascii="Times" w:hAnsi="Times" w:cs="Times"/>
          <w:color w:val="2A2B2E"/>
          <w:szCs w:val="26"/>
        </w:rPr>
      </w:r>
      <w:r w:rsidRPr="001631BE">
        <w:rPr>
          <w:rFonts w:ascii="Times" w:hAnsi="Times" w:cs="Times"/>
          <w:color w:val="2A2B2E"/>
          <w:szCs w:val="26"/>
        </w:rPr>
        <w:fldChar w:fldCharType="separate"/>
      </w:r>
      <w:r w:rsidRPr="001631BE">
        <w:rPr>
          <w:rFonts w:ascii="Times" w:hAnsi="Times" w:cs="Times"/>
          <w:noProof/>
          <w:color w:val="E00015"/>
          <w:szCs w:val="26"/>
        </w:rPr>
        <w:drawing>
          <wp:inline distT="0" distB="0" distL="0" distR="0" wp14:anchorId="679E0633" wp14:editId="3460C1DF">
            <wp:extent cx="34290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5109" w14:textId="76F02F06" w:rsidR="00BF0028" w:rsidRDefault="00BF0028" w:rsidP="00387986">
      <w:pPr>
        <w:jc w:val="center"/>
        <w:rPr>
          <w:rFonts w:ascii="Times" w:hAnsi="Times" w:cs="Times"/>
          <w:b/>
          <w:iCs/>
          <w:color w:val="2A2B2E"/>
          <w:szCs w:val="26"/>
        </w:rPr>
      </w:pPr>
      <w:r w:rsidRPr="001631BE">
        <w:rPr>
          <w:rFonts w:ascii="Times" w:hAnsi="Times" w:cs="Times"/>
          <w:color w:val="2A2B2E"/>
          <w:szCs w:val="26"/>
        </w:rPr>
        <w:fldChar w:fldCharType="end"/>
      </w:r>
      <w:bookmarkEnd w:id="0"/>
    </w:p>
    <w:p w14:paraId="2CF16FB5" w14:textId="77777777" w:rsidR="00857958" w:rsidRPr="001631BE" w:rsidRDefault="00857958" w:rsidP="00857958">
      <w:pPr>
        <w:rPr>
          <w:rFonts w:ascii="Times" w:hAnsi="Times"/>
          <w:szCs w:val="26"/>
        </w:rPr>
      </w:pPr>
      <w:proofErr w:type="spellStart"/>
      <w:r w:rsidRPr="001631BE">
        <w:rPr>
          <w:rFonts w:ascii="Times" w:hAnsi="Times"/>
          <w:szCs w:val="26"/>
        </w:rPr>
        <w:t>Nguyễn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Thị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Tuyên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Ngôn</w:t>
      </w:r>
      <w:proofErr w:type="spellEnd"/>
      <w:r w:rsidRPr="001631BE">
        <w:rPr>
          <w:rFonts w:ascii="Times" w:hAnsi="Times"/>
          <w:szCs w:val="26"/>
        </w:rPr>
        <w:t xml:space="preserve"> – </w:t>
      </w:r>
      <w:proofErr w:type="spellStart"/>
      <w:r w:rsidRPr="001631BE">
        <w:rPr>
          <w:rFonts w:ascii="Times" w:hAnsi="Times"/>
          <w:szCs w:val="26"/>
        </w:rPr>
        <w:t>Khoa</w:t>
      </w:r>
      <w:proofErr w:type="spellEnd"/>
      <w:r w:rsidRPr="001631BE">
        <w:rPr>
          <w:rFonts w:ascii="Times" w:hAnsi="Times"/>
          <w:szCs w:val="26"/>
        </w:rPr>
        <w:t xml:space="preserve"> QTKD</w:t>
      </w:r>
    </w:p>
    <w:p w14:paraId="520FADC7" w14:textId="77777777" w:rsidR="00BF0028" w:rsidRPr="001631BE" w:rsidRDefault="00857958" w:rsidP="00BF0028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 w:cs="Times"/>
          <w:b/>
          <w:color w:val="FF0000"/>
          <w:szCs w:val="26"/>
        </w:rPr>
      </w:pPr>
      <w:proofErr w:type="spellStart"/>
      <w:r w:rsidRPr="001631BE">
        <w:rPr>
          <w:rFonts w:ascii="Times" w:hAnsi="Times"/>
          <w:szCs w:val="26"/>
        </w:rPr>
        <w:t>Nguồn</w:t>
      </w:r>
      <w:proofErr w:type="spellEnd"/>
      <w:r w:rsidRPr="001631BE">
        <w:rPr>
          <w:rFonts w:ascii="Times" w:hAnsi="Times"/>
          <w:szCs w:val="26"/>
        </w:rPr>
        <w:t>:</w:t>
      </w:r>
      <w:r w:rsidR="00EA2ED1">
        <w:rPr>
          <w:rFonts w:ascii="Times" w:hAnsi="Times"/>
          <w:szCs w:val="26"/>
        </w:rPr>
        <w:t xml:space="preserve"> </w:t>
      </w:r>
      <w:r w:rsidR="00BF0028" w:rsidRPr="001631BE">
        <w:rPr>
          <w:rFonts w:ascii="Times" w:hAnsi="Times" w:cs="Times"/>
          <w:b/>
          <w:color w:val="FF0000"/>
          <w:szCs w:val="26"/>
        </w:rPr>
        <w:t>https://www.emarketer.com/content/in-canada-online-transfers-grow-faster-than-any-other-payment-method</w:t>
      </w:r>
    </w:p>
    <w:p w14:paraId="3EA9D158" w14:textId="76FFE561" w:rsidR="00857958" w:rsidRPr="001631BE" w:rsidRDefault="00857958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p w14:paraId="00C4BE13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p w14:paraId="6A423A12" w14:textId="7736FBDE" w:rsidR="00735C5F" w:rsidRPr="001631BE" w:rsidRDefault="00735C5F" w:rsidP="001631B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" w:hAnsi="Times" w:cs="Times"/>
          <w:b/>
          <w:color w:val="FF0000"/>
          <w:szCs w:val="26"/>
        </w:rPr>
      </w:pPr>
      <w:r w:rsidRPr="001631BE">
        <w:rPr>
          <w:rFonts w:ascii="Times" w:hAnsi="Times"/>
          <w:szCs w:val="26"/>
        </w:rPr>
        <w:br w:type="column"/>
      </w:r>
    </w:p>
    <w:p w14:paraId="7C3A3F62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sectPr w:rsidR="00735C5F" w:rsidRPr="0016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1631BE"/>
    <w:rsid w:val="001D43A8"/>
    <w:rsid w:val="00240AAC"/>
    <w:rsid w:val="00387986"/>
    <w:rsid w:val="006314AF"/>
    <w:rsid w:val="006365AE"/>
    <w:rsid w:val="0069304D"/>
    <w:rsid w:val="006E1B1A"/>
    <w:rsid w:val="00735C5F"/>
    <w:rsid w:val="00751FD1"/>
    <w:rsid w:val="00857958"/>
    <w:rsid w:val="00BF0028"/>
    <w:rsid w:val="00C8393A"/>
    <w:rsid w:val="00DB6C9D"/>
    <w:rsid w:val="00E82B72"/>
    <w:rsid w:val="00E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446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10</cp:revision>
  <dcterms:created xsi:type="dcterms:W3CDTF">2017-11-14T12:46:00Z</dcterms:created>
  <dcterms:modified xsi:type="dcterms:W3CDTF">2018-01-11T01:41:00Z</dcterms:modified>
</cp:coreProperties>
</file>