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C0" w:rsidRDefault="008F532F" w:rsidP="0026705C">
      <w:pPr>
        <w:pStyle w:val="ListParagraph"/>
        <w:spacing w:after="0" w:line="312" w:lineRule="auto"/>
        <w:ind w:left="851"/>
        <w:jc w:val="center"/>
        <w:rPr>
          <w:b/>
          <w:sz w:val="32"/>
          <w:szCs w:val="32"/>
          <w:lang w:val="vi-VN"/>
        </w:rPr>
      </w:pPr>
      <w:r w:rsidRPr="00E56266">
        <w:rPr>
          <w:b/>
          <w:sz w:val="32"/>
          <w:szCs w:val="32"/>
        </w:rPr>
        <w:t>CPM</w:t>
      </w:r>
      <w:r w:rsidR="00841A67" w:rsidRPr="00E56266">
        <w:rPr>
          <w:b/>
          <w:sz w:val="32"/>
          <w:szCs w:val="32"/>
          <w:lang w:val="vi-VN"/>
        </w:rPr>
        <w:t xml:space="preserve"> (phương pháp đường găng)</w:t>
      </w:r>
      <w:r w:rsidRPr="00E56266">
        <w:rPr>
          <w:b/>
          <w:sz w:val="32"/>
          <w:szCs w:val="32"/>
        </w:rPr>
        <w:t xml:space="preserve"> </w:t>
      </w:r>
    </w:p>
    <w:p w:rsidR="008F532F" w:rsidRPr="00E56266" w:rsidRDefault="008F532F" w:rsidP="0026705C">
      <w:pPr>
        <w:pStyle w:val="ListParagraph"/>
        <w:spacing w:after="0" w:line="312" w:lineRule="auto"/>
        <w:ind w:left="851"/>
        <w:jc w:val="center"/>
        <w:rPr>
          <w:b/>
          <w:sz w:val="32"/>
          <w:szCs w:val="32"/>
          <w:lang w:val="vi-VN"/>
        </w:rPr>
      </w:pPr>
      <w:r w:rsidRPr="00E56266">
        <w:rPr>
          <w:b/>
          <w:sz w:val="32"/>
          <w:szCs w:val="32"/>
        </w:rPr>
        <w:t>có ước lượng thời gian hoạt động</w:t>
      </w:r>
    </w:p>
    <w:p w:rsidR="00E56266" w:rsidRPr="00E56266" w:rsidRDefault="00E56266" w:rsidP="0026705C">
      <w:pPr>
        <w:pStyle w:val="ListParagraph"/>
        <w:spacing w:after="0" w:line="312" w:lineRule="auto"/>
        <w:ind w:left="851"/>
        <w:jc w:val="center"/>
        <w:rPr>
          <w:b/>
          <w:sz w:val="26"/>
          <w:szCs w:val="26"/>
          <w:lang w:val="vi-VN"/>
        </w:rPr>
      </w:pPr>
    </w:p>
    <w:p w:rsidR="008F532F" w:rsidRPr="00D75565" w:rsidRDefault="008F532F" w:rsidP="00002556">
      <w:pPr>
        <w:spacing w:after="0" w:line="312" w:lineRule="auto"/>
        <w:ind w:firstLine="720"/>
        <w:jc w:val="both"/>
        <w:rPr>
          <w:sz w:val="26"/>
          <w:szCs w:val="26"/>
        </w:rPr>
      </w:pPr>
      <w:r w:rsidRPr="00D75565">
        <w:rPr>
          <w:sz w:val="26"/>
          <w:szCs w:val="26"/>
        </w:rPr>
        <w:t>Nếu chỉ cần một ước lượng thời gian để hoàn thành thì không đáng tin cậy, quy trình tốt nhất là sử dụng 3 ước lượng thời gian. Ba ước lượng thời gian này không chỉ cho phép chúng ta ước lượng thời gian của hoạt động mà còn cho biết xác suất toàn bộ dự án được hoàn thành.</w:t>
      </w:r>
    </w:p>
    <w:p w:rsidR="008F532F" w:rsidRPr="00D75565" w:rsidRDefault="008F532F" w:rsidP="00002556">
      <w:pPr>
        <w:spacing w:after="0" w:line="312" w:lineRule="auto"/>
        <w:ind w:firstLine="720"/>
        <w:jc w:val="both"/>
        <w:rPr>
          <w:b/>
          <w:sz w:val="26"/>
          <w:szCs w:val="26"/>
        </w:rPr>
      </w:pPr>
      <w:r w:rsidRPr="00D75565">
        <w:rPr>
          <w:b/>
          <w:sz w:val="26"/>
          <w:szCs w:val="26"/>
        </w:rPr>
        <w:t>Quy trình này như sau:</w:t>
      </w:r>
    </w:p>
    <w:p w:rsidR="008F532F" w:rsidRPr="00D75565" w:rsidRDefault="008F532F" w:rsidP="00002556">
      <w:pPr>
        <w:spacing w:after="0" w:line="312" w:lineRule="auto"/>
        <w:ind w:firstLine="709"/>
        <w:jc w:val="both"/>
        <w:rPr>
          <w:b/>
          <w:sz w:val="26"/>
          <w:szCs w:val="26"/>
        </w:rPr>
      </w:pPr>
      <w:r w:rsidRPr="00D75565">
        <w:rPr>
          <w:sz w:val="26"/>
          <w:szCs w:val="26"/>
        </w:rPr>
        <w:t>Thời gian hoạt động dự đoán được tính bằng việc dùng trung bình có trọng số của thời gian lớn nhất, nhỏ nhất và thường dễ xảy ra nhất. Thời gian hoàn thành kỳ vọng của sơ đồ mạng cũng giống quy trình ở trên. Sử dụng các ước lượng sự thay đổi của các hoạt động trên đường găng, xác suất hoàn thành dự án với thời gian cụ thể cũng có thể ước lượng được.</w:t>
      </w:r>
    </w:p>
    <w:p w:rsidR="008F532F" w:rsidRPr="00D75565" w:rsidRDefault="008F532F" w:rsidP="008F532F">
      <w:pPr>
        <w:numPr>
          <w:ilvl w:val="0"/>
          <w:numId w:val="1"/>
        </w:numPr>
        <w:spacing w:after="0" w:line="312" w:lineRule="auto"/>
        <w:rPr>
          <w:sz w:val="26"/>
          <w:szCs w:val="26"/>
        </w:rPr>
      </w:pPr>
      <w:r w:rsidRPr="00D75565">
        <w:rPr>
          <w:sz w:val="26"/>
          <w:szCs w:val="26"/>
        </w:rPr>
        <w:t>Xác định các hoạt động cần làm để hoàn thành dự án</w:t>
      </w:r>
    </w:p>
    <w:p w:rsidR="008F532F" w:rsidRPr="00D75565" w:rsidRDefault="008F532F" w:rsidP="008F532F">
      <w:pPr>
        <w:numPr>
          <w:ilvl w:val="0"/>
          <w:numId w:val="1"/>
        </w:numPr>
        <w:spacing w:after="0" w:line="312" w:lineRule="auto"/>
        <w:rPr>
          <w:sz w:val="26"/>
          <w:szCs w:val="26"/>
        </w:rPr>
      </w:pPr>
      <w:r w:rsidRPr="00D75565">
        <w:rPr>
          <w:sz w:val="26"/>
          <w:szCs w:val="26"/>
        </w:rPr>
        <w:t>Xác định thứ tự các hoạt động và xây dựng một sơ đồ mạng phản ánh mối quan hệ thứ tự.</w:t>
      </w:r>
    </w:p>
    <w:p w:rsidR="008F532F" w:rsidRPr="00D75565" w:rsidRDefault="008F532F" w:rsidP="008F532F">
      <w:pPr>
        <w:numPr>
          <w:ilvl w:val="0"/>
          <w:numId w:val="1"/>
        </w:numPr>
        <w:spacing w:after="0" w:line="312" w:lineRule="auto"/>
        <w:rPr>
          <w:sz w:val="26"/>
          <w:szCs w:val="26"/>
        </w:rPr>
      </w:pPr>
      <w:r w:rsidRPr="00D75565">
        <w:rPr>
          <w:sz w:val="26"/>
          <w:szCs w:val="26"/>
        </w:rPr>
        <w:t>3 ước lượng thời gian của một hoạt động:</w:t>
      </w:r>
    </w:p>
    <w:p w:rsidR="008F532F" w:rsidRPr="00D75565" w:rsidRDefault="008F532F" w:rsidP="008F532F">
      <w:pPr>
        <w:spacing w:after="0" w:line="312" w:lineRule="auto"/>
        <w:ind w:left="720"/>
        <w:rPr>
          <w:sz w:val="26"/>
          <w:szCs w:val="26"/>
        </w:rPr>
      </w:pPr>
      <w:r w:rsidRPr="00D75565">
        <w:rPr>
          <w:i/>
          <w:sz w:val="26"/>
          <w:szCs w:val="26"/>
        </w:rPr>
        <w:t>a</w:t>
      </w:r>
      <w:r w:rsidRPr="00D75565">
        <w:rPr>
          <w:sz w:val="26"/>
          <w:szCs w:val="26"/>
        </w:rPr>
        <w:t xml:space="preserve"> = Thời gian lạc quan (Optimistic time): giai đoạn thời gian nhỏ nhất thích hợp để hoàn thành hoạt động</w:t>
      </w:r>
    </w:p>
    <w:p w:rsidR="008F532F" w:rsidRPr="00D75565" w:rsidRDefault="008F532F" w:rsidP="008F532F">
      <w:pPr>
        <w:spacing w:after="0" w:line="312" w:lineRule="auto"/>
        <w:ind w:left="720"/>
        <w:jc w:val="both"/>
        <w:rPr>
          <w:sz w:val="26"/>
          <w:szCs w:val="26"/>
        </w:rPr>
      </w:pPr>
      <w:r w:rsidRPr="00D75565">
        <w:rPr>
          <w:i/>
          <w:sz w:val="26"/>
          <w:szCs w:val="26"/>
        </w:rPr>
        <w:t>m</w:t>
      </w:r>
      <w:r w:rsidRPr="00D75565">
        <w:rPr>
          <w:sz w:val="26"/>
          <w:szCs w:val="26"/>
        </w:rPr>
        <w:t xml:space="preserve"> = Thời gian dễ xảy ra (Most likely time): dự đoán tốt nhất đối với yêu cầu thời gian. Vì m là thời gian mà dễ xảy ra, nó cũng tuân theo phân phối beta như bước 4 </w:t>
      </w:r>
    </w:p>
    <w:p w:rsidR="008F532F" w:rsidRPr="00D75565" w:rsidRDefault="008F532F" w:rsidP="008F532F">
      <w:pPr>
        <w:spacing w:after="0" w:line="312" w:lineRule="auto"/>
        <w:ind w:left="720"/>
        <w:rPr>
          <w:sz w:val="26"/>
          <w:szCs w:val="26"/>
        </w:rPr>
      </w:pPr>
      <w:r w:rsidRPr="00D75565">
        <w:rPr>
          <w:i/>
          <w:sz w:val="26"/>
          <w:szCs w:val="26"/>
        </w:rPr>
        <w:t xml:space="preserve"> b</w:t>
      </w:r>
      <w:r w:rsidRPr="00D75565">
        <w:rPr>
          <w:sz w:val="26"/>
          <w:szCs w:val="26"/>
        </w:rPr>
        <w:t xml:space="preserve"> = Thời gian bi quan (Pessimistic time): giai đoạn thời gian lớn nhất thích hợp để hoàn thành  hoạt động </w:t>
      </w:r>
    </w:p>
    <w:p w:rsidR="008F532F" w:rsidRPr="00D75565" w:rsidRDefault="008F532F" w:rsidP="008F532F">
      <w:pPr>
        <w:numPr>
          <w:ilvl w:val="0"/>
          <w:numId w:val="1"/>
        </w:numPr>
        <w:spacing w:after="0" w:line="312" w:lineRule="auto"/>
        <w:rPr>
          <w:sz w:val="26"/>
          <w:szCs w:val="26"/>
        </w:rPr>
      </w:pPr>
      <w:r w:rsidRPr="00D75565">
        <w:rPr>
          <w:sz w:val="26"/>
          <w:szCs w:val="26"/>
        </w:rPr>
        <w:t>Tính thời gian kỳ vọng (ET) cho mỗi hoạt động.  Công thức tính:</w:t>
      </w:r>
    </w:p>
    <w:p w:rsidR="008F532F" w:rsidRPr="00D75565" w:rsidRDefault="008F532F" w:rsidP="008F532F">
      <w:pPr>
        <w:spacing w:after="0" w:line="312" w:lineRule="auto"/>
        <w:ind w:left="720"/>
        <w:jc w:val="center"/>
        <w:rPr>
          <w:sz w:val="26"/>
          <w:szCs w:val="26"/>
        </w:rPr>
      </w:pPr>
      <w:r w:rsidRPr="00D75565">
        <w:rPr>
          <w:position w:val="-24"/>
          <w:sz w:val="26"/>
          <w:szCs w:val="26"/>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5pt;height:30.55pt" o:ole="">
            <v:imagedata r:id="rId5" o:title=""/>
          </v:shape>
          <o:OLEObject Type="Embed" ProgID="Equation.3" ShapeID="_x0000_i1025" DrawAspect="Content" ObjectID="_1480286192" r:id="rId6"/>
        </w:object>
      </w:r>
    </w:p>
    <w:p w:rsidR="008F532F" w:rsidRPr="00D75565" w:rsidRDefault="008F532F" w:rsidP="008F532F">
      <w:pPr>
        <w:numPr>
          <w:ilvl w:val="0"/>
          <w:numId w:val="1"/>
        </w:numPr>
        <w:spacing w:after="0" w:line="312" w:lineRule="auto"/>
        <w:jc w:val="both"/>
        <w:rPr>
          <w:sz w:val="26"/>
          <w:szCs w:val="26"/>
        </w:rPr>
      </w:pPr>
      <w:r w:rsidRPr="00D75565">
        <w:rPr>
          <w:sz w:val="26"/>
          <w:szCs w:val="26"/>
        </w:rPr>
        <w:t>Xác định đường găng:  Dùng các thời gian kỳ vọng để tính ES, EF, LS, LF trên đường găng giống như trường hợp có một loại thời gian.</w:t>
      </w:r>
    </w:p>
    <w:p w:rsidR="008F532F" w:rsidRPr="00D75565" w:rsidRDefault="008F532F" w:rsidP="008F532F">
      <w:pPr>
        <w:numPr>
          <w:ilvl w:val="0"/>
          <w:numId w:val="1"/>
        </w:numPr>
        <w:spacing w:after="0" w:line="312" w:lineRule="auto"/>
        <w:jc w:val="both"/>
        <w:rPr>
          <w:sz w:val="26"/>
          <w:szCs w:val="26"/>
        </w:rPr>
      </w:pPr>
      <w:r w:rsidRPr="00D75565">
        <w:rPr>
          <w:sz w:val="26"/>
          <w:szCs w:val="26"/>
        </w:rPr>
        <w:t>Tính phương sai (</w:t>
      </w:r>
      <w:r w:rsidRPr="00D75565">
        <w:rPr>
          <w:position w:val="-6"/>
          <w:sz w:val="26"/>
          <w:szCs w:val="26"/>
        </w:rPr>
        <w:object w:dxaOrig="340" w:dyaOrig="320">
          <v:shape id="_x0000_i1026" type="#_x0000_t75" style="width:17pt;height:17pt" o:ole="">
            <v:imagedata r:id="rId7" o:title=""/>
          </v:shape>
          <o:OLEObject Type="Embed" ProgID="Equation.3" ShapeID="_x0000_i1026" DrawAspect="Content" ObjectID="_1480286193" r:id="rId8"/>
        </w:object>
      </w:r>
      <w:r w:rsidRPr="00D75565">
        <w:rPr>
          <w:sz w:val="26"/>
          <w:szCs w:val="26"/>
        </w:rPr>
        <w:t>) của các thời gian hoạt động. Đặc biệt, phương sai này có mối liên quan với ET và được tính:</w:t>
      </w:r>
    </w:p>
    <w:p w:rsidR="008F532F" w:rsidRPr="00D75565" w:rsidRDefault="008F532F" w:rsidP="008F532F">
      <w:pPr>
        <w:spacing w:after="0" w:line="312" w:lineRule="auto"/>
        <w:ind w:left="720"/>
        <w:jc w:val="center"/>
        <w:rPr>
          <w:sz w:val="26"/>
          <w:szCs w:val="26"/>
        </w:rPr>
      </w:pPr>
      <w:r w:rsidRPr="00D75565">
        <w:rPr>
          <w:position w:val="-28"/>
          <w:sz w:val="26"/>
          <w:szCs w:val="26"/>
        </w:rPr>
        <w:object w:dxaOrig="1440" w:dyaOrig="740">
          <v:shape id="_x0000_i1027" type="#_x0000_t75" style="width:1in;height:36.7pt" o:ole="">
            <v:imagedata r:id="rId9" o:title=""/>
          </v:shape>
          <o:OLEObject Type="Embed" ProgID="Equation.3" ShapeID="_x0000_i1027" DrawAspect="Content" ObjectID="_1480286194" r:id="rId10"/>
        </w:object>
      </w:r>
    </w:p>
    <w:p w:rsidR="008F532F" w:rsidRPr="00D75565" w:rsidRDefault="008F532F" w:rsidP="008F532F">
      <w:pPr>
        <w:numPr>
          <w:ilvl w:val="0"/>
          <w:numId w:val="1"/>
        </w:numPr>
        <w:spacing w:after="0" w:line="312" w:lineRule="auto"/>
        <w:jc w:val="both"/>
        <w:rPr>
          <w:sz w:val="26"/>
          <w:szCs w:val="26"/>
        </w:rPr>
      </w:pPr>
      <w:r w:rsidRPr="00D75565">
        <w:rPr>
          <w:sz w:val="26"/>
          <w:szCs w:val="26"/>
        </w:rPr>
        <w:lastRenderedPageBreak/>
        <w:t>Xác định xác suất hoàn thành dự án với thời gian đã cho, dựa vào ứng dụng phân phối chuẩn bình thường. Một đặc trưng của việc dùng ước lượng 3 loại thời gian là nó cho phép các nhà  phân tích đánh giá tác động của sự không chắc chắn đến thời gian hoàn thành dự án. Cơ chế để tính xác suất này như sau:</w:t>
      </w:r>
    </w:p>
    <w:p w:rsidR="008F532F" w:rsidRPr="00D75565" w:rsidRDefault="008F532F" w:rsidP="008F532F">
      <w:pPr>
        <w:numPr>
          <w:ilvl w:val="0"/>
          <w:numId w:val="2"/>
        </w:numPr>
        <w:spacing w:after="0" w:line="312" w:lineRule="auto"/>
        <w:rPr>
          <w:sz w:val="26"/>
          <w:szCs w:val="26"/>
        </w:rPr>
      </w:pPr>
      <w:r w:rsidRPr="00D75565">
        <w:rPr>
          <w:sz w:val="26"/>
          <w:szCs w:val="26"/>
        </w:rPr>
        <w:t>Tính tổng giá trị phương sai đối với những hoạt động trên đường găng.</w:t>
      </w:r>
    </w:p>
    <w:p w:rsidR="008F532F" w:rsidRPr="00D75565" w:rsidRDefault="008F532F" w:rsidP="008F532F">
      <w:pPr>
        <w:numPr>
          <w:ilvl w:val="0"/>
          <w:numId w:val="2"/>
        </w:numPr>
        <w:spacing w:after="0" w:line="312" w:lineRule="auto"/>
        <w:rPr>
          <w:sz w:val="26"/>
          <w:szCs w:val="26"/>
        </w:rPr>
      </w:pPr>
      <w:r w:rsidRPr="00D75565">
        <w:rPr>
          <w:sz w:val="26"/>
          <w:szCs w:val="26"/>
        </w:rPr>
        <w:t>Thay số vào công thức biến đổi tìm Z như sau:</w:t>
      </w:r>
    </w:p>
    <w:p w:rsidR="008F532F" w:rsidRPr="00D75565" w:rsidRDefault="008F532F" w:rsidP="008F532F">
      <w:pPr>
        <w:spacing w:after="0" w:line="312" w:lineRule="auto"/>
        <w:ind w:left="1080"/>
        <w:jc w:val="center"/>
        <w:rPr>
          <w:b/>
          <w:sz w:val="26"/>
          <w:szCs w:val="26"/>
        </w:rPr>
      </w:pPr>
      <w:r w:rsidRPr="00D75565">
        <w:rPr>
          <w:b/>
          <w:position w:val="-40"/>
          <w:sz w:val="26"/>
          <w:szCs w:val="26"/>
        </w:rPr>
        <w:object w:dxaOrig="1320" w:dyaOrig="800">
          <v:shape id="_x0000_i1028" type="#_x0000_t75" style="width:65.2pt;height:41.45pt" o:ole="">
            <v:imagedata r:id="rId11" o:title=""/>
          </v:shape>
          <o:OLEObject Type="Embed" ProgID="Equation.3" ShapeID="_x0000_i1028" DrawAspect="Content" ObjectID="_1480286195" r:id="rId12"/>
        </w:object>
      </w:r>
    </w:p>
    <w:p w:rsidR="008F532F" w:rsidRPr="00D75565" w:rsidRDefault="008F532F" w:rsidP="008F532F">
      <w:pPr>
        <w:spacing w:after="0" w:line="312" w:lineRule="auto"/>
        <w:ind w:left="1080"/>
        <w:rPr>
          <w:sz w:val="26"/>
          <w:szCs w:val="26"/>
        </w:rPr>
      </w:pPr>
      <w:r w:rsidRPr="00D75565">
        <w:rPr>
          <w:sz w:val="26"/>
          <w:szCs w:val="26"/>
        </w:rPr>
        <w:t>Trong đó</w:t>
      </w:r>
    </w:p>
    <w:p w:rsidR="008F532F" w:rsidRPr="00D75565" w:rsidRDefault="008F532F" w:rsidP="008F532F">
      <w:pPr>
        <w:spacing w:after="0" w:line="312" w:lineRule="auto"/>
        <w:ind w:left="1080"/>
        <w:rPr>
          <w:sz w:val="26"/>
          <w:szCs w:val="26"/>
        </w:rPr>
      </w:pPr>
      <w:r w:rsidRPr="00D75565">
        <w:rPr>
          <w:i/>
          <w:sz w:val="26"/>
          <w:szCs w:val="26"/>
        </w:rPr>
        <w:t>D</w:t>
      </w:r>
      <w:r w:rsidRPr="00D75565">
        <w:rPr>
          <w:sz w:val="26"/>
          <w:szCs w:val="26"/>
        </w:rPr>
        <w:t xml:space="preserve"> = Thời gian hoàn thành dự án theo mong muốn</w:t>
      </w:r>
    </w:p>
    <w:p w:rsidR="008F532F" w:rsidRPr="00D75565" w:rsidRDefault="008F532F" w:rsidP="008F532F">
      <w:pPr>
        <w:spacing w:after="0" w:line="312" w:lineRule="auto"/>
        <w:ind w:left="1440" w:hanging="360"/>
        <w:rPr>
          <w:sz w:val="26"/>
          <w:szCs w:val="26"/>
        </w:rPr>
      </w:pPr>
      <w:r w:rsidRPr="00D75565">
        <w:rPr>
          <w:position w:val="-10"/>
          <w:sz w:val="26"/>
          <w:szCs w:val="26"/>
        </w:rPr>
        <w:object w:dxaOrig="300" w:dyaOrig="340">
          <v:shape id="_x0000_i1029" type="#_x0000_t75" style="width:14.95pt;height:17pt" o:ole="">
            <v:imagedata r:id="rId13" o:title=""/>
          </v:shape>
          <o:OLEObject Type="Embed" ProgID="Equation.3" ShapeID="_x0000_i1029" DrawAspect="Content" ObjectID="_1480286196" r:id="rId14"/>
        </w:object>
      </w:r>
      <w:r w:rsidRPr="00D75565">
        <w:rPr>
          <w:sz w:val="26"/>
          <w:szCs w:val="26"/>
        </w:rPr>
        <w:t>= Thời gian kỳ vọng sẽ hoàn thành dự án</w:t>
      </w:r>
    </w:p>
    <w:p w:rsidR="008F532F" w:rsidRPr="00D75565" w:rsidRDefault="008F532F" w:rsidP="008F532F">
      <w:pPr>
        <w:spacing w:after="0" w:line="312" w:lineRule="auto"/>
        <w:ind w:left="1080"/>
        <w:rPr>
          <w:sz w:val="26"/>
          <w:szCs w:val="26"/>
        </w:rPr>
      </w:pPr>
      <w:r w:rsidRPr="00D75565">
        <w:rPr>
          <w:position w:val="-14"/>
          <w:sz w:val="26"/>
          <w:szCs w:val="26"/>
        </w:rPr>
        <w:object w:dxaOrig="700" w:dyaOrig="400">
          <v:shape id="_x0000_i1030" type="#_x0000_t75" style="width:34.65pt;height:19.7pt" o:ole="">
            <v:imagedata r:id="rId15" o:title=""/>
          </v:shape>
          <o:OLEObject Type="Embed" ProgID="Equation.3" ShapeID="_x0000_i1030" DrawAspect="Content" ObjectID="_1480286197" r:id="rId16"/>
        </w:object>
      </w:r>
      <w:r w:rsidRPr="00D75565">
        <w:rPr>
          <w:sz w:val="26"/>
          <w:szCs w:val="26"/>
        </w:rPr>
        <w:t>Tổng các phương sai thuộc đường găng</w:t>
      </w:r>
    </w:p>
    <w:p w:rsidR="008F532F" w:rsidRPr="00D75565" w:rsidRDefault="008F532F" w:rsidP="008F532F">
      <w:pPr>
        <w:numPr>
          <w:ilvl w:val="0"/>
          <w:numId w:val="2"/>
        </w:numPr>
        <w:spacing w:after="0" w:line="312" w:lineRule="auto"/>
        <w:jc w:val="both"/>
        <w:rPr>
          <w:sz w:val="26"/>
          <w:szCs w:val="26"/>
        </w:rPr>
      </w:pPr>
      <w:r w:rsidRPr="00D75565">
        <w:rPr>
          <w:sz w:val="26"/>
          <w:szCs w:val="26"/>
        </w:rPr>
        <w:t>Tính giá trị Z, là số độ lệch chuẩn mà dự án tới hạn so với thời gian kỳ vọng hoàn thành</w:t>
      </w:r>
    </w:p>
    <w:p w:rsidR="008F532F" w:rsidRPr="00D75565" w:rsidRDefault="008F532F" w:rsidP="008F532F">
      <w:pPr>
        <w:numPr>
          <w:ilvl w:val="0"/>
          <w:numId w:val="2"/>
        </w:numPr>
        <w:spacing w:after="0" w:line="312" w:lineRule="auto"/>
        <w:jc w:val="both"/>
        <w:rPr>
          <w:sz w:val="26"/>
          <w:szCs w:val="26"/>
        </w:rPr>
      </w:pPr>
      <w:r w:rsidRPr="00D75565">
        <w:rPr>
          <w:sz w:val="26"/>
          <w:szCs w:val="26"/>
        </w:rPr>
        <w:t>Dùng giá trị  Z, tìm xác suất đáp ứng thời hạn dự án (dùng bảng xác suất bình thường trong phụ lục F). Thời điểm hoàn thành kỳ vọng là thời điểm bắt đầu cộng với tổng thời gian của các hoạt động trên đường găng.</w:t>
      </w:r>
    </w:p>
    <w:p w:rsidR="008F532F" w:rsidRPr="00D75565" w:rsidRDefault="008F532F" w:rsidP="00D822F4">
      <w:pPr>
        <w:spacing w:after="0" w:line="312" w:lineRule="auto"/>
        <w:ind w:firstLine="720"/>
        <w:rPr>
          <w:b/>
          <w:sz w:val="26"/>
          <w:szCs w:val="26"/>
        </w:rPr>
      </w:pPr>
      <w:r w:rsidRPr="00D75565">
        <w:rPr>
          <w:b/>
          <w:sz w:val="26"/>
          <w:szCs w:val="26"/>
        </w:rPr>
        <w:t xml:space="preserve">Ví dụ: </w:t>
      </w:r>
    </w:p>
    <w:p w:rsidR="008F532F" w:rsidRPr="00D75565" w:rsidRDefault="008F532F" w:rsidP="00D822F4">
      <w:pPr>
        <w:spacing w:after="0" w:line="312" w:lineRule="auto"/>
        <w:ind w:firstLine="720"/>
        <w:rPr>
          <w:sz w:val="26"/>
          <w:szCs w:val="26"/>
        </w:rPr>
      </w:pPr>
      <w:r w:rsidRPr="00D75565">
        <w:rPr>
          <w:sz w:val="26"/>
          <w:szCs w:val="26"/>
        </w:rPr>
        <w:t>Một dự án được xác định gồm các hoạt động sau:</w:t>
      </w:r>
    </w:p>
    <w:tbl>
      <w:tblPr>
        <w:tblW w:w="3371" w:type="pct"/>
        <w:jc w:val="center"/>
        <w:tblBorders>
          <w:top w:val="single" w:sz="8" w:space="0" w:color="4F81BD"/>
          <w:bottom w:val="single" w:sz="8" w:space="0" w:color="4F81BD"/>
        </w:tblBorders>
        <w:tblLook w:val="0060"/>
      </w:tblPr>
      <w:tblGrid>
        <w:gridCol w:w="1372"/>
        <w:gridCol w:w="926"/>
        <w:gridCol w:w="928"/>
        <w:gridCol w:w="928"/>
        <w:gridCol w:w="2302"/>
      </w:tblGrid>
      <w:tr w:rsidR="008F532F" w:rsidRPr="00D75565" w:rsidTr="008D3876">
        <w:trPr>
          <w:trHeight w:val="519"/>
          <w:jc w:val="center"/>
        </w:trPr>
        <w:tc>
          <w:tcPr>
            <w:tcW w:w="1062" w:type="pct"/>
            <w:vMerge w:val="restart"/>
            <w:tcBorders>
              <w:top w:val="single" w:sz="8" w:space="0" w:color="4F81BD"/>
              <w:left w:val="nil"/>
              <w:bottom w:val="single" w:sz="8" w:space="0" w:color="4F81BD"/>
              <w:right w:val="nil"/>
            </w:tcBorders>
            <w:noWrap/>
          </w:tcPr>
          <w:p w:rsidR="008F532F" w:rsidRPr="00D75565" w:rsidRDefault="008F532F" w:rsidP="008D3876">
            <w:pPr>
              <w:spacing w:after="0" w:line="312" w:lineRule="auto"/>
              <w:jc w:val="center"/>
              <w:rPr>
                <w:rFonts w:ascii="Calibri" w:hAnsi="Calibri"/>
                <w:b/>
                <w:bCs/>
                <w:sz w:val="20"/>
                <w:szCs w:val="20"/>
              </w:rPr>
            </w:pPr>
            <w:r w:rsidRPr="00D75565">
              <w:rPr>
                <w:rFonts w:ascii="Calibri" w:hAnsi="Calibri"/>
                <w:b/>
                <w:bCs/>
                <w:sz w:val="20"/>
                <w:szCs w:val="20"/>
              </w:rPr>
              <w:t>HOẠT ĐỘNG</w:t>
            </w:r>
          </w:p>
        </w:tc>
        <w:tc>
          <w:tcPr>
            <w:tcW w:w="2154" w:type="pct"/>
            <w:gridSpan w:val="3"/>
            <w:tcBorders>
              <w:top w:val="single" w:sz="8" w:space="0" w:color="4F81BD"/>
              <w:left w:val="nil"/>
              <w:bottom w:val="single" w:sz="8" w:space="0" w:color="4F81BD"/>
              <w:right w:val="nil"/>
            </w:tcBorders>
          </w:tcPr>
          <w:p w:rsidR="008F532F" w:rsidRPr="00D75565" w:rsidRDefault="008F532F" w:rsidP="008D3876">
            <w:pPr>
              <w:spacing w:after="0" w:line="312" w:lineRule="auto"/>
              <w:jc w:val="center"/>
              <w:rPr>
                <w:rFonts w:ascii="Calibri" w:hAnsi="Calibri"/>
                <w:b/>
                <w:bCs/>
                <w:sz w:val="20"/>
                <w:szCs w:val="20"/>
              </w:rPr>
            </w:pPr>
            <w:r w:rsidRPr="00D75565">
              <w:rPr>
                <w:rFonts w:ascii="Calibri" w:hAnsi="Calibri"/>
                <w:b/>
                <w:bCs/>
                <w:sz w:val="20"/>
                <w:szCs w:val="20"/>
              </w:rPr>
              <w:t>ƯỚC LƯỢNG THỜI GIAN (TUẦN)</w:t>
            </w:r>
          </w:p>
        </w:tc>
        <w:tc>
          <w:tcPr>
            <w:tcW w:w="1784" w:type="pct"/>
            <w:vMerge w:val="restart"/>
            <w:tcBorders>
              <w:top w:val="single" w:sz="8" w:space="0" w:color="4F81BD"/>
              <w:left w:val="nil"/>
              <w:bottom w:val="single" w:sz="8" w:space="0" w:color="4F81BD"/>
              <w:right w:val="nil"/>
            </w:tcBorders>
          </w:tcPr>
          <w:p w:rsidR="008F532F" w:rsidRPr="00D75565" w:rsidRDefault="008F532F" w:rsidP="008D3876">
            <w:pPr>
              <w:spacing w:after="0" w:line="312" w:lineRule="auto"/>
              <w:jc w:val="center"/>
              <w:rPr>
                <w:rFonts w:ascii="Calibri" w:hAnsi="Calibri"/>
                <w:b/>
                <w:bCs/>
                <w:sz w:val="20"/>
                <w:szCs w:val="20"/>
              </w:rPr>
            </w:pPr>
            <w:r w:rsidRPr="00D75565">
              <w:rPr>
                <w:rFonts w:ascii="Calibri" w:hAnsi="Calibri"/>
                <w:b/>
                <w:bCs/>
                <w:sz w:val="20"/>
                <w:szCs w:val="20"/>
              </w:rPr>
              <w:t xml:space="preserve">HOẠT ĐỘNG </w:t>
            </w:r>
          </w:p>
          <w:p w:rsidR="008F532F" w:rsidRPr="00D75565" w:rsidRDefault="008F532F" w:rsidP="008D3876">
            <w:pPr>
              <w:spacing w:after="0" w:line="312" w:lineRule="auto"/>
              <w:jc w:val="center"/>
              <w:rPr>
                <w:rFonts w:ascii="Calibri" w:hAnsi="Calibri"/>
                <w:b/>
                <w:bCs/>
                <w:sz w:val="20"/>
                <w:szCs w:val="20"/>
              </w:rPr>
            </w:pPr>
            <w:r w:rsidRPr="00D75565">
              <w:rPr>
                <w:rFonts w:ascii="Calibri" w:hAnsi="Calibri"/>
                <w:b/>
                <w:bCs/>
                <w:sz w:val="20"/>
                <w:szCs w:val="20"/>
              </w:rPr>
              <w:t>NGAY TRƯỚC</w:t>
            </w:r>
          </w:p>
        </w:tc>
      </w:tr>
      <w:tr w:rsidR="008F532F" w:rsidRPr="00D75565" w:rsidTr="008D3876">
        <w:trPr>
          <w:trHeight w:val="522"/>
          <w:jc w:val="center"/>
        </w:trPr>
        <w:tc>
          <w:tcPr>
            <w:tcW w:w="1062" w:type="pct"/>
            <w:vMerge/>
            <w:tcBorders>
              <w:bottom w:val="single" w:sz="8" w:space="0" w:color="4F81BD"/>
            </w:tcBorders>
            <w:noWrap/>
          </w:tcPr>
          <w:p w:rsidR="008F532F" w:rsidRPr="00D75565" w:rsidRDefault="008F532F" w:rsidP="008D3876">
            <w:pPr>
              <w:spacing w:after="0" w:line="312" w:lineRule="auto"/>
              <w:jc w:val="center"/>
              <w:rPr>
                <w:rFonts w:ascii="Calibri" w:hAnsi="Calibri"/>
                <w:sz w:val="22"/>
                <w:szCs w:val="20"/>
              </w:rPr>
            </w:pPr>
          </w:p>
        </w:tc>
        <w:tc>
          <w:tcPr>
            <w:tcW w:w="717" w:type="pct"/>
            <w:tcBorders>
              <w:top w:val="single" w:sz="8" w:space="0" w:color="4F81BD"/>
              <w:bottom w:val="single" w:sz="8" w:space="0" w:color="4F81BD"/>
            </w:tcBorders>
          </w:tcPr>
          <w:p w:rsidR="008F532F" w:rsidRPr="00D75565" w:rsidRDefault="008F532F" w:rsidP="008D3876">
            <w:pPr>
              <w:spacing w:after="0" w:line="312" w:lineRule="auto"/>
              <w:jc w:val="center"/>
              <w:rPr>
                <w:rFonts w:ascii="Calibri" w:hAnsi="Calibri"/>
                <w:i/>
                <w:sz w:val="22"/>
                <w:szCs w:val="20"/>
              </w:rPr>
            </w:pPr>
            <w:r w:rsidRPr="00D75565">
              <w:rPr>
                <w:rFonts w:ascii="Calibri" w:hAnsi="Calibri"/>
                <w:i/>
                <w:sz w:val="22"/>
                <w:szCs w:val="20"/>
              </w:rPr>
              <w:t>a</w:t>
            </w:r>
          </w:p>
        </w:tc>
        <w:tc>
          <w:tcPr>
            <w:tcW w:w="719" w:type="pct"/>
            <w:tcBorders>
              <w:top w:val="single" w:sz="8" w:space="0" w:color="4F81BD"/>
              <w:bottom w:val="single" w:sz="8" w:space="0" w:color="4F81BD"/>
            </w:tcBorders>
          </w:tcPr>
          <w:p w:rsidR="008F532F" w:rsidRPr="00D75565" w:rsidRDefault="008F532F" w:rsidP="008D3876">
            <w:pPr>
              <w:spacing w:after="0" w:line="312" w:lineRule="auto"/>
              <w:jc w:val="center"/>
              <w:rPr>
                <w:rFonts w:ascii="Calibri" w:hAnsi="Calibri"/>
                <w:i/>
                <w:sz w:val="22"/>
                <w:szCs w:val="20"/>
              </w:rPr>
            </w:pPr>
            <w:r w:rsidRPr="00D75565">
              <w:rPr>
                <w:rFonts w:ascii="Calibri" w:hAnsi="Calibri"/>
                <w:i/>
                <w:sz w:val="22"/>
                <w:szCs w:val="20"/>
              </w:rPr>
              <w:t>m</w:t>
            </w:r>
          </w:p>
        </w:tc>
        <w:tc>
          <w:tcPr>
            <w:tcW w:w="719" w:type="pct"/>
            <w:tcBorders>
              <w:top w:val="single" w:sz="8" w:space="0" w:color="4F81BD"/>
              <w:bottom w:val="single" w:sz="8" w:space="0" w:color="4F81BD"/>
            </w:tcBorders>
          </w:tcPr>
          <w:p w:rsidR="008F532F" w:rsidRPr="00D75565" w:rsidRDefault="008F532F" w:rsidP="008D3876">
            <w:pPr>
              <w:spacing w:after="0" w:line="312" w:lineRule="auto"/>
              <w:jc w:val="center"/>
              <w:rPr>
                <w:rFonts w:ascii="Calibri" w:hAnsi="Calibri"/>
                <w:i/>
                <w:sz w:val="22"/>
                <w:szCs w:val="20"/>
              </w:rPr>
            </w:pPr>
            <w:r w:rsidRPr="00D75565">
              <w:rPr>
                <w:rFonts w:ascii="Calibri" w:hAnsi="Calibri"/>
                <w:i/>
                <w:sz w:val="22"/>
                <w:szCs w:val="20"/>
              </w:rPr>
              <w:t>b</w:t>
            </w:r>
          </w:p>
        </w:tc>
        <w:tc>
          <w:tcPr>
            <w:tcW w:w="1784" w:type="pct"/>
            <w:vMerge/>
            <w:tcBorders>
              <w:bottom w:val="single" w:sz="8" w:space="0" w:color="4F81BD"/>
            </w:tcBorders>
          </w:tcPr>
          <w:p w:rsidR="008F532F" w:rsidRPr="00D75565" w:rsidRDefault="008F532F" w:rsidP="008D3876">
            <w:pPr>
              <w:spacing w:after="0" w:line="312" w:lineRule="auto"/>
              <w:jc w:val="center"/>
              <w:rPr>
                <w:rFonts w:ascii="Calibri" w:hAnsi="Calibri"/>
                <w:sz w:val="22"/>
                <w:szCs w:val="20"/>
              </w:rPr>
            </w:pPr>
          </w:p>
        </w:tc>
      </w:tr>
      <w:tr w:rsidR="008F532F" w:rsidRPr="00D75565" w:rsidTr="008D3876">
        <w:trPr>
          <w:jc w:val="center"/>
        </w:trPr>
        <w:tc>
          <w:tcPr>
            <w:tcW w:w="1062" w:type="pct"/>
            <w:noWrap/>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A</w:t>
            </w:r>
          </w:p>
        </w:tc>
        <w:tc>
          <w:tcPr>
            <w:tcW w:w="717" w:type="pct"/>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10</w:t>
            </w:r>
          </w:p>
        </w:tc>
        <w:tc>
          <w:tcPr>
            <w:tcW w:w="719" w:type="pct"/>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22</w:t>
            </w:r>
          </w:p>
        </w:tc>
        <w:tc>
          <w:tcPr>
            <w:tcW w:w="719" w:type="pct"/>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28</w:t>
            </w:r>
          </w:p>
        </w:tc>
        <w:tc>
          <w:tcPr>
            <w:tcW w:w="1784" w:type="pct"/>
          </w:tcPr>
          <w:p w:rsidR="008F532F" w:rsidRPr="00D75565" w:rsidRDefault="008F532F" w:rsidP="008D3876">
            <w:pPr>
              <w:pStyle w:val="DecimalAligned"/>
              <w:spacing w:after="0" w:line="312" w:lineRule="auto"/>
              <w:jc w:val="center"/>
              <w:rPr>
                <w:szCs w:val="20"/>
              </w:rPr>
            </w:pPr>
            <w:r w:rsidRPr="00D75565">
              <w:rPr>
                <w:szCs w:val="20"/>
              </w:rPr>
              <w:t>-</w:t>
            </w:r>
          </w:p>
        </w:tc>
      </w:tr>
      <w:tr w:rsidR="008F532F" w:rsidRPr="00D75565" w:rsidTr="008D3876">
        <w:trPr>
          <w:jc w:val="center"/>
        </w:trPr>
        <w:tc>
          <w:tcPr>
            <w:tcW w:w="1062" w:type="pct"/>
            <w:noWrap/>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B</w:t>
            </w:r>
          </w:p>
        </w:tc>
        <w:tc>
          <w:tcPr>
            <w:tcW w:w="717" w:type="pct"/>
          </w:tcPr>
          <w:p w:rsidR="008F532F" w:rsidRPr="00D75565" w:rsidRDefault="008F532F" w:rsidP="008D3876">
            <w:pPr>
              <w:pStyle w:val="DecimalAligned"/>
              <w:spacing w:after="0" w:line="312" w:lineRule="auto"/>
              <w:rPr>
                <w:szCs w:val="20"/>
              </w:rPr>
            </w:pPr>
            <w:r w:rsidRPr="00D75565">
              <w:rPr>
                <w:szCs w:val="20"/>
              </w:rPr>
              <w:t>4</w:t>
            </w:r>
          </w:p>
        </w:tc>
        <w:tc>
          <w:tcPr>
            <w:tcW w:w="719" w:type="pct"/>
          </w:tcPr>
          <w:p w:rsidR="008F532F" w:rsidRPr="00D75565" w:rsidRDefault="008F532F" w:rsidP="008D3876">
            <w:pPr>
              <w:pStyle w:val="DecimalAligned"/>
              <w:tabs>
                <w:tab w:val="clear" w:pos="360"/>
                <w:tab w:val="left" w:pos="388"/>
              </w:tabs>
              <w:spacing w:after="0" w:line="312" w:lineRule="auto"/>
              <w:jc w:val="center"/>
              <w:rPr>
                <w:szCs w:val="20"/>
              </w:rPr>
            </w:pPr>
            <w:r w:rsidRPr="00D75565">
              <w:rPr>
                <w:szCs w:val="20"/>
              </w:rPr>
              <w:t>4</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10</w:t>
            </w:r>
          </w:p>
        </w:tc>
        <w:tc>
          <w:tcPr>
            <w:tcW w:w="1784"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A</w:t>
            </w:r>
          </w:p>
        </w:tc>
      </w:tr>
      <w:tr w:rsidR="008F532F" w:rsidRPr="00D75565" w:rsidTr="008D3876">
        <w:trPr>
          <w:jc w:val="center"/>
        </w:trPr>
        <w:tc>
          <w:tcPr>
            <w:tcW w:w="1062" w:type="pct"/>
            <w:noWrap/>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C</w:t>
            </w:r>
          </w:p>
        </w:tc>
        <w:tc>
          <w:tcPr>
            <w:tcW w:w="717" w:type="pct"/>
          </w:tcPr>
          <w:p w:rsidR="008F532F" w:rsidRPr="00D75565" w:rsidRDefault="008F532F" w:rsidP="008D3876">
            <w:pPr>
              <w:pStyle w:val="DecimalAligned"/>
              <w:spacing w:after="0" w:line="312" w:lineRule="auto"/>
              <w:rPr>
                <w:szCs w:val="20"/>
              </w:rPr>
            </w:pPr>
            <w:r w:rsidRPr="00D75565">
              <w:rPr>
                <w:szCs w:val="20"/>
              </w:rPr>
              <w:t>4</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6</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14</w:t>
            </w:r>
          </w:p>
        </w:tc>
        <w:tc>
          <w:tcPr>
            <w:tcW w:w="1784"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A</w:t>
            </w:r>
          </w:p>
        </w:tc>
      </w:tr>
      <w:tr w:rsidR="008F532F" w:rsidRPr="00D75565" w:rsidTr="008D3876">
        <w:trPr>
          <w:jc w:val="center"/>
        </w:trPr>
        <w:tc>
          <w:tcPr>
            <w:tcW w:w="1062" w:type="pct"/>
            <w:noWrap/>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D</w:t>
            </w:r>
          </w:p>
        </w:tc>
        <w:tc>
          <w:tcPr>
            <w:tcW w:w="717" w:type="pct"/>
          </w:tcPr>
          <w:p w:rsidR="008F532F" w:rsidRPr="00D75565" w:rsidRDefault="008F532F" w:rsidP="008D3876">
            <w:pPr>
              <w:pStyle w:val="DecimalAligned"/>
              <w:spacing w:after="0" w:line="312" w:lineRule="auto"/>
              <w:rPr>
                <w:szCs w:val="20"/>
              </w:rPr>
            </w:pPr>
            <w:r w:rsidRPr="00D75565">
              <w:rPr>
                <w:szCs w:val="20"/>
              </w:rPr>
              <w:t>1</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2</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3</w:t>
            </w:r>
          </w:p>
        </w:tc>
        <w:tc>
          <w:tcPr>
            <w:tcW w:w="1784"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B</w:t>
            </w:r>
          </w:p>
        </w:tc>
      </w:tr>
      <w:tr w:rsidR="008F532F" w:rsidRPr="00D75565" w:rsidTr="008D3876">
        <w:trPr>
          <w:jc w:val="center"/>
        </w:trPr>
        <w:tc>
          <w:tcPr>
            <w:tcW w:w="1062" w:type="pct"/>
            <w:noWrap/>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E</w:t>
            </w:r>
          </w:p>
        </w:tc>
        <w:tc>
          <w:tcPr>
            <w:tcW w:w="717" w:type="pct"/>
          </w:tcPr>
          <w:p w:rsidR="008F532F" w:rsidRPr="00D75565" w:rsidRDefault="008F532F" w:rsidP="008D3876">
            <w:pPr>
              <w:pStyle w:val="DecimalAligned"/>
              <w:spacing w:after="0" w:line="312" w:lineRule="auto"/>
              <w:rPr>
                <w:szCs w:val="20"/>
              </w:rPr>
            </w:pPr>
            <w:r w:rsidRPr="00D75565">
              <w:rPr>
                <w:szCs w:val="20"/>
              </w:rPr>
              <w:t>1</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5</w:t>
            </w:r>
          </w:p>
        </w:tc>
        <w:tc>
          <w:tcPr>
            <w:tcW w:w="719"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9</w:t>
            </w:r>
          </w:p>
        </w:tc>
        <w:tc>
          <w:tcPr>
            <w:tcW w:w="1784" w:type="pct"/>
          </w:tcPr>
          <w:p w:rsidR="008F532F" w:rsidRPr="00D75565" w:rsidRDefault="008F532F" w:rsidP="008D3876">
            <w:pPr>
              <w:pStyle w:val="DecimalAligned"/>
              <w:tabs>
                <w:tab w:val="clear" w:pos="360"/>
              </w:tabs>
              <w:spacing w:after="0" w:line="312" w:lineRule="auto"/>
              <w:jc w:val="center"/>
              <w:rPr>
                <w:szCs w:val="20"/>
              </w:rPr>
            </w:pPr>
            <w:r w:rsidRPr="00D75565">
              <w:rPr>
                <w:szCs w:val="20"/>
              </w:rPr>
              <w:t>C, D</w:t>
            </w:r>
          </w:p>
        </w:tc>
      </w:tr>
      <w:tr w:rsidR="008F532F" w:rsidRPr="00D75565" w:rsidTr="008D3876">
        <w:trPr>
          <w:jc w:val="center"/>
        </w:trPr>
        <w:tc>
          <w:tcPr>
            <w:tcW w:w="1062" w:type="pct"/>
            <w:tcBorders>
              <w:bottom w:val="nil"/>
            </w:tcBorders>
            <w:noWrap/>
          </w:tcPr>
          <w:p w:rsidR="008F532F" w:rsidRPr="00D75565" w:rsidRDefault="008F532F" w:rsidP="008D3876">
            <w:pPr>
              <w:spacing w:after="0" w:line="312" w:lineRule="auto"/>
              <w:jc w:val="center"/>
              <w:rPr>
                <w:rFonts w:ascii="Calibri" w:hAnsi="Calibri"/>
                <w:sz w:val="22"/>
                <w:szCs w:val="20"/>
              </w:rPr>
            </w:pPr>
            <w:r w:rsidRPr="00D75565">
              <w:rPr>
                <w:rFonts w:ascii="Calibri" w:hAnsi="Calibri"/>
                <w:sz w:val="22"/>
                <w:szCs w:val="20"/>
              </w:rPr>
              <w:t>F</w:t>
            </w:r>
          </w:p>
        </w:tc>
        <w:tc>
          <w:tcPr>
            <w:tcW w:w="717" w:type="pct"/>
            <w:tcBorders>
              <w:bottom w:val="nil"/>
            </w:tcBorders>
          </w:tcPr>
          <w:p w:rsidR="008F532F" w:rsidRPr="00D75565" w:rsidRDefault="008F532F" w:rsidP="008D3876">
            <w:pPr>
              <w:pStyle w:val="DecimalAligned"/>
              <w:spacing w:after="0" w:line="312" w:lineRule="auto"/>
              <w:rPr>
                <w:szCs w:val="20"/>
              </w:rPr>
            </w:pPr>
            <w:r w:rsidRPr="00D75565">
              <w:rPr>
                <w:szCs w:val="20"/>
              </w:rPr>
              <w:t>7</w:t>
            </w:r>
          </w:p>
        </w:tc>
        <w:tc>
          <w:tcPr>
            <w:tcW w:w="719" w:type="pct"/>
            <w:tcBorders>
              <w:bottom w:val="nil"/>
            </w:tcBorders>
          </w:tcPr>
          <w:p w:rsidR="008F532F" w:rsidRPr="00D75565" w:rsidRDefault="008F532F" w:rsidP="008D3876">
            <w:pPr>
              <w:pStyle w:val="DecimalAligned"/>
              <w:tabs>
                <w:tab w:val="clear" w:pos="360"/>
              </w:tabs>
              <w:spacing w:after="0" w:line="312" w:lineRule="auto"/>
              <w:jc w:val="center"/>
              <w:rPr>
                <w:szCs w:val="20"/>
              </w:rPr>
            </w:pPr>
            <w:r w:rsidRPr="00D75565">
              <w:rPr>
                <w:szCs w:val="20"/>
              </w:rPr>
              <w:t>8</w:t>
            </w:r>
          </w:p>
        </w:tc>
        <w:tc>
          <w:tcPr>
            <w:tcW w:w="719" w:type="pct"/>
            <w:tcBorders>
              <w:bottom w:val="nil"/>
            </w:tcBorders>
          </w:tcPr>
          <w:p w:rsidR="008F532F" w:rsidRPr="00D75565" w:rsidRDefault="008F532F" w:rsidP="008D3876">
            <w:pPr>
              <w:pStyle w:val="DecimalAligned"/>
              <w:tabs>
                <w:tab w:val="clear" w:pos="360"/>
              </w:tabs>
              <w:spacing w:after="0" w:line="312" w:lineRule="auto"/>
              <w:jc w:val="center"/>
              <w:rPr>
                <w:szCs w:val="20"/>
              </w:rPr>
            </w:pPr>
            <w:r w:rsidRPr="00D75565">
              <w:rPr>
                <w:szCs w:val="20"/>
              </w:rPr>
              <w:t>9</w:t>
            </w:r>
          </w:p>
        </w:tc>
        <w:tc>
          <w:tcPr>
            <w:tcW w:w="1784" w:type="pct"/>
            <w:tcBorders>
              <w:bottom w:val="nil"/>
            </w:tcBorders>
          </w:tcPr>
          <w:p w:rsidR="008F532F" w:rsidRPr="00D75565" w:rsidRDefault="008F532F" w:rsidP="008D3876">
            <w:pPr>
              <w:pStyle w:val="DecimalAligned"/>
              <w:spacing w:after="0" w:line="312" w:lineRule="auto"/>
              <w:jc w:val="center"/>
              <w:rPr>
                <w:szCs w:val="20"/>
              </w:rPr>
            </w:pPr>
            <w:r w:rsidRPr="00D75565">
              <w:rPr>
                <w:szCs w:val="20"/>
              </w:rPr>
              <w:t>C, D</w:t>
            </w:r>
          </w:p>
        </w:tc>
      </w:tr>
      <w:tr w:rsidR="008F532F" w:rsidRPr="00D75565" w:rsidTr="008D3876">
        <w:trPr>
          <w:jc w:val="center"/>
        </w:trPr>
        <w:tc>
          <w:tcPr>
            <w:tcW w:w="1062" w:type="pct"/>
            <w:tcBorders>
              <w:top w:val="nil"/>
              <w:left w:val="nil"/>
              <w:bottom w:val="single" w:sz="8" w:space="0" w:color="4F81BD"/>
              <w:right w:val="nil"/>
            </w:tcBorders>
            <w:noWrap/>
          </w:tcPr>
          <w:p w:rsidR="008F532F" w:rsidRPr="00D75565" w:rsidRDefault="008F532F" w:rsidP="008D3876">
            <w:pPr>
              <w:spacing w:after="0" w:line="312" w:lineRule="auto"/>
              <w:jc w:val="center"/>
              <w:rPr>
                <w:rFonts w:ascii="Calibri" w:hAnsi="Calibri"/>
                <w:bCs/>
                <w:sz w:val="22"/>
                <w:szCs w:val="20"/>
              </w:rPr>
            </w:pPr>
            <w:r w:rsidRPr="00D75565">
              <w:rPr>
                <w:rFonts w:ascii="Calibri" w:hAnsi="Calibri"/>
                <w:bCs/>
                <w:sz w:val="22"/>
                <w:szCs w:val="20"/>
              </w:rPr>
              <w:t>G</w:t>
            </w:r>
          </w:p>
        </w:tc>
        <w:tc>
          <w:tcPr>
            <w:tcW w:w="717" w:type="pct"/>
            <w:tcBorders>
              <w:top w:val="nil"/>
              <w:left w:val="nil"/>
              <w:bottom w:val="single" w:sz="8" w:space="0" w:color="4F81BD"/>
              <w:right w:val="nil"/>
            </w:tcBorders>
          </w:tcPr>
          <w:p w:rsidR="008F532F" w:rsidRPr="00D75565" w:rsidRDefault="008F532F" w:rsidP="008D3876">
            <w:pPr>
              <w:pStyle w:val="DecimalAligned"/>
              <w:spacing w:after="0" w:line="312" w:lineRule="auto"/>
              <w:rPr>
                <w:bCs/>
                <w:szCs w:val="20"/>
              </w:rPr>
            </w:pPr>
            <w:r w:rsidRPr="00D75565">
              <w:rPr>
                <w:bCs/>
                <w:szCs w:val="20"/>
              </w:rPr>
              <w:t>2</w:t>
            </w:r>
          </w:p>
        </w:tc>
        <w:tc>
          <w:tcPr>
            <w:tcW w:w="719" w:type="pct"/>
            <w:tcBorders>
              <w:top w:val="nil"/>
              <w:left w:val="nil"/>
              <w:bottom w:val="single" w:sz="8" w:space="0" w:color="4F81BD"/>
              <w:right w:val="nil"/>
            </w:tcBorders>
          </w:tcPr>
          <w:p w:rsidR="008F532F" w:rsidRPr="00D75565" w:rsidRDefault="008F532F" w:rsidP="008D3876">
            <w:pPr>
              <w:pStyle w:val="DecimalAligned"/>
              <w:tabs>
                <w:tab w:val="clear" w:pos="360"/>
              </w:tabs>
              <w:spacing w:after="0" w:line="312" w:lineRule="auto"/>
              <w:jc w:val="center"/>
              <w:rPr>
                <w:bCs/>
                <w:szCs w:val="20"/>
              </w:rPr>
            </w:pPr>
            <w:r w:rsidRPr="00D75565">
              <w:rPr>
                <w:bCs/>
                <w:szCs w:val="20"/>
              </w:rPr>
              <w:t>2</w:t>
            </w:r>
          </w:p>
        </w:tc>
        <w:tc>
          <w:tcPr>
            <w:tcW w:w="719" w:type="pct"/>
            <w:tcBorders>
              <w:top w:val="nil"/>
              <w:left w:val="nil"/>
              <w:bottom w:val="single" w:sz="8" w:space="0" w:color="4F81BD"/>
              <w:right w:val="nil"/>
            </w:tcBorders>
          </w:tcPr>
          <w:p w:rsidR="008F532F" w:rsidRPr="00D75565" w:rsidRDefault="008F532F" w:rsidP="008D3876">
            <w:pPr>
              <w:pStyle w:val="DecimalAligned"/>
              <w:tabs>
                <w:tab w:val="clear" w:pos="360"/>
              </w:tabs>
              <w:spacing w:after="0" w:line="312" w:lineRule="auto"/>
              <w:jc w:val="center"/>
              <w:rPr>
                <w:bCs/>
                <w:szCs w:val="20"/>
              </w:rPr>
            </w:pPr>
            <w:r w:rsidRPr="00D75565">
              <w:rPr>
                <w:bCs/>
                <w:szCs w:val="20"/>
              </w:rPr>
              <w:t>2</w:t>
            </w:r>
          </w:p>
        </w:tc>
        <w:tc>
          <w:tcPr>
            <w:tcW w:w="1784" w:type="pct"/>
            <w:tcBorders>
              <w:top w:val="nil"/>
              <w:left w:val="nil"/>
              <w:bottom w:val="single" w:sz="8" w:space="0" w:color="4F81BD"/>
              <w:right w:val="nil"/>
            </w:tcBorders>
          </w:tcPr>
          <w:p w:rsidR="008F532F" w:rsidRPr="00D75565" w:rsidRDefault="008F532F" w:rsidP="008D3876">
            <w:pPr>
              <w:pStyle w:val="DecimalAligned"/>
              <w:spacing w:after="0" w:line="312" w:lineRule="auto"/>
              <w:jc w:val="center"/>
              <w:rPr>
                <w:bCs/>
                <w:szCs w:val="20"/>
              </w:rPr>
            </w:pPr>
            <w:r w:rsidRPr="00D75565">
              <w:rPr>
                <w:bCs/>
                <w:szCs w:val="20"/>
              </w:rPr>
              <w:t>E, F</w:t>
            </w:r>
          </w:p>
        </w:tc>
      </w:tr>
    </w:tbl>
    <w:p w:rsidR="008F532F" w:rsidRPr="00D75565" w:rsidRDefault="008F532F" w:rsidP="00D822F4">
      <w:pPr>
        <w:spacing w:after="0" w:line="312" w:lineRule="auto"/>
        <w:ind w:firstLine="720"/>
        <w:rPr>
          <w:i/>
          <w:sz w:val="26"/>
          <w:szCs w:val="26"/>
        </w:rPr>
      </w:pPr>
      <w:r w:rsidRPr="00D75565">
        <w:rPr>
          <w:i/>
          <w:sz w:val="26"/>
          <w:szCs w:val="26"/>
        </w:rPr>
        <w:t>Tính xác suất dự án hoàn thành trong 35 tuần?</w:t>
      </w:r>
    </w:p>
    <w:p w:rsidR="008F532F" w:rsidRPr="00D75565" w:rsidRDefault="008F532F" w:rsidP="00D822F4">
      <w:pPr>
        <w:spacing w:after="0" w:line="312" w:lineRule="auto"/>
        <w:ind w:firstLine="720"/>
        <w:rPr>
          <w:b/>
          <w:i/>
          <w:sz w:val="26"/>
          <w:szCs w:val="26"/>
        </w:rPr>
      </w:pPr>
      <w:r w:rsidRPr="00D75565">
        <w:rPr>
          <w:b/>
          <w:i/>
          <w:sz w:val="26"/>
          <w:szCs w:val="26"/>
        </w:rPr>
        <w:t>GIẢI:</w:t>
      </w:r>
    </w:p>
    <w:p w:rsidR="008F532F" w:rsidRDefault="008F532F" w:rsidP="008F532F">
      <w:pPr>
        <w:numPr>
          <w:ilvl w:val="0"/>
          <w:numId w:val="3"/>
        </w:numPr>
        <w:spacing w:after="0" w:line="312" w:lineRule="auto"/>
        <w:jc w:val="both"/>
        <w:rPr>
          <w:i/>
          <w:sz w:val="26"/>
          <w:szCs w:val="26"/>
        </w:rPr>
      </w:pPr>
      <w:r w:rsidRPr="00D75565">
        <w:rPr>
          <w:i/>
          <w:sz w:val="26"/>
          <w:szCs w:val="26"/>
        </w:rPr>
        <w:t>Tính thời gian kỳ vọng (expected time-ET) và phương sai của mỗi hoạt động (Activity Variances).</w:t>
      </w:r>
    </w:p>
    <w:p w:rsidR="008F532F" w:rsidRPr="00D75565" w:rsidRDefault="008F532F" w:rsidP="00D822F4">
      <w:pPr>
        <w:spacing w:after="0" w:line="312" w:lineRule="auto"/>
        <w:ind w:firstLine="720"/>
        <w:rPr>
          <w:b/>
          <w:sz w:val="22"/>
          <w:szCs w:val="26"/>
        </w:rPr>
      </w:pPr>
      <w:r w:rsidRPr="00D75565">
        <w:rPr>
          <w:b/>
          <w:sz w:val="22"/>
          <w:szCs w:val="26"/>
        </w:rPr>
        <w:lastRenderedPageBreak/>
        <w:t>Thời gian kỳ vọng và phương sai của các hoạt động (công việc)</w:t>
      </w:r>
    </w:p>
    <w:p w:rsidR="008F532F" w:rsidRPr="00D75565" w:rsidRDefault="008F532F" w:rsidP="008F532F">
      <w:pPr>
        <w:spacing w:after="0" w:line="312" w:lineRule="auto"/>
        <w:jc w:val="center"/>
        <w:rPr>
          <w:b/>
          <w:sz w:val="26"/>
          <w:szCs w:val="26"/>
        </w:rPr>
      </w:pPr>
      <w:r>
        <w:rPr>
          <w:b/>
          <w:noProof/>
          <w:sz w:val="26"/>
          <w:szCs w:val="26"/>
        </w:rPr>
        <w:drawing>
          <wp:inline distT="0" distB="0" distL="0" distR="0">
            <wp:extent cx="4796155" cy="2545080"/>
            <wp:effectExtent l="19050" t="0" r="4445" b="0"/>
            <wp:docPr id="7" name="Picture 17" descr="jac03334_ex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ac03334_ex0708"/>
                    <pic:cNvPicPr>
                      <a:picLocks noChangeAspect="1" noChangeArrowheads="1"/>
                    </pic:cNvPicPr>
                  </pic:nvPicPr>
                  <pic:blipFill>
                    <a:blip r:embed="rId17" cstate="print"/>
                    <a:srcRect l="22919" r="12003"/>
                    <a:stretch>
                      <a:fillRect/>
                    </a:stretch>
                  </pic:blipFill>
                  <pic:spPr bwMode="auto">
                    <a:xfrm>
                      <a:off x="0" y="0"/>
                      <a:ext cx="4796155" cy="2545080"/>
                    </a:xfrm>
                    <a:prstGeom prst="rect">
                      <a:avLst/>
                    </a:prstGeom>
                    <a:noFill/>
                    <a:ln w="9525">
                      <a:noFill/>
                      <a:miter lim="800000"/>
                      <a:headEnd/>
                      <a:tailEnd/>
                    </a:ln>
                  </pic:spPr>
                </pic:pic>
              </a:graphicData>
            </a:graphic>
          </wp:inline>
        </w:drawing>
      </w:r>
    </w:p>
    <w:p w:rsidR="008F532F" w:rsidRPr="00F75065" w:rsidRDefault="008F532F" w:rsidP="008F532F">
      <w:pPr>
        <w:numPr>
          <w:ilvl w:val="0"/>
          <w:numId w:val="3"/>
        </w:numPr>
        <w:spacing w:after="0" w:line="312" w:lineRule="auto"/>
        <w:jc w:val="both"/>
        <w:rPr>
          <w:sz w:val="26"/>
          <w:szCs w:val="26"/>
        </w:rPr>
      </w:pPr>
      <w:r w:rsidRPr="00D75565">
        <w:rPr>
          <w:i/>
          <w:sz w:val="26"/>
          <w:szCs w:val="26"/>
        </w:rPr>
        <w:t>Vẽ sơ đồ đường găng, biểu diễn thời gian bắt đầu sớm, kết thúc sớm, bắt đầu muộn và kết thúc muộn</w:t>
      </w:r>
    </w:p>
    <w:p w:rsidR="008F532F" w:rsidRPr="00D75565" w:rsidRDefault="008F532F" w:rsidP="00D822F4">
      <w:pPr>
        <w:spacing w:after="0" w:line="312" w:lineRule="auto"/>
        <w:ind w:firstLine="720"/>
        <w:jc w:val="both"/>
        <w:rPr>
          <w:b/>
          <w:sz w:val="22"/>
          <w:szCs w:val="26"/>
        </w:rPr>
      </w:pPr>
      <w:r w:rsidRPr="00D75565">
        <w:rPr>
          <w:b/>
          <w:sz w:val="22"/>
          <w:szCs w:val="26"/>
        </w:rPr>
        <w:t>Dự án thiết kế máy tính với các ước lượng thời gian</w:t>
      </w:r>
    </w:p>
    <w:p w:rsidR="008F532F" w:rsidRPr="00D75565" w:rsidRDefault="008F532F" w:rsidP="008F532F">
      <w:pPr>
        <w:spacing w:after="0" w:line="312" w:lineRule="auto"/>
        <w:jc w:val="center"/>
        <w:rPr>
          <w:sz w:val="26"/>
          <w:szCs w:val="26"/>
        </w:rPr>
      </w:pPr>
      <w:r>
        <w:rPr>
          <w:noProof/>
          <w:sz w:val="26"/>
          <w:szCs w:val="26"/>
        </w:rPr>
        <w:drawing>
          <wp:inline distT="0" distB="0" distL="0" distR="0">
            <wp:extent cx="4805045" cy="2096135"/>
            <wp:effectExtent l="19050" t="0" r="0" b="0"/>
            <wp:docPr id="8" name="Picture 18" descr="jac03334_ex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c03334_ex0709"/>
                    <pic:cNvPicPr>
                      <a:picLocks noChangeAspect="1" noChangeArrowheads="1"/>
                    </pic:cNvPicPr>
                  </pic:nvPicPr>
                  <pic:blipFill>
                    <a:blip r:embed="rId18" cstate="print"/>
                    <a:srcRect l="10098" t="9265" r="24057" b="4396"/>
                    <a:stretch>
                      <a:fillRect/>
                    </a:stretch>
                  </pic:blipFill>
                  <pic:spPr bwMode="auto">
                    <a:xfrm>
                      <a:off x="0" y="0"/>
                      <a:ext cx="4805045" cy="2096135"/>
                    </a:xfrm>
                    <a:prstGeom prst="rect">
                      <a:avLst/>
                    </a:prstGeom>
                    <a:noFill/>
                    <a:ln w="9525">
                      <a:noFill/>
                      <a:miter lim="800000"/>
                      <a:headEnd/>
                      <a:tailEnd/>
                    </a:ln>
                  </pic:spPr>
                </pic:pic>
              </a:graphicData>
            </a:graphic>
          </wp:inline>
        </w:drawing>
      </w:r>
    </w:p>
    <w:p w:rsidR="008F532F" w:rsidRPr="00D75565" w:rsidRDefault="008F532F" w:rsidP="008F532F">
      <w:pPr>
        <w:numPr>
          <w:ilvl w:val="0"/>
          <w:numId w:val="3"/>
        </w:numPr>
        <w:spacing w:after="0" w:line="312" w:lineRule="auto"/>
        <w:jc w:val="both"/>
        <w:rPr>
          <w:i/>
          <w:sz w:val="26"/>
          <w:szCs w:val="26"/>
        </w:rPr>
      </w:pPr>
      <w:r w:rsidRPr="00D75565">
        <w:rPr>
          <w:i/>
          <w:sz w:val="26"/>
          <w:szCs w:val="26"/>
        </w:rPr>
        <w:t xml:space="preserve">Xác định đường găng: </w:t>
      </w:r>
    </w:p>
    <w:p w:rsidR="008F532F" w:rsidRPr="00D75565" w:rsidRDefault="008F532F" w:rsidP="008F532F">
      <w:pPr>
        <w:spacing w:after="0" w:line="312" w:lineRule="auto"/>
        <w:ind w:left="720" w:firstLine="720"/>
        <w:jc w:val="both"/>
        <w:rPr>
          <w:sz w:val="26"/>
          <w:szCs w:val="26"/>
        </w:rPr>
      </w:pPr>
      <w:r w:rsidRPr="00D75565">
        <w:rPr>
          <w:sz w:val="26"/>
          <w:szCs w:val="26"/>
        </w:rPr>
        <w:t xml:space="preserve">A – C – F – G </w:t>
      </w:r>
    </w:p>
    <w:p w:rsidR="008F532F" w:rsidRPr="00D75565" w:rsidRDefault="008F532F" w:rsidP="008F532F">
      <w:pPr>
        <w:spacing w:after="0" w:line="312" w:lineRule="auto"/>
        <w:ind w:left="720" w:firstLine="720"/>
        <w:jc w:val="both"/>
        <w:rPr>
          <w:sz w:val="26"/>
          <w:szCs w:val="26"/>
        </w:rPr>
      </w:pPr>
      <w:r w:rsidRPr="00D75565">
        <w:rPr>
          <w:sz w:val="26"/>
          <w:szCs w:val="26"/>
        </w:rPr>
        <w:t>A- B – D – F – G</w:t>
      </w:r>
    </w:p>
    <w:p w:rsidR="008F532F" w:rsidRPr="00D75565" w:rsidRDefault="008F532F" w:rsidP="008F532F">
      <w:pPr>
        <w:numPr>
          <w:ilvl w:val="0"/>
          <w:numId w:val="3"/>
        </w:numPr>
        <w:spacing w:after="0" w:line="312" w:lineRule="auto"/>
        <w:jc w:val="both"/>
        <w:rPr>
          <w:i/>
          <w:sz w:val="26"/>
          <w:szCs w:val="26"/>
        </w:rPr>
      </w:pPr>
      <w:r w:rsidRPr="00D75565">
        <w:rPr>
          <w:i/>
          <w:sz w:val="26"/>
          <w:szCs w:val="26"/>
        </w:rPr>
        <w:t>Xác định xác suất hoàn thành dự án trong 35 tuần</w:t>
      </w:r>
    </w:p>
    <w:p w:rsidR="008F532F" w:rsidRPr="00D75565" w:rsidRDefault="008F532F" w:rsidP="006F7994">
      <w:pPr>
        <w:spacing w:after="0" w:line="312" w:lineRule="auto"/>
        <w:ind w:firstLine="720"/>
        <w:jc w:val="both"/>
        <w:rPr>
          <w:b/>
          <w:sz w:val="26"/>
          <w:szCs w:val="26"/>
        </w:rPr>
      </w:pPr>
      <w:r w:rsidRPr="00D75565">
        <w:rPr>
          <w:sz w:val="26"/>
          <w:szCs w:val="26"/>
        </w:rPr>
        <w:t>Có 2 đường găng của sơ đồ mạng, chúng ta phải quyết định dùng phương sai của đường găng nào để tính xác suất đáp ứng yêu cầu. Theo phương pháp bảo thủ là dùng đường có tổng phương sai lớn nhất để tập trung sự chú ý của ban quản trị đến các hoạt động dễ xảy ra. Do đó, sẽ dùng các hoạt động A, C, F, G để tìm xác suất hoàn thành</w:t>
      </w:r>
      <w:r w:rsidRPr="00D75565">
        <w:rPr>
          <w:position w:val="-24"/>
          <w:sz w:val="26"/>
          <w:szCs w:val="26"/>
        </w:rPr>
        <w:object w:dxaOrig="3100" w:dyaOrig="620">
          <v:shape id="_x0000_i1031" type="#_x0000_t75" style="width:156.25pt;height:30.55pt" o:ole="">
            <v:imagedata r:id="rId19" o:title=""/>
          </v:shape>
          <o:OLEObject Type="Embed" ProgID="Equation.3" ShapeID="_x0000_i1031" DrawAspect="Content" ObjectID="_1480286198" r:id="rId20"/>
        </w:object>
      </w:r>
    </w:p>
    <w:p w:rsidR="008F532F" w:rsidRPr="00D75565" w:rsidRDefault="008F532F" w:rsidP="008F532F">
      <w:pPr>
        <w:spacing w:after="0" w:line="312" w:lineRule="auto"/>
        <w:jc w:val="center"/>
        <w:rPr>
          <w:sz w:val="26"/>
          <w:szCs w:val="26"/>
        </w:rPr>
      </w:pPr>
      <w:r w:rsidRPr="00D75565">
        <w:rPr>
          <w:b/>
          <w:position w:val="-40"/>
          <w:sz w:val="26"/>
          <w:szCs w:val="26"/>
        </w:rPr>
        <w:object w:dxaOrig="3159" w:dyaOrig="800">
          <v:shape id="_x0000_i1032" type="#_x0000_t75" style="width:156.25pt;height:41.45pt" o:ole="">
            <v:imagedata r:id="rId21" o:title=""/>
          </v:shape>
          <o:OLEObject Type="Embed" ProgID="Equation.3" ShapeID="_x0000_i1032" DrawAspect="Content" ObjectID="_1480286199" r:id="rId22"/>
        </w:object>
      </w:r>
    </w:p>
    <w:p w:rsidR="008F532F" w:rsidRPr="00D75565" w:rsidRDefault="008F532F" w:rsidP="008F532F">
      <w:pPr>
        <w:spacing w:after="0" w:line="312" w:lineRule="auto"/>
        <w:ind w:firstLine="720"/>
        <w:jc w:val="both"/>
        <w:rPr>
          <w:sz w:val="26"/>
          <w:szCs w:val="26"/>
        </w:rPr>
      </w:pPr>
      <w:r w:rsidRPr="00D75565">
        <w:rPr>
          <w:sz w:val="26"/>
          <w:szCs w:val="26"/>
        </w:rPr>
        <w:t>Nhìn vào phụ lục F, ta thấy giá trị Z = -0.87 tạo ra xác suất 0.1922, nghĩa là nhà quản trị dự án chỉ có khoảng 19% cơ hội hoàn thành dự án trong 35 tuần.</w:t>
      </w:r>
    </w:p>
    <w:p w:rsidR="008F532F" w:rsidRPr="00D75565" w:rsidRDefault="008F532F" w:rsidP="008F532F">
      <w:pPr>
        <w:spacing w:after="0" w:line="312" w:lineRule="auto"/>
        <w:ind w:firstLine="720"/>
        <w:jc w:val="both"/>
        <w:rPr>
          <w:i/>
          <w:sz w:val="26"/>
          <w:szCs w:val="26"/>
        </w:rPr>
      </w:pPr>
      <w:r w:rsidRPr="00D75565">
        <w:rPr>
          <w:b/>
          <w:i/>
          <w:sz w:val="26"/>
          <w:szCs w:val="26"/>
        </w:rPr>
        <w:t xml:space="preserve">Chú ý: </w:t>
      </w:r>
      <w:r w:rsidRPr="00D75565">
        <w:rPr>
          <w:i/>
          <w:sz w:val="26"/>
          <w:szCs w:val="26"/>
        </w:rPr>
        <w:t>Xác suất này thực sự là xác suất hoàn thành đường găng A-C-F-G. Vì đường găng khác và các đường găng còn lại có thể trở thành đường găng, xác suất hoàn thành dự án trong 36 tuần thực sự nhỏ hơn 0.19.</w:t>
      </w:r>
    </w:p>
    <w:p w:rsidR="00276B21" w:rsidRDefault="00276B21">
      <w:pPr>
        <w:rPr>
          <w:lang w:val="vi-VN"/>
        </w:rPr>
      </w:pPr>
    </w:p>
    <w:p w:rsidR="006F7994" w:rsidRPr="006F7994" w:rsidRDefault="006F7994" w:rsidP="006F7994">
      <w:pPr>
        <w:jc w:val="right"/>
        <w:rPr>
          <w:b/>
          <w:i/>
          <w:lang w:val="vi-VN"/>
        </w:rPr>
      </w:pPr>
      <w:r w:rsidRPr="006F7994">
        <w:rPr>
          <w:b/>
          <w:i/>
          <w:lang w:val="vi-VN"/>
        </w:rPr>
        <w:t>Giảng viên: Mai Thị Hồng Nhung</w:t>
      </w:r>
    </w:p>
    <w:sectPr w:rsidR="006F7994" w:rsidRPr="006F7994" w:rsidSect="00276B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7D"/>
    <w:multiLevelType w:val="hybridMultilevel"/>
    <w:tmpl w:val="DDE434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F65108"/>
    <w:multiLevelType w:val="hybridMultilevel"/>
    <w:tmpl w:val="526C725A"/>
    <w:lvl w:ilvl="0" w:tplc="B02E5E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B3D2B61"/>
    <w:multiLevelType w:val="hybridMultilevel"/>
    <w:tmpl w:val="C388DFAC"/>
    <w:lvl w:ilvl="0" w:tplc="6622970C">
      <w:start w:val="1"/>
      <w:numFmt w:val="decimal"/>
      <w:lvlText w:val="2.5.5.%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8B2194"/>
    <w:multiLevelType w:val="hybridMultilevel"/>
    <w:tmpl w:val="E4309518"/>
    <w:lvl w:ilvl="0" w:tplc="5476C062">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F532F"/>
    <w:rsid w:val="00002556"/>
    <w:rsid w:val="0026705C"/>
    <w:rsid w:val="00276B21"/>
    <w:rsid w:val="006F7994"/>
    <w:rsid w:val="00841A67"/>
    <w:rsid w:val="008F532F"/>
    <w:rsid w:val="00AD28C0"/>
    <w:rsid w:val="00D822F4"/>
    <w:rsid w:val="00E56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2F"/>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532F"/>
    <w:pPr>
      <w:ind w:left="720"/>
      <w:contextualSpacing/>
    </w:pPr>
  </w:style>
  <w:style w:type="paragraph" w:customStyle="1" w:styleId="DecimalAligned">
    <w:name w:val="Decimal Aligned"/>
    <w:basedOn w:val="Normal"/>
    <w:rsid w:val="008F532F"/>
    <w:pPr>
      <w:tabs>
        <w:tab w:val="decimal" w:pos="360"/>
      </w:tabs>
    </w:pPr>
    <w:rPr>
      <w:rFonts w:ascii="Calibri" w:eastAsia="Calibri" w:hAnsi="Calibri"/>
      <w:sz w:val="22"/>
    </w:rPr>
  </w:style>
  <w:style w:type="paragraph" w:styleId="BalloonText">
    <w:name w:val="Balloon Text"/>
    <w:basedOn w:val="Normal"/>
    <w:link w:val="BalloonTextChar"/>
    <w:uiPriority w:val="99"/>
    <w:semiHidden/>
    <w:unhideWhenUsed/>
    <w:rsid w:val="008F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8</cp:revision>
  <dcterms:created xsi:type="dcterms:W3CDTF">2014-12-17T09:46:00Z</dcterms:created>
  <dcterms:modified xsi:type="dcterms:W3CDTF">2014-12-17T09:49:00Z</dcterms:modified>
</cp:coreProperties>
</file>