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6DF" w:rsidRPr="00D316DA" w:rsidRDefault="006C76DF" w:rsidP="006C76DF">
      <w:pPr>
        <w:jc w:val="center"/>
        <w:rPr>
          <w:b/>
          <w:sz w:val="32"/>
          <w:szCs w:val="32"/>
        </w:rPr>
      </w:pPr>
      <w:r w:rsidRPr="00D316DA">
        <w:rPr>
          <w:b/>
          <w:sz w:val="32"/>
          <w:szCs w:val="32"/>
        </w:rPr>
        <w:t xml:space="preserve">Phương pháp tiếp cận </w:t>
      </w:r>
      <w:r>
        <w:rPr>
          <w:b/>
          <w:sz w:val="32"/>
          <w:szCs w:val="32"/>
        </w:rPr>
        <w:t>nghiên cứu marketing</w:t>
      </w:r>
    </w:p>
    <w:p w:rsidR="006C76DF" w:rsidRDefault="006C76DF" w:rsidP="006C76DF">
      <w:pPr>
        <w:jc w:val="both"/>
        <w:rPr>
          <w:sz w:val="26"/>
          <w:szCs w:val="26"/>
        </w:rPr>
      </w:pPr>
      <w:r>
        <w:rPr>
          <w:sz w:val="26"/>
          <w:szCs w:val="26"/>
        </w:rPr>
        <w:tab/>
        <w:t xml:space="preserve">Trước hết đó là phương pháp quan sát [observation]: liên quan đến việc </w:t>
      </w:r>
      <w:proofErr w:type="gramStart"/>
      <w:r>
        <w:rPr>
          <w:sz w:val="26"/>
          <w:szCs w:val="26"/>
        </w:rPr>
        <w:t>thu</w:t>
      </w:r>
      <w:proofErr w:type="gramEnd"/>
      <w:r>
        <w:rPr>
          <w:sz w:val="26"/>
          <w:szCs w:val="26"/>
        </w:rPr>
        <w:t xml:space="preserve"> thập thông tin bằng cách quan sát những cá nhân, nhóm người, hành động và tình huống liên quan. Ví dụ một cửa hàng có thể tính mức độ tiện ích có thể tác động </w:t>
      </w:r>
      <w:proofErr w:type="gramStart"/>
      <w:r>
        <w:rPr>
          <w:sz w:val="26"/>
          <w:szCs w:val="26"/>
        </w:rPr>
        <w:t>thu</w:t>
      </w:r>
      <w:proofErr w:type="gramEnd"/>
      <w:r>
        <w:rPr>
          <w:sz w:val="26"/>
          <w:szCs w:val="26"/>
        </w:rPr>
        <w:t xml:space="preserve"> hút khách hàng cho cửa hiệu mình bằng cách quan sát thời gian họ có mặt trong cửa hàng/khu vực bố trí ngành hàng. </w:t>
      </w:r>
      <w:proofErr w:type="gramStart"/>
      <w:r>
        <w:rPr>
          <w:sz w:val="26"/>
          <w:szCs w:val="26"/>
        </w:rPr>
        <w:t>Phương pháp này thích hợp với mục tiêu của hình thức nghiên cứu luận giải.</w:t>
      </w:r>
      <w:proofErr w:type="gramEnd"/>
    </w:p>
    <w:p w:rsidR="006C76DF" w:rsidRDefault="006C76DF" w:rsidP="006C76DF">
      <w:pPr>
        <w:jc w:val="both"/>
        <w:rPr>
          <w:sz w:val="26"/>
          <w:szCs w:val="26"/>
        </w:rPr>
      </w:pPr>
      <w:r>
        <w:rPr>
          <w:sz w:val="26"/>
          <w:szCs w:val="26"/>
        </w:rPr>
        <w:tab/>
        <w:t>Riêng phương pháp khảo sát [survey]: thích hợp với hình thức nghiên cứu mô tả. Những khảo sát này thường được sử dụng hình thức dạng các bảng câu hỏi tính toán trước được sử dụng cùng một cách cho tất cả những kết quả phản hồi của người tham dự</w:t>
      </w:r>
    </w:p>
    <w:p w:rsidR="006C76DF" w:rsidRDefault="006C76DF" w:rsidP="006C76DF">
      <w:pPr>
        <w:jc w:val="both"/>
        <w:rPr>
          <w:sz w:val="26"/>
          <w:szCs w:val="26"/>
        </w:rPr>
      </w:pPr>
      <w:r>
        <w:rPr>
          <w:sz w:val="26"/>
          <w:szCs w:val="26"/>
        </w:rPr>
        <w:t xml:space="preserve"> nghiên cứu hoặc cũng có thể không tính toán trước câu hỏi khi những cuộc phỏng vấn được dẫn dắt để những người tham dự trả lời và phương pháp thực nghiệm thì thích hợp với hình thái nghiên cứu nhân-quả liên quan đến việc chọn lựa nhóm người đề tài thích hợp, đưa ra cho họ những biện pháp giải quyết khác nhau, kiểm soát những yếu tố không liên quan và kiểm tra sự khác nhau trong câu trả lời của nhóm phản hồi. Phương pháp tiếp xúc </w:t>
      </w:r>
      <w:proofErr w:type="gramStart"/>
      <w:r>
        <w:rPr>
          <w:sz w:val="26"/>
          <w:szCs w:val="26"/>
        </w:rPr>
        <w:t>thu</w:t>
      </w:r>
      <w:proofErr w:type="gramEnd"/>
      <w:r>
        <w:rPr>
          <w:sz w:val="26"/>
          <w:szCs w:val="26"/>
        </w:rPr>
        <w:t xml:space="preserve"> thập những thông tin thông qua mail, điện thoại hay phỏng vấn cá nhân.</w:t>
      </w:r>
    </w:p>
    <w:p w:rsidR="006C76DF" w:rsidRDefault="006C76DF" w:rsidP="006C76DF">
      <w:pPr>
        <w:jc w:val="both"/>
        <w:rPr>
          <w:sz w:val="26"/>
          <w:szCs w:val="26"/>
        </w:rPr>
      </w:pPr>
      <w:r>
        <w:rPr>
          <w:sz w:val="26"/>
          <w:szCs w:val="26"/>
        </w:rPr>
        <w:tab/>
        <w:t xml:space="preserve">Những quyết định phải thực hiện liên quan đến kế hoạch mẫu nghiên cứu: Một mẫu nghiên cứu là một phân khúc phổ biến đại diện cho tất cả. Có ba biển số cần chọn lọc và kiểm soát, thứ nhất là đơn vị mẫu [sample unit] tức đối tượng mẫu chọn lựa là ai? </w:t>
      </w:r>
      <w:proofErr w:type="gramStart"/>
      <w:r>
        <w:rPr>
          <w:sz w:val="26"/>
          <w:szCs w:val="26"/>
        </w:rPr>
        <w:t>Thứ hai là kích cỡ mẫu [sample size] tức số lượng mẫu nghiên cứu là bao nhiêu?</w:t>
      </w:r>
      <w:proofErr w:type="gramEnd"/>
      <w:r>
        <w:rPr>
          <w:sz w:val="26"/>
          <w:szCs w:val="26"/>
        </w:rPr>
        <w:t xml:space="preserve"> Thứ ba là thủ tục thực hiện mẫu thử [sampling procedure] tức cách thức nào chọn người làm mẫu thử chọn: ngẫu nhiên, tiện ích mẫu chọn, dựa trên căn bản phán đoán trước.</w:t>
      </w:r>
    </w:p>
    <w:p w:rsidR="006C76DF" w:rsidRDefault="006C76DF" w:rsidP="006C76DF">
      <w:pPr>
        <w:jc w:val="both"/>
        <w:rPr>
          <w:sz w:val="26"/>
          <w:szCs w:val="26"/>
        </w:rPr>
      </w:pPr>
    </w:p>
    <w:tbl>
      <w:tblPr>
        <w:tblStyle w:val="TableGrid"/>
        <w:tblW w:w="7763" w:type="dxa"/>
        <w:tblInd w:w="1526" w:type="dxa"/>
        <w:tblLook w:val="01E0" w:firstRow="1" w:lastRow="1" w:firstColumn="1" w:lastColumn="1" w:noHBand="0" w:noVBand="0"/>
      </w:tblPr>
      <w:tblGrid>
        <w:gridCol w:w="4170"/>
        <w:gridCol w:w="1750"/>
        <w:gridCol w:w="1843"/>
      </w:tblGrid>
      <w:tr w:rsidR="006C76DF" w:rsidTr="000D328E">
        <w:tc>
          <w:tcPr>
            <w:tcW w:w="4170" w:type="dxa"/>
          </w:tcPr>
          <w:p w:rsidR="006C76DF" w:rsidRPr="00D316DA" w:rsidRDefault="006C76DF" w:rsidP="000D328E">
            <w:pPr>
              <w:jc w:val="both"/>
              <w:rPr>
                <w:b/>
                <w:sz w:val="26"/>
                <w:szCs w:val="26"/>
              </w:rPr>
            </w:pPr>
            <w:r w:rsidRPr="00D316DA">
              <w:rPr>
                <w:b/>
                <w:sz w:val="26"/>
                <w:szCs w:val="26"/>
              </w:rPr>
              <w:t>Hình thức</w:t>
            </w:r>
          </w:p>
        </w:tc>
        <w:tc>
          <w:tcPr>
            <w:tcW w:w="1750" w:type="dxa"/>
          </w:tcPr>
          <w:p w:rsidR="006C76DF" w:rsidRPr="00D316DA" w:rsidRDefault="006C76DF" w:rsidP="000D328E">
            <w:pPr>
              <w:jc w:val="both"/>
              <w:rPr>
                <w:b/>
                <w:sz w:val="26"/>
                <w:szCs w:val="26"/>
              </w:rPr>
            </w:pPr>
            <w:r w:rsidRPr="00D316DA">
              <w:rPr>
                <w:b/>
                <w:sz w:val="26"/>
                <w:szCs w:val="26"/>
              </w:rPr>
              <w:t>Mẫu tối thiểu</w:t>
            </w:r>
          </w:p>
        </w:tc>
        <w:tc>
          <w:tcPr>
            <w:tcW w:w="1843" w:type="dxa"/>
          </w:tcPr>
          <w:p w:rsidR="006C76DF" w:rsidRPr="00D316DA" w:rsidRDefault="006C76DF" w:rsidP="000D328E">
            <w:pPr>
              <w:jc w:val="both"/>
              <w:rPr>
                <w:b/>
                <w:sz w:val="26"/>
                <w:szCs w:val="26"/>
              </w:rPr>
            </w:pPr>
            <w:r w:rsidRPr="00D316DA">
              <w:rPr>
                <w:b/>
                <w:sz w:val="26"/>
                <w:szCs w:val="26"/>
              </w:rPr>
              <w:t>Phạm vi</w:t>
            </w:r>
          </w:p>
        </w:tc>
      </w:tr>
      <w:tr w:rsidR="006C76DF" w:rsidTr="000D328E">
        <w:tc>
          <w:tcPr>
            <w:tcW w:w="4170" w:type="dxa"/>
          </w:tcPr>
          <w:p w:rsidR="006C76DF" w:rsidRDefault="006C76DF" w:rsidP="000D328E">
            <w:pPr>
              <w:jc w:val="both"/>
              <w:rPr>
                <w:sz w:val="26"/>
                <w:szCs w:val="26"/>
              </w:rPr>
            </w:pPr>
            <w:r>
              <w:rPr>
                <w:sz w:val="26"/>
                <w:szCs w:val="26"/>
              </w:rPr>
              <w:t xml:space="preserve">Nhận diện vấn đề nghiên cứu </w:t>
            </w:r>
          </w:p>
          <w:p w:rsidR="006C76DF" w:rsidRDefault="006C76DF" w:rsidP="000D328E">
            <w:pPr>
              <w:jc w:val="both"/>
              <w:rPr>
                <w:sz w:val="26"/>
                <w:szCs w:val="26"/>
              </w:rPr>
            </w:pPr>
            <w:r>
              <w:rPr>
                <w:sz w:val="26"/>
                <w:szCs w:val="26"/>
              </w:rPr>
              <w:t>Vd: tiềm năng thị trường</w:t>
            </w:r>
          </w:p>
        </w:tc>
        <w:tc>
          <w:tcPr>
            <w:tcW w:w="1750" w:type="dxa"/>
          </w:tcPr>
          <w:p w:rsidR="006C76DF" w:rsidRDefault="006C76DF" w:rsidP="000D328E">
            <w:pPr>
              <w:jc w:val="both"/>
              <w:rPr>
                <w:sz w:val="26"/>
                <w:szCs w:val="26"/>
              </w:rPr>
            </w:pPr>
            <w:r>
              <w:rPr>
                <w:sz w:val="26"/>
                <w:szCs w:val="26"/>
              </w:rPr>
              <w:t>500</w:t>
            </w:r>
          </w:p>
        </w:tc>
        <w:tc>
          <w:tcPr>
            <w:tcW w:w="1843" w:type="dxa"/>
          </w:tcPr>
          <w:p w:rsidR="006C76DF" w:rsidRDefault="006C76DF" w:rsidP="000D328E">
            <w:pPr>
              <w:jc w:val="both"/>
              <w:rPr>
                <w:sz w:val="26"/>
                <w:szCs w:val="26"/>
              </w:rPr>
            </w:pPr>
            <w:r>
              <w:rPr>
                <w:sz w:val="26"/>
                <w:szCs w:val="26"/>
              </w:rPr>
              <w:t>1000-2500</w:t>
            </w:r>
          </w:p>
        </w:tc>
      </w:tr>
      <w:tr w:rsidR="006C76DF" w:rsidTr="000D328E">
        <w:tc>
          <w:tcPr>
            <w:tcW w:w="4170" w:type="dxa"/>
          </w:tcPr>
          <w:p w:rsidR="006C76DF" w:rsidRDefault="006C76DF" w:rsidP="000D328E">
            <w:pPr>
              <w:jc w:val="both"/>
              <w:rPr>
                <w:sz w:val="26"/>
                <w:szCs w:val="26"/>
              </w:rPr>
            </w:pPr>
            <w:r>
              <w:rPr>
                <w:sz w:val="26"/>
                <w:szCs w:val="26"/>
              </w:rPr>
              <w:t>Nghiên cứu giải quyết vấn đề</w:t>
            </w:r>
          </w:p>
          <w:p w:rsidR="006C76DF" w:rsidRDefault="006C76DF" w:rsidP="000D328E">
            <w:pPr>
              <w:jc w:val="both"/>
              <w:rPr>
                <w:sz w:val="26"/>
                <w:szCs w:val="26"/>
              </w:rPr>
            </w:pPr>
            <w:r>
              <w:rPr>
                <w:sz w:val="26"/>
                <w:szCs w:val="26"/>
              </w:rPr>
              <w:t>Vd: giá cả</w:t>
            </w:r>
          </w:p>
        </w:tc>
        <w:tc>
          <w:tcPr>
            <w:tcW w:w="1750" w:type="dxa"/>
          </w:tcPr>
          <w:p w:rsidR="006C76DF" w:rsidRDefault="006C76DF" w:rsidP="000D328E">
            <w:pPr>
              <w:jc w:val="both"/>
              <w:rPr>
                <w:sz w:val="26"/>
                <w:szCs w:val="26"/>
              </w:rPr>
            </w:pPr>
            <w:r>
              <w:rPr>
                <w:sz w:val="26"/>
                <w:szCs w:val="26"/>
              </w:rPr>
              <w:t>200</w:t>
            </w:r>
          </w:p>
        </w:tc>
        <w:tc>
          <w:tcPr>
            <w:tcW w:w="1843" w:type="dxa"/>
          </w:tcPr>
          <w:p w:rsidR="006C76DF" w:rsidRDefault="006C76DF" w:rsidP="000D328E">
            <w:pPr>
              <w:jc w:val="both"/>
              <w:rPr>
                <w:sz w:val="26"/>
                <w:szCs w:val="26"/>
              </w:rPr>
            </w:pPr>
            <w:r>
              <w:rPr>
                <w:sz w:val="26"/>
                <w:szCs w:val="26"/>
              </w:rPr>
              <w:t>300-500</w:t>
            </w:r>
          </w:p>
        </w:tc>
      </w:tr>
      <w:tr w:rsidR="006C76DF" w:rsidTr="000D328E">
        <w:tc>
          <w:tcPr>
            <w:tcW w:w="4170" w:type="dxa"/>
          </w:tcPr>
          <w:p w:rsidR="006C76DF" w:rsidRDefault="006C76DF" w:rsidP="000D328E">
            <w:pPr>
              <w:jc w:val="both"/>
              <w:rPr>
                <w:sz w:val="26"/>
                <w:szCs w:val="26"/>
              </w:rPr>
            </w:pPr>
            <w:r>
              <w:rPr>
                <w:sz w:val="26"/>
                <w:szCs w:val="26"/>
              </w:rPr>
              <w:t>Thử nghiệm sản phẩm</w:t>
            </w:r>
          </w:p>
        </w:tc>
        <w:tc>
          <w:tcPr>
            <w:tcW w:w="1750" w:type="dxa"/>
          </w:tcPr>
          <w:p w:rsidR="006C76DF" w:rsidRDefault="006C76DF" w:rsidP="000D328E">
            <w:pPr>
              <w:jc w:val="both"/>
              <w:rPr>
                <w:sz w:val="26"/>
                <w:szCs w:val="26"/>
              </w:rPr>
            </w:pPr>
            <w:r>
              <w:rPr>
                <w:sz w:val="26"/>
                <w:szCs w:val="26"/>
              </w:rPr>
              <w:t>200</w:t>
            </w:r>
          </w:p>
        </w:tc>
        <w:tc>
          <w:tcPr>
            <w:tcW w:w="1843" w:type="dxa"/>
          </w:tcPr>
          <w:p w:rsidR="006C76DF" w:rsidRDefault="006C76DF" w:rsidP="000D328E">
            <w:pPr>
              <w:jc w:val="both"/>
              <w:rPr>
                <w:sz w:val="26"/>
                <w:szCs w:val="26"/>
              </w:rPr>
            </w:pPr>
            <w:r>
              <w:rPr>
                <w:sz w:val="26"/>
                <w:szCs w:val="26"/>
              </w:rPr>
              <w:t>300-500</w:t>
            </w:r>
          </w:p>
        </w:tc>
      </w:tr>
      <w:tr w:rsidR="006C76DF" w:rsidTr="000D328E">
        <w:tc>
          <w:tcPr>
            <w:tcW w:w="4170" w:type="dxa"/>
          </w:tcPr>
          <w:p w:rsidR="006C76DF" w:rsidRDefault="006C76DF" w:rsidP="000D328E">
            <w:pPr>
              <w:jc w:val="both"/>
              <w:rPr>
                <w:sz w:val="26"/>
                <w:szCs w:val="26"/>
              </w:rPr>
            </w:pPr>
            <w:r>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-1136015</wp:posOffset>
                      </wp:positionH>
                      <wp:positionV relativeFrom="paragraph">
                        <wp:posOffset>60960</wp:posOffset>
                      </wp:positionV>
                      <wp:extent cx="1059815" cy="852170"/>
                      <wp:effectExtent l="0" t="381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815" cy="852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76DF" w:rsidRPr="00D316DA" w:rsidRDefault="006C76DF" w:rsidP="006C76DF">
                                  <w:pPr>
                                    <w:rPr>
                                      <w:b/>
                                      <w:sz w:val="20"/>
                                      <w:szCs w:val="20"/>
                                    </w:rPr>
                                  </w:pPr>
                                  <w:r w:rsidRPr="00D316DA">
                                    <w:rPr>
                                      <w:b/>
                                      <w:sz w:val="20"/>
                                      <w:szCs w:val="20"/>
                                    </w:rPr>
                                    <w:t>Bảng 3.3</w:t>
                                  </w:r>
                                </w:p>
                                <w:p w:rsidR="006C76DF" w:rsidRPr="00D316DA" w:rsidRDefault="006C76DF" w:rsidP="006C76DF">
                                  <w:pPr>
                                    <w:rPr>
                                      <w:sz w:val="20"/>
                                      <w:szCs w:val="20"/>
                                    </w:rPr>
                                  </w:pPr>
                                  <w:r w:rsidRPr="00D316DA">
                                    <w:rPr>
                                      <w:sz w:val="20"/>
                                      <w:szCs w:val="20"/>
                                    </w:rPr>
                                    <w:t>Hình thức và yêu cầu căn bản đối với mẫu nghiên cứu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89.45pt;margin-top:4.8pt;width:83.45pt;height:6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" stroked="f">
                      <v:textbox>
                        <w:txbxContent>
                          <w:p w:rsidR="006C76DF" w:rsidRPr="00D316DA" w:rsidRDefault="006C76DF" w:rsidP="006C76DF">
                            <w:pPr>
                              <w:rPr>
                                <w:b/>
                                <w:sz w:val="20"/>
                                <w:szCs w:val="20"/>
                              </w:rPr>
                            </w:pPr>
                            <w:r w:rsidRPr="00D316DA">
                              <w:rPr>
                                <w:b/>
                                <w:sz w:val="20"/>
                                <w:szCs w:val="20"/>
                              </w:rPr>
                              <w:t>Bảng 3.3</w:t>
                            </w:r>
                          </w:p>
                          <w:p w:rsidR="006C76DF" w:rsidRPr="00D316DA" w:rsidRDefault="006C76DF" w:rsidP="006C76DF">
                            <w:pPr>
                              <w:rPr>
                                <w:sz w:val="20"/>
                                <w:szCs w:val="20"/>
                              </w:rPr>
                            </w:pPr>
                            <w:r w:rsidRPr="00D316DA">
                              <w:rPr>
                                <w:sz w:val="20"/>
                                <w:szCs w:val="20"/>
                              </w:rPr>
                              <w:t>Hình thức và yêu cầu căn bản đối với mẫu nghiên cứu</w:t>
                            </w:r>
                          </w:p>
                        </w:txbxContent>
                      </v:textbox>
                    </v:shape>
                  </w:pict>
                </mc:Fallback>
              </mc:AlternateContent>
            </w:r>
            <w:r>
              <w:rPr>
                <w:sz w:val="26"/>
                <w:szCs w:val="26"/>
              </w:rPr>
              <w:t xml:space="preserve">Thử nghiệm chiến dịch tiếp thị </w:t>
            </w:r>
          </w:p>
        </w:tc>
        <w:tc>
          <w:tcPr>
            <w:tcW w:w="1750" w:type="dxa"/>
          </w:tcPr>
          <w:p w:rsidR="006C76DF" w:rsidRDefault="006C76DF" w:rsidP="000D328E">
            <w:pPr>
              <w:jc w:val="both"/>
              <w:rPr>
                <w:sz w:val="26"/>
                <w:szCs w:val="26"/>
              </w:rPr>
            </w:pPr>
            <w:r>
              <w:rPr>
                <w:sz w:val="26"/>
                <w:szCs w:val="26"/>
              </w:rPr>
              <w:t>200</w:t>
            </w:r>
          </w:p>
        </w:tc>
        <w:tc>
          <w:tcPr>
            <w:tcW w:w="1843" w:type="dxa"/>
          </w:tcPr>
          <w:p w:rsidR="006C76DF" w:rsidRDefault="006C76DF" w:rsidP="000D328E">
            <w:pPr>
              <w:jc w:val="both"/>
              <w:rPr>
                <w:sz w:val="26"/>
                <w:szCs w:val="26"/>
              </w:rPr>
            </w:pPr>
            <w:r>
              <w:rPr>
                <w:sz w:val="26"/>
                <w:szCs w:val="26"/>
              </w:rPr>
              <w:t>300-500</w:t>
            </w:r>
          </w:p>
        </w:tc>
      </w:tr>
      <w:tr w:rsidR="006C76DF" w:rsidTr="000D328E">
        <w:tc>
          <w:tcPr>
            <w:tcW w:w="4170" w:type="dxa"/>
          </w:tcPr>
          <w:p w:rsidR="006C76DF" w:rsidRDefault="006C76DF" w:rsidP="000D328E">
            <w:pPr>
              <w:jc w:val="both"/>
              <w:rPr>
                <w:sz w:val="26"/>
                <w:szCs w:val="26"/>
              </w:rPr>
            </w:pPr>
            <w:r>
              <w:rPr>
                <w:sz w:val="26"/>
                <w:szCs w:val="26"/>
              </w:rPr>
              <w:t>Thử nghiệm phương tiện truyền thông (TV, radio...)</w:t>
            </w:r>
          </w:p>
        </w:tc>
        <w:tc>
          <w:tcPr>
            <w:tcW w:w="1750" w:type="dxa"/>
          </w:tcPr>
          <w:p w:rsidR="006C76DF" w:rsidRDefault="006C76DF" w:rsidP="000D328E">
            <w:pPr>
              <w:jc w:val="both"/>
              <w:rPr>
                <w:sz w:val="26"/>
                <w:szCs w:val="26"/>
              </w:rPr>
            </w:pPr>
            <w:r>
              <w:rPr>
                <w:sz w:val="26"/>
                <w:szCs w:val="26"/>
              </w:rPr>
              <w:t>150</w:t>
            </w:r>
          </w:p>
        </w:tc>
        <w:tc>
          <w:tcPr>
            <w:tcW w:w="1843" w:type="dxa"/>
          </w:tcPr>
          <w:p w:rsidR="006C76DF" w:rsidRDefault="006C76DF" w:rsidP="000D328E">
            <w:pPr>
              <w:jc w:val="both"/>
              <w:rPr>
                <w:sz w:val="26"/>
                <w:szCs w:val="26"/>
              </w:rPr>
            </w:pPr>
            <w:r>
              <w:rPr>
                <w:sz w:val="26"/>
                <w:szCs w:val="26"/>
              </w:rPr>
              <w:t>200-300</w:t>
            </w:r>
          </w:p>
        </w:tc>
      </w:tr>
      <w:tr w:rsidR="006C76DF" w:rsidTr="000D328E">
        <w:tc>
          <w:tcPr>
            <w:tcW w:w="4170" w:type="dxa"/>
          </w:tcPr>
          <w:p w:rsidR="006C76DF" w:rsidRDefault="006C76DF" w:rsidP="000D328E">
            <w:pPr>
              <w:jc w:val="both"/>
              <w:rPr>
                <w:sz w:val="26"/>
                <w:szCs w:val="26"/>
              </w:rPr>
            </w:pPr>
            <w:r>
              <w:rPr>
                <w:sz w:val="26"/>
                <w:szCs w:val="26"/>
              </w:rPr>
              <w:t>Phỏng vấn chuyên sâu nhóm</w:t>
            </w:r>
          </w:p>
          <w:p w:rsidR="006C76DF" w:rsidRDefault="006C76DF" w:rsidP="000D328E">
            <w:pPr>
              <w:jc w:val="both"/>
              <w:rPr>
                <w:sz w:val="26"/>
                <w:szCs w:val="26"/>
              </w:rPr>
            </w:pPr>
            <w:r>
              <w:rPr>
                <w:sz w:val="26"/>
                <w:szCs w:val="26"/>
              </w:rPr>
              <w:t>Vd: mẫu thiết kế bao bì</w:t>
            </w:r>
          </w:p>
        </w:tc>
        <w:tc>
          <w:tcPr>
            <w:tcW w:w="1750" w:type="dxa"/>
          </w:tcPr>
          <w:p w:rsidR="006C76DF" w:rsidRDefault="006C76DF" w:rsidP="000D328E">
            <w:pPr>
              <w:jc w:val="both"/>
              <w:rPr>
                <w:sz w:val="26"/>
                <w:szCs w:val="26"/>
              </w:rPr>
            </w:pPr>
            <w:r>
              <w:rPr>
                <w:sz w:val="26"/>
                <w:szCs w:val="26"/>
              </w:rPr>
              <w:t>2 nhóm</w:t>
            </w:r>
          </w:p>
        </w:tc>
        <w:tc>
          <w:tcPr>
            <w:tcW w:w="1843" w:type="dxa"/>
          </w:tcPr>
          <w:p w:rsidR="006C76DF" w:rsidRDefault="006C76DF" w:rsidP="000D328E">
            <w:pPr>
              <w:jc w:val="both"/>
              <w:rPr>
                <w:sz w:val="26"/>
                <w:szCs w:val="26"/>
              </w:rPr>
            </w:pPr>
            <w:r>
              <w:rPr>
                <w:sz w:val="26"/>
                <w:szCs w:val="26"/>
              </w:rPr>
              <w:t>6-15 người</w:t>
            </w:r>
          </w:p>
        </w:tc>
      </w:tr>
    </w:tbl>
    <w:p w:rsidR="006C76DF" w:rsidRDefault="006C76DF" w:rsidP="006C76DF">
      <w:pPr>
        <w:jc w:val="both"/>
        <w:rPr>
          <w:sz w:val="26"/>
          <w:szCs w:val="26"/>
        </w:rPr>
      </w:pPr>
      <w:r>
        <w:rPr>
          <w:sz w:val="26"/>
          <w:szCs w:val="26"/>
        </w:rPr>
        <w:tab/>
      </w:r>
    </w:p>
    <w:p w:rsidR="006C76DF" w:rsidRDefault="006C76DF" w:rsidP="006C76DF">
      <w:pPr>
        <w:jc w:val="both"/>
        <w:rPr>
          <w:sz w:val="26"/>
          <w:szCs w:val="26"/>
        </w:rPr>
      </w:pPr>
    </w:p>
    <w:p w:rsidR="006C76DF" w:rsidRDefault="006C76DF" w:rsidP="006C76DF">
      <w:pPr>
        <w:jc w:val="both"/>
        <w:rPr>
          <w:sz w:val="26"/>
          <w:szCs w:val="26"/>
        </w:rPr>
      </w:pPr>
      <w:proofErr w:type="gramStart"/>
      <w:r>
        <w:rPr>
          <w:sz w:val="26"/>
          <w:szCs w:val="26"/>
        </w:rPr>
        <w:t>Mẫu là một tập hợp nhỏ, điển hình và được chọn ra từ đám đông để nghiên cứu và kết luận.</w:t>
      </w:r>
      <w:proofErr w:type="gramEnd"/>
      <w:r>
        <w:rPr>
          <w:sz w:val="26"/>
          <w:szCs w:val="26"/>
        </w:rPr>
        <w:t xml:space="preserve"> Tiêu chí chọn lựa mẫu thử nghiệm phải đảm bảo đủ lớn để có ý hiệu quả, ít nhất phải đảm bảo tính đại diện về mặt hành </w:t>
      </w:r>
      <w:proofErr w:type="gramStart"/>
      <w:r>
        <w:rPr>
          <w:sz w:val="26"/>
          <w:szCs w:val="26"/>
        </w:rPr>
        <w:t>vi</w:t>
      </w:r>
      <w:proofErr w:type="gramEnd"/>
      <w:r>
        <w:rPr>
          <w:sz w:val="26"/>
          <w:szCs w:val="26"/>
        </w:rPr>
        <w:t xml:space="preserve"> tiêu dùng, dân số, phương tiện truyền thông, mức cạnh tranh, số lượng đại diện thị trường tiềm năng. Chọn mẫu nghiên cứu có hai cách: [a] chọn mẫu có xác suất là chọn mẫu mang tính ngẫu nhiên bảo đảm tất cả các đối tượng trong đám đông đều có cùng cơ hội tham gia vào mẫu và [b] chọn mẫu phi xác suất </w:t>
      </w:r>
      <w:r>
        <w:rPr>
          <w:sz w:val="26"/>
          <w:szCs w:val="26"/>
        </w:rPr>
        <w:lastRenderedPageBreak/>
        <w:t>là đối tượng được chọn không theo một quy luật ngẫu nhiên mà theo sự tiện lợi và đánh giá chủ quan của người nghiên cứu.</w:t>
      </w:r>
    </w:p>
    <w:p w:rsidR="006C76DF" w:rsidRDefault="006C76DF" w:rsidP="006C76DF">
      <w:pPr>
        <w:rPr>
          <w:sz w:val="26"/>
          <w:szCs w:val="26"/>
        </w:rPr>
      </w:pPr>
    </w:p>
    <w:p w:rsidR="002100FF" w:rsidRDefault="002100FF">
      <w:bookmarkStart w:id="0" w:name="_GoBack"/>
      <w:bookmarkEnd w:id="0"/>
    </w:p>
    <w:p w:rsidR="00BE3514" w:rsidRDefault="00BE3514" w:rsidP="00062ABD">
      <w:pPr>
        <w:jc w:val="center"/>
      </w:pPr>
      <w:r>
        <w:t>TRẦN THANH HẢI_ KHOA QUẢN TRỊ KINH DOANH</w:t>
      </w:r>
    </w:p>
    <w:sectPr w:rsidR="00BE35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611"/>
    <w:rsid w:val="00062ABD"/>
    <w:rsid w:val="002100FF"/>
    <w:rsid w:val="00617611"/>
    <w:rsid w:val="006658DC"/>
    <w:rsid w:val="006C76DF"/>
    <w:rsid w:val="00773AAC"/>
    <w:rsid w:val="00BE3514"/>
    <w:rsid w:val="00EF0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514"/>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C76DF"/>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514"/>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C76DF"/>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413</Words>
  <Characters>2356</Characters>
  <Application>Microsoft Office Word</Application>
  <DocSecurity>0</DocSecurity>
  <Lines>19</Lines>
  <Paragraphs>5</Paragraphs>
  <ScaleCrop>false</ScaleCrop>
  <Company/>
  <LinksUpToDate>false</LinksUpToDate>
  <CharactersWithSpaces>2764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7</cp:revision>
  <dcterms:created xsi:type="dcterms:W3CDTF">2018-03-14T01:11:00Z</dcterms:created>
  <dcterms:modified xsi:type="dcterms:W3CDTF">2018-09-13T13:13:00Z</dcterms:modified>
</cp:coreProperties>
</file>