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920" w:rsidRPr="00B95920" w:rsidRDefault="00B95920" w:rsidP="00B95920">
      <w:pPr>
        <w:spacing w:after="0" w:line="360" w:lineRule="auto"/>
        <w:ind w:firstLine="567"/>
        <w:jc w:val="both"/>
        <w:rPr>
          <w:rFonts w:eastAsia="Times New Roman"/>
          <w:b/>
          <w:sz w:val="40"/>
          <w:szCs w:val="40"/>
          <w:lang w:val="en-US"/>
        </w:rPr>
      </w:pPr>
      <w:r w:rsidRPr="00B95920">
        <w:rPr>
          <w:rFonts w:eastAsia="Times New Roman"/>
          <w:b/>
          <w:sz w:val="40"/>
          <w:szCs w:val="40"/>
          <w:lang w:val="en-US"/>
        </w:rPr>
        <w:t xml:space="preserve">Số dư đảm phí trong kinh doanh </w:t>
      </w:r>
    </w:p>
    <w:p w:rsidR="00B95920" w:rsidRPr="00B95920" w:rsidRDefault="00B95920" w:rsidP="00B95920">
      <w:pPr>
        <w:spacing w:after="0" w:line="360" w:lineRule="auto"/>
        <w:ind w:firstLine="567"/>
        <w:jc w:val="both"/>
        <w:rPr>
          <w:rFonts w:eastAsia="Times New Roman"/>
          <w:sz w:val="26"/>
          <w:szCs w:val="26"/>
        </w:rPr>
      </w:pPr>
      <w:r w:rsidRPr="00B95920">
        <w:rPr>
          <w:rFonts w:eastAsia="Times New Roman"/>
          <w:sz w:val="26"/>
          <w:szCs w:val="26"/>
        </w:rPr>
        <w:t>Số dư đảm phí (Contribution margin) là chênh lệch giữa doanh thu và chi phí biến đổi. Số dư đảm phí được dùng để bù đắp chi phí cố định, số dôi ra sau khi bù đắp chính là lợi nhuận. Số dư đảm phí có thể tính cho tất cả loại sản phẩm, một loại sản phẩm và một đơn vị sản phẩm.</w:t>
      </w:r>
    </w:p>
    <w:p w:rsidR="00B95920" w:rsidRPr="004337C1" w:rsidRDefault="00B95920" w:rsidP="00B95920">
      <w:pPr>
        <w:spacing w:after="0" w:line="360" w:lineRule="auto"/>
        <w:ind w:firstLine="567"/>
        <w:jc w:val="both"/>
        <w:rPr>
          <w:rFonts w:eastAsia="Times New Roman"/>
          <w:sz w:val="26"/>
          <w:szCs w:val="26"/>
        </w:rPr>
      </w:pPr>
      <w:r w:rsidRPr="00B95920">
        <w:rPr>
          <w:rFonts w:eastAsia="Times New Roman"/>
          <w:sz w:val="26"/>
          <w:szCs w:val="26"/>
        </w:rPr>
        <w:t>Tỷ lệ số dư đảm phí là</w:t>
      </w:r>
      <w:r w:rsidRPr="00451139">
        <w:rPr>
          <w:rFonts w:eastAsia="Times New Roman"/>
          <w:sz w:val="26"/>
          <w:szCs w:val="26"/>
        </w:rPr>
        <w:t xml:space="preserve"> tỷ lệ phần trăm của số dư đảm phí tính trên doanh thu. Chỉ tiêu này có thể tính cho tất cả các loại sản phẩm, hoặc cho một loại sản phẩm (cũng bằng </w:t>
      </w:r>
      <w:r w:rsidRPr="004337C1">
        <w:rPr>
          <w:rFonts w:eastAsia="Times New Roman"/>
          <w:sz w:val="26"/>
          <w:szCs w:val="26"/>
        </w:rPr>
        <w:t>một đơn vị sản phẩm)</w:t>
      </w:r>
    </w:p>
    <w:p w:rsidR="00B95920" w:rsidRPr="004337C1" w:rsidRDefault="00B95920" w:rsidP="00B95920">
      <w:pPr>
        <w:spacing w:after="0" w:line="360" w:lineRule="auto"/>
        <w:ind w:left="357" w:firstLine="567"/>
        <w:jc w:val="both"/>
        <w:rPr>
          <w:rFonts w:eastAsia="Times New Roman"/>
          <w:sz w:val="26"/>
          <w:szCs w:val="26"/>
        </w:rPr>
      </w:pPr>
      <w:r>
        <w:rPr>
          <w:noProof/>
          <w:lang w:eastAsia="vi-VN"/>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20955</wp:posOffset>
                </wp:positionV>
                <wp:extent cx="3314700" cy="626745"/>
                <wp:effectExtent l="3810" t="635" r="0" b="127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626745"/>
                          <a:chOff x="3272" y="3851"/>
                          <a:chExt cx="5220" cy="987"/>
                        </a:xfrm>
                      </wpg:grpSpPr>
                      <wps:wsp>
                        <wps:cNvPr id="17" name="Text Box 3"/>
                        <wps:cNvSpPr txBox="1">
                          <a:spLocks noChangeArrowheads="1"/>
                        </wps:cNvSpPr>
                        <wps:spPr bwMode="auto">
                          <a:xfrm>
                            <a:off x="5759" y="3851"/>
                            <a:ext cx="1803" cy="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920" w:rsidRPr="00B95920" w:rsidRDefault="00B95920" w:rsidP="00B95920">
                              <w:pPr>
                                <w:rPr>
                                  <w:sz w:val="24"/>
                                  <w:szCs w:val="24"/>
                                </w:rPr>
                              </w:pPr>
                              <w:r w:rsidRPr="00B95920">
                                <w:rPr>
                                  <w:sz w:val="24"/>
                                  <w:szCs w:val="24"/>
                                </w:rPr>
                                <w:t>Số dư đảm phí</w:t>
                              </w:r>
                            </w:p>
                          </w:txbxContent>
                        </wps:txbx>
                        <wps:bodyPr rot="0" vert="horz" wrap="square" lIns="91440" tIns="45720" rIns="91440" bIns="45720" anchor="t" anchorCtr="0" upright="1">
                          <a:noAutofit/>
                        </wps:bodyPr>
                      </wps:wsp>
                      <wps:wsp>
                        <wps:cNvPr id="18" name="Text Box 4"/>
                        <wps:cNvSpPr txBox="1">
                          <a:spLocks noChangeArrowheads="1"/>
                        </wps:cNvSpPr>
                        <wps:spPr bwMode="auto">
                          <a:xfrm>
                            <a:off x="5927" y="4298"/>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920" w:rsidRPr="00B95920" w:rsidRDefault="00B95920" w:rsidP="00B95920">
                              <w:pPr>
                                <w:rPr>
                                  <w:sz w:val="24"/>
                                  <w:szCs w:val="24"/>
                                </w:rPr>
                              </w:pPr>
                              <w:r w:rsidRPr="00B95920">
                                <w:rPr>
                                  <w:sz w:val="24"/>
                                  <w:szCs w:val="24"/>
                                </w:rPr>
                                <w:t>Doanh thu</w:t>
                              </w:r>
                            </w:p>
                          </w:txbxContent>
                        </wps:txbx>
                        <wps:bodyPr rot="0" vert="horz" wrap="square" lIns="91440" tIns="45720" rIns="91440" bIns="45720" anchor="t" anchorCtr="0" upright="1">
                          <a:noAutofit/>
                        </wps:bodyPr>
                      </wps:wsp>
                      <wps:wsp>
                        <wps:cNvPr id="19" name="Text Box 5"/>
                        <wps:cNvSpPr txBox="1">
                          <a:spLocks noChangeArrowheads="1"/>
                        </wps:cNvSpPr>
                        <wps:spPr bwMode="auto">
                          <a:xfrm>
                            <a:off x="7412" y="4073"/>
                            <a:ext cx="10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920" w:rsidRPr="00B95920" w:rsidRDefault="00B95920" w:rsidP="00B95920">
                              <w:pPr>
                                <w:rPr>
                                  <w:sz w:val="24"/>
                                  <w:szCs w:val="24"/>
                                </w:rPr>
                              </w:pPr>
                              <w:r w:rsidRPr="00B95920">
                                <w:rPr>
                                  <w:sz w:val="24"/>
                                  <w:szCs w:val="24"/>
                                </w:rPr>
                                <w:t>x 100%</w:t>
                              </w:r>
                            </w:p>
                          </w:txbxContent>
                        </wps:txbx>
                        <wps:bodyPr rot="0" vert="horz" wrap="square" lIns="91440" tIns="45720" rIns="91440" bIns="45720" anchor="t" anchorCtr="0" upright="1">
                          <a:noAutofit/>
                        </wps:bodyPr>
                      </wps:wsp>
                      <wps:wsp>
                        <wps:cNvPr id="20" name="Line 6"/>
                        <wps:cNvCnPr>
                          <a:cxnSpLocks noChangeShapeType="1"/>
                        </wps:cNvCnPr>
                        <wps:spPr bwMode="auto">
                          <a:xfrm>
                            <a:off x="5672" y="4298"/>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7"/>
                        <wps:cNvSpPr txBox="1">
                          <a:spLocks noChangeArrowheads="1"/>
                        </wps:cNvSpPr>
                        <wps:spPr bwMode="auto">
                          <a:xfrm>
                            <a:off x="3272" y="3950"/>
                            <a:ext cx="2520"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920" w:rsidRPr="00B95920" w:rsidRDefault="00B95920" w:rsidP="00B95920">
                              <w:pPr>
                                <w:spacing w:before="120" w:after="120"/>
                                <w:rPr>
                                  <w:sz w:val="24"/>
                                  <w:szCs w:val="24"/>
                                </w:rPr>
                              </w:pPr>
                              <w:r w:rsidRPr="00B95920">
                                <w:rPr>
                                  <w:sz w:val="24"/>
                                  <w:szCs w:val="24"/>
                                </w:rPr>
                                <w:t xml:space="preserve">Tỷ lệ số dư đảm phí =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36pt;margin-top:1.65pt;width:261pt;height:49.35pt;z-index:251659264" coordorigin="3272,3851" coordsize="522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">
                <v:shapetype id="_x0000_t202" coordsize="21600,21600" o:spt="202" path="m,l,21600r21600,l21600,xe">
                  <v:stroke joinstyle="miter"/>
                  <v:path gradientshapeok="t" o:connecttype="rect"/>
                </v:shapetype>
                <v:shape id="Text Box 3" o:spid="_x0000_s1027" type="#_x0000_t202" style="position:absolute;left:5759;top:3851;width:1803;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95920" w:rsidRPr="00B95920" w:rsidRDefault="00B95920" w:rsidP="00B95920">
                        <w:pPr>
                          <w:rPr>
                            <w:sz w:val="24"/>
                            <w:szCs w:val="24"/>
                          </w:rPr>
                        </w:pPr>
                        <w:r w:rsidRPr="00B95920">
                          <w:rPr>
                            <w:sz w:val="24"/>
                            <w:szCs w:val="24"/>
                          </w:rPr>
                          <w:t>Số dư đảm phí</w:t>
                        </w:r>
                      </w:p>
                    </w:txbxContent>
                  </v:textbox>
                </v:shape>
                <v:shape id="Text Box 4" o:spid="_x0000_s1028" type="#_x0000_t202" style="position:absolute;left:5927;top:4298;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B95920" w:rsidRPr="00B95920" w:rsidRDefault="00B95920" w:rsidP="00B95920">
                        <w:pPr>
                          <w:rPr>
                            <w:sz w:val="24"/>
                            <w:szCs w:val="24"/>
                          </w:rPr>
                        </w:pPr>
                        <w:r w:rsidRPr="00B95920">
                          <w:rPr>
                            <w:sz w:val="24"/>
                            <w:szCs w:val="24"/>
                          </w:rPr>
                          <w:t>Doanh thu</w:t>
                        </w:r>
                      </w:p>
                    </w:txbxContent>
                  </v:textbox>
                </v:shape>
                <v:shape id="Text Box 5" o:spid="_x0000_s1029" type="#_x0000_t202" style="position:absolute;left:7412;top:4073;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B95920" w:rsidRPr="00B95920" w:rsidRDefault="00B95920" w:rsidP="00B95920">
                        <w:pPr>
                          <w:rPr>
                            <w:sz w:val="24"/>
                            <w:szCs w:val="24"/>
                          </w:rPr>
                        </w:pPr>
                        <w:r w:rsidRPr="00B95920">
                          <w:rPr>
                            <w:sz w:val="24"/>
                            <w:szCs w:val="24"/>
                          </w:rPr>
                          <w:t>x 100%</w:t>
                        </w:r>
                      </w:p>
                    </w:txbxContent>
                  </v:textbox>
                </v:shape>
                <v:line id="Line 6" o:spid="_x0000_s1030" style="position:absolute;visibility:visible;mso-wrap-style:square" from="5672,4298" to="7472,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shape id="Text Box 7" o:spid="_x0000_s1031" type="#_x0000_t202" style="position:absolute;left:3272;top:3950;width:2520;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B95920" w:rsidRPr="00B95920" w:rsidRDefault="00B95920" w:rsidP="00B95920">
                        <w:pPr>
                          <w:spacing w:before="120" w:after="120"/>
                          <w:rPr>
                            <w:sz w:val="24"/>
                            <w:szCs w:val="24"/>
                          </w:rPr>
                        </w:pPr>
                        <w:r w:rsidRPr="00B95920">
                          <w:rPr>
                            <w:sz w:val="24"/>
                            <w:szCs w:val="24"/>
                          </w:rPr>
                          <w:t xml:space="preserve">Tỷ lệ số dư đảm phí = </w:t>
                        </w:r>
                      </w:p>
                    </w:txbxContent>
                  </v:textbox>
                </v:shape>
              </v:group>
            </w:pict>
          </mc:Fallback>
        </mc:AlternateContent>
      </w:r>
    </w:p>
    <w:p w:rsidR="00B95920" w:rsidRPr="00451139" w:rsidRDefault="00B95920" w:rsidP="00B95920">
      <w:pPr>
        <w:spacing w:after="0" w:line="360" w:lineRule="auto"/>
        <w:ind w:left="357" w:firstLine="567"/>
        <w:jc w:val="both"/>
        <w:rPr>
          <w:rFonts w:eastAsia="Times New Roman"/>
          <w:sz w:val="26"/>
          <w:szCs w:val="26"/>
        </w:rPr>
      </w:pPr>
      <w:r w:rsidRPr="00451139">
        <w:rPr>
          <w:rFonts w:eastAsia="Times New Roman"/>
          <w:sz w:val="26"/>
          <w:szCs w:val="26"/>
        </w:rPr>
        <w:t xml:space="preserve"> </w:t>
      </w:r>
    </w:p>
    <w:p w:rsidR="00B95920" w:rsidRDefault="00B95920" w:rsidP="00B95920">
      <w:pPr>
        <w:spacing w:after="0" w:line="360" w:lineRule="auto"/>
        <w:ind w:firstLine="567"/>
        <w:jc w:val="both"/>
        <w:rPr>
          <w:rFonts w:eastAsia="Times New Roman"/>
          <w:sz w:val="26"/>
          <w:szCs w:val="26"/>
        </w:rPr>
      </w:pPr>
    </w:p>
    <w:p w:rsidR="00B95920" w:rsidRPr="00451139" w:rsidRDefault="00B95920" w:rsidP="00B95920">
      <w:pPr>
        <w:spacing w:after="0" w:line="360" w:lineRule="auto"/>
        <w:ind w:firstLine="567"/>
        <w:jc w:val="both"/>
        <w:rPr>
          <w:rFonts w:eastAsia="Times New Roman"/>
          <w:sz w:val="26"/>
          <w:szCs w:val="26"/>
        </w:rPr>
      </w:pPr>
      <w:r w:rsidRPr="00451139">
        <w:rPr>
          <w:rFonts w:eastAsia="Times New Roman"/>
          <w:sz w:val="26"/>
          <w:szCs w:val="26"/>
        </w:rPr>
        <w:t xml:space="preserve">Khi chi phí sản xuất kinh doanh được phân loại theo cách ứng xử của chi phí, người quản lý sẽ lập ra báo cáo kết quả kinh doanh theo số dư đảm phí. Đây là một công cụ được sử dụng rộng rãi làm đơn giản hóa quá trình phân tích để ra quyết định, đặc biệt là quá trình phân tích đòn bẩy hoạt động, người quản lý sẽ có căn cứ dự đoán các chi phí sẽ phải ứng xử như thế nào vì các biến động của mức độ hoạt động trong toàn doanh nghiệp. </w:t>
      </w:r>
    </w:p>
    <w:p w:rsidR="00B95920" w:rsidRPr="00451139" w:rsidRDefault="00B95920" w:rsidP="00B95920">
      <w:pPr>
        <w:spacing w:after="0" w:line="360" w:lineRule="auto"/>
        <w:ind w:firstLine="567"/>
        <w:jc w:val="both"/>
        <w:rPr>
          <w:rFonts w:eastAsia="Times New Roman"/>
          <w:sz w:val="26"/>
          <w:szCs w:val="26"/>
        </w:rPr>
      </w:pPr>
      <w:r w:rsidRPr="00451139">
        <w:rPr>
          <w:rFonts w:eastAsia="Times New Roman"/>
          <w:sz w:val="26"/>
          <w:szCs w:val="26"/>
        </w:rPr>
        <w:t>Gọi Q: sản lượng tiêu thụ, P: giá bán, V: chi phí biến đổi đơn vị, F: chi phí cố định. Bảng báo cáo kết quả kinh doanh theo số dư đảm phí như sau:</w:t>
      </w:r>
    </w:p>
    <w:tbl>
      <w:tblPr>
        <w:tblW w:w="5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7"/>
        <w:gridCol w:w="1620"/>
        <w:gridCol w:w="1260"/>
      </w:tblGrid>
      <w:tr w:rsidR="00B95920" w:rsidRPr="00451139" w:rsidTr="008B0344">
        <w:trPr>
          <w:jc w:val="center"/>
        </w:trPr>
        <w:tc>
          <w:tcPr>
            <w:tcW w:w="2317" w:type="dxa"/>
          </w:tcPr>
          <w:p w:rsidR="00B95920" w:rsidRPr="00451139" w:rsidRDefault="00B95920" w:rsidP="008B0344">
            <w:pPr>
              <w:spacing w:after="0" w:line="360" w:lineRule="auto"/>
              <w:jc w:val="both"/>
              <w:rPr>
                <w:rFonts w:eastAsia="Times New Roman"/>
                <w:sz w:val="26"/>
                <w:szCs w:val="26"/>
              </w:rPr>
            </w:pPr>
          </w:p>
        </w:tc>
        <w:tc>
          <w:tcPr>
            <w:tcW w:w="1620" w:type="dxa"/>
          </w:tcPr>
          <w:p w:rsidR="00B95920" w:rsidRPr="00451139" w:rsidRDefault="00B95920" w:rsidP="008B0344">
            <w:pPr>
              <w:spacing w:after="0" w:line="360" w:lineRule="auto"/>
              <w:jc w:val="center"/>
              <w:rPr>
                <w:rFonts w:eastAsia="Times New Roman"/>
                <w:sz w:val="26"/>
                <w:szCs w:val="26"/>
              </w:rPr>
            </w:pPr>
            <w:r w:rsidRPr="00451139">
              <w:rPr>
                <w:rFonts w:eastAsia="Times New Roman"/>
                <w:sz w:val="26"/>
                <w:szCs w:val="26"/>
              </w:rPr>
              <w:t>Tổng số</w:t>
            </w:r>
          </w:p>
        </w:tc>
        <w:tc>
          <w:tcPr>
            <w:tcW w:w="1260" w:type="dxa"/>
          </w:tcPr>
          <w:p w:rsidR="00B95920" w:rsidRPr="00451139" w:rsidRDefault="00B95920" w:rsidP="008B0344">
            <w:pPr>
              <w:spacing w:after="0" w:line="360" w:lineRule="auto"/>
              <w:jc w:val="center"/>
              <w:rPr>
                <w:rFonts w:eastAsia="Times New Roman"/>
                <w:sz w:val="26"/>
                <w:szCs w:val="26"/>
              </w:rPr>
            </w:pPr>
            <w:r w:rsidRPr="00451139">
              <w:rPr>
                <w:rFonts w:eastAsia="Times New Roman"/>
                <w:sz w:val="26"/>
                <w:szCs w:val="26"/>
              </w:rPr>
              <w:t>Đơn vị</w:t>
            </w:r>
          </w:p>
        </w:tc>
      </w:tr>
      <w:tr w:rsidR="00B95920" w:rsidRPr="00451139" w:rsidTr="008B0344">
        <w:trPr>
          <w:jc w:val="center"/>
        </w:trPr>
        <w:tc>
          <w:tcPr>
            <w:tcW w:w="2317" w:type="dxa"/>
          </w:tcPr>
          <w:p w:rsidR="00B95920" w:rsidRPr="00451139" w:rsidRDefault="00B95920" w:rsidP="008B0344">
            <w:pPr>
              <w:spacing w:after="0" w:line="360" w:lineRule="auto"/>
              <w:rPr>
                <w:rFonts w:eastAsia="Times New Roman"/>
                <w:sz w:val="26"/>
                <w:szCs w:val="26"/>
              </w:rPr>
            </w:pPr>
            <w:r w:rsidRPr="00451139">
              <w:rPr>
                <w:rFonts w:eastAsia="Times New Roman"/>
                <w:sz w:val="26"/>
                <w:szCs w:val="26"/>
              </w:rPr>
              <w:t>Doanh thu</w:t>
            </w:r>
          </w:p>
          <w:p w:rsidR="00B95920" w:rsidRPr="00451139" w:rsidRDefault="00B95920" w:rsidP="008B0344">
            <w:pPr>
              <w:spacing w:after="0" w:line="360" w:lineRule="auto"/>
              <w:rPr>
                <w:rFonts w:eastAsia="Times New Roman"/>
                <w:sz w:val="26"/>
                <w:szCs w:val="26"/>
              </w:rPr>
            </w:pPr>
            <w:r w:rsidRPr="00451139">
              <w:rPr>
                <w:rFonts w:eastAsia="Times New Roman"/>
                <w:sz w:val="26"/>
                <w:szCs w:val="26"/>
              </w:rPr>
              <w:t>(-) Chi phí biến đổi</w:t>
            </w:r>
          </w:p>
          <w:p w:rsidR="00B95920" w:rsidRPr="00451139" w:rsidRDefault="00B95920" w:rsidP="008B0344">
            <w:pPr>
              <w:spacing w:after="0" w:line="360" w:lineRule="auto"/>
              <w:rPr>
                <w:rFonts w:eastAsia="Times New Roman"/>
                <w:sz w:val="26"/>
                <w:szCs w:val="26"/>
              </w:rPr>
            </w:pPr>
            <w:r w:rsidRPr="00451139">
              <w:rPr>
                <w:rFonts w:eastAsia="Times New Roman"/>
                <w:sz w:val="26"/>
                <w:szCs w:val="26"/>
              </w:rPr>
              <w:t>Số dư đảm phí</w:t>
            </w:r>
          </w:p>
          <w:p w:rsidR="00B95920" w:rsidRPr="00451139" w:rsidRDefault="00B95920" w:rsidP="008B0344">
            <w:pPr>
              <w:spacing w:after="0" w:line="360" w:lineRule="auto"/>
              <w:rPr>
                <w:rFonts w:eastAsia="Times New Roman"/>
                <w:sz w:val="26"/>
                <w:szCs w:val="26"/>
              </w:rPr>
            </w:pPr>
            <w:r w:rsidRPr="00451139">
              <w:rPr>
                <w:rFonts w:eastAsia="Times New Roman"/>
                <w:sz w:val="26"/>
                <w:szCs w:val="26"/>
              </w:rPr>
              <w:t>(-) Chi phí cố định</w:t>
            </w:r>
          </w:p>
          <w:p w:rsidR="00B95920" w:rsidRPr="00451139" w:rsidRDefault="00B95920" w:rsidP="008B0344">
            <w:pPr>
              <w:spacing w:after="0" w:line="360" w:lineRule="auto"/>
              <w:rPr>
                <w:rFonts w:eastAsia="Times New Roman"/>
                <w:sz w:val="26"/>
                <w:szCs w:val="26"/>
              </w:rPr>
            </w:pPr>
            <w:r w:rsidRPr="00451139">
              <w:rPr>
                <w:rFonts w:eastAsia="Times New Roman"/>
                <w:sz w:val="26"/>
                <w:szCs w:val="26"/>
              </w:rPr>
              <w:t>Lợi nhuận hoạt động</w:t>
            </w:r>
          </w:p>
        </w:tc>
        <w:tc>
          <w:tcPr>
            <w:tcW w:w="1620" w:type="dxa"/>
          </w:tcPr>
          <w:p w:rsidR="00B95920" w:rsidRPr="00451139" w:rsidRDefault="00B95920" w:rsidP="008B0344">
            <w:pPr>
              <w:spacing w:after="0" w:line="360" w:lineRule="auto"/>
              <w:jc w:val="center"/>
              <w:rPr>
                <w:rFonts w:eastAsia="Times New Roman"/>
                <w:sz w:val="26"/>
                <w:szCs w:val="26"/>
                <w:lang w:val="fr-FR"/>
              </w:rPr>
            </w:pPr>
            <w:r w:rsidRPr="00451139">
              <w:rPr>
                <w:rFonts w:eastAsia="Times New Roman"/>
                <w:sz w:val="26"/>
                <w:szCs w:val="26"/>
                <w:lang w:val="fr-FR"/>
              </w:rPr>
              <w:t>PQ</w:t>
            </w:r>
          </w:p>
          <w:p w:rsidR="00B95920" w:rsidRPr="00451139" w:rsidRDefault="00B95920" w:rsidP="008B0344">
            <w:pPr>
              <w:spacing w:after="0" w:line="360" w:lineRule="auto"/>
              <w:jc w:val="center"/>
              <w:rPr>
                <w:rFonts w:eastAsia="Times New Roman"/>
                <w:sz w:val="26"/>
                <w:szCs w:val="26"/>
                <w:lang w:val="fr-FR"/>
              </w:rPr>
            </w:pPr>
            <w:r w:rsidRPr="00451139">
              <w:rPr>
                <w:rFonts w:eastAsia="Times New Roman"/>
                <w:sz w:val="26"/>
                <w:szCs w:val="26"/>
                <w:lang w:val="fr-FR"/>
              </w:rPr>
              <w:t>VQ</w:t>
            </w:r>
          </w:p>
          <w:p w:rsidR="00B95920" w:rsidRPr="00451139" w:rsidRDefault="00B95920" w:rsidP="008B0344">
            <w:pPr>
              <w:spacing w:after="0" w:line="360" w:lineRule="auto"/>
              <w:jc w:val="center"/>
              <w:rPr>
                <w:rFonts w:eastAsia="Times New Roman"/>
                <w:sz w:val="26"/>
                <w:szCs w:val="26"/>
                <w:lang w:val="fr-FR"/>
              </w:rPr>
            </w:pPr>
            <w:r w:rsidRPr="00451139">
              <w:rPr>
                <w:rFonts w:eastAsia="Times New Roman"/>
                <w:sz w:val="26"/>
                <w:szCs w:val="26"/>
                <w:lang w:val="fr-FR"/>
              </w:rPr>
              <w:t>(P-V)Q</w:t>
            </w:r>
          </w:p>
          <w:p w:rsidR="00B95920" w:rsidRPr="00451139" w:rsidRDefault="00B95920" w:rsidP="008B0344">
            <w:pPr>
              <w:spacing w:after="0" w:line="360" w:lineRule="auto"/>
              <w:jc w:val="center"/>
              <w:rPr>
                <w:rFonts w:eastAsia="Times New Roman"/>
                <w:sz w:val="26"/>
                <w:szCs w:val="26"/>
                <w:lang w:val="fr-FR"/>
              </w:rPr>
            </w:pPr>
            <w:r w:rsidRPr="00451139">
              <w:rPr>
                <w:rFonts w:eastAsia="Times New Roman"/>
                <w:sz w:val="26"/>
                <w:szCs w:val="26"/>
                <w:lang w:val="fr-FR"/>
              </w:rPr>
              <w:t>F</w:t>
            </w:r>
          </w:p>
          <w:p w:rsidR="00B95920" w:rsidRPr="00451139" w:rsidRDefault="00B95920" w:rsidP="008B0344">
            <w:pPr>
              <w:spacing w:after="0" w:line="360" w:lineRule="auto"/>
              <w:jc w:val="center"/>
              <w:rPr>
                <w:rFonts w:eastAsia="Times New Roman"/>
                <w:sz w:val="26"/>
                <w:szCs w:val="26"/>
                <w:lang w:val="fr-FR"/>
              </w:rPr>
            </w:pPr>
            <w:r w:rsidRPr="00451139">
              <w:rPr>
                <w:rFonts w:eastAsia="Times New Roman"/>
                <w:sz w:val="26"/>
                <w:szCs w:val="26"/>
                <w:lang w:val="fr-FR"/>
              </w:rPr>
              <w:t>(P-V)Q - F</w:t>
            </w:r>
          </w:p>
        </w:tc>
        <w:tc>
          <w:tcPr>
            <w:tcW w:w="1260" w:type="dxa"/>
          </w:tcPr>
          <w:p w:rsidR="00B95920" w:rsidRPr="00451139" w:rsidRDefault="00B95920" w:rsidP="008B0344">
            <w:pPr>
              <w:spacing w:after="0" w:line="360" w:lineRule="auto"/>
              <w:jc w:val="center"/>
              <w:rPr>
                <w:rFonts w:eastAsia="Times New Roman"/>
                <w:sz w:val="26"/>
                <w:szCs w:val="26"/>
              </w:rPr>
            </w:pPr>
            <w:r w:rsidRPr="00451139">
              <w:rPr>
                <w:rFonts w:eastAsia="Times New Roman"/>
                <w:sz w:val="26"/>
                <w:szCs w:val="26"/>
              </w:rPr>
              <w:t>P</w:t>
            </w:r>
          </w:p>
          <w:p w:rsidR="00B95920" w:rsidRPr="00451139" w:rsidRDefault="00B95920" w:rsidP="008B0344">
            <w:pPr>
              <w:spacing w:after="0" w:line="360" w:lineRule="auto"/>
              <w:jc w:val="center"/>
              <w:rPr>
                <w:rFonts w:eastAsia="Times New Roman"/>
                <w:sz w:val="26"/>
                <w:szCs w:val="26"/>
              </w:rPr>
            </w:pPr>
            <w:r w:rsidRPr="00451139">
              <w:rPr>
                <w:rFonts w:eastAsia="Times New Roman"/>
                <w:sz w:val="26"/>
                <w:szCs w:val="26"/>
              </w:rPr>
              <w:t>V</w:t>
            </w:r>
          </w:p>
          <w:p w:rsidR="00B95920" w:rsidRPr="00451139" w:rsidRDefault="00B95920" w:rsidP="008B0344">
            <w:pPr>
              <w:spacing w:after="0" w:line="360" w:lineRule="auto"/>
              <w:jc w:val="center"/>
              <w:rPr>
                <w:rFonts w:eastAsia="Times New Roman"/>
                <w:sz w:val="26"/>
                <w:szCs w:val="26"/>
              </w:rPr>
            </w:pPr>
            <w:r w:rsidRPr="00451139">
              <w:rPr>
                <w:rFonts w:eastAsia="Times New Roman"/>
                <w:sz w:val="26"/>
                <w:szCs w:val="26"/>
              </w:rPr>
              <w:t>P-V</w:t>
            </w:r>
          </w:p>
        </w:tc>
      </w:tr>
    </w:tbl>
    <w:p w:rsidR="00B95920" w:rsidRPr="00451139" w:rsidRDefault="00B95920" w:rsidP="00B95920">
      <w:pPr>
        <w:spacing w:after="0" w:line="360" w:lineRule="auto"/>
        <w:ind w:firstLine="567"/>
        <w:jc w:val="both"/>
        <w:rPr>
          <w:rFonts w:eastAsia="Times New Roman"/>
          <w:sz w:val="26"/>
          <w:szCs w:val="26"/>
        </w:rPr>
      </w:pPr>
      <w:r w:rsidRPr="00451139">
        <w:rPr>
          <w:rFonts w:eastAsia="Times New Roman"/>
          <w:sz w:val="26"/>
          <w:szCs w:val="26"/>
        </w:rPr>
        <w:t>Tại sản lượng Q</w:t>
      </w:r>
      <w:r w:rsidRPr="00451139">
        <w:rPr>
          <w:rFonts w:eastAsia="Times New Roman"/>
          <w:sz w:val="26"/>
          <w:szCs w:val="26"/>
          <w:vertAlign w:val="subscript"/>
        </w:rPr>
        <w:t>1</w:t>
      </w:r>
      <w:r w:rsidRPr="00451139">
        <w:rPr>
          <w:rFonts w:eastAsia="Times New Roman"/>
          <w:sz w:val="26"/>
          <w:szCs w:val="26"/>
        </w:rPr>
        <w:t xml:space="preserve"> =&gt; Doanh thu: PQ</w:t>
      </w:r>
      <w:r w:rsidRPr="00451139">
        <w:rPr>
          <w:rFonts w:eastAsia="Times New Roman"/>
          <w:sz w:val="26"/>
          <w:szCs w:val="26"/>
          <w:vertAlign w:val="subscript"/>
        </w:rPr>
        <w:t>1</w:t>
      </w:r>
      <w:r w:rsidRPr="00451139">
        <w:rPr>
          <w:rFonts w:eastAsia="Times New Roman"/>
          <w:sz w:val="26"/>
          <w:szCs w:val="26"/>
        </w:rPr>
        <w:t xml:space="preserve"> =&gt; EBIT</w:t>
      </w:r>
      <w:r w:rsidRPr="00451139">
        <w:rPr>
          <w:rFonts w:eastAsia="Times New Roman"/>
          <w:sz w:val="26"/>
          <w:szCs w:val="26"/>
          <w:vertAlign w:val="subscript"/>
        </w:rPr>
        <w:t>1</w:t>
      </w:r>
      <w:r w:rsidRPr="00451139">
        <w:rPr>
          <w:rFonts w:eastAsia="Times New Roman"/>
          <w:sz w:val="26"/>
          <w:szCs w:val="26"/>
        </w:rPr>
        <w:t xml:space="preserve"> = (P-V)Q</w:t>
      </w:r>
      <w:r w:rsidRPr="00451139">
        <w:rPr>
          <w:rFonts w:eastAsia="Times New Roman"/>
          <w:sz w:val="26"/>
          <w:szCs w:val="26"/>
          <w:vertAlign w:val="subscript"/>
        </w:rPr>
        <w:t>1</w:t>
      </w:r>
      <w:r w:rsidRPr="00451139">
        <w:rPr>
          <w:rFonts w:eastAsia="Times New Roman"/>
          <w:sz w:val="26"/>
          <w:szCs w:val="26"/>
        </w:rPr>
        <w:t xml:space="preserve"> – F</w:t>
      </w:r>
    </w:p>
    <w:p w:rsidR="00B95920" w:rsidRPr="00451139" w:rsidRDefault="00B95920" w:rsidP="00B95920">
      <w:pPr>
        <w:spacing w:after="0" w:line="360" w:lineRule="auto"/>
        <w:ind w:firstLine="567"/>
        <w:jc w:val="both"/>
        <w:rPr>
          <w:rFonts w:eastAsia="Times New Roman"/>
          <w:sz w:val="26"/>
          <w:szCs w:val="26"/>
        </w:rPr>
      </w:pPr>
      <w:r w:rsidRPr="00451139">
        <w:rPr>
          <w:rFonts w:eastAsia="Times New Roman"/>
          <w:sz w:val="26"/>
          <w:szCs w:val="26"/>
        </w:rPr>
        <w:t>Tại sản lượng Q</w:t>
      </w:r>
      <w:r w:rsidRPr="00451139">
        <w:rPr>
          <w:rFonts w:eastAsia="Times New Roman"/>
          <w:sz w:val="26"/>
          <w:szCs w:val="26"/>
          <w:vertAlign w:val="subscript"/>
        </w:rPr>
        <w:t>2</w:t>
      </w:r>
      <w:r w:rsidRPr="00451139">
        <w:rPr>
          <w:rFonts w:eastAsia="Times New Roman"/>
          <w:sz w:val="26"/>
          <w:szCs w:val="26"/>
        </w:rPr>
        <w:t xml:space="preserve"> =&gt; Doanh thu: PQ</w:t>
      </w:r>
      <w:r w:rsidRPr="00451139">
        <w:rPr>
          <w:rFonts w:eastAsia="Times New Roman"/>
          <w:sz w:val="26"/>
          <w:szCs w:val="26"/>
          <w:vertAlign w:val="subscript"/>
        </w:rPr>
        <w:t>2</w:t>
      </w:r>
      <w:r w:rsidRPr="00451139">
        <w:rPr>
          <w:rFonts w:eastAsia="Times New Roman"/>
          <w:sz w:val="26"/>
          <w:szCs w:val="26"/>
        </w:rPr>
        <w:t xml:space="preserve"> =&gt; EBIT</w:t>
      </w:r>
      <w:r w:rsidRPr="00451139">
        <w:rPr>
          <w:rFonts w:eastAsia="Times New Roman"/>
          <w:sz w:val="26"/>
          <w:szCs w:val="26"/>
          <w:vertAlign w:val="subscript"/>
        </w:rPr>
        <w:t>2</w:t>
      </w:r>
      <w:r w:rsidRPr="00451139">
        <w:rPr>
          <w:rFonts w:eastAsia="Times New Roman"/>
          <w:sz w:val="26"/>
          <w:szCs w:val="26"/>
        </w:rPr>
        <w:t xml:space="preserve"> = (P-V)Q</w:t>
      </w:r>
      <w:r w:rsidRPr="00451139">
        <w:rPr>
          <w:rFonts w:eastAsia="Times New Roman"/>
          <w:sz w:val="26"/>
          <w:szCs w:val="26"/>
          <w:vertAlign w:val="subscript"/>
        </w:rPr>
        <w:t>2</w:t>
      </w:r>
      <w:r w:rsidRPr="00451139">
        <w:rPr>
          <w:rFonts w:eastAsia="Times New Roman"/>
          <w:sz w:val="26"/>
          <w:szCs w:val="26"/>
        </w:rPr>
        <w:t xml:space="preserve"> - F</w:t>
      </w:r>
    </w:p>
    <w:p w:rsidR="00B95920" w:rsidRPr="00451139" w:rsidRDefault="00B95920" w:rsidP="00B95920">
      <w:pPr>
        <w:spacing w:after="0" w:line="360" w:lineRule="auto"/>
        <w:ind w:firstLine="567"/>
        <w:jc w:val="both"/>
        <w:rPr>
          <w:rFonts w:eastAsia="Times New Roman"/>
          <w:sz w:val="26"/>
          <w:szCs w:val="26"/>
          <w:vertAlign w:val="subscript"/>
        </w:rPr>
      </w:pPr>
      <w:r w:rsidRPr="00451139">
        <w:rPr>
          <w:rFonts w:eastAsia="Times New Roman"/>
          <w:sz w:val="26"/>
          <w:szCs w:val="26"/>
        </w:rPr>
        <w:t>Khi doanh thu tăng một lượng: PQ</w:t>
      </w:r>
      <w:r w:rsidRPr="00451139">
        <w:rPr>
          <w:rFonts w:eastAsia="Times New Roman"/>
          <w:sz w:val="26"/>
          <w:szCs w:val="26"/>
          <w:vertAlign w:val="subscript"/>
        </w:rPr>
        <w:t>2</w:t>
      </w:r>
      <w:r w:rsidRPr="00451139">
        <w:rPr>
          <w:rFonts w:eastAsia="Times New Roman"/>
          <w:sz w:val="26"/>
          <w:szCs w:val="26"/>
        </w:rPr>
        <w:t xml:space="preserve"> – PQ</w:t>
      </w:r>
      <w:r w:rsidRPr="00451139">
        <w:rPr>
          <w:rFonts w:eastAsia="Times New Roman"/>
          <w:sz w:val="26"/>
          <w:szCs w:val="26"/>
          <w:vertAlign w:val="subscript"/>
        </w:rPr>
        <w:t>1</w:t>
      </w:r>
    </w:p>
    <w:p w:rsidR="00B95920" w:rsidRPr="00451139" w:rsidRDefault="00B95920" w:rsidP="00B95920">
      <w:pPr>
        <w:spacing w:after="0" w:line="360" w:lineRule="auto"/>
        <w:ind w:firstLine="567"/>
        <w:jc w:val="both"/>
        <w:rPr>
          <w:rFonts w:eastAsia="Times New Roman"/>
          <w:sz w:val="26"/>
          <w:szCs w:val="26"/>
        </w:rPr>
      </w:pPr>
      <w:r>
        <w:rPr>
          <w:rFonts w:eastAsia="Times New Roman"/>
          <w:noProof/>
          <w:sz w:val="26"/>
          <w:szCs w:val="26"/>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5.95pt;margin-top:21.2pt;width:242.7pt;height:30.75pt;z-index:251663360" wrapcoords="7803 2107 339 7376 226 13171 6672 18966 9499 19493 10291 19493 14023 18966 20695 13698 20582 10537 21600 10010 21148 6849 12553 2107 7803 2107">
            <v:imagedata r:id="rId4" o:title=""/>
            <w10:wrap type="tight"/>
          </v:shape>
          <o:OLEObject Type="Embed" ProgID="Equation.3" ShapeID="_x0000_s1026" DrawAspect="Content" ObjectID="_1490071797" r:id="rId5"/>
        </w:object>
      </w:r>
      <w:r>
        <w:rPr>
          <w:noProof/>
          <w:lang w:eastAsia="vi-VN"/>
        </w:rPr>
        <mc:AlternateContent>
          <mc:Choice Requires="wps">
            <w:drawing>
              <wp:anchor distT="0" distB="0" distL="114300" distR="114300" simplePos="0" relativeHeight="251662336" behindDoc="1" locked="0" layoutInCell="1" allowOverlap="1">
                <wp:simplePos x="0" y="0"/>
                <wp:positionH relativeFrom="column">
                  <wp:posOffset>1095375</wp:posOffset>
                </wp:positionH>
                <wp:positionV relativeFrom="paragraph">
                  <wp:posOffset>221615</wp:posOffset>
                </wp:positionV>
                <wp:extent cx="3276600" cy="476250"/>
                <wp:effectExtent l="0" t="0" r="19050"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CCD2" id="Rectangle 1" o:spid="_x0000_s1026" style="position:absolute;margin-left:86.25pt;margin-top:17.45pt;width:258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" filled="f"/>
            </w:pict>
          </mc:Fallback>
        </mc:AlternateContent>
      </w:r>
      <w:r w:rsidRPr="00451139">
        <w:rPr>
          <w:rFonts w:eastAsia="Times New Roman"/>
          <w:sz w:val="26"/>
          <w:szCs w:val="26"/>
        </w:rPr>
        <w:t>Lợi nhuận tăng một lượng là: ∆EBIT = EBIT</w:t>
      </w:r>
      <w:r w:rsidRPr="00451139">
        <w:rPr>
          <w:rFonts w:eastAsia="Times New Roman"/>
          <w:sz w:val="26"/>
          <w:szCs w:val="26"/>
          <w:vertAlign w:val="subscript"/>
        </w:rPr>
        <w:t>2</w:t>
      </w:r>
      <w:r w:rsidRPr="00451139">
        <w:rPr>
          <w:rFonts w:eastAsia="Times New Roman"/>
          <w:sz w:val="26"/>
          <w:szCs w:val="26"/>
        </w:rPr>
        <w:t xml:space="preserve"> – EBIT</w:t>
      </w:r>
      <w:r w:rsidRPr="00451139">
        <w:rPr>
          <w:rFonts w:eastAsia="Times New Roman"/>
          <w:sz w:val="26"/>
          <w:szCs w:val="26"/>
          <w:vertAlign w:val="subscript"/>
        </w:rPr>
        <w:t>1</w:t>
      </w:r>
      <w:r w:rsidRPr="00451139">
        <w:rPr>
          <w:rFonts w:eastAsia="Times New Roman"/>
          <w:sz w:val="26"/>
          <w:szCs w:val="26"/>
        </w:rPr>
        <w:t xml:space="preserve"> = (P-V)(Q</w:t>
      </w:r>
      <w:r w:rsidRPr="00451139">
        <w:rPr>
          <w:rFonts w:eastAsia="Times New Roman"/>
          <w:sz w:val="26"/>
          <w:szCs w:val="26"/>
          <w:vertAlign w:val="subscript"/>
        </w:rPr>
        <w:t>2</w:t>
      </w:r>
      <w:r w:rsidRPr="00451139">
        <w:rPr>
          <w:rFonts w:eastAsia="Times New Roman"/>
          <w:sz w:val="26"/>
          <w:szCs w:val="26"/>
        </w:rPr>
        <w:t>-Q</w:t>
      </w:r>
      <w:r w:rsidRPr="00451139">
        <w:rPr>
          <w:rFonts w:eastAsia="Times New Roman"/>
          <w:sz w:val="26"/>
          <w:szCs w:val="26"/>
          <w:vertAlign w:val="subscript"/>
        </w:rPr>
        <w:t>1</w:t>
      </w:r>
      <w:r w:rsidRPr="00451139">
        <w:rPr>
          <w:rFonts w:eastAsia="Times New Roman"/>
          <w:sz w:val="26"/>
          <w:szCs w:val="26"/>
        </w:rPr>
        <w:t>)</w:t>
      </w:r>
    </w:p>
    <w:p w:rsidR="00B95920" w:rsidRPr="00451139" w:rsidRDefault="00B95920" w:rsidP="00B95920">
      <w:pPr>
        <w:spacing w:after="0" w:line="360" w:lineRule="auto"/>
        <w:ind w:firstLine="567"/>
        <w:jc w:val="both"/>
        <w:rPr>
          <w:rFonts w:eastAsia="Times New Roman"/>
          <w:sz w:val="26"/>
          <w:szCs w:val="26"/>
        </w:rPr>
      </w:pPr>
    </w:p>
    <w:p w:rsidR="00B95920" w:rsidRPr="00451139" w:rsidRDefault="00B95920" w:rsidP="00B95920">
      <w:pPr>
        <w:spacing w:after="0" w:line="360" w:lineRule="auto"/>
        <w:ind w:firstLine="567"/>
        <w:jc w:val="both"/>
        <w:rPr>
          <w:rFonts w:eastAsia="Times New Roman"/>
          <w:sz w:val="26"/>
          <w:szCs w:val="26"/>
        </w:rPr>
      </w:pPr>
    </w:p>
    <w:p w:rsidR="00B95920" w:rsidRPr="00451139" w:rsidRDefault="00B95920" w:rsidP="00B95920">
      <w:pPr>
        <w:spacing w:after="0" w:line="360" w:lineRule="auto"/>
        <w:ind w:firstLine="567"/>
        <w:jc w:val="both"/>
        <w:rPr>
          <w:rFonts w:eastAsia="Times New Roman"/>
          <w:i/>
          <w:sz w:val="26"/>
          <w:szCs w:val="26"/>
        </w:rPr>
      </w:pPr>
      <w:r w:rsidRPr="00451139">
        <w:rPr>
          <w:rFonts w:eastAsia="Times New Roman"/>
          <w:sz w:val="26"/>
          <w:szCs w:val="26"/>
        </w:rPr>
        <w:t>Thông qua khái niệm tỷ lệ số dư đảm phí ta rút ra mối quan hệ giữa doanh thu và lợi nhuận, mối quan hệ đó là: nếu doanh thu tăng (giảm) một lượng thì lợi nhuận tăng lên (giảm xuống) một lượng bằng doanh thu t</w:t>
      </w:r>
      <w:r>
        <w:rPr>
          <w:rFonts w:eastAsia="Times New Roman"/>
          <w:sz w:val="26"/>
          <w:szCs w:val="26"/>
        </w:rPr>
        <w:t>ăng lên (giảm xuống) nhân với tỉ</w:t>
      </w:r>
      <w:r w:rsidRPr="00451139">
        <w:rPr>
          <w:rFonts w:eastAsia="Times New Roman"/>
          <w:sz w:val="26"/>
          <w:szCs w:val="26"/>
        </w:rPr>
        <w:t xml:space="preserve"> lệ số dư đảm phí (điều kiện định phí không đổi).</w:t>
      </w:r>
    </w:p>
    <w:p w:rsidR="00B95920" w:rsidRPr="00A6779F" w:rsidRDefault="00B95920" w:rsidP="00B95920">
      <w:pPr>
        <w:spacing w:after="0" w:line="360" w:lineRule="auto"/>
        <w:ind w:firstLine="567"/>
        <w:jc w:val="both"/>
        <w:rPr>
          <w:rFonts w:eastAsia="Times New Roman"/>
          <w:sz w:val="26"/>
          <w:szCs w:val="26"/>
        </w:rPr>
      </w:pPr>
      <w:r>
        <w:rPr>
          <w:rFonts w:eastAsia="Times New Roman"/>
          <w:sz w:val="26"/>
          <w:szCs w:val="26"/>
        </w:rPr>
        <w:t xml:space="preserve">Hay nói cách khác, </w:t>
      </w:r>
      <w:r w:rsidRPr="00451139">
        <w:rPr>
          <w:rFonts w:eastAsia="Times New Roman"/>
          <w:sz w:val="26"/>
          <w:szCs w:val="26"/>
        </w:rPr>
        <w:t xml:space="preserve">nếu tăng cùng một lượng doanh thu (do tăng sản lượng tiêu thụ) ở tất cả những sản phẩm, những bộ phận, những công ty… thì những công ty nào, những bộ phận nào có tỷ lệ số dư đảm phí lớn thì lợi nhuận tăng lên càng nhiều. </w:t>
      </w:r>
    </w:p>
    <w:p w:rsidR="0065070A" w:rsidRPr="00B95920" w:rsidRDefault="00B95920" w:rsidP="00B95920">
      <w:pPr>
        <w:jc w:val="right"/>
        <w:rPr>
          <w:b/>
          <w:i/>
          <w:sz w:val="24"/>
          <w:szCs w:val="24"/>
          <w:lang w:val="en-US"/>
        </w:rPr>
      </w:pPr>
      <w:bookmarkStart w:id="0" w:name="_GoBack"/>
      <w:bookmarkEnd w:id="0"/>
      <w:r w:rsidRPr="00B95920">
        <w:rPr>
          <w:b/>
          <w:i/>
          <w:sz w:val="24"/>
          <w:szCs w:val="24"/>
          <w:lang w:val="en-US"/>
        </w:rPr>
        <w:t xml:space="preserve">Mai Xuân Bình – Khoa QTKD </w:t>
      </w:r>
    </w:p>
    <w:sectPr w:rsidR="0065070A" w:rsidRPr="00B95920" w:rsidSect="00B17418">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20"/>
    <w:rsid w:val="0065070A"/>
    <w:rsid w:val="00B17418"/>
    <w:rsid w:val="00B959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8C945D6-9C5A-4254-A3B0-47CBF3E6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2015-04-09T01:01:00Z</dcterms:created>
  <dcterms:modified xsi:type="dcterms:W3CDTF">2015-04-09T01:03:00Z</dcterms:modified>
</cp:coreProperties>
</file>