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DD" w:rsidRDefault="00AF6FDD" w:rsidP="00AF6FDD">
      <w:pPr>
        <w:tabs>
          <w:tab w:val="left" w:pos="5130"/>
        </w:tabs>
        <w:spacing w:after="0"/>
        <w:ind w:firstLine="720"/>
        <w:jc w:val="center"/>
        <w:rPr>
          <w:rFonts w:ascii="Times New Roman" w:hAnsi="Times New Roman" w:cs="Times New Roman"/>
          <w:b/>
          <w:sz w:val="26"/>
          <w:szCs w:val="26"/>
        </w:rPr>
      </w:pPr>
      <w:r>
        <w:rPr>
          <w:rFonts w:ascii="Times New Roman" w:hAnsi="Times New Roman" w:cs="Times New Roman"/>
          <w:b/>
          <w:sz w:val="26"/>
          <w:szCs w:val="26"/>
        </w:rPr>
        <w:t>VẬN DỤNG</w:t>
      </w:r>
      <w:r w:rsidR="00685AA8">
        <w:rPr>
          <w:rFonts w:ascii="Times New Roman" w:hAnsi="Times New Roman" w:cs="Times New Roman"/>
          <w:b/>
          <w:sz w:val="26"/>
          <w:szCs w:val="26"/>
        </w:rPr>
        <w:t xml:space="preserve"> KẾT HỢP</w:t>
      </w:r>
      <w:r>
        <w:rPr>
          <w:rFonts w:ascii="Times New Roman" w:hAnsi="Times New Roman" w:cs="Times New Roman"/>
          <w:b/>
          <w:sz w:val="26"/>
          <w:szCs w:val="26"/>
        </w:rPr>
        <w:t xml:space="preserve"> </w:t>
      </w:r>
      <w:r w:rsidR="009126D3">
        <w:rPr>
          <w:rFonts w:ascii="Times New Roman" w:hAnsi="Times New Roman" w:cs="Times New Roman"/>
          <w:b/>
          <w:sz w:val="26"/>
          <w:szCs w:val="26"/>
        </w:rPr>
        <w:t xml:space="preserve">CÁC </w:t>
      </w:r>
      <w:r>
        <w:rPr>
          <w:rFonts w:ascii="Times New Roman" w:hAnsi="Times New Roman" w:cs="Times New Roman"/>
          <w:b/>
          <w:sz w:val="26"/>
          <w:szCs w:val="26"/>
        </w:rPr>
        <w:t xml:space="preserve">PHƯƠNG PHÁP ĐỊNH GIÁ CỔ PHIẾU ĐỂ </w:t>
      </w:r>
      <w:r w:rsidR="009126D3">
        <w:rPr>
          <w:rFonts w:ascii="Times New Roman" w:hAnsi="Times New Roman" w:cs="Times New Roman"/>
          <w:b/>
          <w:sz w:val="26"/>
          <w:szCs w:val="26"/>
        </w:rPr>
        <w:t>XÁC ĐỊNH GIÁ TRỊ THỰC CỦA CỔ PHIẾU</w:t>
      </w:r>
    </w:p>
    <w:p w:rsidR="00AF6FDD" w:rsidRPr="00EF1EFC" w:rsidRDefault="00AF6FDD" w:rsidP="00820418">
      <w:pPr>
        <w:tabs>
          <w:tab w:val="left" w:pos="360"/>
        </w:tabs>
        <w:ind w:right="518" w:firstLine="187"/>
        <w:jc w:val="right"/>
        <w:rPr>
          <w:rFonts w:ascii="Cambria" w:hAnsi="Cambria"/>
          <w:b/>
          <w:i/>
        </w:rPr>
      </w:pPr>
      <w:bookmarkStart w:id="0" w:name="_GoBack"/>
      <w:bookmarkEnd w:id="0"/>
      <w:r>
        <w:rPr>
          <w:rFonts w:ascii="Cambria" w:hAnsi="Cambria"/>
          <w:b/>
          <w:i/>
        </w:rPr>
        <w:t>Nguyễn Thị Thu Hằng</w:t>
      </w:r>
    </w:p>
    <w:p w:rsidR="00AF6FDD" w:rsidRDefault="00AF6FDD" w:rsidP="00AF6FDD">
      <w:pPr>
        <w:tabs>
          <w:tab w:val="left" w:pos="360"/>
        </w:tabs>
        <w:ind w:firstLine="180"/>
        <w:rPr>
          <w:rFonts w:ascii="Cambria" w:hAnsi="Cambria"/>
          <w:b/>
          <w:i/>
        </w:rPr>
      </w:pPr>
      <w:r w:rsidRPr="00EF1EFC">
        <w:rPr>
          <w:rFonts w:ascii="Cambria" w:hAnsi="Cambria"/>
          <w:b/>
          <w:i/>
        </w:rPr>
        <w:tab/>
      </w:r>
      <w:r w:rsidRPr="00EF1EFC">
        <w:rPr>
          <w:rFonts w:ascii="Cambria" w:hAnsi="Cambria"/>
          <w:b/>
          <w:i/>
        </w:rPr>
        <w:tab/>
      </w:r>
      <w:r w:rsidRPr="00EF1EFC">
        <w:rPr>
          <w:rFonts w:ascii="Cambria" w:hAnsi="Cambria"/>
          <w:b/>
          <w:i/>
        </w:rPr>
        <w:tab/>
      </w:r>
      <w:r w:rsidRPr="00EF1EFC">
        <w:rPr>
          <w:rFonts w:ascii="Cambria" w:hAnsi="Cambria"/>
          <w:b/>
          <w:i/>
        </w:rPr>
        <w:tab/>
      </w:r>
      <w:r w:rsidRPr="00EF1EFC">
        <w:rPr>
          <w:rFonts w:ascii="Cambria" w:hAnsi="Cambria"/>
          <w:b/>
          <w:i/>
        </w:rPr>
        <w:tab/>
      </w:r>
      <w:r w:rsidRPr="00EF1EFC">
        <w:rPr>
          <w:rFonts w:ascii="Cambria" w:hAnsi="Cambria"/>
          <w:b/>
          <w:i/>
        </w:rPr>
        <w:tab/>
      </w:r>
    </w:p>
    <w:p w:rsidR="00AF6FDD" w:rsidRDefault="00AF6FDD" w:rsidP="00AF6FDD">
      <w:pPr>
        <w:tabs>
          <w:tab w:val="left" w:pos="5130"/>
        </w:tabs>
        <w:spacing w:after="0"/>
        <w:ind w:firstLine="720"/>
        <w:jc w:val="center"/>
        <w:rPr>
          <w:rFonts w:ascii="Times New Roman" w:hAnsi="Times New Roman" w:cs="Times New Roman"/>
          <w:b/>
          <w:sz w:val="26"/>
          <w:szCs w:val="26"/>
        </w:rPr>
      </w:pPr>
    </w:p>
    <w:p w:rsidR="00F31667" w:rsidRPr="00305DAD" w:rsidRDefault="00F31667" w:rsidP="00A519CE">
      <w:pPr>
        <w:spacing w:after="0"/>
        <w:ind w:firstLine="720"/>
        <w:jc w:val="both"/>
        <w:rPr>
          <w:rFonts w:ascii="Times New Roman" w:hAnsi="Times New Roman" w:cs="Times New Roman"/>
          <w:sz w:val="26"/>
          <w:szCs w:val="26"/>
        </w:rPr>
      </w:pPr>
      <w:r w:rsidRPr="00305DAD">
        <w:rPr>
          <w:rFonts w:ascii="Times New Roman" w:hAnsi="Times New Roman" w:cs="Times New Roman"/>
          <w:sz w:val="26"/>
          <w:szCs w:val="26"/>
        </w:rPr>
        <w:t>Với sự phát triển của thị trường chứng khoán Việt Nam như hiện nay, các nhà đầu tư tài chính có thể xem đây là kênh đầu tư hấp dẫn. Một trong những</w:t>
      </w:r>
      <w:r w:rsidR="00685AA8">
        <w:rPr>
          <w:rFonts w:ascii="Times New Roman" w:hAnsi="Times New Roman" w:cs="Times New Roman"/>
          <w:sz w:val="26"/>
          <w:szCs w:val="26"/>
        </w:rPr>
        <w:t xml:space="preserve"> căn cứ để đưa ra</w:t>
      </w:r>
      <w:r w:rsidRPr="00305DAD">
        <w:rPr>
          <w:rFonts w:ascii="Times New Roman" w:hAnsi="Times New Roman" w:cs="Times New Roman"/>
          <w:sz w:val="26"/>
          <w:szCs w:val="26"/>
        </w:rPr>
        <w:t xml:space="preserve"> quyết định đầu tư có hiệu quả trên thị trường này chính là việc </w:t>
      </w:r>
      <w:r w:rsidR="00BE485C">
        <w:rPr>
          <w:rFonts w:ascii="Times New Roman" w:hAnsi="Times New Roman" w:cs="Times New Roman"/>
          <w:sz w:val="26"/>
          <w:szCs w:val="26"/>
        </w:rPr>
        <w:t>xác</w:t>
      </w:r>
      <w:r w:rsidRPr="00305DAD">
        <w:rPr>
          <w:rFonts w:ascii="Times New Roman" w:hAnsi="Times New Roman" w:cs="Times New Roman"/>
          <w:sz w:val="26"/>
          <w:szCs w:val="26"/>
        </w:rPr>
        <w:t xml:space="preserve"> </w:t>
      </w:r>
      <w:r w:rsidR="00BE485C">
        <w:rPr>
          <w:rFonts w:ascii="Times New Roman" w:hAnsi="Times New Roman" w:cs="Times New Roman"/>
          <w:sz w:val="26"/>
          <w:szCs w:val="26"/>
        </w:rPr>
        <w:t xml:space="preserve">định </w:t>
      </w:r>
      <w:r w:rsidRPr="00305DAD">
        <w:rPr>
          <w:rFonts w:ascii="Times New Roman" w:hAnsi="Times New Roman" w:cs="Times New Roman"/>
          <w:sz w:val="26"/>
          <w:szCs w:val="26"/>
        </w:rPr>
        <w:t xml:space="preserve">giá trị thực </w:t>
      </w:r>
      <w:r w:rsidR="00BE485C">
        <w:rPr>
          <w:rFonts w:ascii="Times New Roman" w:hAnsi="Times New Roman" w:cs="Times New Roman"/>
          <w:sz w:val="26"/>
          <w:szCs w:val="26"/>
        </w:rPr>
        <w:t>của cổ phiếu một cách chính xác</w:t>
      </w:r>
      <w:r w:rsidR="005C628B">
        <w:rPr>
          <w:rFonts w:ascii="Times New Roman" w:hAnsi="Times New Roman" w:cs="Times New Roman"/>
          <w:sz w:val="26"/>
          <w:szCs w:val="26"/>
        </w:rPr>
        <w:t xml:space="preserve"> để so sánh với giá thị trường của cổ phiếu</w:t>
      </w:r>
      <w:r w:rsidRPr="00305DAD">
        <w:rPr>
          <w:rFonts w:ascii="Times New Roman" w:hAnsi="Times New Roman" w:cs="Times New Roman"/>
          <w:sz w:val="26"/>
          <w:szCs w:val="26"/>
        </w:rPr>
        <w:t>. Để biết được giá trị thực của cổ phiếu, nhà đầu tư phải sử dụng các phương pháp để định giá</w:t>
      </w:r>
      <w:r w:rsidR="005C628B">
        <w:rPr>
          <w:rFonts w:ascii="Times New Roman" w:hAnsi="Times New Roman" w:cs="Times New Roman"/>
          <w:sz w:val="26"/>
          <w:szCs w:val="26"/>
        </w:rPr>
        <w:t xml:space="preserve"> cổ phiếu</w:t>
      </w:r>
      <w:r w:rsidRPr="00305DAD">
        <w:rPr>
          <w:rFonts w:ascii="Times New Roman" w:hAnsi="Times New Roman" w:cs="Times New Roman"/>
          <w:sz w:val="26"/>
          <w:szCs w:val="26"/>
        </w:rPr>
        <w:t xml:space="preserve">. Tuy nhiên, việc sử dụng các phương pháp định giá cổ phiếu có chính xác hay không là tùy thuộc vào cách thức </w:t>
      </w:r>
      <w:r w:rsidR="005C628B">
        <w:rPr>
          <w:rFonts w:ascii="Times New Roman" w:hAnsi="Times New Roman" w:cs="Times New Roman"/>
          <w:sz w:val="26"/>
          <w:szCs w:val="26"/>
        </w:rPr>
        <w:t>vận</w:t>
      </w:r>
      <w:r w:rsidRPr="00305DAD">
        <w:rPr>
          <w:rFonts w:ascii="Times New Roman" w:hAnsi="Times New Roman" w:cs="Times New Roman"/>
          <w:sz w:val="26"/>
          <w:szCs w:val="26"/>
        </w:rPr>
        <w:t xml:space="preserve"> dụng các phương pháp định giá</w:t>
      </w:r>
      <w:r w:rsidR="008F1B85">
        <w:rPr>
          <w:rFonts w:ascii="Times New Roman" w:hAnsi="Times New Roman" w:cs="Times New Roman"/>
          <w:sz w:val="26"/>
          <w:szCs w:val="26"/>
        </w:rPr>
        <w:t xml:space="preserve"> cổ phiếu của nhà đầu tư</w:t>
      </w:r>
      <w:r w:rsidRPr="00305DAD">
        <w:rPr>
          <w:rFonts w:ascii="Times New Roman" w:hAnsi="Times New Roman" w:cs="Times New Roman"/>
          <w:sz w:val="26"/>
          <w:szCs w:val="26"/>
        </w:rPr>
        <w:t>.</w:t>
      </w:r>
      <w:r w:rsidR="00FE1D1A">
        <w:rPr>
          <w:rFonts w:ascii="Times New Roman" w:hAnsi="Times New Roman" w:cs="Times New Roman"/>
          <w:sz w:val="26"/>
          <w:szCs w:val="26"/>
        </w:rPr>
        <w:t xml:space="preserve"> </w:t>
      </w:r>
      <w:r w:rsidR="00DF6E0C">
        <w:rPr>
          <w:rFonts w:ascii="Times New Roman" w:hAnsi="Times New Roman" w:cs="Times New Roman"/>
          <w:sz w:val="26"/>
          <w:szCs w:val="26"/>
        </w:rPr>
        <w:t xml:space="preserve">Bài </w:t>
      </w:r>
      <w:r w:rsidR="00FE1D1A">
        <w:rPr>
          <w:rFonts w:ascii="Times New Roman" w:hAnsi="Times New Roman" w:cs="Times New Roman"/>
          <w:sz w:val="26"/>
          <w:szCs w:val="26"/>
        </w:rPr>
        <w:t xml:space="preserve">viết này sẽ trình bày cách vận dụng kết hợp </w:t>
      </w:r>
      <w:r w:rsidR="00415BCF">
        <w:rPr>
          <w:rFonts w:ascii="Times New Roman" w:hAnsi="Times New Roman" w:cs="Times New Roman"/>
          <w:sz w:val="26"/>
          <w:szCs w:val="26"/>
        </w:rPr>
        <w:t>hai</w:t>
      </w:r>
      <w:r w:rsidR="00FE1D1A">
        <w:rPr>
          <w:rFonts w:ascii="Times New Roman" w:hAnsi="Times New Roman" w:cs="Times New Roman"/>
          <w:sz w:val="26"/>
          <w:szCs w:val="26"/>
        </w:rPr>
        <w:t xml:space="preserve"> phương pháp định giá cổ phiếu để xác định giá trị thực của cổ phiếu.</w:t>
      </w:r>
    </w:p>
    <w:p w:rsidR="00685AA8" w:rsidRPr="00685AA8" w:rsidRDefault="00685AA8" w:rsidP="00685AA8">
      <w:pPr>
        <w:tabs>
          <w:tab w:val="left" w:pos="5130"/>
        </w:tabs>
        <w:spacing w:after="0"/>
        <w:ind w:firstLine="720"/>
        <w:jc w:val="both"/>
        <w:rPr>
          <w:rFonts w:ascii="Times New Roman" w:hAnsi="Times New Roman" w:cs="Times New Roman"/>
          <w:b/>
          <w:sz w:val="26"/>
          <w:szCs w:val="26"/>
        </w:rPr>
      </w:pPr>
      <w:r>
        <w:rPr>
          <w:rFonts w:ascii="Times New Roman" w:hAnsi="Times New Roman" w:cs="Times New Roman"/>
          <w:b/>
          <w:sz w:val="26"/>
          <w:szCs w:val="26"/>
        </w:rPr>
        <w:t>1</w:t>
      </w:r>
      <w:r w:rsidRPr="008A6372">
        <w:rPr>
          <w:rFonts w:ascii="Times New Roman" w:hAnsi="Times New Roman" w:cs="Times New Roman"/>
          <w:b/>
          <w:sz w:val="26"/>
          <w:szCs w:val="26"/>
        </w:rPr>
        <w:t xml:space="preserve">. Giới thiệu khái quát về </w:t>
      </w:r>
      <w:r w:rsidR="00415BCF">
        <w:rPr>
          <w:rFonts w:ascii="Times New Roman" w:hAnsi="Times New Roman" w:cs="Times New Roman"/>
          <w:b/>
          <w:sz w:val="26"/>
          <w:szCs w:val="26"/>
        </w:rPr>
        <w:t>hai</w:t>
      </w:r>
      <w:r w:rsidRPr="008A6372">
        <w:rPr>
          <w:rFonts w:ascii="Times New Roman" w:hAnsi="Times New Roman" w:cs="Times New Roman"/>
          <w:b/>
          <w:sz w:val="26"/>
          <w:szCs w:val="26"/>
        </w:rPr>
        <w:t xml:space="preserve"> phương pháp định giá cổ phiếu</w:t>
      </w:r>
    </w:p>
    <w:p w:rsidR="003B775E" w:rsidRPr="00970D3F" w:rsidRDefault="00BD04F9" w:rsidP="00A519CE">
      <w:pPr>
        <w:spacing w:after="0"/>
        <w:ind w:firstLine="720"/>
        <w:jc w:val="both"/>
        <w:rPr>
          <w:rFonts w:ascii="Times New Roman" w:hAnsi="Times New Roman" w:cs="Times New Roman"/>
          <w:b/>
          <w:i/>
          <w:sz w:val="26"/>
          <w:szCs w:val="26"/>
        </w:rPr>
      </w:pPr>
      <w:r w:rsidRPr="00970D3F">
        <w:rPr>
          <w:rFonts w:ascii="Times New Roman" w:hAnsi="Times New Roman" w:cs="Times New Roman"/>
          <w:b/>
          <w:i/>
          <w:sz w:val="26"/>
          <w:szCs w:val="26"/>
        </w:rPr>
        <w:t xml:space="preserve">- </w:t>
      </w:r>
      <w:r w:rsidR="003B775E" w:rsidRPr="00970D3F">
        <w:rPr>
          <w:rFonts w:ascii="Times New Roman" w:hAnsi="Times New Roman" w:cs="Times New Roman"/>
          <w:b/>
          <w:i/>
          <w:sz w:val="26"/>
          <w:szCs w:val="26"/>
        </w:rPr>
        <w:t>Phương pháp chiết khấu dòng cổ tức (DDM</w:t>
      </w:r>
      <w:r w:rsidR="00507F94" w:rsidRPr="00970D3F">
        <w:rPr>
          <w:rFonts w:ascii="Times New Roman" w:hAnsi="Times New Roman" w:cs="Times New Roman"/>
          <w:b/>
          <w:i/>
          <w:sz w:val="26"/>
          <w:szCs w:val="26"/>
        </w:rPr>
        <w:t>-</w:t>
      </w:r>
      <w:r w:rsidR="00507F94" w:rsidRPr="00970D3F">
        <w:rPr>
          <w:rFonts w:ascii="Times New Roman" w:hAnsi="Times New Roman"/>
          <w:b/>
          <w:i/>
          <w:sz w:val="26"/>
          <w:szCs w:val="26"/>
        </w:rPr>
        <w:t xml:space="preserve"> Dividend Discount Model</w:t>
      </w:r>
      <w:r w:rsidR="003B775E" w:rsidRPr="00970D3F">
        <w:rPr>
          <w:rFonts w:ascii="Times New Roman" w:hAnsi="Times New Roman" w:cs="Times New Roman"/>
          <w:b/>
          <w:i/>
          <w:sz w:val="26"/>
          <w:szCs w:val="26"/>
        </w:rPr>
        <w:t>)</w:t>
      </w:r>
    </w:p>
    <w:p w:rsidR="00FA03C8" w:rsidRPr="00305DAD" w:rsidRDefault="00FA03C8" w:rsidP="00A519CE">
      <w:pPr>
        <w:pStyle w:val="ListParagraph"/>
        <w:spacing w:after="0"/>
        <w:ind w:left="0" w:firstLine="720"/>
        <w:jc w:val="both"/>
        <w:rPr>
          <w:rFonts w:ascii="Times New Roman" w:hAnsi="Times New Roman" w:cs="Times New Roman"/>
          <w:sz w:val="26"/>
          <w:szCs w:val="26"/>
        </w:rPr>
      </w:pPr>
      <w:r w:rsidRPr="00305DAD">
        <w:rPr>
          <w:rFonts w:ascii="Times New Roman" w:hAnsi="Times New Roman" w:cs="Times New Roman"/>
          <w:sz w:val="26"/>
          <w:szCs w:val="26"/>
        </w:rPr>
        <w:t>Phương pháp này được xây dựng dựa trên các giả định sau: nhà đầu tư đã biết tỷ suất chiết khấu</w:t>
      </w:r>
      <w:r w:rsidR="00FE1D1A">
        <w:rPr>
          <w:rFonts w:ascii="Times New Roman"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oMath>
      <w:r w:rsidR="00FE1D1A">
        <w:rPr>
          <w:rFonts w:ascii="Times New Roman" w:hAnsi="Times New Roman" w:cs="Times New Roman"/>
          <w:sz w:val="26"/>
          <w:szCs w:val="26"/>
        </w:rPr>
        <w:t>)</w:t>
      </w:r>
      <w:r w:rsidRPr="00305DAD">
        <w:rPr>
          <w:rFonts w:ascii="Times New Roman" w:hAnsi="Times New Roman" w:cs="Times New Roman"/>
          <w:sz w:val="26"/>
          <w:szCs w:val="26"/>
        </w:rPr>
        <w:t xml:space="preserve"> và tốc độ tăng trưởng cổ tức  hàng năm</w:t>
      </w:r>
      <w:r w:rsidR="00FE1D1A">
        <w:rPr>
          <w:rFonts w:ascii="Times New Roman" w:hAnsi="Times New Roman" w:cs="Times New Roman"/>
          <w:sz w:val="26"/>
          <w:szCs w:val="26"/>
        </w:rPr>
        <w:t xml:space="preserve"> </w:t>
      </w:r>
      <m:oMath>
        <m:r>
          <w:rPr>
            <w:rFonts w:ascii="Cambria Math" w:hAnsi="Cambria Math" w:cs="Times New Roman"/>
            <w:sz w:val="26"/>
            <w:szCs w:val="26"/>
          </w:rPr>
          <m:t>(</m:t>
        </m:r>
        <m:r>
          <w:rPr>
            <w:rFonts w:ascii="Cambria Math" w:eastAsiaTheme="minorEastAsia" w:hAnsi="Cambria Math" w:cs="Times New Roman"/>
            <w:sz w:val="26"/>
            <w:szCs w:val="26"/>
          </w:rPr>
          <m:t>g)</m:t>
        </m:r>
      </m:oMath>
      <w:r w:rsidRPr="00305DAD">
        <w:rPr>
          <w:rFonts w:ascii="Times New Roman" w:hAnsi="Times New Roman" w:cs="Times New Roman"/>
          <w:sz w:val="26"/>
          <w:szCs w:val="26"/>
        </w:rPr>
        <w:t>.</w:t>
      </w:r>
    </w:p>
    <w:p w:rsidR="00FA03C8" w:rsidRPr="00DF6E0C" w:rsidRDefault="00FA03C8" w:rsidP="00A519CE">
      <w:pPr>
        <w:pStyle w:val="ListParagraph"/>
        <w:spacing w:after="0"/>
        <w:ind w:left="0" w:firstLine="720"/>
        <w:jc w:val="both"/>
        <w:rPr>
          <w:rFonts w:ascii="Times New Roman" w:hAnsi="Times New Roman" w:cs="Times New Roman"/>
          <w:i/>
          <w:sz w:val="26"/>
          <w:szCs w:val="26"/>
        </w:rPr>
      </w:pPr>
      <w:r w:rsidRPr="00DF6E0C">
        <w:rPr>
          <w:rFonts w:ascii="Times New Roman" w:hAnsi="Times New Roman" w:cs="Times New Roman"/>
          <w:i/>
          <w:sz w:val="26"/>
          <w:szCs w:val="26"/>
        </w:rPr>
        <w:t>+ Trường hợp tốc độ tăng trưởng cổ tức không đổi</w:t>
      </w:r>
      <w:r w:rsidR="00BF2C59" w:rsidRPr="00DF6E0C">
        <w:rPr>
          <w:rFonts w:ascii="Times New Roman" w:hAnsi="Times New Roman" w:cs="Times New Roman"/>
          <w:i/>
          <w:sz w:val="26"/>
          <w:szCs w:val="26"/>
        </w:rPr>
        <w:t xml:space="preserve"> (Mô hình Gordon)</w:t>
      </w:r>
      <w:r w:rsidRPr="00DF6E0C">
        <w:rPr>
          <w:rFonts w:ascii="Times New Roman" w:hAnsi="Times New Roman" w:cs="Times New Roman"/>
          <w:i/>
          <w:sz w:val="26"/>
          <w:szCs w:val="26"/>
        </w:rPr>
        <w:t>, giá</w:t>
      </w:r>
      <w:r w:rsidR="00917E52" w:rsidRPr="00DF6E0C">
        <w:rPr>
          <w:rFonts w:ascii="Times New Roman" w:hAnsi="Times New Roman" w:cs="Times New Roman"/>
          <w:i/>
          <w:sz w:val="26"/>
          <w:szCs w:val="26"/>
        </w:rPr>
        <w:t xml:space="preserve"> trị thực</w:t>
      </w:r>
      <w:r w:rsidRPr="00DF6E0C">
        <w:rPr>
          <w:rFonts w:ascii="Times New Roman" w:hAnsi="Times New Roman" w:cs="Times New Roman"/>
          <w:i/>
          <w:sz w:val="26"/>
          <w:szCs w:val="26"/>
        </w:rPr>
        <w:t xml:space="preserve"> cổ phiếu</w:t>
      </w:r>
      <w:r w:rsidR="00FE1D1A" w:rsidRPr="00DF6E0C">
        <w:rPr>
          <w:rFonts w:ascii="Times New Roman" w:hAnsi="Times New Roman" w:cs="Times New Roman"/>
          <w:i/>
          <w:sz w:val="26"/>
          <w:szCs w:val="26"/>
        </w:rPr>
        <w:t xml:space="preserve"> (</w:t>
      </w:r>
      <m:oMath>
        <m:r>
          <w:rPr>
            <w:rFonts w:ascii="Cambria Math" w:hAnsi="Cambria Math" w:cs="Times New Roman"/>
            <w:sz w:val="26"/>
            <w:szCs w:val="26"/>
          </w:rPr>
          <m:t>V</m:t>
        </m:r>
      </m:oMath>
      <w:r w:rsidR="00FE1D1A" w:rsidRPr="00DF6E0C">
        <w:rPr>
          <w:rFonts w:ascii="Times New Roman" w:hAnsi="Times New Roman" w:cs="Times New Roman"/>
          <w:i/>
          <w:sz w:val="26"/>
          <w:szCs w:val="26"/>
        </w:rPr>
        <w:t>)</w:t>
      </w:r>
      <w:r w:rsidRPr="00DF6E0C">
        <w:rPr>
          <w:rFonts w:ascii="Times New Roman" w:hAnsi="Times New Roman" w:cs="Times New Roman"/>
          <w:i/>
          <w:sz w:val="26"/>
          <w:szCs w:val="26"/>
        </w:rPr>
        <w:t xml:space="preserve"> được xác định bằng công thức</w:t>
      </w:r>
      <w:r w:rsidR="00DF6E0C">
        <w:rPr>
          <w:rFonts w:ascii="Times New Roman" w:hAnsi="Times New Roman" w:cs="Times New Roman"/>
          <w:i/>
          <w:sz w:val="26"/>
          <w:szCs w:val="26"/>
        </w:rPr>
        <w:t xml:space="preserve"> sau</w:t>
      </w:r>
      <w:r w:rsidRPr="00DF6E0C">
        <w:rPr>
          <w:rFonts w:ascii="Times New Roman" w:hAnsi="Times New Roman" w:cs="Times New Roman"/>
          <w:i/>
          <w:sz w:val="26"/>
          <w:szCs w:val="26"/>
        </w:rPr>
        <w:t>:</w:t>
      </w:r>
    </w:p>
    <w:p w:rsidR="001C2601" w:rsidRPr="001C2601" w:rsidRDefault="00FE1D1A" w:rsidP="001C2601">
      <w:pPr>
        <w:spacing w:after="0"/>
        <w:jc w:val="both"/>
        <w:rPr>
          <w:rFonts w:ascii="Times New Roman" w:eastAsiaTheme="minorEastAsia" w:hAnsi="Times New Roman" w:cs="Times New Roman"/>
          <w:sz w:val="26"/>
          <w:szCs w:val="26"/>
        </w:rPr>
      </w:pPr>
      <m:oMathPara>
        <m:oMath>
          <m:r>
            <w:rPr>
              <w:rFonts w:ascii="Cambria Math" w:hAnsi="Times New Roman" w:cs="Times New Roman"/>
              <w:sz w:val="26"/>
              <w:szCs w:val="26"/>
            </w:rPr>
            <m:t xml:space="preserve">V= </m:t>
          </m:r>
          <m:f>
            <m:fPr>
              <m:ctrlPr>
                <w:rPr>
                  <w:rFonts w:ascii="Cambria Math" w:eastAsiaTheme="minorEastAsia" w:hAnsi="Times New Roman" w:cs="Times New Roman"/>
                  <w:i/>
                  <w:sz w:val="26"/>
                  <w:szCs w:val="26"/>
                </w:rPr>
              </m:ctrlPr>
            </m:fPr>
            <m:num>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Times New Roman" w:cs="Times New Roman"/>
                      <w:sz w:val="26"/>
                      <w:szCs w:val="26"/>
                    </w:rPr>
                    <m:t>1</m:t>
                  </m:r>
                </m:sub>
              </m:sSub>
            </m:num>
            <m:den>
              <m:r>
                <w:rPr>
                  <w:rFonts w:ascii="Cambria Math" w:eastAsiaTheme="minorEastAsia" w:hAnsi="Times New Roman" w:cs="Times New Roman"/>
                  <w:sz w:val="26"/>
                  <w:szCs w:val="26"/>
                </w:rPr>
                <m:t>(</m:t>
              </m:r>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Times New Roman" w:eastAsiaTheme="minorEastAsia" w:hAnsi="Times New Roman" w:cs="Times New Roman"/>
                  <w:sz w:val="26"/>
                  <w:szCs w:val="26"/>
                </w:rPr>
                <m:t>-</m:t>
              </m:r>
              <m:r>
                <w:rPr>
                  <w:rFonts w:ascii="Cambria Math" w:eastAsiaTheme="minorEastAsia" w:hAnsi="Cambria Math" w:cs="Times New Roman"/>
                  <w:sz w:val="26"/>
                  <w:szCs w:val="26"/>
                </w:rPr>
                <m:t>g</m:t>
              </m:r>
              <m:r>
                <w:rPr>
                  <w:rFonts w:ascii="Cambria Math" w:eastAsiaTheme="minorEastAsia" w:hAnsi="Times New Roman" w:cs="Times New Roman"/>
                  <w:sz w:val="26"/>
                  <w:szCs w:val="26"/>
                </w:rPr>
                <m:t>)</m:t>
              </m:r>
            </m:den>
          </m:f>
          <m:r>
            <w:rPr>
              <w:rFonts w:ascii="Cambria Math" w:eastAsiaTheme="minorEastAsia" w:hAnsi="Times New Roman" w:cs="Times New Roman"/>
              <w:sz w:val="26"/>
              <w:szCs w:val="26"/>
            </w:rPr>
            <m:t xml:space="preserve"> </m:t>
          </m:r>
        </m:oMath>
      </m:oMathPara>
    </w:p>
    <w:p w:rsidR="001C2601" w:rsidRPr="001C2601" w:rsidRDefault="00820418" w:rsidP="001C2601">
      <w:pPr>
        <w:spacing w:after="0"/>
        <w:ind w:left="90" w:firstLine="630"/>
        <w:jc w:val="both"/>
        <w:rPr>
          <w:rFonts w:ascii="Times New Roman" w:eastAsiaTheme="minorEastAsia" w:hAnsi="Times New Roman" w:cs="Times New Roman"/>
          <w:sz w:val="26"/>
          <w:szCs w:val="26"/>
        </w:rPr>
      </w:pPr>
      <m:oMathPara>
        <m:oMath>
          <m:sSub>
            <m:sSubPr>
              <m:ctrlPr>
                <w:rPr>
                  <w:rFonts w:ascii="Cambria Math" w:eastAsiaTheme="minorEastAsia" w:hAnsi="Times New Roman" w:cs="Times New Roman"/>
                  <w:i/>
                  <w:sz w:val="26"/>
                  <w:szCs w:val="26"/>
                </w:rPr>
              </m:ctrlPr>
            </m:sSubPr>
            <m:e>
              <m:r>
                <w:rPr>
                  <w:rFonts w:ascii="Cambria Math" w:eastAsiaTheme="minorEastAsia" w:hAnsi="Times New Roman" w:cs="Times New Roman"/>
                  <w:sz w:val="26"/>
                  <w:szCs w:val="26"/>
                </w:rPr>
                <m:t xml:space="preserve">      </m:t>
              </m:r>
              <m:r>
                <w:rPr>
                  <w:rFonts w:ascii="Cambria Math" w:eastAsiaTheme="minorEastAsia" w:hAnsi="Cambria Math" w:cs="Times New Roman"/>
                  <w:sz w:val="26"/>
                  <w:szCs w:val="26"/>
                </w:rPr>
                <m:t>D</m:t>
              </m:r>
            </m:e>
            <m:sub>
              <m:r>
                <w:rPr>
                  <w:rFonts w:ascii="Cambria Math" w:eastAsiaTheme="minorEastAsia" w:hAnsi="Times New Roman" w:cs="Times New Roman"/>
                  <w:sz w:val="26"/>
                  <w:szCs w:val="26"/>
                </w:rPr>
                <m:t>1</m:t>
              </m:r>
            </m:sub>
          </m:sSub>
          <m:r>
            <w:rPr>
              <w:rFonts w:ascii="Cambria Math" w:eastAsiaTheme="minorEastAsia" w:hAnsi="Times New Roman" w:cs="Times New Roman"/>
              <w:sz w:val="26"/>
              <w:szCs w:val="26"/>
            </w:rPr>
            <m:t>=</m:t>
          </m:r>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o</m:t>
              </m:r>
            </m:sub>
          </m:sSub>
          <m:r>
            <w:rPr>
              <w:rFonts w:ascii="Cambria Math" w:eastAsiaTheme="minorEastAsia" w:hAnsi="Times New Roman" w:cs="Times New Roman"/>
              <w:sz w:val="26"/>
              <w:szCs w:val="26"/>
            </w:rPr>
            <m:t>+</m:t>
          </m:r>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o</m:t>
              </m:r>
            </m:sub>
          </m:sSub>
          <m:r>
            <w:rPr>
              <w:rFonts w:ascii="Cambria Math" w:eastAsiaTheme="minorEastAsia" w:hAnsi="Cambria Math" w:cs="Times New Roman"/>
              <w:sz w:val="26"/>
              <w:szCs w:val="26"/>
            </w:rPr>
            <m:t xml:space="preserve"> × g)</m:t>
          </m:r>
          <m:r>
            <w:rPr>
              <w:rFonts w:ascii="Cambria Math" w:eastAsiaTheme="minorEastAsia" w:hAnsi="Times New Roman" w:cs="Times New Roman"/>
              <w:sz w:val="26"/>
              <w:szCs w:val="26"/>
            </w:rPr>
            <m:t>=</m:t>
          </m:r>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o</m:t>
              </m:r>
            </m:sub>
          </m:sSub>
          <m:r>
            <w:rPr>
              <w:rFonts w:ascii="Cambria Math" w:eastAsiaTheme="minorEastAsia" w:hAnsi="Times New Roman" w:cs="Times New Roman"/>
              <w:sz w:val="26"/>
              <w:szCs w:val="26"/>
            </w:rPr>
            <m:t>(1+</m:t>
          </m:r>
          <m:r>
            <w:rPr>
              <w:rFonts w:ascii="Cambria Math" w:eastAsiaTheme="minorEastAsia" w:hAnsi="Cambria Math" w:cs="Times New Roman"/>
              <w:sz w:val="26"/>
              <w:szCs w:val="26"/>
            </w:rPr>
            <m:t>g</m:t>
          </m:r>
          <m:r>
            <w:rPr>
              <w:rFonts w:ascii="Cambria Math" w:eastAsiaTheme="minorEastAsia" w:hAnsi="Times New Roman" w:cs="Times New Roman"/>
              <w:sz w:val="26"/>
              <w:szCs w:val="26"/>
            </w:rPr>
            <m:t>)</m:t>
          </m:r>
        </m:oMath>
      </m:oMathPara>
    </w:p>
    <w:p w:rsidR="001C2601" w:rsidRDefault="00AD774C" w:rsidP="00026346">
      <w:pPr>
        <w:spacing w:after="0"/>
        <w:ind w:firstLine="2160"/>
        <w:jc w:val="both"/>
        <w:rPr>
          <w:rFonts w:ascii="Times New Roman" w:eastAsiaTheme="minorEastAsia" w:hAnsi="Times New Roman" w:cs="Times New Roman"/>
          <w:sz w:val="26"/>
          <w:szCs w:val="26"/>
        </w:rPr>
      </w:pPr>
      <w:r w:rsidRPr="00365C69">
        <w:rPr>
          <w:rFonts w:ascii="Times New Roman" w:hAnsi="Times New Roman" w:cs="Times New Roman"/>
          <w:sz w:val="26"/>
          <w:szCs w:val="26"/>
        </w:rPr>
        <w:t>Trong đó:</w:t>
      </w:r>
      <m:oMath>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oMath>
      <w:r w:rsidR="00707041">
        <w:rPr>
          <w:rFonts w:ascii="Times New Roman" w:eastAsiaTheme="minorEastAsia" w:hAnsi="Times New Roman" w:cs="Times New Roman"/>
          <w:sz w:val="26"/>
          <w:szCs w:val="26"/>
        </w:rPr>
        <w:t xml:space="preserve">  : </w:t>
      </w:r>
      <w:r w:rsidR="00707041" w:rsidRPr="00305DAD">
        <w:rPr>
          <w:rFonts w:ascii="Times New Roman" w:eastAsiaTheme="minorEastAsia" w:hAnsi="Times New Roman" w:cs="Times New Roman"/>
          <w:sz w:val="26"/>
          <w:szCs w:val="26"/>
        </w:rPr>
        <w:t>Cổ tức chi trả năm 1</w:t>
      </w:r>
    </w:p>
    <w:p w:rsidR="00AD774C" w:rsidRPr="001C2601" w:rsidRDefault="00820418" w:rsidP="001C2601">
      <w:pPr>
        <w:spacing w:after="0"/>
        <w:ind w:left="90" w:firstLine="3510"/>
        <w:jc w:val="both"/>
        <w:rPr>
          <w:rFonts w:ascii="Times New Roman" w:eastAsiaTheme="minorEastAsia"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 xml:space="preserve">o </m:t>
            </m:r>
          </m:sub>
        </m:sSub>
        <m:r>
          <w:rPr>
            <w:rFonts w:ascii="Cambria Math" w:eastAsiaTheme="minorEastAsia" w:hAnsi="Cambria Math" w:cs="Times New Roman"/>
            <w:sz w:val="26"/>
            <w:szCs w:val="26"/>
          </w:rPr>
          <m:t xml:space="preserve"> </m:t>
        </m:r>
      </m:oMath>
      <w:r w:rsidR="001C2601" w:rsidRPr="001C2601">
        <w:rPr>
          <w:rFonts w:ascii="Times New Roman" w:eastAsiaTheme="minorEastAsia" w:hAnsi="Times New Roman" w:cs="Times New Roman"/>
          <w:sz w:val="26"/>
          <w:szCs w:val="26"/>
        </w:rPr>
        <w:t>: Cổ tức đã trả năm trước (dữ liệu đã biết)</w:t>
      </w:r>
      <w:r w:rsidR="00F279B6">
        <w:rPr>
          <w:rFonts w:ascii="Times New Roman" w:hAnsi="Times New Roman" w:cs="Times New Roman"/>
          <w:sz w:val="26"/>
          <w:szCs w:val="26"/>
        </w:rPr>
        <w:tab/>
      </w:r>
    </w:p>
    <w:p w:rsidR="00CB4623" w:rsidRPr="00DF6E0C" w:rsidRDefault="00CB4623" w:rsidP="00A519CE">
      <w:pPr>
        <w:pStyle w:val="ListParagraph"/>
        <w:spacing w:after="0"/>
        <w:ind w:left="0" w:firstLine="720"/>
        <w:jc w:val="both"/>
        <w:rPr>
          <w:rFonts w:ascii="Times New Roman" w:hAnsi="Times New Roman" w:cs="Times New Roman"/>
          <w:i/>
          <w:sz w:val="26"/>
          <w:szCs w:val="26"/>
        </w:rPr>
      </w:pPr>
      <w:r w:rsidRPr="00DF6E0C">
        <w:rPr>
          <w:rFonts w:ascii="Times New Roman" w:hAnsi="Times New Roman" w:cs="Times New Roman"/>
          <w:i/>
          <w:sz w:val="26"/>
          <w:szCs w:val="26"/>
        </w:rPr>
        <w:t xml:space="preserve">+ Trường hợp tốc độ tăng trưởng cổ tức bằng 0, giá </w:t>
      </w:r>
      <w:r w:rsidR="00917E52" w:rsidRPr="00DF6E0C">
        <w:rPr>
          <w:rFonts w:ascii="Times New Roman" w:hAnsi="Times New Roman" w:cs="Times New Roman"/>
          <w:i/>
          <w:sz w:val="26"/>
          <w:szCs w:val="26"/>
        </w:rPr>
        <w:t xml:space="preserve">trị thực </w:t>
      </w:r>
      <w:r w:rsidRPr="00DF6E0C">
        <w:rPr>
          <w:rFonts w:ascii="Times New Roman" w:hAnsi="Times New Roman" w:cs="Times New Roman"/>
          <w:i/>
          <w:sz w:val="26"/>
          <w:szCs w:val="26"/>
        </w:rPr>
        <w:t>cổ phiếu</w:t>
      </w:r>
      <w:r w:rsidR="00734B86" w:rsidRPr="00DF6E0C">
        <w:rPr>
          <w:rFonts w:ascii="Times New Roman" w:hAnsi="Times New Roman" w:cs="Times New Roman"/>
          <w:i/>
          <w:sz w:val="26"/>
          <w:szCs w:val="26"/>
        </w:rPr>
        <w:t xml:space="preserve"> (</w:t>
      </w:r>
      <m:oMath>
        <m:r>
          <w:rPr>
            <w:rFonts w:ascii="Cambria Math" w:hAnsi="Cambria Math" w:cs="Times New Roman"/>
            <w:sz w:val="26"/>
            <w:szCs w:val="26"/>
          </w:rPr>
          <m:t>V</m:t>
        </m:r>
      </m:oMath>
      <w:r w:rsidR="00734B86" w:rsidRPr="00DF6E0C">
        <w:rPr>
          <w:rFonts w:ascii="Times New Roman" w:hAnsi="Times New Roman" w:cs="Times New Roman"/>
          <w:i/>
          <w:sz w:val="26"/>
          <w:szCs w:val="26"/>
        </w:rPr>
        <w:t xml:space="preserve">) </w:t>
      </w:r>
      <w:r w:rsidRPr="00DF6E0C">
        <w:rPr>
          <w:rFonts w:ascii="Times New Roman" w:hAnsi="Times New Roman" w:cs="Times New Roman"/>
          <w:i/>
          <w:sz w:val="26"/>
          <w:szCs w:val="26"/>
        </w:rPr>
        <w:t>được xác định bằng công thức</w:t>
      </w:r>
      <w:r w:rsidR="00DF6E0C">
        <w:rPr>
          <w:rFonts w:ascii="Times New Roman" w:hAnsi="Times New Roman" w:cs="Times New Roman"/>
          <w:i/>
          <w:sz w:val="26"/>
          <w:szCs w:val="26"/>
        </w:rPr>
        <w:t xml:space="preserve"> sau</w:t>
      </w:r>
      <w:r w:rsidRPr="00DF6E0C">
        <w:rPr>
          <w:rFonts w:ascii="Times New Roman" w:hAnsi="Times New Roman" w:cs="Times New Roman"/>
          <w:i/>
          <w:sz w:val="26"/>
          <w:szCs w:val="26"/>
        </w:rPr>
        <w:t>:</w:t>
      </w:r>
    </w:p>
    <w:p w:rsidR="00CB4623" w:rsidRPr="00D1334B" w:rsidRDefault="00734B86" w:rsidP="00A519CE">
      <w:pPr>
        <w:spacing w:after="0"/>
        <w:jc w:val="both"/>
        <w:rPr>
          <w:rFonts w:ascii="Times New Roman" w:eastAsiaTheme="minorEastAsia" w:hAnsi="Times New Roman" w:cs="Times New Roman"/>
          <w:sz w:val="26"/>
          <w:szCs w:val="26"/>
        </w:rPr>
      </w:pPr>
      <m:oMathPara>
        <m:oMath>
          <m:r>
            <w:rPr>
              <w:rFonts w:ascii="Cambria Math" w:hAnsi="Cambria Math" w:cs="Times New Roman"/>
              <w:sz w:val="26"/>
              <w:szCs w:val="26"/>
            </w:rPr>
            <m:t xml:space="preserve">V=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1</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den>
          </m:f>
          <m:r>
            <w:rPr>
              <w:rFonts w:ascii="Cambria Math" w:eastAsiaTheme="minorEastAsia" w:hAnsi="Cambria Math" w:cs="Times New Roman"/>
              <w:sz w:val="26"/>
              <w:szCs w:val="26"/>
            </w:rPr>
            <m:t xml:space="preserve"> </m:t>
          </m:r>
        </m:oMath>
      </m:oMathPara>
    </w:p>
    <w:p w:rsidR="00CB4623" w:rsidRPr="00DF6E0C" w:rsidRDefault="00CB4623" w:rsidP="00A519CE">
      <w:pPr>
        <w:pStyle w:val="ListParagraph"/>
        <w:spacing w:after="0"/>
        <w:ind w:left="0" w:firstLine="720"/>
        <w:jc w:val="both"/>
        <w:rPr>
          <w:rFonts w:ascii="Times New Roman" w:hAnsi="Times New Roman" w:cs="Times New Roman"/>
          <w:i/>
          <w:sz w:val="26"/>
          <w:szCs w:val="26"/>
        </w:rPr>
      </w:pPr>
      <w:r w:rsidRPr="00DF6E0C">
        <w:rPr>
          <w:rFonts w:ascii="Times New Roman" w:hAnsi="Times New Roman" w:cs="Times New Roman"/>
          <w:i/>
          <w:sz w:val="26"/>
          <w:szCs w:val="26"/>
        </w:rPr>
        <w:t xml:space="preserve">+ Trường hợp tốc độ tăng trưởng cổ tức thay đổi, </w:t>
      </w:r>
      <w:r w:rsidR="00734B86" w:rsidRPr="00DF6E0C">
        <w:rPr>
          <w:rFonts w:ascii="Times New Roman" w:hAnsi="Times New Roman" w:cs="Times New Roman"/>
          <w:i/>
          <w:sz w:val="26"/>
          <w:szCs w:val="26"/>
        </w:rPr>
        <w:t>giả định một cổ phiếu có tốc độ tăng trưởng</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 xml:space="preserve"> (g</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oMath>
      <w:r w:rsidR="00734B86" w:rsidRPr="00DF6E0C">
        <w:rPr>
          <w:rFonts w:ascii="Times New Roman" w:hAnsi="Times New Roman" w:cs="Times New Roman"/>
          <w:i/>
          <w:sz w:val="26"/>
          <w:szCs w:val="26"/>
        </w:rPr>
        <w:t xml:space="preserve"> trong n năm đầu và sau đó tăng trưởng với tốc độ</w:t>
      </w:r>
      <m:oMath>
        <m:r>
          <w:rPr>
            <w:rFonts w:ascii="Cambria Math"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(g</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oMath>
      <w:r w:rsidR="00734B86" w:rsidRPr="00DF6E0C">
        <w:rPr>
          <w:rFonts w:ascii="Times New Roman" w:hAnsi="Times New Roman" w:cs="Times New Roman"/>
          <w:i/>
          <w:sz w:val="26"/>
          <w:szCs w:val="26"/>
        </w:rPr>
        <w:t xml:space="preserve"> mãi mãi, </w:t>
      </w:r>
      <w:r w:rsidRPr="00DF6E0C">
        <w:rPr>
          <w:rFonts w:ascii="Times New Roman" w:hAnsi="Times New Roman" w:cs="Times New Roman"/>
          <w:i/>
          <w:sz w:val="26"/>
          <w:szCs w:val="26"/>
        </w:rPr>
        <w:t>giá</w:t>
      </w:r>
      <w:r w:rsidR="00F02974" w:rsidRPr="00DF6E0C">
        <w:rPr>
          <w:rFonts w:ascii="Times New Roman" w:hAnsi="Times New Roman" w:cs="Times New Roman"/>
          <w:i/>
          <w:sz w:val="26"/>
          <w:szCs w:val="26"/>
        </w:rPr>
        <w:t xml:space="preserve"> </w:t>
      </w:r>
      <w:r w:rsidR="00917E52" w:rsidRPr="00DF6E0C">
        <w:rPr>
          <w:rFonts w:ascii="Times New Roman" w:hAnsi="Times New Roman" w:cs="Times New Roman"/>
          <w:i/>
          <w:sz w:val="26"/>
          <w:szCs w:val="26"/>
        </w:rPr>
        <w:t xml:space="preserve">trị thực </w:t>
      </w:r>
      <w:r w:rsidRPr="00DF6E0C">
        <w:rPr>
          <w:rFonts w:ascii="Times New Roman" w:hAnsi="Times New Roman" w:cs="Times New Roman"/>
          <w:i/>
          <w:sz w:val="26"/>
          <w:szCs w:val="26"/>
        </w:rPr>
        <w:t>cổ phiếu</w:t>
      </w:r>
      <w:r w:rsidR="00734B86" w:rsidRPr="00DF6E0C">
        <w:rPr>
          <w:rFonts w:ascii="Times New Roman" w:hAnsi="Times New Roman" w:cs="Times New Roman"/>
          <w:i/>
          <w:sz w:val="26"/>
          <w:szCs w:val="26"/>
        </w:rPr>
        <w:t xml:space="preserve"> (</w:t>
      </w:r>
      <m:oMath>
        <m:r>
          <w:rPr>
            <w:rFonts w:ascii="Cambria Math" w:hAnsi="Cambria Math" w:cs="Times New Roman"/>
            <w:sz w:val="26"/>
            <w:szCs w:val="26"/>
          </w:rPr>
          <m:t>V</m:t>
        </m:r>
      </m:oMath>
      <w:r w:rsidR="00734B86" w:rsidRPr="00DF6E0C">
        <w:rPr>
          <w:rFonts w:ascii="Times New Roman" w:hAnsi="Times New Roman" w:cs="Times New Roman"/>
          <w:i/>
          <w:sz w:val="26"/>
          <w:szCs w:val="26"/>
        </w:rPr>
        <w:t>)</w:t>
      </w:r>
      <w:r w:rsidRPr="00DF6E0C">
        <w:rPr>
          <w:rFonts w:ascii="Times New Roman" w:hAnsi="Times New Roman" w:cs="Times New Roman"/>
          <w:i/>
          <w:sz w:val="26"/>
          <w:szCs w:val="26"/>
        </w:rPr>
        <w:t xml:space="preserve"> được xác định bằng công thức</w:t>
      </w:r>
      <w:r w:rsidR="00734B86" w:rsidRPr="00DF6E0C">
        <w:rPr>
          <w:rFonts w:ascii="Times New Roman" w:hAnsi="Times New Roman" w:cs="Times New Roman"/>
          <w:i/>
          <w:sz w:val="26"/>
          <w:szCs w:val="26"/>
        </w:rPr>
        <w:t xml:space="preserve"> sau</w:t>
      </w:r>
      <w:r w:rsidRPr="00DF6E0C">
        <w:rPr>
          <w:rFonts w:ascii="Times New Roman" w:hAnsi="Times New Roman" w:cs="Times New Roman"/>
          <w:i/>
          <w:sz w:val="26"/>
          <w:szCs w:val="26"/>
        </w:rPr>
        <w:t>:</w:t>
      </w:r>
    </w:p>
    <w:p w:rsidR="001B6653" w:rsidRPr="00305DAD" w:rsidRDefault="00734B86" w:rsidP="00A519CE">
      <w:pPr>
        <w:pStyle w:val="ListParagraph"/>
        <w:spacing w:after="0"/>
        <w:ind w:left="0" w:firstLine="720"/>
        <w:jc w:val="both"/>
        <w:rPr>
          <w:rFonts w:ascii="Times New Roman" w:hAnsi="Times New Roman" w:cs="Times New Roman"/>
          <w:sz w:val="26"/>
          <w:szCs w:val="26"/>
        </w:rPr>
      </w:pPr>
      <m:oMathPara>
        <m:oMath>
          <m:r>
            <w:rPr>
              <w:rFonts w:ascii="Cambria Math" w:hAnsi="Cambria Math" w:cs="Times New Roman"/>
              <w:sz w:val="26"/>
              <w:szCs w:val="26"/>
            </w:rPr>
            <m:t>V=</m:t>
          </m:r>
          <m:nary>
            <m:naryPr>
              <m:chr m:val="∑"/>
              <m:limLoc m:val="undOvr"/>
              <m:ctrlPr>
                <w:rPr>
                  <w:rFonts w:ascii="Cambria Math" w:hAnsi="Cambria Math" w:cs="Times New Roman"/>
                  <w:i/>
                  <w:sz w:val="26"/>
                  <w:szCs w:val="26"/>
                </w:rPr>
              </m:ctrlPr>
            </m:naryPr>
            <m:sub>
              <m:r>
                <w:rPr>
                  <w:rFonts w:ascii="Cambria Math" w:hAnsi="Cambria Math" w:cs="Times New Roman"/>
                  <w:sz w:val="26"/>
                  <w:szCs w:val="26"/>
                </w:rPr>
                <m:t>t=1</m:t>
              </m:r>
            </m:sub>
            <m:sup>
              <m:r>
                <w:rPr>
                  <w:rFonts w:ascii="Cambria Math" w:hAnsi="Cambria Math" w:cs="Times New Roman"/>
                  <w:sz w:val="26"/>
                  <w:szCs w:val="26"/>
                </w:rPr>
                <m:t>n</m:t>
              </m:r>
            </m:sup>
            <m:e>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o</m:t>
                      </m:r>
                    </m:sub>
                  </m:sSub>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g</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e>
                    <m:sup>
                      <m:r>
                        <w:rPr>
                          <w:rFonts w:ascii="Cambria Math" w:eastAsiaTheme="minorEastAsia" w:hAnsi="Cambria Math" w:cs="Times New Roman"/>
                          <w:sz w:val="26"/>
                          <w:szCs w:val="26"/>
                        </w:rPr>
                        <m:t>t</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Cambria Math" w:eastAsiaTheme="minorEastAsia" w:hAnsi="Cambria Math" w:cs="Times New Roman"/>
                          <w:sz w:val="26"/>
                          <w:szCs w:val="26"/>
                        </w:rPr>
                        <m:t>)</m:t>
                      </m:r>
                    </m:e>
                    <m:sup>
                      <m:r>
                        <w:rPr>
                          <w:rFonts w:ascii="Cambria Math" w:eastAsiaTheme="minorEastAsia" w:hAnsi="Cambria Math" w:cs="Times New Roman"/>
                          <w:sz w:val="26"/>
                          <w:szCs w:val="26"/>
                        </w:rPr>
                        <m:t>t</m:t>
                      </m:r>
                    </m:sup>
                  </m:sSup>
                </m:den>
              </m:f>
              <m:r>
                <w:rPr>
                  <w:rFonts w:ascii="Cambria Math" w:eastAsiaTheme="minorEastAsia" w:hAnsi="Cambria Math" w:cs="Times New Roman"/>
                  <w:sz w:val="26"/>
                  <w:szCs w:val="26"/>
                </w:rPr>
                <m:t xml:space="preserve"> </m:t>
              </m:r>
            </m:e>
          </m:nary>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Cambria Math" w:eastAsiaTheme="minorEastAsia" w:hAnsi="Cambria Math" w:cs="Times New Roman"/>
                          <w:sz w:val="26"/>
                          <w:szCs w:val="26"/>
                        </w:rPr>
                        <m:t>)</m:t>
                      </m:r>
                    </m:e>
                    <m:sup>
                      <m:r>
                        <w:rPr>
                          <w:rFonts w:ascii="Cambria Math" w:eastAsiaTheme="minorEastAsia" w:hAnsi="Cambria Math" w:cs="Times New Roman"/>
                          <w:sz w:val="26"/>
                          <w:szCs w:val="26"/>
                        </w:rPr>
                        <m:t>t</m:t>
                      </m:r>
                    </m:sup>
                  </m:sSup>
                </m:den>
              </m:f>
            </m:e>
          </m:d>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n+1</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g</m:t>
                      </m:r>
                    </m:e>
                    <m:sub>
                      <m:r>
                        <w:rPr>
                          <w:rFonts w:ascii="Cambria Math" w:eastAsiaTheme="minorEastAsia" w:hAnsi="Cambria Math" w:cs="Times New Roman"/>
                          <w:sz w:val="26"/>
                          <w:szCs w:val="26"/>
                        </w:rPr>
                        <m:t>2</m:t>
                      </m:r>
                    </m:sub>
                  </m:sSub>
                </m:den>
              </m:f>
            </m:e>
          </m:d>
        </m:oMath>
      </m:oMathPara>
    </w:p>
    <w:p w:rsidR="00CB4623" w:rsidRPr="00305DAD" w:rsidRDefault="00CB4623" w:rsidP="00A519CE">
      <w:pPr>
        <w:pStyle w:val="ListParagraph"/>
        <w:spacing w:after="0"/>
        <w:ind w:left="1080"/>
        <w:jc w:val="both"/>
        <w:rPr>
          <w:rFonts w:ascii="Times New Roman" w:eastAsiaTheme="minorEastAsia" w:hAnsi="Times New Roman" w:cs="Times New Roman"/>
          <w:sz w:val="26"/>
          <w:szCs w:val="26"/>
        </w:rPr>
      </w:pPr>
    </w:p>
    <w:p w:rsidR="00026346" w:rsidRPr="00305DAD" w:rsidRDefault="00284104" w:rsidP="00026346">
      <w:pPr>
        <w:pStyle w:val="ListParagraph"/>
        <w:spacing w:after="0"/>
        <w:ind w:left="1080" w:firstLine="1080"/>
        <w:jc w:val="both"/>
        <w:rPr>
          <w:rFonts w:ascii="Times New Roman" w:eastAsiaTheme="minorEastAsia" w:hAnsi="Times New Roman" w:cs="Times New Roman"/>
          <w:sz w:val="26"/>
          <w:szCs w:val="26"/>
        </w:rPr>
      </w:pPr>
      <w:r w:rsidRPr="00F279B6">
        <w:rPr>
          <w:rFonts w:ascii="Times New Roman" w:hAnsi="Times New Roman" w:cs="Times New Roman"/>
          <w:sz w:val="26"/>
          <w:szCs w:val="26"/>
        </w:rPr>
        <w:t>Trong đó:</w:t>
      </w:r>
      <w:r w:rsidR="00F279B6">
        <w:rPr>
          <w:rFonts w:ascii="Times New Roman"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 xml:space="preserve">    </m:t>
        </m:r>
      </m:oMath>
      <w:r w:rsidR="00026346">
        <w:rPr>
          <w:rFonts w:ascii="Times New Roman" w:eastAsiaTheme="minorEastAsia" w:hAnsi="Times New Roman" w:cs="Times New Roman"/>
          <w:sz w:val="26"/>
          <w:szCs w:val="26"/>
        </w:rPr>
        <w:t xml:space="preserve"> : </w:t>
      </w:r>
      <w:r w:rsidR="00026346" w:rsidRPr="00305DAD">
        <w:rPr>
          <w:rFonts w:ascii="Times New Roman" w:eastAsiaTheme="minorEastAsia" w:hAnsi="Times New Roman" w:cs="Times New Roman"/>
          <w:sz w:val="26"/>
          <w:szCs w:val="26"/>
        </w:rPr>
        <w:t>Cổ tức chi trả năm 0;</w:t>
      </w:r>
    </w:p>
    <w:p w:rsidR="00284104" w:rsidRPr="00DF6E0C" w:rsidRDefault="00820418" w:rsidP="00DF6E0C">
      <w:pPr>
        <w:pStyle w:val="ListParagraph"/>
        <w:spacing w:after="0"/>
        <w:ind w:left="1080" w:firstLine="2430"/>
        <w:jc w:val="both"/>
        <w:rPr>
          <w:rFonts w:ascii="Times New Roman" w:eastAsiaTheme="minorEastAsia" w:hAnsi="Times New Roman" w:cs="Times New Roman"/>
          <w:sz w:val="26"/>
          <w:szCs w:val="26"/>
        </w:rPr>
      </w:pP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n+1</m:t>
            </m:r>
          </m:sub>
        </m:sSub>
      </m:oMath>
      <w:r w:rsidR="00026346">
        <w:rPr>
          <w:rFonts w:ascii="Times New Roman" w:eastAsiaTheme="minorEastAsia" w:hAnsi="Times New Roman" w:cs="Times New Roman"/>
          <w:sz w:val="26"/>
          <w:szCs w:val="26"/>
        </w:rPr>
        <w:t xml:space="preserve"> : </w:t>
      </w:r>
      <w:r w:rsidR="00026346" w:rsidRPr="00305DAD">
        <w:rPr>
          <w:rFonts w:ascii="Times New Roman" w:eastAsiaTheme="minorEastAsia" w:hAnsi="Times New Roman" w:cs="Times New Roman"/>
          <w:sz w:val="26"/>
          <w:szCs w:val="26"/>
        </w:rPr>
        <w:t>Cổ tức chi trả năm (n+1);</w:t>
      </w:r>
    </w:p>
    <w:p w:rsidR="00BD04F9" w:rsidRPr="00970D3F" w:rsidRDefault="00BD04F9" w:rsidP="00A519CE">
      <w:pPr>
        <w:pStyle w:val="ListParagraph"/>
        <w:spacing w:after="0"/>
        <w:ind w:left="0" w:firstLine="720"/>
        <w:jc w:val="both"/>
        <w:rPr>
          <w:rFonts w:ascii="Times New Roman" w:hAnsi="Times New Roman" w:cs="Times New Roman"/>
          <w:b/>
          <w:i/>
          <w:sz w:val="26"/>
          <w:szCs w:val="26"/>
        </w:rPr>
      </w:pPr>
      <w:r w:rsidRPr="00970D3F">
        <w:rPr>
          <w:rFonts w:ascii="Times New Roman" w:hAnsi="Times New Roman" w:cs="Times New Roman"/>
          <w:b/>
          <w:i/>
          <w:sz w:val="26"/>
          <w:szCs w:val="26"/>
        </w:rPr>
        <w:t xml:space="preserve">- Phương pháp chiết khấu dòng tiền tự do </w:t>
      </w:r>
      <w:r w:rsidR="00EE38B4" w:rsidRPr="00970D3F">
        <w:rPr>
          <w:rFonts w:ascii="Times New Roman" w:hAnsi="Times New Roman" w:cs="Times New Roman"/>
          <w:b/>
          <w:i/>
          <w:sz w:val="26"/>
          <w:szCs w:val="26"/>
        </w:rPr>
        <w:t>(FCF</w:t>
      </w:r>
      <w:r w:rsidRPr="00970D3F">
        <w:rPr>
          <w:rFonts w:ascii="Times New Roman" w:hAnsi="Times New Roman" w:cs="Times New Roman"/>
          <w:b/>
          <w:i/>
          <w:sz w:val="26"/>
          <w:szCs w:val="26"/>
        </w:rPr>
        <w:t xml:space="preserve"> - Free Cash Flow)</w:t>
      </w:r>
    </w:p>
    <w:p w:rsidR="00566305" w:rsidRDefault="00566305" w:rsidP="00A519CE">
      <w:pPr>
        <w:pStyle w:val="ListParagraph"/>
        <w:spacing w:after="0"/>
        <w:ind w:left="0" w:firstLine="720"/>
        <w:jc w:val="both"/>
        <w:rPr>
          <w:rFonts w:ascii="Times New Roman" w:hAnsi="Times New Roman" w:cs="Times New Roman"/>
          <w:sz w:val="26"/>
          <w:szCs w:val="26"/>
        </w:rPr>
      </w:pPr>
      <w:r>
        <w:rPr>
          <w:rFonts w:ascii="Times New Roman" w:hAnsi="Times New Roman" w:cs="Times New Roman"/>
          <w:sz w:val="26"/>
          <w:szCs w:val="26"/>
        </w:rPr>
        <w:t xml:space="preserve">Phương pháp này được thực hiện </w:t>
      </w:r>
      <w:r w:rsidR="00DD79F0">
        <w:rPr>
          <w:rFonts w:ascii="Times New Roman" w:hAnsi="Times New Roman" w:cs="Times New Roman"/>
          <w:sz w:val="26"/>
          <w:szCs w:val="26"/>
        </w:rPr>
        <w:t>như</w:t>
      </w:r>
      <w:r>
        <w:rPr>
          <w:rFonts w:ascii="Times New Roman" w:hAnsi="Times New Roman" w:cs="Times New Roman"/>
          <w:sz w:val="26"/>
          <w:szCs w:val="26"/>
        </w:rPr>
        <w:t xml:space="preserve"> sau:</w:t>
      </w:r>
    </w:p>
    <w:p w:rsidR="00566305" w:rsidRDefault="00566305" w:rsidP="00490893">
      <w:pPr>
        <w:pStyle w:val="ListParagraph"/>
        <w:spacing w:after="0"/>
        <w:ind w:left="0" w:firstLine="720"/>
        <w:jc w:val="both"/>
        <w:rPr>
          <w:rFonts w:ascii="Times New Roman" w:hAnsi="Times New Roman" w:cs="Times New Roman"/>
          <w:sz w:val="26"/>
          <w:szCs w:val="26"/>
        </w:rPr>
      </w:pPr>
      <w:r>
        <w:rPr>
          <w:rFonts w:ascii="Times New Roman" w:hAnsi="Times New Roman" w:cs="Times New Roman"/>
          <w:sz w:val="26"/>
          <w:szCs w:val="26"/>
        </w:rPr>
        <w:t>+ Chia thời</w:t>
      </w:r>
      <w:r w:rsidR="00490893">
        <w:rPr>
          <w:rFonts w:ascii="Times New Roman" w:hAnsi="Times New Roman" w:cs="Times New Roman"/>
          <w:sz w:val="26"/>
          <w:szCs w:val="26"/>
        </w:rPr>
        <w:t xml:space="preserve"> gian</w:t>
      </w:r>
      <w:r>
        <w:rPr>
          <w:rFonts w:ascii="Times New Roman" w:hAnsi="Times New Roman" w:cs="Times New Roman"/>
          <w:sz w:val="26"/>
          <w:szCs w:val="26"/>
        </w:rPr>
        <w:t xml:space="preserve"> hoạt động củ</w:t>
      </w:r>
      <w:r w:rsidR="00490893">
        <w:rPr>
          <w:rFonts w:ascii="Times New Roman" w:hAnsi="Times New Roman" w:cs="Times New Roman"/>
          <w:sz w:val="26"/>
          <w:szCs w:val="26"/>
        </w:rPr>
        <w:t xml:space="preserve">a </w:t>
      </w:r>
      <w:r w:rsidR="00656257">
        <w:rPr>
          <w:rFonts w:ascii="Times New Roman" w:eastAsia="Times New Roman" w:hAnsi="Times New Roman"/>
          <w:sz w:val="26"/>
          <w:szCs w:val="26"/>
        </w:rPr>
        <w:t xml:space="preserve">công ty </w:t>
      </w:r>
      <w:r>
        <w:rPr>
          <w:rFonts w:ascii="Times New Roman" w:hAnsi="Times New Roman" w:cs="Times New Roman"/>
          <w:sz w:val="26"/>
          <w:szCs w:val="26"/>
        </w:rPr>
        <w:t>làm hai thời kỳ: Thời kỳ có lợi thế cạnh tranh</w:t>
      </w:r>
      <w:r w:rsidRPr="00566305">
        <w:rPr>
          <w:rFonts w:ascii="Times New Roman" w:hAnsi="Times New Roman" w:cs="Times New Roman"/>
          <w:sz w:val="26"/>
          <w:szCs w:val="26"/>
        </w:rPr>
        <w:t xml:space="preserve"> </w:t>
      </w:r>
      <w:r>
        <w:rPr>
          <w:rFonts w:ascii="Times New Roman" w:hAnsi="Times New Roman" w:cs="Times New Roman"/>
          <w:sz w:val="26"/>
          <w:szCs w:val="26"/>
        </w:rPr>
        <w:t>và thời kỳ còn lại</w:t>
      </w:r>
      <w:r w:rsidR="00490893">
        <w:rPr>
          <w:rFonts w:ascii="Times New Roman" w:hAnsi="Times New Roman" w:cs="Times New Roman"/>
          <w:sz w:val="26"/>
          <w:szCs w:val="26"/>
        </w:rPr>
        <w:t xml:space="preserve">. </w:t>
      </w:r>
      <w:r>
        <w:rPr>
          <w:rFonts w:ascii="Times New Roman" w:hAnsi="Times New Roman" w:cs="Times New Roman"/>
          <w:sz w:val="26"/>
          <w:szCs w:val="26"/>
        </w:rPr>
        <w:t>Thời kỳ có lợi thế cạnh tranh</w:t>
      </w:r>
      <w:r w:rsidRPr="00566305">
        <w:rPr>
          <w:rFonts w:ascii="Times New Roman" w:hAnsi="Times New Roman" w:cs="Times New Roman"/>
          <w:sz w:val="26"/>
          <w:szCs w:val="26"/>
        </w:rPr>
        <w:t xml:space="preserve"> </w:t>
      </w:r>
      <w:r>
        <w:rPr>
          <w:rFonts w:ascii="Times New Roman" w:hAnsi="Times New Roman" w:cs="Times New Roman"/>
          <w:sz w:val="26"/>
          <w:szCs w:val="26"/>
        </w:rPr>
        <w:t xml:space="preserve">là thời kỳ đầu khi </w:t>
      </w:r>
      <w:r w:rsidR="006D09A0">
        <w:rPr>
          <w:rFonts w:ascii="Times New Roman" w:eastAsia="Times New Roman" w:hAnsi="Times New Roman"/>
          <w:sz w:val="26"/>
          <w:szCs w:val="26"/>
        </w:rPr>
        <w:t xml:space="preserve">công ty </w:t>
      </w:r>
      <w:r>
        <w:rPr>
          <w:rFonts w:ascii="Times New Roman" w:hAnsi="Times New Roman" w:cs="Times New Roman"/>
          <w:sz w:val="26"/>
          <w:szCs w:val="26"/>
        </w:rPr>
        <w:t>mới đi vào hoạt động, chưa có nhiều đối thủ cạnh tranh, thời kỳ này thường có tốc độ tăng trưởng cao.</w:t>
      </w:r>
    </w:p>
    <w:p w:rsidR="00566305" w:rsidRDefault="00566305" w:rsidP="00A519CE">
      <w:pPr>
        <w:pStyle w:val="ListParagraph"/>
        <w:spacing w:after="0"/>
        <w:ind w:left="0" w:firstLine="720"/>
        <w:jc w:val="both"/>
        <w:rPr>
          <w:rFonts w:ascii="Times New Roman" w:hAnsi="Times New Roman" w:cs="Times New Roman"/>
          <w:sz w:val="26"/>
          <w:szCs w:val="26"/>
        </w:rPr>
      </w:pPr>
      <w:r>
        <w:rPr>
          <w:rFonts w:ascii="Times New Roman" w:hAnsi="Times New Roman" w:cs="Times New Roman"/>
          <w:sz w:val="26"/>
          <w:szCs w:val="26"/>
        </w:rPr>
        <w:lastRenderedPageBreak/>
        <w:t>+ Ước lượng FCF cho thời kỳ có lợi thế cạnh tranh</w:t>
      </w:r>
    </w:p>
    <w:p w:rsidR="00566305" w:rsidRDefault="00566305" w:rsidP="00A519CE">
      <w:pPr>
        <w:pStyle w:val="ListParagraph"/>
        <w:spacing w:after="0"/>
        <w:ind w:left="0" w:firstLine="720"/>
        <w:jc w:val="both"/>
        <w:rPr>
          <w:rFonts w:ascii="Times New Roman" w:hAnsi="Times New Roman" w:cs="Times New Roman"/>
          <w:sz w:val="26"/>
          <w:szCs w:val="26"/>
        </w:rPr>
      </w:pPr>
      <w:r>
        <w:rPr>
          <w:rFonts w:ascii="Times New Roman" w:hAnsi="Times New Roman" w:cs="Times New Roman"/>
          <w:sz w:val="26"/>
          <w:szCs w:val="26"/>
        </w:rPr>
        <w:t>+ Giả định FCF cho những năm kế tiếp có tốc độ tăng trưởng không đổi và ước lượng FCF cho thời kỳ này</w:t>
      </w:r>
      <w:r w:rsidR="00F657A5">
        <w:rPr>
          <w:rFonts w:ascii="Times New Roman" w:hAnsi="Times New Roman" w:cs="Times New Roman"/>
          <w:sz w:val="26"/>
          <w:szCs w:val="26"/>
        </w:rPr>
        <w:t>.</w:t>
      </w:r>
    </w:p>
    <w:p w:rsidR="003C70B0" w:rsidRPr="00DF6E0C" w:rsidRDefault="00566305" w:rsidP="00DF6E0C">
      <w:pPr>
        <w:pStyle w:val="ListParagraph"/>
        <w:spacing w:after="0"/>
        <w:ind w:left="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657A5">
        <w:rPr>
          <w:rFonts w:ascii="Times New Roman" w:hAnsi="Times New Roman" w:cs="Times New Roman"/>
          <w:sz w:val="26"/>
          <w:szCs w:val="26"/>
        </w:rPr>
        <w:t>Xác định giá cổ phiếu dựa vào FCF bằng cách sử dụng các công thức tính toán sau:</w:t>
      </w:r>
    </w:p>
    <w:p w:rsidR="003C70B0" w:rsidRPr="000E795F" w:rsidRDefault="003C70B0" w:rsidP="003C70B0">
      <w:pPr>
        <w:pStyle w:val="ListParagraph"/>
        <w:numPr>
          <w:ilvl w:val="0"/>
          <w:numId w:val="6"/>
        </w:numPr>
        <w:spacing w:after="0"/>
        <w:jc w:val="both"/>
        <w:rPr>
          <w:rFonts w:ascii="Times New Roman" w:hAnsi="Times New Roman" w:cs="Times New Roman"/>
          <w:sz w:val="26"/>
          <w:szCs w:val="26"/>
        </w:rPr>
      </w:pPr>
      <w:r w:rsidRPr="000E795F">
        <w:rPr>
          <w:rFonts w:ascii="Times New Roman" w:hAnsi="Times New Roman" w:cs="Times New Roman"/>
          <w:sz w:val="26"/>
          <w:szCs w:val="26"/>
        </w:rPr>
        <w:t>Tính hiện giá của FCF trong thời kỳ có lợi thế cạnh tranh</w:t>
      </w:r>
      <w:r w:rsidR="00E75DB1">
        <w:rPr>
          <w:rFonts w:ascii="Times New Roman" w:hAnsi="Times New Roman" w:cs="Times New Roman"/>
          <w:sz w:val="26"/>
          <w:szCs w:val="26"/>
        </w:rPr>
        <w:t xml:space="preserve"> </w:t>
      </w:r>
      <w:r w:rsidRPr="000E795F">
        <w:rPr>
          <w:rFonts w:ascii="Times New Roman" w:hAnsi="Times New Roman" w:cs="Times New Roman"/>
          <w:sz w:val="26"/>
          <w:szCs w:val="26"/>
        </w:rPr>
        <w:t xml:space="preserve">khoảng t năm. </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1450"/>
        <w:gridCol w:w="1280"/>
        <w:gridCol w:w="363"/>
        <w:gridCol w:w="1284"/>
        <w:gridCol w:w="438"/>
        <w:gridCol w:w="476"/>
        <w:gridCol w:w="363"/>
        <w:gridCol w:w="1282"/>
      </w:tblGrid>
      <w:tr w:rsidR="003C70B0" w:rsidTr="00E75DB1">
        <w:tc>
          <w:tcPr>
            <w:tcW w:w="3168" w:type="dxa"/>
            <w:vMerge w:val="restart"/>
            <w:vAlign w:val="center"/>
          </w:tcPr>
          <w:p w:rsidR="003C70B0" w:rsidRDefault="003C70B0" w:rsidP="006A0563">
            <w:pPr>
              <w:pStyle w:val="ListParagraph"/>
              <w:ind w:left="0"/>
              <w:jc w:val="center"/>
              <w:rPr>
                <w:rFonts w:ascii="Times New Roman" w:hAnsi="Times New Roman" w:cs="Times New Roman"/>
                <w:sz w:val="26"/>
                <w:szCs w:val="26"/>
              </w:rPr>
            </w:pPr>
          </w:p>
        </w:tc>
        <w:tc>
          <w:tcPr>
            <w:tcW w:w="363" w:type="dxa"/>
            <w:vMerge w:val="restart"/>
            <w:vAlign w:val="center"/>
          </w:tcPr>
          <w:p w:rsidR="003C70B0" w:rsidRPr="00563779" w:rsidRDefault="00820418" w:rsidP="00E75DB1">
            <w:pPr>
              <w:pStyle w:val="ListParagraph"/>
              <w:ind w:left="0"/>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PV(FCF</m:t>
                  </m:r>
                </m:e>
                <m:sub>
                  <m:r>
                    <w:rPr>
                      <w:rFonts w:ascii="Cambria Math" w:hAnsi="Cambria Math" w:cs="Times New Roman"/>
                      <w:sz w:val="26"/>
                      <w:szCs w:val="26"/>
                    </w:rPr>
                    <m:t>t</m:t>
                  </m:r>
                </m:sub>
              </m:sSub>
              <m:r>
                <w:rPr>
                  <w:rFonts w:ascii="Cambria Math" w:hAnsi="Cambria Math" w:cs="Times New Roman"/>
                  <w:sz w:val="26"/>
                  <w:szCs w:val="26"/>
                </w:rPr>
                <m:t>)</m:t>
              </m:r>
            </m:oMath>
            <w:r w:rsidR="003C70B0" w:rsidRPr="00563779">
              <w:rPr>
                <w:rFonts w:ascii="Times New Roman" w:hAnsi="Times New Roman" w:cs="Times New Roman"/>
                <w:sz w:val="26"/>
                <w:szCs w:val="26"/>
              </w:rPr>
              <w:t>=</w:t>
            </w:r>
          </w:p>
        </w:tc>
        <w:tc>
          <w:tcPr>
            <w:tcW w:w="1390" w:type="dxa"/>
            <w:tcBorders>
              <w:bottom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FCF</m:t>
                    </m:r>
                  </m:e>
                  <m:sub>
                    <m:r>
                      <w:rPr>
                        <w:rFonts w:ascii="Cambria Math" w:eastAsiaTheme="minorEastAsia" w:hAnsi="Cambria Math" w:cs="Times New Roman"/>
                        <w:sz w:val="26"/>
                        <w:szCs w:val="26"/>
                      </w:rPr>
                      <m:t>1</m:t>
                    </m:r>
                  </m:sub>
                </m:sSub>
              </m:oMath>
            </m:oMathPara>
          </w:p>
        </w:tc>
        <w:tc>
          <w:tcPr>
            <w:tcW w:w="363" w:type="dxa"/>
            <w:vMerge w:val="restart"/>
            <w:vAlign w:val="center"/>
          </w:tcPr>
          <w:p w:rsidR="003C70B0" w:rsidRPr="00563779" w:rsidRDefault="003C70B0" w:rsidP="00E75DB1">
            <w:pPr>
              <w:pStyle w:val="ListParagraph"/>
              <w:ind w:left="0"/>
              <w:jc w:val="center"/>
              <w:rPr>
                <w:rFonts w:ascii="Times New Roman" w:hAnsi="Times New Roman" w:cs="Times New Roman"/>
                <w:sz w:val="26"/>
                <w:szCs w:val="26"/>
              </w:rPr>
            </w:pPr>
            <w:r w:rsidRPr="00563779">
              <w:rPr>
                <w:rFonts w:ascii="Times New Roman" w:hAnsi="Times New Roman" w:cs="Times New Roman"/>
                <w:sz w:val="26"/>
                <w:szCs w:val="26"/>
              </w:rPr>
              <w:t>+</w:t>
            </w:r>
          </w:p>
        </w:tc>
        <w:tc>
          <w:tcPr>
            <w:tcW w:w="1394" w:type="dxa"/>
            <w:tcBorders>
              <w:bottom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FCF</m:t>
                    </m:r>
                  </m:e>
                  <m:sub>
                    <m:r>
                      <w:rPr>
                        <w:rFonts w:ascii="Cambria Math" w:eastAsiaTheme="minorEastAsia" w:hAnsi="Cambria Math" w:cs="Times New Roman"/>
                        <w:sz w:val="26"/>
                        <w:szCs w:val="26"/>
                      </w:rPr>
                      <m:t>2</m:t>
                    </m:r>
                  </m:sub>
                </m:sSub>
              </m:oMath>
            </m:oMathPara>
          </w:p>
        </w:tc>
        <w:tc>
          <w:tcPr>
            <w:tcW w:w="463" w:type="dxa"/>
            <w:vMerge w:val="restart"/>
            <w:vAlign w:val="center"/>
          </w:tcPr>
          <w:p w:rsidR="003C70B0" w:rsidRPr="00563779" w:rsidRDefault="003C70B0" w:rsidP="00E75DB1">
            <w:pPr>
              <w:pStyle w:val="ListParagraph"/>
              <w:ind w:left="0"/>
              <w:jc w:val="center"/>
              <w:rPr>
                <w:rFonts w:ascii="Times New Roman" w:hAnsi="Times New Roman" w:cs="Times New Roman"/>
                <w:sz w:val="26"/>
                <w:szCs w:val="26"/>
              </w:rPr>
            </w:pPr>
            <w:r w:rsidRPr="00563779">
              <w:rPr>
                <w:rFonts w:ascii="Times New Roman" w:hAnsi="Times New Roman" w:cs="Times New Roman"/>
                <w:sz w:val="26"/>
                <w:szCs w:val="26"/>
              </w:rPr>
              <w:t>+</w:t>
            </w:r>
          </w:p>
        </w:tc>
        <w:tc>
          <w:tcPr>
            <w:tcW w:w="476" w:type="dxa"/>
            <w:vMerge w:val="restart"/>
            <w:vAlign w:val="center"/>
          </w:tcPr>
          <w:p w:rsidR="003C70B0" w:rsidRPr="00563779" w:rsidRDefault="003C70B0" w:rsidP="00E75DB1">
            <w:pPr>
              <w:pStyle w:val="ListParagraph"/>
              <w:ind w:left="0"/>
              <w:jc w:val="center"/>
              <w:rPr>
                <w:rFonts w:ascii="Times New Roman" w:hAnsi="Times New Roman" w:cs="Times New Roman"/>
                <w:sz w:val="26"/>
                <w:szCs w:val="26"/>
              </w:rPr>
            </w:pPr>
            <w:r w:rsidRPr="00563779">
              <w:rPr>
                <w:rFonts w:ascii="Times New Roman" w:hAnsi="Times New Roman" w:cs="Times New Roman"/>
                <w:sz w:val="26"/>
                <w:szCs w:val="26"/>
              </w:rPr>
              <w:t>…</w:t>
            </w:r>
          </w:p>
        </w:tc>
        <w:tc>
          <w:tcPr>
            <w:tcW w:w="363" w:type="dxa"/>
            <w:vMerge w:val="restart"/>
            <w:vAlign w:val="center"/>
          </w:tcPr>
          <w:p w:rsidR="003C70B0" w:rsidRPr="00563779" w:rsidRDefault="003C70B0" w:rsidP="00E75DB1">
            <w:pPr>
              <w:pStyle w:val="ListParagraph"/>
              <w:ind w:left="0"/>
              <w:jc w:val="center"/>
              <w:rPr>
                <w:rFonts w:ascii="Times New Roman" w:hAnsi="Times New Roman" w:cs="Times New Roman"/>
                <w:sz w:val="26"/>
                <w:szCs w:val="26"/>
              </w:rPr>
            </w:pPr>
            <w:r w:rsidRPr="00563779">
              <w:rPr>
                <w:rFonts w:ascii="Times New Roman" w:hAnsi="Times New Roman" w:cs="Times New Roman"/>
                <w:sz w:val="26"/>
                <w:szCs w:val="26"/>
              </w:rPr>
              <w:t>+</w:t>
            </w:r>
          </w:p>
        </w:tc>
        <w:tc>
          <w:tcPr>
            <w:tcW w:w="1398" w:type="dxa"/>
            <w:tcBorders>
              <w:bottom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FCF</m:t>
                    </m:r>
                  </m:e>
                  <m:sub>
                    <m:r>
                      <w:rPr>
                        <w:rFonts w:ascii="Cambria Math" w:eastAsiaTheme="minorEastAsia" w:hAnsi="Cambria Math" w:cs="Times New Roman"/>
                        <w:sz w:val="26"/>
                        <w:szCs w:val="26"/>
                      </w:rPr>
                      <m:t>t</m:t>
                    </m:r>
                  </m:sub>
                </m:sSub>
              </m:oMath>
            </m:oMathPara>
          </w:p>
        </w:tc>
      </w:tr>
      <w:tr w:rsidR="003C70B0" w:rsidTr="00E75DB1">
        <w:tc>
          <w:tcPr>
            <w:tcW w:w="3168" w:type="dxa"/>
            <w:vMerge/>
          </w:tcPr>
          <w:p w:rsidR="003C70B0" w:rsidRDefault="003C70B0" w:rsidP="006A0563">
            <w:pPr>
              <w:pStyle w:val="ListParagraph"/>
              <w:ind w:left="0"/>
              <w:jc w:val="both"/>
              <w:rPr>
                <w:rFonts w:ascii="Times New Roman" w:hAnsi="Times New Roman" w:cs="Times New Roman"/>
                <w:sz w:val="26"/>
                <w:szCs w:val="26"/>
              </w:rPr>
            </w:pPr>
          </w:p>
        </w:tc>
        <w:tc>
          <w:tcPr>
            <w:tcW w:w="363" w:type="dxa"/>
            <w:vMerge/>
          </w:tcPr>
          <w:p w:rsidR="003C70B0" w:rsidRPr="00563779" w:rsidRDefault="003C70B0" w:rsidP="00E75DB1">
            <w:pPr>
              <w:pStyle w:val="ListParagraph"/>
              <w:ind w:left="0"/>
              <w:jc w:val="center"/>
              <w:rPr>
                <w:rFonts w:ascii="Times New Roman" w:hAnsi="Times New Roman" w:cs="Times New Roman"/>
                <w:sz w:val="26"/>
                <w:szCs w:val="26"/>
              </w:rPr>
            </w:pPr>
          </w:p>
        </w:tc>
        <w:tc>
          <w:tcPr>
            <w:tcW w:w="1390" w:type="dxa"/>
            <w:tcBorders>
              <w:top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e>
                    </m:d>
                  </m:e>
                  <m:sup>
                    <m:r>
                      <w:rPr>
                        <w:rFonts w:ascii="Cambria Math" w:eastAsiaTheme="minorEastAsia" w:hAnsi="Cambria Math" w:cs="Times New Roman"/>
                        <w:sz w:val="26"/>
                        <w:szCs w:val="26"/>
                      </w:rPr>
                      <m:t>1</m:t>
                    </m:r>
                  </m:sup>
                </m:sSup>
              </m:oMath>
            </m:oMathPara>
          </w:p>
        </w:tc>
        <w:tc>
          <w:tcPr>
            <w:tcW w:w="363" w:type="dxa"/>
            <w:vMerge/>
            <w:vAlign w:val="center"/>
          </w:tcPr>
          <w:p w:rsidR="003C70B0" w:rsidRPr="00563779" w:rsidRDefault="003C70B0" w:rsidP="00E75DB1">
            <w:pPr>
              <w:pStyle w:val="ListParagraph"/>
              <w:ind w:left="0"/>
              <w:jc w:val="center"/>
              <w:rPr>
                <w:rFonts w:ascii="Times New Roman" w:hAnsi="Times New Roman" w:cs="Times New Roman"/>
                <w:sz w:val="26"/>
                <w:szCs w:val="26"/>
              </w:rPr>
            </w:pPr>
          </w:p>
        </w:tc>
        <w:tc>
          <w:tcPr>
            <w:tcW w:w="1394" w:type="dxa"/>
            <w:tcBorders>
              <w:top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e>
                    </m:d>
                  </m:e>
                  <m:sup>
                    <m:r>
                      <w:rPr>
                        <w:rFonts w:ascii="Cambria Math" w:eastAsiaTheme="minorEastAsia" w:hAnsi="Cambria Math" w:cs="Times New Roman"/>
                        <w:sz w:val="26"/>
                        <w:szCs w:val="26"/>
                      </w:rPr>
                      <m:t>2</m:t>
                    </m:r>
                  </m:sup>
                </m:sSup>
              </m:oMath>
            </m:oMathPara>
          </w:p>
        </w:tc>
        <w:tc>
          <w:tcPr>
            <w:tcW w:w="463" w:type="dxa"/>
            <w:vMerge/>
            <w:vAlign w:val="center"/>
          </w:tcPr>
          <w:p w:rsidR="003C70B0" w:rsidRPr="00563779" w:rsidRDefault="003C70B0" w:rsidP="00E75DB1">
            <w:pPr>
              <w:pStyle w:val="ListParagraph"/>
              <w:ind w:left="0"/>
              <w:jc w:val="center"/>
              <w:rPr>
                <w:rFonts w:ascii="Times New Roman" w:hAnsi="Times New Roman" w:cs="Times New Roman"/>
                <w:sz w:val="26"/>
                <w:szCs w:val="26"/>
              </w:rPr>
            </w:pPr>
          </w:p>
        </w:tc>
        <w:tc>
          <w:tcPr>
            <w:tcW w:w="476" w:type="dxa"/>
            <w:vMerge/>
          </w:tcPr>
          <w:p w:rsidR="003C70B0" w:rsidRPr="00563779" w:rsidRDefault="003C70B0" w:rsidP="00E75DB1">
            <w:pPr>
              <w:pStyle w:val="ListParagraph"/>
              <w:ind w:left="0"/>
              <w:jc w:val="center"/>
              <w:rPr>
                <w:rFonts w:ascii="Times New Roman" w:hAnsi="Times New Roman" w:cs="Times New Roman"/>
                <w:sz w:val="26"/>
                <w:szCs w:val="26"/>
              </w:rPr>
            </w:pPr>
          </w:p>
        </w:tc>
        <w:tc>
          <w:tcPr>
            <w:tcW w:w="363" w:type="dxa"/>
            <w:vMerge/>
            <w:vAlign w:val="center"/>
          </w:tcPr>
          <w:p w:rsidR="003C70B0" w:rsidRPr="00563779" w:rsidRDefault="003C70B0" w:rsidP="00E75DB1">
            <w:pPr>
              <w:pStyle w:val="ListParagraph"/>
              <w:ind w:left="0"/>
              <w:jc w:val="center"/>
              <w:rPr>
                <w:rFonts w:ascii="Times New Roman" w:hAnsi="Times New Roman" w:cs="Times New Roman"/>
                <w:sz w:val="26"/>
                <w:szCs w:val="26"/>
              </w:rPr>
            </w:pPr>
          </w:p>
        </w:tc>
        <w:tc>
          <w:tcPr>
            <w:tcW w:w="1398" w:type="dxa"/>
            <w:tcBorders>
              <w:top w:val="single" w:sz="4" w:space="0" w:color="auto"/>
            </w:tcBorders>
          </w:tcPr>
          <w:p w:rsidR="003C70B0" w:rsidRPr="00563779" w:rsidRDefault="00820418" w:rsidP="00E75DB1">
            <w:pPr>
              <w:pStyle w:val="ListParagraph"/>
              <w:ind w:left="0"/>
              <w:jc w:val="center"/>
              <w:rPr>
                <w:rFonts w:ascii="Times New Roman" w:hAnsi="Times New Roman" w:cs="Times New Roman"/>
                <w:sz w:val="26"/>
                <w:szCs w:val="26"/>
              </w:rPr>
            </w:pPr>
            <m:oMathPara>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e>
                    </m:d>
                  </m:e>
                  <m:sup>
                    <m:r>
                      <w:rPr>
                        <w:rFonts w:ascii="Cambria Math" w:eastAsiaTheme="minorEastAsia" w:hAnsi="Cambria Math" w:cs="Times New Roman"/>
                        <w:sz w:val="26"/>
                        <w:szCs w:val="26"/>
                      </w:rPr>
                      <m:t>t</m:t>
                    </m:r>
                  </m:sup>
                </m:sSup>
              </m:oMath>
            </m:oMathPara>
          </w:p>
        </w:tc>
      </w:tr>
    </w:tbl>
    <w:p w:rsidR="003C70B0" w:rsidRPr="000E795F" w:rsidRDefault="003C70B0" w:rsidP="00E75DB1">
      <w:pPr>
        <w:spacing w:after="0"/>
        <w:ind w:firstLine="720"/>
        <w:jc w:val="both"/>
        <w:rPr>
          <w:rFonts w:ascii="Times New Roman" w:hAnsi="Times New Roman" w:cs="Times New Roman"/>
          <w:sz w:val="26"/>
          <w:szCs w:val="26"/>
        </w:rPr>
      </w:pPr>
      <w:r w:rsidRPr="000E795F">
        <w:rPr>
          <w:rFonts w:ascii="Times New Roman" w:hAnsi="Times New Roman" w:cs="Times New Roman"/>
          <w:sz w:val="26"/>
          <w:szCs w:val="26"/>
        </w:rPr>
        <w:t>Tính giá trị phần còn lại sau thời kỳ có lợi thế cạnh tranh.</w:t>
      </w:r>
    </w:p>
    <w:p w:rsidR="003C70B0" w:rsidRDefault="003C70B0" w:rsidP="003C70B0">
      <w:pPr>
        <w:spacing w:after="0"/>
        <w:ind w:firstLine="720"/>
        <w:jc w:val="both"/>
        <w:rPr>
          <w:rFonts w:ascii="Times New Roman" w:hAnsi="Times New Roman" w:cs="Times New Roman"/>
          <w:sz w:val="26"/>
          <w:szCs w:val="26"/>
        </w:rPr>
      </w:pPr>
      <w:r>
        <w:rPr>
          <w:rFonts w:ascii="Times New Roman" w:hAnsi="Times New Roman" w:cs="Times New Roman"/>
          <w:sz w:val="26"/>
          <w:szCs w:val="26"/>
        </w:rPr>
        <w:t>Giả định FCF có tốc độ tăng trưởng không đổi (g), áp dụng mô hình Gordon ta có giá trị còn lại</w:t>
      </w:r>
      <w:r w:rsidRPr="007C06C9">
        <w:rPr>
          <w:rFonts w:ascii="Times New Roman" w:hAnsi="Times New Roman" w:cs="Times New Roman"/>
          <w:sz w:val="26"/>
          <w:szCs w:val="26"/>
        </w:rPr>
        <w:t xml:space="preserve"> </w:t>
      </w:r>
      <w:r>
        <w:rPr>
          <w:rFonts w:ascii="Times New Roman" w:hAnsi="Times New Roman" w:cs="Times New Roman"/>
          <w:sz w:val="26"/>
          <w:szCs w:val="26"/>
        </w:rPr>
        <w:t>cho thời kỳ còn lại</w:t>
      </w:r>
      <w:r w:rsidR="00E75DB1">
        <w:rPr>
          <w:rFonts w:ascii="Times New Roman" w:hAnsi="Times New Roman" w:cs="Times New Roman"/>
          <w:sz w:val="26"/>
          <w:szCs w:val="26"/>
        </w:rPr>
        <w:t xml:space="preserve"> cuối năm t</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(RV</m:t>
            </m:r>
          </m:e>
          <m:sub>
            <m:r>
              <w:rPr>
                <w:rFonts w:ascii="Cambria Math" w:hAnsi="Cambria Math" w:cs="Times New Roman"/>
                <w:sz w:val="26"/>
                <w:szCs w:val="26"/>
              </w:rPr>
              <m:t>t</m:t>
            </m:r>
          </m:sub>
        </m:sSub>
        <m:r>
          <w:rPr>
            <w:rFonts w:ascii="Cambria Math" w:hAnsi="Cambria Math" w:cs="Times New Roman"/>
            <w:sz w:val="26"/>
            <w:szCs w:val="26"/>
          </w:rPr>
          <m:t>)</m:t>
        </m:r>
      </m:oMath>
      <w:r>
        <w:rPr>
          <w:rFonts w:ascii="Times New Roman" w:hAnsi="Times New Roman" w:cs="Times New Roman"/>
          <w:sz w:val="26"/>
          <w:szCs w:val="26"/>
        </w:rPr>
        <w:t xml:space="preserve"> như sau:</w:t>
      </w:r>
    </w:p>
    <w:p w:rsidR="003C70B0" w:rsidRPr="00D1334B" w:rsidRDefault="00820418" w:rsidP="003C70B0">
      <w:pPr>
        <w:spacing w:after="0"/>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RV</m:t>
              </m:r>
            </m:e>
            <m:sub>
              <m:r>
                <w:rPr>
                  <w:rFonts w:ascii="Cambria Math" w:hAnsi="Cambria Math" w:cs="Times New Roman"/>
                  <w:sz w:val="26"/>
                  <w:szCs w:val="26"/>
                </w:rPr>
                <m:t>t</m:t>
              </m:r>
            </m:sub>
          </m:sSub>
          <m:r>
            <w:rPr>
              <w:rFonts w:ascii="Cambria Math" w:hAnsi="Cambria Math" w:cs="Times New Roman"/>
              <w:sz w:val="26"/>
              <w:szCs w:val="26"/>
            </w:rPr>
            <m:t xml:space="preserve">=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m:rPr>
                      <m:sty m:val="p"/>
                    </m:rPr>
                    <w:rPr>
                      <w:rFonts w:ascii="Cambria Math" w:hAnsi="Cambria Math" w:cs="Times New Roman"/>
                      <w:sz w:val="26"/>
                      <w:szCs w:val="26"/>
                    </w:rPr>
                    <m:t>FCF</m:t>
                  </m:r>
                </m:e>
                <m:sub>
                  <m:r>
                    <w:rPr>
                      <w:rFonts w:ascii="Cambria Math" w:eastAsiaTheme="minorEastAsia" w:hAnsi="Cambria Math" w:cs="Times New Roman"/>
                      <w:sz w:val="26"/>
                      <w:szCs w:val="26"/>
                    </w:rPr>
                    <m:t>t+1</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Cambria Math" w:eastAsiaTheme="minorEastAsia" w:hAnsi="Cambria Math" w:cs="Times New Roman"/>
                  <w:sz w:val="26"/>
                  <w:szCs w:val="26"/>
                </w:rPr>
                <m:t>-g</m:t>
              </m:r>
            </m:den>
          </m:f>
          <m:r>
            <w:rPr>
              <w:rFonts w:ascii="Cambria Math" w:eastAsiaTheme="minorEastAsia" w:hAnsi="Cambria Math" w:cs="Times New Roman"/>
              <w:sz w:val="26"/>
              <w:szCs w:val="26"/>
            </w:rPr>
            <m:t xml:space="preserve"> </m:t>
          </m:r>
        </m:oMath>
      </m:oMathPara>
    </w:p>
    <w:p w:rsidR="003C70B0" w:rsidRPr="000E795F" w:rsidRDefault="003C70B0" w:rsidP="003C70B0">
      <w:pPr>
        <w:pStyle w:val="ListParagraph"/>
        <w:numPr>
          <w:ilvl w:val="0"/>
          <w:numId w:val="6"/>
        </w:numPr>
        <w:spacing w:after="0"/>
        <w:jc w:val="both"/>
        <w:rPr>
          <w:rFonts w:ascii="Times New Roman" w:hAnsi="Times New Roman" w:cs="Times New Roman"/>
          <w:sz w:val="26"/>
          <w:szCs w:val="26"/>
        </w:rPr>
      </w:pPr>
      <w:r w:rsidRPr="000E795F">
        <w:rPr>
          <w:rFonts w:ascii="Times New Roman" w:hAnsi="Times New Roman" w:cs="Times New Roman"/>
          <w:sz w:val="26"/>
          <w:szCs w:val="26"/>
        </w:rPr>
        <w:t xml:space="preserve"> Tính hiện giá của giá trị phần còn lại </w:t>
      </w:r>
      <w:r w:rsidR="006D09A0">
        <w:rPr>
          <w:rFonts w:ascii="Times New Roman" w:hAnsi="Times New Roman" w:cs="Times New Roman"/>
          <w:sz w:val="26"/>
          <w:szCs w:val="26"/>
        </w:rPr>
        <w:t>cuối năm t</w:t>
      </w:r>
      <w:r w:rsidR="006D09A0" w:rsidRPr="000E795F">
        <w:rPr>
          <w:rFonts w:ascii="Times New Roman" w:hAnsi="Times New Roman" w:cs="Times New Roman"/>
          <w:sz w:val="26"/>
          <w:szCs w:val="26"/>
        </w:rPr>
        <w:t xml:space="preserve"> </w:t>
      </w:r>
      <w:r w:rsidRPr="000E795F">
        <w:rPr>
          <w:rFonts w:ascii="Times New Roman" w:hAnsi="Times New Roman" w:cs="Times New Roman"/>
          <w:sz w:val="26"/>
          <w:szCs w:val="26"/>
        </w:rPr>
        <w:t>bằng công thức sau</w:t>
      </w:r>
      <w:r>
        <w:rPr>
          <w:rFonts w:ascii="Times New Roman" w:hAnsi="Times New Roman" w:cs="Times New Roman"/>
          <w:sz w:val="26"/>
          <w:szCs w:val="26"/>
        </w:rPr>
        <w:t>:</w:t>
      </w:r>
    </w:p>
    <w:p w:rsidR="003C70B0" w:rsidRPr="00D1334B" w:rsidRDefault="00820418" w:rsidP="003C70B0">
      <w:pPr>
        <w:spacing w:after="0"/>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PV(RV</m:t>
              </m:r>
            </m:e>
            <m:sub>
              <m:r>
                <w:rPr>
                  <w:rFonts w:ascii="Cambria Math" w:hAnsi="Cambria Math" w:cs="Times New Roman"/>
                  <w:sz w:val="26"/>
                  <w:szCs w:val="26"/>
                </w:rPr>
                <m:t>t</m:t>
              </m:r>
            </m:sub>
          </m:sSub>
          <m:r>
            <w:rPr>
              <w:rFonts w:ascii="Cambria Math" w:hAnsi="Cambria Math" w:cs="Times New Roman"/>
              <w:sz w:val="26"/>
              <w:szCs w:val="26"/>
            </w:rPr>
            <m:t xml:space="preserve">)=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hAnsi="Cambria Math" w:cs="Times New Roman"/>
                      <w:sz w:val="26"/>
                      <w:szCs w:val="26"/>
                    </w:rPr>
                    <m:t>RV</m:t>
                  </m:r>
                </m:e>
                <m:sub>
                  <m:r>
                    <w:rPr>
                      <w:rFonts w:ascii="Cambria Math" w:eastAsiaTheme="minorEastAsia" w:hAnsi="Cambria Math" w:cs="Times New Roman"/>
                      <w:sz w:val="26"/>
                      <w:szCs w:val="26"/>
                    </w:rPr>
                    <m:t>t</m:t>
                  </m:r>
                </m:sub>
              </m:sSub>
            </m:num>
            <m:den>
              <m:sSup>
                <m:sSupPr>
                  <m:ctrlPr>
                    <w:rPr>
                      <w:rFonts w:ascii="Cambria Math" w:eastAsiaTheme="minorEastAsia" w:hAnsi="Cambria Math" w:cs="Times New Roman"/>
                      <w:i/>
                      <w:sz w:val="30"/>
                      <w:szCs w:val="26"/>
                    </w:rPr>
                  </m:ctrlPr>
                </m:sSupPr>
                <m:e>
                  <m:d>
                    <m:dPr>
                      <m:ctrlPr>
                        <w:rPr>
                          <w:rFonts w:ascii="Cambria Math" w:eastAsiaTheme="minorEastAsia" w:hAnsi="Cambria Math" w:cs="Times New Roman"/>
                          <w:i/>
                          <w:sz w:val="30"/>
                          <w:szCs w:val="26"/>
                        </w:rPr>
                      </m:ctrlPr>
                    </m:dPr>
                    <m:e>
                      <m:r>
                        <w:rPr>
                          <w:rFonts w:ascii="Cambria Math" w:eastAsiaTheme="minorEastAsia" w:hAnsi="Cambria Math" w:cs="Times New Roman"/>
                          <w:sz w:val="30"/>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e>
                  </m:d>
                </m:e>
                <m:sup>
                  <m:r>
                    <w:rPr>
                      <w:rFonts w:ascii="Cambria Math" w:eastAsiaTheme="minorEastAsia" w:hAnsi="Cambria Math" w:cs="Times New Roman"/>
                      <w:sz w:val="30"/>
                      <w:szCs w:val="26"/>
                    </w:rPr>
                    <m:t>t</m:t>
                  </m:r>
                </m:sup>
              </m:sSup>
            </m:den>
          </m:f>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m:rPr>
                      <m:sty m:val="p"/>
                    </m:rPr>
                    <w:rPr>
                      <w:rFonts w:ascii="Cambria Math" w:hAnsi="Cambria Math" w:cs="Times New Roman"/>
                      <w:sz w:val="26"/>
                      <w:szCs w:val="26"/>
                    </w:rPr>
                    <m:t>FCF</m:t>
                  </m:r>
                </m:e>
                <m:sub>
                  <m:r>
                    <w:rPr>
                      <w:rFonts w:ascii="Cambria Math" w:eastAsiaTheme="minorEastAsia" w:hAnsi="Cambria Math" w:cs="Times New Roman"/>
                      <w:sz w:val="26"/>
                      <w:szCs w:val="26"/>
                    </w:rPr>
                    <m:t>t+1</m:t>
                  </m:r>
                </m:sub>
              </m:sSub>
            </m:num>
            <m:den>
              <m:sSup>
                <m:sSupPr>
                  <m:ctrlPr>
                    <w:rPr>
                      <w:rFonts w:ascii="Cambria Math" w:eastAsiaTheme="minorEastAsia" w:hAnsi="Cambria Math" w:cs="Times New Roman"/>
                      <w:i/>
                      <w:sz w:val="30"/>
                      <w:szCs w:val="26"/>
                    </w:rPr>
                  </m:ctrlPr>
                </m:sSupPr>
                <m:e>
                  <m:d>
                    <m:dPr>
                      <m:ctrlPr>
                        <w:rPr>
                          <w:rFonts w:ascii="Cambria Math" w:eastAsiaTheme="minorEastAsia" w:hAnsi="Cambria Math" w:cs="Times New Roman"/>
                          <w:i/>
                          <w:sz w:val="30"/>
                          <w:szCs w:val="26"/>
                        </w:rPr>
                      </m:ctrlPr>
                    </m:dPr>
                    <m:e>
                      <m:r>
                        <w:rPr>
                          <w:rFonts w:ascii="Cambria Math" w:eastAsiaTheme="minorEastAsia" w:hAnsi="Cambria Math" w:cs="Times New Roman"/>
                          <w:sz w:val="30"/>
                          <w:szCs w:val="26"/>
                        </w:rPr>
                        <m:t>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e>
                  </m:d>
                </m:e>
                <m:sup>
                  <m:r>
                    <w:rPr>
                      <w:rFonts w:ascii="Cambria Math" w:eastAsiaTheme="minorEastAsia" w:hAnsi="Cambria Math" w:cs="Times New Roman"/>
                      <w:sz w:val="30"/>
                      <w:szCs w:val="26"/>
                    </w:rPr>
                    <m:t>t</m:t>
                  </m:r>
                </m:sup>
              </m:sSup>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r>
                <w:rPr>
                  <w:rFonts w:ascii="Cambria Math" w:eastAsiaTheme="minorEastAsia" w:hAnsi="Cambria Math" w:cs="Times New Roman"/>
                  <w:sz w:val="26"/>
                  <w:szCs w:val="26"/>
                </w:rPr>
                <m:t>-g)</m:t>
              </m:r>
            </m:den>
          </m:f>
          <m:r>
            <w:rPr>
              <w:rFonts w:ascii="Cambria Math" w:eastAsiaTheme="minorEastAsia" w:hAnsi="Cambria Math" w:cs="Times New Roman"/>
              <w:sz w:val="26"/>
              <w:szCs w:val="26"/>
            </w:rPr>
            <m:t xml:space="preserve"> </m:t>
          </m:r>
        </m:oMath>
      </m:oMathPara>
    </w:p>
    <w:p w:rsidR="003C70B0" w:rsidRPr="003C70B0" w:rsidRDefault="003C70B0" w:rsidP="00DF6E0C">
      <w:pPr>
        <w:pStyle w:val="ListParagraph"/>
        <w:numPr>
          <w:ilvl w:val="0"/>
          <w:numId w:val="6"/>
        </w:numPr>
        <w:tabs>
          <w:tab w:val="left" w:pos="1170"/>
        </w:tabs>
        <w:spacing w:after="0"/>
        <w:ind w:left="0" w:firstLine="720"/>
        <w:jc w:val="both"/>
        <w:rPr>
          <w:rFonts w:ascii="Times New Roman" w:hAnsi="Times New Roman" w:cs="Times New Roman"/>
          <w:sz w:val="26"/>
          <w:szCs w:val="26"/>
        </w:rPr>
      </w:pPr>
      <w:r w:rsidRPr="000E795F">
        <w:rPr>
          <w:rFonts w:ascii="Times New Roman" w:hAnsi="Times New Roman" w:cs="Times New Roman"/>
          <w:sz w:val="26"/>
          <w:szCs w:val="26"/>
        </w:rPr>
        <w:t xml:space="preserve">Tính giá trị </w:t>
      </w:r>
      <w:r w:rsidR="00656257">
        <w:rPr>
          <w:rFonts w:ascii="Times New Roman" w:eastAsia="Times New Roman" w:hAnsi="Times New Roman"/>
          <w:sz w:val="26"/>
          <w:szCs w:val="26"/>
        </w:rPr>
        <w:t xml:space="preserve">công ty </w:t>
      </w:r>
      <w:r w:rsidRPr="000E795F">
        <w:rPr>
          <w:rFonts w:ascii="Times New Roman" w:hAnsi="Times New Roman" w:cs="Times New Roman"/>
          <w:sz w:val="26"/>
          <w:szCs w:val="26"/>
        </w:rPr>
        <w:t>(</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CT</m:t>
            </m:r>
          </m:sub>
        </m:sSub>
      </m:oMath>
      <w:r w:rsidRPr="000E795F">
        <w:rPr>
          <w:rFonts w:ascii="Times New Roman" w:hAnsi="Times New Roman" w:cs="Times New Roman"/>
          <w:sz w:val="26"/>
          <w:szCs w:val="26"/>
        </w:rPr>
        <w:t>) bằng công thức sau:</w:t>
      </w:r>
    </w:p>
    <w:tbl>
      <w:tblPr>
        <w:tblStyle w:val="TableGrid"/>
        <w:tblW w:w="6003" w:type="dxa"/>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73"/>
        <w:gridCol w:w="3793"/>
        <w:gridCol w:w="873"/>
      </w:tblGrid>
      <w:tr w:rsidR="00B51B25" w:rsidTr="00B51B25">
        <w:tc>
          <w:tcPr>
            <w:tcW w:w="464" w:type="dxa"/>
            <w:vAlign w:val="center"/>
          </w:tcPr>
          <w:p w:rsidR="00B51B25" w:rsidRDefault="00B51B25" w:rsidP="00B51B25">
            <w:pPr>
              <w:rPr>
                <w:rFonts w:ascii="Times New Roman" w:hAnsi="Times New Roman" w:cs="Times New Roman"/>
                <w:sz w:val="26"/>
                <w:szCs w:val="26"/>
              </w:rPr>
            </w:pPr>
          </w:p>
        </w:tc>
        <w:tc>
          <w:tcPr>
            <w:tcW w:w="873" w:type="dxa"/>
            <w:vAlign w:val="center"/>
          </w:tcPr>
          <w:p w:rsidR="00B51B25" w:rsidRDefault="00B51B25" w:rsidP="006F0522">
            <w:pPr>
              <w:jc w:val="center"/>
              <w:rPr>
                <w:rFonts w:ascii="Times New Roman" w:hAnsi="Times New Roman" w:cs="Times New Roman"/>
                <w:sz w:val="26"/>
                <w:szCs w:val="26"/>
              </w:rPr>
            </w:pPr>
          </w:p>
        </w:tc>
        <w:tc>
          <w:tcPr>
            <w:tcW w:w="3793" w:type="dxa"/>
          </w:tcPr>
          <w:p w:rsidR="00B51B25" w:rsidRDefault="00820418" w:rsidP="00B51B25">
            <w:pPr>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CT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PV(FCF</m:t>
                    </m:r>
                  </m:e>
                  <m:sub>
                    <m:r>
                      <w:rPr>
                        <w:rFonts w:ascii="Cambria Math" w:hAnsi="Cambria Math" w:cs="Times New Roman"/>
                        <w:sz w:val="26"/>
                        <w:szCs w:val="26"/>
                      </w:rPr>
                      <m:t>t</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PV(RV</m:t>
                    </m:r>
                  </m:e>
                  <m:sub>
                    <m:r>
                      <w:rPr>
                        <w:rFonts w:ascii="Cambria Math" w:hAnsi="Cambria Math" w:cs="Times New Roman"/>
                        <w:sz w:val="26"/>
                        <w:szCs w:val="26"/>
                      </w:rPr>
                      <m:t>t</m:t>
                    </m:r>
                  </m:sub>
                </m:sSub>
                <m:r>
                  <w:rPr>
                    <w:rFonts w:ascii="Cambria Math" w:hAnsi="Cambria Math" w:cs="Times New Roman"/>
                    <w:sz w:val="26"/>
                    <w:szCs w:val="26"/>
                  </w:rPr>
                  <m:t>)</m:t>
                </m:r>
              </m:oMath>
            </m:oMathPara>
          </w:p>
        </w:tc>
        <w:tc>
          <w:tcPr>
            <w:tcW w:w="873" w:type="dxa"/>
            <w:vAlign w:val="center"/>
          </w:tcPr>
          <w:p w:rsidR="00B51B25" w:rsidRPr="003C70B0" w:rsidRDefault="00B51B25" w:rsidP="006A0563">
            <w:pPr>
              <w:ind w:left="-108" w:firstLine="108"/>
              <w:jc w:val="center"/>
              <w:rPr>
                <w:rFonts w:ascii="Times New Roman" w:hAnsi="Times New Roman" w:cs="Times New Roman"/>
                <w:i/>
                <w:sz w:val="26"/>
                <w:szCs w:val="26"/>
              </w:rPr>
            </w:pPr>
          </w:p>
        </w:tc>
      </w:tr>
    </w:tbl>
    <w:p w:rsidR="002D3AF0" w:rsidRPr="000E795F" w:rsidRDefault="00F02974" w:rsidP="00DF6E0C">
      <w:pPr>
        <w:pStyle w:val="ListParagraph"/>
        <w:numPr>
          <w:ilvl w:val="0"/>
          <w:numId w:val="6"/>
        </w:numPr>
        <w:spacing w:after="0"/>
        <w:ind w:left="1170" w:hanging="450"/>
        <w:jc w:val="both"/>
        <w:rPr>
          <w:rFonts w:ascii="Times New Roman" w:hAnsi="Times New Roman" w:cs="Times New Roman"/>
          <w:sz w:val="26"/>
          <w:szCs w:val="26"/>
        </w:rPr>
      </w:pPr>
      <w:r w:rsidRPr="000E795F">
        <w:rPr>
          <w:rFonts w:ascii="Times New Roman" w:hAnsi="Times New Roman" w:cs="Times New Roman"/>
          <w:sz w:val="26"/>
          <w:szCs w:val="26"/>
        </w:rPr>
        <w:t>Tính giá trị vốn chủ sở hữu (E) bằng công thức sau:</w:t>
      </w:r>
    </w:p>
    <w:p w:rsidR="00B51B25" w:rsidRDefault="00B51B25" w:rsidP="00A519CE">
      <w:pPr>
        <w:spacing w:after="0"/>
        <w:ind w:firstLine="2070"/>
        <w:jc w:val="both"/>
        <w:rPr>
          <w:rFonts w:ascii="Times New Roman" w:hAnsi="Times New Roman" w:cs="Times New Roman"/>
          <w:sz w:val="26"/>
          <w:szCs w:val="26"/>
        </w:rPr>
      </w:pPr>
      <m:oMathPara>
        <m:oMath>
          <m:r>
            <w:rPr>
              <w:rFonts w:ascii="Cambria Math" w:hAnsi="Cambria Math" w:cs="Times New Roman"/>
              <w:sz w:val="26"/>
              <w:szCs w:val="26"/>
            </w:rPr>
            <m:t>E=</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CT</m:t>
              </m:r>
            </m:sub>
          </m:sSub>
          <m:r>
            <w:rPr>
              <w:rFonts w:ascii="Cambria Math" w:hAnsi="Cambria Math" w:cs="Times New Roman"/>
              <w:sz w:val="26"/>
              <w:szCs w:val="26"/>
            </w:rPr>
            <m:t>-D</m:t>
          </m:r>
        </m:oMath>
      </m:oMathPara>
    </w:p>
    <w:p w:rsidR="00F02974" w:rsidRDefault="00F02974" w:rsidP="00B51B25">
      <w:pPr>
        <w:spacing w:after="0"/>
        <w:ind w:firstLine="2160"/>
        <w:jc w:val="both"/>
        <w:rPr>
          <w:rFonts w:ascii="Times New Roman" w:hAnsi="Times New Roman" w:cs="Times New Roman"/>
          <w:sz w:val="26"/>
          <w:szCs w:val="26"/>
        </w:rPr>
      </w:pPr>
      <w:r>
        <w:rPr>
          <w:rFonts w:ascii="Times New Roman" w:hAnsi="Times New Roman" w:cs="Times New Roman"/>
          <w:sz w:val="26"/>
          <w:szCs w:val="26"/>
        </w:rPr>
        <w:t xml:space="preserve"> </w:t>
      </w:r>
      <w:r w:rsidR="00B51B25" w:rsidRPr="00F279B6">
        <w:rPr>
          <w:rFonts w:ascii="Times New Roman" w:hAnsi="Times New Roman" w:cs="Times New Roman"/>
          <w:sz w:val="26"/>
          <w:szCs w:val="26"/>
        </w:rPr>
        <w:t>Trong đó</w:t>
      </w:r>
      <w:r w:rsidR="00B51B25">
        <w:rPr>
          <w:rFonts w:ascii="Times New Roman" w:hAnsi="Times New Roman" w:cs="Times New Roman"/>
          <w:sz w:val="26"/>
          <w:szCs w:val="26"/>
        </w:rPr>
        <w:t xml:space="preserve">: </w:t>
      </w:r>
      <w:r>
        <w:rPr>
          <w:rFonts w:ascii="Times New Roman" w:hAnsi="Times New Roman" w:cs="Times New Roman"/>
          <w:sz w:val="26"/>
          <w:szCs w:val="26"/>
        </w:rPr>
        <w:t xml:space="preserve"> </w:t>
      </w:r>
      <m:oMath>
        <m:r>
          <w:rPr>
            <w:rFonts w:ascii="Cambria Math" w:hAnsi="Cambria Math" w:cs="Times New Roman"/>
            <w:sz w:val="26"/>
            <w:szCs w:val="26"/>
          </w:rPr>
          <m:t>D</m:t>
        </m:r>
      </m:oMath>
      <w:r w:rsidR="00B51B25">
        <w:rPr>
          <w:rFonts w:ascii="Times New Roman" w:hAnsi="Times New Roman" w:cs="Times New Roman"/>
          <w:sz w:val="26"/>
          <w:szCs w:val="26"/>
        </w:rPr>
        <w:t xml:space="preserve"> </w:t>
      </w:r>
      <w:r>
        <w:rPr>
          <w:rFonts w:ascii="Times New Roman" w:hAnsi="Times New Roman" w:cs="Times New Roman"/>
          <w:sz w:val="26"/>
          <w:szCs w:val="26"/>
        </w:rPr>
        <w:t>là giá trị thị trường của nợ</w:t>
      </w:r>
    </w:p>
    <w:p w:rsidR="007C06C9" w:rsidRPr="000E795F" w:rsidRDefault="000E795F" w:rsidP="00DF6E0C">
      <w:pPr>
        <w:pStyle w:val="ListParagraph"/>
        <w:numPr>
          <w:ilvl w:val="0"/>
          <w:numId w:val="6"/>
        </w:numPr>
        <w:spacing w:after="0"/>
        <w:ind w:left="1170" w:hanging="450"/>
        <w:jc w:val="both"/>
        <w:rPr>
          <w:rFonts w:ascii="Times New Roman" w:hAnsi="Times New Roman" w:cs="Times New Roman"/>
          <w:sz w:val="26"/>
          <w:szCs w:val="26"/>
        </w:rPr>
      </w:pPr>
      <w:r>
        <w:rPr>
          <w:rFonts w:ascii="Times New Roman" w:hAnsi="Times New Roman" w:cs="Times New Roman"/>
          <w:sz w:val="26"/>
          <w:szCs w:val="26"/>
        </w:rPr>
        <w:t xml:space="preserve"> Tính giá</w:t>
      </w:r>
      <w:r w:rsidR="00917E52">
        <w:rPr>
          <w:rFonts w:ascii="Times New Roman" w:hAnsi="Times New Roman" w:cs="Times New Roman"/>
          <w:sz w:val="26"/>
          <w:szCs w:val="26"/>
        </w:rPr>
        <w:t xml:space="preserve"> trị thực</w:t>
      </w:r>
      <w:r>
        <w:rPr>
          <w:rFonts w:ascii="Times New Roman" w:hAnsi="Times New Roman" w:cs="Times New Roman"/>
          <w:sz w:val="26"/>
          <w:szCs w:val="26"/>
        </w:rPr>
        <w:t xml:space="preserve"> </w:t>
      </w:r>
      <w:r w:rsidR="00F02974" w:rsidRPr="000E795F">
        <w:rPr>
          <w:rFonts w:ascii="Times New Roman" w:hAnsi="Times New Roman" w:cs="Times New Roman"/>
          <w:sz w:val="26"/>
          <w:szCs w:val="26"/>
        </w:rPr>
        <w:t>cổ phiếu (</w:t>
      </w:r>
      <m:oMath>
        <m:r>
          <w:rPr>
            <w:rFonts w:ascii="Cambria Math" w:eastAsiaTheme="minorEastAsia" w:hAnsi="Cambria Math" w:cs="Times New Roman"/>
            <w:sz w:val="26"/>
            <w:szCs w:val="26"/>
          </w:rPr>
          <m:t>V</m:t>
        </m:r>
      </m:oMath>
      <w:r w:rsidR="00F02974" w:rsidRPr="000E795F">
        <w:rPr>
          <w:rFonts w:ascii="Times New Roman" w:hAnsi="Times New Roman" w:cs="Times New Roman"/>
          <w:sz w:val="26"/>
          <w:szCs w:val="26"/>
        </w:rPr>
        <w:t>)</w:t>
      </w:r>
      <w:r w:rsidR="00781883" w:rsidRPr="000E795F">
        <w:rPr>
          <w:rFonts w:ascii="Times New Roman" w:hAnsi="Times New Roman" w:cs="Times New Roman"/>
          <w:sz w:val="26"/>
          <w:szCs w:val="26"/>
        </w:rPr>
        <w:t xml:space="preserve"> bằng công thức sau:</w:t>
      </w:r>
    </w:p>
    <w:p w:rsidR="00781883" w:rsidRPr="00970D3F" w:rsidRDefault="00B51B25" w:rsidP="00970D3F">
      <w:pPr>
        <w:spacing w:after="0"/>
        <w:jc w:val="both"/>
        <w:rPr>
          <w:rFonts w:ascii="Times New Roman" w:eastAsiaTheme="minorEastAsia" w:hAnsi="Times New Roman" w:cs="Times New Roman"/>
          <w:sz w:val="26"/>
          <w:szCs w:val="26"/>
        </w:rPr>
      </w:pPr>
      <m:oMathPara>
        <m:oMath>
          <m:r>
            <w:rPr>
              <w:rFonts w:ascii="Cambria Math" w:hAnsi="Cambria Math" w:cs="Times New Roman"/>
              <w:sz w:val="26"/>
              <w:szCs w:val="26"/>
            </w:rPr>
            <m:t xml:space="preserve">V=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E</m:t>
              </m:r>
            </m:num>
            <m:den>
              <m:r>
                <w:rPr>
                  <w:rFonts w:ascii="Cambria Math" w:eastAsiaTheme="minorEastAsia" w:hAnsi="Cambria Math" w:cs="Times New Roman"/>
                  <w:sz w:val="26"/>
                  <w:szCs w:val="26"/>
                </w:rPr>
                <m:t>n</m:t>
              </m:r>
            </m:den>
          </m:f>
        </m:oMath>
      </m:oMathPara>
    </w:p>
    <w:p w:rsidR="00B51B25" w:rsidRDefault="00B51B25" w:rsidP="00B51B25">
      <w:pPr>
        <w:ind w:firstLine="2160"/>
        <w:jc w:val="both"/>
        <w:rPr>
          <w:rFonts w:ascii="Times New Roman" w:hAnsi="Times New Roman" w:cs="Times New Roman"/>
          <w:b/>
          <w:sz w:val="26"/>
          <w:szCs w:val="26"/>
        </w:rPr>
      </w:pPr>
      <w:r w:rsidRPr="00F279B6">
        <w:rPr>
          <w:rFonts w:ascii="Times New Roman" w:hAnsi="Times New Roman" w:cs="Times New Roman"/>
          <w:sz w:val="26"/>
          <w:szCs w:val="26"/>
        </w:rPr>
        <w:t>Trong đó</w:t>
      </w:r>
      <w:r>
        <w:rPr>
          <w:rFonts w:ascii="Times New Roman" w:hAnsi="Times New Roman" w:cs="Times New Roman"/>
          <w:sz w:val="26"/>
          <w:szCs w:val="26"/>
        </w:rPr>
        <w:t xml:space="preserve">:  </w:t>
      </w:r>
      <m:oMath>
        <m:r>
          <w:rPr>
            <w:rFonts w:ascii="Cambria Math" w:eastAsiaTheme="minorEastAsia" w:hAnsi="Cambria Math" w:cs="Times New Roman"/>
            <w:sz w:val="26"/>
            <w:szCs w:val="26"/>
          </w:rPr>
          <m:t>n</m:t>
        </m:r>
      </m:oMath>
      <w:r>
        <w:rPr>
          <w:rFonts w:ascii="Times New Roman" w:hAnsi="Times New Roman" w:cs="Times New Roman"/>
          <w:sz w:val="26"/>
          <w:szCs w:val="26"/>
        </w:rPr>
        <w:t xml:space="preserve"> là số lượng cổ phiếu đang lưu hành</w:t>
      </w:r>
    </w:p>
    <w:p w:rsidR="0054112F" w:rsidRDefault="008F1B85" w:rsidP="00A519CE">
      <w:pPr>
        <w:jc w:val="both"/>
        <w:rPr>
          <w:rFonts w:ascii="Times New Roman" w:hAnsi="Times New Roman" w:cs="Times New Roman"/>
          <w:b/>
          <w:sz w:val="26"/>
          <w:szCs w:val="26"/>
        </w:rPr>
      </w:pPr>
      <w:r>
        <w:rPr>
          <w:rFonts w:ascii="Times New Roman" w:hAnsi="Times New Roman" w:cs="Times New Roman"/>
          <w:b/>
          <w:sz w:val="26"/>
          <w:szCs w:val="26"/>
        </w:rPr>
        <w:t>2</w:t>
      </w:r>
      <w:r w:rsidR="008A6372" w:rsidRPr="008A6372">
        <w:rPr>
          <w:rFonts w:ascii="Times New Roman" w:hAnsi="Times New Roman" w:cs="Times New Roman"/>
          <w:b/>
          <w:sz w:val="26"/>
          <w:szCs w:val="26"/>
        </w:rPr>
        <w:t xml:space="preserve">. Vận dụng </w:t>
      </w:r>
      <w:r w:rsidR="002C6FBD">
        <w:rPr>
          <w:rFonts w:ascii="Times New Roman" w:hAnsi="Times New Roman" w:cs="Times New Roman"/>
          <w:b/>
          <w:sz w:val="26"/>
          <w:szCs w:val="26"/>
        </w:rPr>
        <w:t>hai</w:t>
      </w:r>
      <w:r w:rsidR="008A6372" w:rsidRPr="008A6372">
        <w:rPr>
          <w:rFonts w:ascii="Times New Roman" w:hAnsi="Times New Roman" w:cs="Times New Roman"/>
          <w:b/>
          <w:sz w:val="26"/>
          <w:szCs w:val="26"/>
        </w:rPr>
        <w:t xml:space="preserve"> phương pháp định giá cổ phiếu để xác định giá cổ phiếu của công ty cổ phần cao su Đà Nẵng (DRC) </w:t>
      </w:r>
    </w:p>
    <w:p w:rsidR="00194093" w:rsidRPr="00970D3F" w:rsidRDefault="00194093" w:rsidP="00194093">
      <w:pPr>
        <w:spacing w:after="0"/>
        <w:ind w:firstLine="720"/>
        <w:jc w:val="both"/>
        <w:rPr>
          <w:rFonts w:ascii="Times New Roman" w:hAnsi="Times New Roman" w:cs="Times New Roman"/>
          <w:b/>
          <w:i/>
          <w:sz w:val="26"/>
          <w:szCs w:val="26"/>
        </w:rPr>
      </w:pPr>
      <w:r w:rsidRPr="00970D3F">
        <w:rPr>
          <w:rFonts w:ascii="Times New Roman" w:hAnsi="Times New Roman" w:cs="Times New Roman"/>
          <w:b/>
          <w:i/>
          <w:sz w:val="26"/>
          <w:szCs w:val="26"/>
        </w:rPr>
        <w:t>- Phương pháp chiết khấu dòng cổ tức (DDM-</w:t>
      </w:r>
      <w:r w:rsidRPr="00970D3F">
        <w:rPr>
          <w:rFonts w:ascii="Times New Roman" w:hAnsi="Times New Roman"/>
          <w:b/>
          <w:i/>
          <w:sz w:val="26"/>
          <w:szCs w:val="26"/>
        </w:rPr>
        <w:t xml:space="preserve"> Dividend Discount Model</w:t>
      </w:r>
      <w:r w:rsidRPr="00970D3F">
        <w:rPr>
          <w:rFonts w:ascii="Times New Roman" w:hAnsi="Times New Roman" w:cs="Times New Roman"/>
          <w:b/>
          <w:i/>
          <w:sz w:val="26"/>
          <w:szCs w:val="26"/>
        </w:rPr>
        <w:t>)</w:t>
      </w:r>
    </w:p>
    <w:p w:rsidR="00063529" w:rsidRDefault="00063529" w:rsidP="006F0522">
      <w:pPr>
        <w:pStyle w:val="ListParagraph"/>
        <w:spacing w:before="120" w:after="120"/>
        <w:ind w:left="0" w:firstLine="720"/>
        <w:jc w:val="both"/>
        <w:rPr>
          <w:rFonts w:ascii="Times New Roman" w:hAnsi="Times New Roman" w:cs="Times New Roman"/>
          <w:sz w:val="26"/>
          <w:szCs w:val="26"/>
        </w:rPr>
      </w:pPr>
      <w:r>
        <w:rPr>
          <w:rFonts w:ascii="Times New Roman" w:hAnsi="Times New Roman" w:cs="Times New Roman"/>
          <w:sz w:val="26"/>
          <w:szCs w:val="26"/>
        </w:rPr>
        <w:t xml:space="preserve">Năm 2013, </w:t>
      </w:r>
      <w:r w:rsidRPr="00813232">
        <w:rPr>
          <w:rFonts w:ascii="Times New Roman" w:hAnsi="Times New Roman" w:cs="Times New Roman"/>
          <w:sz w:val="26"/>
          <w:szCs w:val="26"/>
        </w:rPr>
        <w:t>công ty cổ phần cao su Đà Nẵng</w:t>
      </w:r>
      <w:r>
        <w:rPr>
          <w:rFonts w:ascii="Times New Roman" w:hAnsi="Times New Roman" w:cs="Times New Roman"/>
          <w:sz w:val="26"/>
          <w:szCs w:val="26"/>
        </w:rPr>
        <w:t xml:space="preserve"> chi trả cổ tức là 40% (trong  đó 20% bằng tiền mặt và 20% bằng cổ phiếu). Với Mệnh giá cổ phiếu DRC là 10.000 đồng, giá </w:t>
      </w:r>
      <w:r w:rsidR="006F0522">
        <w:rPr>
          <w:rFonts w:ascii="Times New Roman" w:hAnsi="Times New Roman" w:cs="Times New Roman"/>
          <w:sz w:val="26"/>
          <w:szCs w:val="26"/>
        </w:rPr>
        <w:t xml:space="preserve">thị trường </w:t>
      </w:r>
      <w:r>
        <w:rPr>
          <w:rFonts w:ascii="Times New Roman" w:hAnsi="Times New Roman" w:cs="Times New Roman"/>
          <w:sz w:val="26"/>
          <w:szCs w:val="26"/>
        </w:rPr>
        <w:t>cổ phiếu DRC tại thời điểm chia cổ tức</w:t>
      </w:r>
      <w:r w:rsidR="0093089F">
        <w:rPr>
          <w:rFonts w:ascii="Times New Roman" w:hAnsi="Times New Roman" w:cs="Times New Roman"/>
          <w:sz w:val="26"/>
          <w:szCs w:val="26"/>
        </w:rPr>
        <w:t xml:space="preserve"> </w:t>
      </w:r>
      <w:r>
        <w:rPr>
          <w:rFonts w:ascii="Times New Roman" w:hAnsi="Times New Roman" w:cs="Times New Roman"/>
          <w:sz w:val="26"/>
          <w:szCs w:val="26"/>
        </w:rPr>
        <w:t>là 33.600 đồng, ta có tổng giá trị cổ tức trên mỗi cổ phiếu quy thành tiền là:</w:t>
      </w:r>
    </w:p>
    <w:p w:rsidR="00063529" w:rsidRPr="00063529" w:rsidRDefault="00820418" w:rsidP="006F0522">
      <w:pPr>
        <w:spacing w:before="120" w:after="120"/>
        <w:ind w:left="2160"/>
        <w:jc w:val="center"/>
        <w:rPr>
          <w:rFonts w:ascii="Times New Roman" w:eastAsiaTheme="minorEastAsia" w:hAnsi="Times New Roman" w:cs="Times New Roman"/>
          <w:color w:val="000000"/>
          <w:sz w:val="26"/>
          <w:szCs w:val="26"/>
        </w:rPr>
      </w:pPr>
      <m:oMath>
        <m:sSub>
          <m:sSubPr>
            <m:ctrlPr>
              <w:rPr>
                <w:rFonts w:ascii="Cambria Math" w:eastAsiaTheme="minorEastAsia" w:hAnsi="Times New Roman"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2013</m:t>
            </m:r>
          </m:sub>
        </m:sSub>
        <m:r>
          <w:rPr>
            <w:rFonts w:ascii="Cambria Math" w:eastAsiaTheme="minorEastAsia" w:hAnsi="Times New Roman" w:cs="Times New Roman"/>
            <w:sz w:val="26"/>
            <w:szCs w:val="26"/>
          </w:rPr>
          <m:t>=</m:t>
        </m:r>
        <m:d>
          <m:dPr>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20%×10.000</m:t>
            </m:r>
          </m:e>
        </m:d>
        <m:r>
          <m:rPr>
            <m:sty m:val="p"/>
          </m:rPr>
          <w:rPr>
            <w:rFonts w:ascii="Cambria Math" w:eastAsia="Times New Roman" w:hAnsi="Cambria Math" w:cs="Times New Roman"/>
            <w:color w:val="000000"/>
            <w:sz w:val="26"/>
            <w:szCs w:val="26"/>
          </w:rPr>
          <m:t>+</m:t>
        </m:r>
        <m:d>
          <m:dPr>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20%×33.600</m:t>
            </m:r>
          </m:e>
        </m:d>
        <m:r>
          <m:rPr>
            <m:sty m:val="p"/>
          </m:rPr>
          <w:rPr>
            <w:rFonts w:ascii="Cambria Math" w:eastAsia="Times New Roman" w:hAnsi="Cambria Math" w:cs="Times New Roman"/>
            <w:color w:val="000000"/>
            <w:sz w:val="26"/>
            <w:szCs w:val="26"/>
          </w:rPr>
          <m:t>= 8.720 (đồng)</m:t>
        </m:r>
      </m:oMath>
      <w:r w:rsidR="00063529">
        <w:rPr>
          <w:rFonts w:ascii="Times New Roman" w:eastAsiaTheme="minorEastAsia" w:hAnsi="Times New Roman" w:cs="Times New Roman"/>
          <w:color w:val="000000"/>
          <w:sz w:val="26"/>
          <w:szCs w:val="26"/>
        </w:rPr>
        <w:t xml:space="preserve"> </w:t>
      </w:r>
    </w:p>
    <w:p w:rsidR="0062505F" w:rsidRPr="00917E52" w:rsidRDefault="00194093" w:rsidP="006F0522">
      <w:pPr>
        <w:pStyle w:val="ListParagraph"/>
        <w:spacing w:before="120" w:after="120"/>
        <w:ind w:left="0" w:firstLine="720"/>
        <w:jc w:val="both"/>
        <w:rPr>
          <w:rFonts w:ascii="Times New Roman" w:hAnsi="Times New Roman" w:cs="Times New Roman"/>
          <w:i/>
          <w:sz w:val="26"/>
          <w:szCs w:val="26"/>
        </w:rPr>
      </w:pPr>
      <w:r w:rsidRPr="00917E52">
        <w:rPr>
          <w:rFonts w:ascii="Times New Roman" w:hAnsi="Times New Roman" w:cs="Times New Roman"/>
          <w:i/>
          <w:sz w:val="26"/>
          <w:szCs w:val="26"/>
        </w:rPr>
        <w:t>+ Trường hợp tốc độ tăng trưởng cổ tức không đổi (Mô hình Gordon)</w:t>
      </w:r>
      <w:r w:rsidR="0062505F" w:rsidRPr="00917E52">
        <w:rPr>
          <w:rFonts w:ascii="Times New Roman" w:hAnsi="Times New Roman" w:cs="Times New Roman"/>
          <w:i/>
          <w:sz w:val="26"/>
          <w:szCs w:val="26"/>
        </w:rPr>
        <w:t>.</w:t>
      </w:r>
      <w:r w:rsidR="00CC2987" w:rsidRPr="00917E52">
        <w:rPr>
          <w:rFonts w:ascii="Times New Roman" w:hAnsi="Times New Roman" w:cs="Times New Roman"/>
          <w:i/>
          <w:sz w:val="26"/>
          <w:szCs w:val="26"/>
        </w:rPr>
        <w:t xml:space="preserve"> </w:t>
      </w:r>
    </w:p>
    <w:p w:rsidR="0062505F" w:rsidRPr="006F0522" w:rsidRDefault="00054829" w:rsidP="006F0522">
      <w:pPr>
        <w:pStyle w:val="ListParagraph"/>
        <w:spacing w:before="120" w:after="120"/>
        <w:ind w:left="0" w:firstLine="720"/>
        <w:jc w:val="both"/>
        <w:rPr>
          <w:rFonts w:ascii="Times New Roman" w:eastAsiaTheme="minorEastAsia" w:hAnsi="Times New Roman" w:cs="Times New Roman"/>
          <w:color w:val="000000"/>
          <w:sz w:val="26"/>
          <w:szCs w:val="26"/>
        </w:rPr>
      </w:pPr>
      <w:r>
        <w:rPr>
          <w:rFonts w:ascii="Times New Roman" w:hAnsi="Times New Roman" w:cs="Times New Roman"/>
          <w:sz w:val="26"/>
          <w:szCs w:val="26"/>
        </w:rPr>
        <w:t xml:space="preserve">Với </w:t>
      </w:r>
      <w:r w:rsidRPr="00305DAD">
        <w:rPr>
          <w:rFonts w:ascii="Times New Roman" w:hAnsi="Times New Roman" w:cs="Times New Roman"/>
          <w:sz w:val="26"/>
          <w:szCs w:val="26"/>
        </w:rPr>
        <w:t>tỷ suất chiết khấu</w:t>
      </w:r>
      <w:r>
        <w:rPr>
          <w:rFonts w:ascii="Times New Roman"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oMath>
      <w:r>
        <w:rPr>
          <w:rFonts w:ascii="Times New Roman" w:hAnsi="Times New Roman" w:cs="Times New Roman"/>
          <w:sz w:val="26"/>
          <w:szCs w:val="26"/>
        </w:rPr>
        <w:t>) là 20%</w:t>
      </w:r>
      <w:r w:rsidRPr="00305DAD">
        <w:rPr>
          <w:rFonts w:ascii="Times New Roman" w:hAnsi="Times New Roman" w:cs="Times New Roman"/>
          <w:sz w:val="26"/>
          <w:szCs w:val="26"/>
        </w:rPr>
        <w:t xml:space="preserve"> và tốc độ tăng trưởng cổ tứ</w:t>
      </w:r>
      <w:r w:rsidR="0062505F">
        <w:rPr>
          <w:rFonts w:ascii="Times New Roman" w:hAnsi="Times New Roman" w:cs="Times New Roman"/>
          <w:sz w:val="26"/>
          <w:szCs w:val="26"/>
        </w:rPr>
        <w:t xml:space="preserve">c </w:t>
      </w:r>
      <w:r w:rsidRPr="00305DAD">
        <w:rPr>
          <w:rFonts w:ascii="Times New Roman" w:hAnsi="Times New Roman" w:cs="Times New Roman"/>
          <w:sz w:val="26"/>
          <w:szCs w:val="26"/>
        </w:rPr>
        <w:t>hàng năm</w:t>
      </w:r>
      <w:r>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eastAsiaTheme="minorEastAsia" w:hAnsi="Cambria Math" w:cs="Times New Roman"/>
                <w:sz w:val="26"/>
                <w:szCs w:val="26"/>
              </w:rPr>
              <m:t>g</m:t>
            </m:r>
            <m:ctrlPr>
              <w:rPr>
                <w:rFonts w:ascii="Cambria Math" w:eastAsiaTheme="minorEastAsia" w:hAnsi="Cambria Math" w:cs="Times New Roman"/>
                <w:i/>
                <w:sz w:val="26"/>
                <w:szCs w:val="26"/>
              </w:rPr>
            </m:ctrlPr>
          </m:e>
        </m:d>
      </m:oMath>
      <w:r>
        <w:rPr>
          <w:rFonts w:ascii="Times New Roman" w:hAnsi="Times New Roman" w:cs="Times New Roman"/>
          <w:sz w:val="26"/>
          <w:szCs w:val="26"/>
        </w:rPr>
        <w:t xml:space="preserve"> là 7%, </w:t>
      </w:r>
      <w:r w:rsidR="00455307">
        <w:rPr>
          <w:rFonts w:ascii="Times New Roman" w:hAnsi="Times New Roman" w:cs="Times New Roman"/>
          <w:sz w:val="26"/>
          <w:szCs w:val="26"/>
        </w:rPr>
        <w:t>v</w:t>
      </w:r>
      <w:r w:rsidR="0062505F" w:rsidRPr="00455307">
        <w:rPr>
          <w:rFonts w:ascii="Times New Roman" w:hAnsi="Times New Roman" w:cs="Times New Roman"/>
          <w:sz w:val="26"/>
          <w:szCs w:val="26"/>
        </w:rPr>
        <w:t>ậy giá</w:t>
      </w:r>
      <w:r w:rsidR="00917E52">
        <w:rPr>
          <w:rFonts w:ascii="Times New Roman" w:hAnsi="Times New Roman" w:cs="Times New Roman"/>
          <w:sz w:val="26"/>
          <w:szCs w:val="26"/>
        </w:rPr>
        <w:t xml:space="preserve"> trị thực</w:t>
      </w:r>
      <w:r w:rsidR="0062505F" w:rsidRPr="00455307">
        <w:rPr>
          <w:rFonts w:ascii="Times New Roman" w:hAnsi="Times New Roman" w:cs="Times New Roman"/>
          <w:sz w:val="26"/>
          <w:szCs w:val="26"/>
        </w:rPr>
        <w:t xml:space="preserve"> cổ phiếu DRC </w:t>
      </w:r>
      <w:r w:rsidR="00917E52">
        <w:rPr>
          <w:rFonts w:ascii="Times New Roman" w:hAnsi="Times New Roman" w:cs="Times New Roman"/>
          <w:sz w:val="26"/>
          <w:szCs w:val="26"/>
        </w:rPr>
        <w:t>là</w:t>
      </w:r>
      <w:r w:rsidR="0062505F" w:rsidRPr="00455307">
        <w:rPr>
          <w:rFonts w:ascii="Times New Roman" w:hAnsi="Times New Roman" w:cs="Times New Roman"/>
          <w:sz w:val="26"/>
          <w:szCs w:val="26"/>
        </w:rPr>
        <w:t>:</w:t>
      </w:r>
      <w:r w:rsidR="0062505F" w:rsidRPr="00455307">
        <w:rPr>
          <w:rFonts w:ascii="Times New Roman" w:hAnsi="Times New Roman" w:cs="Times New Roman"/>
          <w:sz w:val="26"/>
          <w:szCs w:val="26"/>
        </w:rPr>
        <w:tab/>
      </w:r>
    </w:p>
    <w:p w:rsidR="00415BCF" w:rsidRPr="00415BCF" w:rsidRDefault="00415BCF" w:rsidP="006F0522">
      <w:pPr>
        <w:spacing w:before="120" w:after="120"/>
        <w:jc w:val="center"/>
        <w:rPr>
          <w:rFonts w:ascii="Times New Roman" w:eastAsiaTheme="minorEastAsia" w:hAnsi="Times New Roman" w:cs="Times New Roman"/>
          <w:sz w:val="26"/>
          <w:szCs w:val="26"/>
        </w:rPr>
      </w:pPr>
      <m:oMathPara>
        <m:oMath>
          <m:r>
            <w:rPr>
              <w:rFonts w:ascii="Cambria Math" w:hAnsi="Times New Roman" w:cs="Times New Roman"/>
              <w:sz w:val="26"/>
              <w:szCs w:val="26"/>
            </w:rPr>
            <m:t>V</m:t>
          </m:r>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m:rPr>
                  <m:sty m:val="p"/>
                </m:rPr>
                <w:rPr>
                  <w:rFonts w:ascii="Cambria Math" w:eastAsia="Times New Roman" w:hAnsi="Cambria Math" w:cs="Times New Roman"/>
                  <w:color w:val="000000"/>
                  <w:sz w:val="26"/>
                  <w:szCs w:val="26"/>
                </w:rPr>
                <m:t>8.720×</m:t>
              </m:r>
              <m:d>
                <m:dPr>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1+7%</m:t>
                  </m:r>
                </m:e>
              </m:d>
            </m:num>
            <m:den>
              <m:r>
                <m:rPr>
                  <m:sty m:val="p"/>
                </m:rPr>
                <w:rPr>
                  <w:rFonts w:ascii="Cambria Math" w:eastAsia="Times New Roman" w:hAnsi="Times New Roman" w:cs="Times New Roman"/>
                  <w:color w:val="000000"/>
                  <w:sz w:val="26"/>
                  <w:szCs w:val="26"/>
                </w:rPr>
                <m:t>20%</m:t>
              </m:r>
              <m:r>
                <m:rPr>
                  <m:sty m:val="p"/>
                </m:rPr>
                <w:rPr>
                  <w:rFonts w:ascii="Times New Roman" w:eastAsia="Times New Roman" w:hAnsi="Times New Roman" w:cs="Times New Roman"/>
                  <w:color w:val="000000"/>
                  <w:sz w:val="26"/>
                  <w:szCs w:val="26"/>
                </w:rPr>
                <m:t>-</m:t>
              </m:r>
              <m:r>
                <m:rPr>
                  <m:sty m:val="p"/>
                </m:rPr>
                <w:rPr>
                  <w:rFonts w:ascii="Cambria Math" w:eastAsia="Times New Roman" w:hAnsi="Times New Roman" w:cs="Times New Roman"/>
                  <w:color w:val="000000"/>
                  <w:sz w:val="26"/>
                  <w:szCs w:val="26"/>
                </w:rPr>
                <m:t>7%</m:t>
              </m:r>
            </m:den>
          </m:f>
          <m:r>
            <w:rPr>
              <w:rFonts w:ascii="Cambria Math" w:eastAsiaTheme="minorEastAsia" w:hAnsi="Times New Roman" w:cs="Times New Roman"/>
              <w:sz w:val="26"/>
              <w:szCs w:val="26"/>
            </w:rPr>
            <m:t>=</m:t>
          </m:r>
          <m:r>
            <m:rPr>
              <m:sty m:val="p"/>
            </m:rPr>
            <w:rPr>
              <w:rFonts w:ascii="Cambria Math" w:eastAsia="Times New Roman" w:hAnsi="Cambria Math" w:cs="Times New Roman"/>
              <w:color w:val="000000"/>
              <w:sz w:val="26"/>
              <w:szCs w:val="26"/>
            </w:rPr>
            <m:t>71.772  (đồng)</m:t>
          </m:r>
        </m:oMath>
      </m:oMathPara>
    </w:p>
    <w:p w:rsidR="0062505F" w:rsidRPr="006F0522" w:rsidRDefault="002D4FDA" w:rsidP="006F0522">
      <w:pPr>
        <w:spacing w:before="120" w:after="120"/>
        <w:jc w:val="both"/>
        <w:rPr>
          <w:rFonts w:ascii="Times New Roman" w:hAnsi="Times New Roman" w:cs="Times New Roman"/>
          <w:sz w:val="26"/>
          <w:szCs w:val="26"/>
        </w:rPr>
      </w:pPr>
      <w:r w:rsidRPr="006F0522">
        <w:rPr>
          <w:rFonts w:ascii="Times New Roman" w:hAnsi="Times New Roman" w:cs="Times New Roman"/>
          <w:sz w:val="26"/>
          <w:szCs w:val="26"/>
        </w:rPr>
        <w:tab/>
      </w:r>
      <w:r w:rsidR="00194093" w:rsidRPr="006F0522">
        <w:rPr>
          <w:rFonts w:ascii="Times New Roman" w:hAnsi="Times New Roman" w:cs="Times New Roman"/>
          <w:i/>
          <w:sz w:val="26"/>
          <w:szCs w:val="26"/>
        </w:rPr>
        <w:t>+ Trường hợp tốc độ tăng trưởng cổ tức bằng 0</w:t>
      </w:r>
      <w:r w:rsidR="0062505F" w:rsidRPr="006F0522">
        <w:rPr>
          <w:rFonts w:ascii="Times New Roman" w:hAnsi="Times New Roman" w:cs="Times New Roman"/>
          <w:i/>
          <w:sz w:val="26"/>
          <w:szCs w:val="26"/>
        </w:rPr>
        <w:t>.</w:t>
      </w:r>
    </w:p>
    <w:p w:rsidR="0062505F" w:rsidRPr="00917E52" w:rsidRDefault="0062505F" w:rsidP="00917E52">
      <w:pPr>
        <w:spacing w:after="0"/>
        <w:ind w:firstLine="720"/>
        <w:rPr>
          <w:rFonts w:ascii="Times New Roman" w:eastAsiaTheme="minorEastAsia" w:hAnsi="Times New Roman" w:cs="Times New Roman"/>
          <w:color w:val="000000"/>
          <w:sz w:val="26"/>
          <w:szCs w:val="26"/>
        </w:rPr>
      </w:pPr>
      <w:r>
        <w:rPr>
          <w:rFonts w:ascii="Times New Roman" w:hAnsi="Times New Roman" w:cs="Times New Roman"/>
          <w:sz w:val="26"/>
          <w:szCs w:val="26"/>
        </w:rPr>
        <w:t xml:space="preserve">Với </w:t>
      </w:r>
      <w:r w:rsidRPr="00305DAD">
        <w:rPr>
          <w:rFonts w:ascii="Times New Roman" w:hAnsi="Times New Roman" w:cs="Times New Roman"/>
          <w:sz w:val="26"/>
          <w:szCs w:val="26"/>
        </w:rPr>
        <w:t>tỷ suất chiết khấu</w:t>
      </w:r>
      <w:r>
        <w:rPr>
          <w:rFonts w:ascii="Times New Roman"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oMath>
      <w:r>
        <w:rPr>
          <w:rFonts w:ascii="Times New Roman" w:hAnsi="Times New Roman" w:cs="Times New Roman"/>
          <w:sz w:val="26"/>
          <w:szCs w:val="26"/>
        </w:rPr>
        <w:t>) là 20%</w:t>
      </w:r>
      <w:r w:rsidRPr="00305DAD">
        <w:rPr>
          <w:rFonts w:ascii="Times New Roman" w:hAnsi="Times New Roman" w:cs="Times New Roman"/>
          <w:sz w:val="26"/>
          <w:szCs w:val="26"/>
        </w:rPr>
        <w:t xml:space="preserve"> </w:t>
      </w:r>
      <w:r>
        <w:rPr>
          <w:rFonts w:ascii="Times New Roman" w:hAnsi="Times New Roman" w:cs="Times New Roman"/>
          <w:sz w:val="26"/>
          <w:szCs w:val="26"/>
        </w:rPr>
        <w:t>,</w:t>
      </w:r>
      <w:r w:rsidRPr="00305DAD">
        <w:rPr>
          <w:rFonts w:ascii="Times New Roman" w:hAnsi="Times New Roman" w:cs="Times New Roman"/>
          <w:sz w:val="26"/>
          <w:szCs w:val="26"/>
        </w:rPr>
        <w:t xml:space="preserve"> tốc độ tăng trưởng cổ tứ</w:t>
      </w:r>
      <w:r>
        <w:rPr>
          <w:rFonts w:ascii="Times New Roman" w:hAnsi="Times New Roman" w:cs="Times New Roman"/>
          <w:sz w:val="26"/>
          <w:szCs w:val="26"/>
        </w:rPr>
        <w:t xml:space="preserve">c </w:t>
      </w:r>
      <w:r w:rsidRPr="00305DAD">
        <w:rPr>
          <w:rFonts w:ascii="Times New Roman" w:hAnsi="Times New Roman" w:cs="Times New Roman"/>
          <w:sz w:val="26"/>
          <w:szCs w:val="26"/>
        </w:rPr>
        <w:t>hàng năm</w:t>
      </w:r>
      <w:r>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eastAsiaTheme="minorEastAsia" w:hAnsi="Cambria Math" w:cs="Times New Roman"/>
                <w:sz w:val="26"/>
                <w:szCs w:val="26"/>
              </w:rPr>
              <m:t>g</m:t>
            </m:r>
            <m:ctrlPr>
              <w:rPr>
                <w:rFonts w:ascii="Cambria Math" w:eastAsiaTheme="minorEastAsia" w:hAnsi="Cambria Math" w:cs="Times New Roman"/>
                <w:i/>
                <w:sz w:val="26"/>
                <w:szCs w:val="26"/>
              </w:rPr>
            </m:ctrlPr>
          </m:e>
        </m:d>
      </m:oMath>
      <w:r>
        <w:rPr>
          <w:rFonts w:ascii="Times New Roman" w:hAnsi="Times New Roman" w:cs="Times New Roman"/>
          <w:sz w:val="26"/>
          <w:szCs w:val="26"/>
        </w:rPr>
        <w:t xml:space="preserve"> là 0%</w:t>
      </w:r>
      <w:r w:rsidR="00063529">
        <w:rPr>
          <w:rFonts w:ascii="Times New Roman" w:hAnsi="Times New Roman" w:cs="Times New Roman"/>
          <w:sz w:val="26"/>
          <w:szCs w:val="26"/>
        </w:rPr>
        <w:t>,</w:t>
      </w:r>
      <w:r>
        <w:rPr>
          <w:rFonts w:ascii="Times New Roman" w:hAnsi="Times New Roman" w:cs="Times New Roman"/>
          <w:sz w:val="26"/>
          <w:szCs w:val="26"/>
        </w:rPr>
        <w:t xml:space="preserve"> </w:t>
      </w:r>
      <w:r w:rsidR="00917E52">
        <w:rPr>
          <w:rFonts w:ascii="Times New Roman" w:eastAsiaTheme="minorEastAsia" w:hAnsi="Times New Roman" w:cs="Times New Roman"/>
          <w:color w:val="000000"/>
          <w:sz w:val="26"/>
          <w:szCs w:val="26"/>
        </w:rPr>
        <w:t>v</w:t>
      </w:r>
      <w:r w:rsidR="0093089F" w:rsidRPr="00917E52">
        <w:rPr>
          <w:rFonts w:ascii="Times New Roman" w:hAnsi="Times New Roman" w:cs="Times New Roman"/>
          <w:sz w:val="26"/>
          <w:szCs w:val="26"/>
        </w:rPr>
        <w:t>ậy giá</w:t>
      </w:r>
      <w:r w:rsidR="00917E52" w:rsidRPr="00917E52">
        <w:rPr>
          <w:rFonts w:ascii="Times New Roman" w:hAnsi="Times New Roman" w:cs="Times New Roman"/>
          <w:sz w:val="26"/>
          <w:szCs w:val="26"/>
        </w:rPr>
        <w:t xml:space="preserve"> </w:t>
      </w:r>
      <w:r w:rsidR="00917E52">
        <w:rPr>
          <w:rFonts w:ascii="Times New Roman" w:hAnsi="Times New Roman" w:cs="Times New Roman"/>
          <w:sz w:val="26"/>
          <w:szCs w:val="26"/>
        </w:rPr>
        <w:t>trị thực</w:t>
      </w:r>
      <w:r w:rsidR="0093089F" w:rsidRPr="00917E52">
        <w:rPr>
          <w:rFonts w:ascii="Times New Roman" w:hAnsi="Times New Roman" w:cs="Times New Roman"/>
          <w:sz w:val="26"/>
          <w:szCs w:val="26"/>
        </w:rPr>
        <w:t xml:space="preserve"> cổ phiếu DRC </w:t>
      </w:r>
      <w:r w:rsidR="00917E52">
        <w:rPr>
          <w:rFonts w:ascii="Times New Roman" w:hAnsi="Times New Roman" w:cs="Times New Roman"/>
          <w:sz w:val="26"/>
          <w:szCs w:val="26"/>
        </w:rPr>
        <w:t>là</w:t>
      </w:r>
      <w:r w:rsidR="0093089F" w:rsidRPr="00917E52">
        <w:rPr>
          <w:rFonts w:ascii="Times New Roman" w:hAnsi="Times New Roman" w:cs="Times New Roman"/>
          <w:sz w:val="26"/>
          <w:szCs w:val="26"/>
        </w:rPr>
        <w:t>:</w:t>
      </w:r>
    </w:p>
    <w:p w:rsidR="00063529" w:rsidRPr="00415BCF" w:rsidRDefault="00063529" w:rsidP="006F0522">
      <w:pPr>
        <w:spacing w:before="120" w:after="120"/>
        <w:jc w:val="center"/>
        <w:rPr>
          <w:rFonts w:ascii="Times New Roman" w:eastAsiaTheme="minorEastAsia" w:hAnsi="Times New Roman" w:cs="Times New Roman"/>
          <w:sz w:val="26"/>
          <w:szCs w:val="26"/>
        </w:rPr>
      </w:pPr>
      <m:oMathPara>
        <m:oMath>
          <m:r>
            <w:rPr>
              <w:rFonts w:ascii="Cambria Math" w:hAnsi="Times New Roman" w:cs="Times New Roman"/>
              <w:sz w:val="26"/>
              <w:szCs w:val="26"/>
            </w:rPr>
            <w:lastRenderedPageBreak/>
            <m:t>V</m:t>
          </m:r>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m:rPr>
                  <m:sty m:val="p"/>
                </m:rPr>
                <w:rPr>
                  <w:rFonts w:ascii="Cambria Math" w:eastAsia="Times New Roman" w:hAnsi="Cambria Math" w:cs="Times New Roman"/>
                  <w:color w:val="000000"/>
                  <w:sz w:val="26"/>
                  <w:szCs w:val="26"/>
                </w:rPr>
                <m:t>8.720×</m:t>
              </m:r>
              <m:d>
                <m:dPr>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1+0%</m:t>
                  </m:r>
                </m:e>
              </m:d>
            </m:num>
            <m:den>
              <m:r>
                <m:rPr>
                  <m:sty m:val="p"/>
                </m:rPr>
                <w:rPr>
                  <w:rFonts w:ascii="Cambria Math" w:eastAsia="Times New Roman" w:hAnsi="Times New Roman" w:cs="Times New Roman"/>
                  <w:color w:val="000000"/>
                  <w:sz w:val="26"/>
                  <w:szCs w:val="26"/>
                </w:rPr>
                <m:t>20%</m:t>
              </m:r>
            </m:den>
          </m:f>
          <m:r>
            <w:rPr>
              <w:rFonts w:ascii="Cambria Math" w:eastAsiaTheme="minorEastAsia" w:hAnsi="Times New Roman" w:cs="Times New Roman"/>
              <w:sz w:val="26"/>
              <w:szCs w:val="26"/>
            </w:rPr>
            <m:t>=</m:t>
          </m:r>
          <m:r>
            <m:rPr>
              <m:sty m:val="p"/>
            </m:rPr>
            <w:rPr>
              <w:rFonts w:ascii="Cambria Math" w:eastAsia="Times New Roman" w:hAnsi="Cambria Math" w:cs="Times New Roman"/>
              <w:color w:val="000000"/>
              <w:sz w:val="26"/>
              <w:szCs w:val="26"/>
            </w:rPr>
            <m:t xml:space="preserve">43.600 </m:t>
          </m:r>
          <m:r>
            <m:rPr>
              <m:sty m:val="p"/>
            </m:rPr>
            <w:rPr>
              <w:rFonts w:ascii="Cambria Math" w:eastAsiaTheme="minorEastAsia" w:hAnsi="Cambria Math" w:cs="Times New Roman"/>
              <w:color w:val="000000"/>
              <w:sz w:val="26"/>
              <w:szCs w:val="26"/>
            </w:rPr>
            <m:t>(đồng)</m:t>
          </m:r>
          <m:r>
            <m:rPr>
              <m:sty m:val="p"/>
            </m:rPr>
            <w:rPr>
              <w:rFonts w:ascii="Cambria Math" w:eastAsia="Times New Roman" w:hAnsi="Cambria Math" w:cs="Times New Roman"/>
              <w:color w:val="000000"/>
              <w:sz w:val="26"/>
              <w:szCs w:val="26"/>
            </w:rPr>
            <m:t xml:space="preserve"> </m:t>
          </m:r>
        </m:oMath>
      </m:oMathPara>
    </w:p>
    <w:p w:rsidR="00EF30D4" w:rsidRPr="00917E52" w:rsidRDefault="00194093" w:rsidP="006F0522">
      <w:pPr>
        <w:pStyle w:val="ListParagraph"/>
        <w:spacing w:before="120" w:after="120"/>
        <w:ind w:left="0" w:firstLine="720"/>
        <w:jc w:val="both"/>
        <w:rPr>
          <w:rFonts w:ascii="Times New Roman" w:eastAsiaTheme="minorEastAsia" w:hAnsi="Times New Roman" w:cs="Times New Roman"/>
          <w:i/>
          <w:sz w:val="26"/>
          <w:szCs w:val="26"/>
        </w:rPr>
      </w:pPr>
      <w:r w:rsidRPr="00917E52">
        <w:rPr>
          <w:rFonts w:ascii="Times New Roman" w:hAnsi="Times New Roman" w:cs="Times New Roman"/>
          <w:i/>
          <w:sz w:val="26"/>
          <w:szCs w:val="26"/>
        </w:rPr>
        <w:t>+ Trường hợp tốc độ tăng trưởng cổ tức thay đổ</w:t>
      </w:r>
      <w:r w:rsidR="00EF30D4" w:rsidRPr="00917E52">
        <w:rPr>
          <w:rFonts w:ascii="Times New Roman" w:hAnsi="Times New Roman" w:cs="Times New Roman"/>
          <w:i/>
          <w:sz w:val="26"/>
          <w:szCs w:val="26"/>
        </w:rPr>
        <w:t>i</w:t>
      </w:r>
      <w:r w:rsidRPr="00917E52">
        <w:rPr>
          <w:rFonts w:ascii="Times New Roman" w:hAnsi="Times New Roman" w:cs="Times New Roman"/>
          <w:i/>
          <w:sz w:val="26"/>
          <w:szCs w:val="26"/>
        </w:rPr>
        <w:t xml:space="preserve"> </w:t>
      </w:r>
    </w:p>
    <w:p w:rsidR="00B55855" w:rsidRDefault="002E2EB5" w:rsidP="006F0522">
      <w:pPr>
        <w:pStyle w:val="ListParagraph"/>
        <w:spacing w:before="120" w:after="120"/>
        <w:ind w:left="0" w:firstLine="720"/>
        <w:jc w:val="both"/>
        <w:rPr>
          <w:rFonts w:ascii="Times New Roman" w:hAnsi="Times New Roman" w:cs="Times New Roman"/>
          <w:sz w:val="26"/>
          <w:szCs w:val="26"/>
        </w:rPr>
      </w:pPr>
      <w:r w:rsidRPr="005C1162">
        <w:rPr>
          <w:rFonts w:ascii="Times New Roman" w:eastAsiaTheme="minorEastAsia" w:hAnsi="Times New Roman" w:cs="Times New Roman"/>
          <w:sz w:val="26"/>
          <w:szCs w:val="26"/>
        </w:rPr>
        <w:t xml:space="preserve">Với </w:t>
      </w:r>
      <w:r w:rsidR="00B55855" w:rsidRPr="00305DAD">
        <w:rPr>
          <w:rFonts w:ascii="Times New Roman" w:hAnsi="Times New Roman" w:cs="Times New Roman"/>
          <w:sz w:val="26"/>
          <w:szCs w:val="26"/>
        </w:rPr>
        <w:t>tỷ suất chiết khấu</w:t>
      </w:r>
      <w:r w:rsidR="00B55855">
        <w:rPr>
          <w:rFonts w:ascii="Times New Roman"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k</m:t>
            </m:r>
          </m:e>
          <m:sub>
            <m:r>
              <w:rPr>
                <w:rFonts w:ascii="Cambria Math" w:eastAsiaTheme="minorEastAsia" w:hAnsi="Cambria Math" w:cs="Times New Roman"/>
                <w:sz w:val="26"/>
                <w:szCs w:val="26"/>
              </w:rPr>
              <m:t>e</m:t>
            </m:r>
          </m:sub>
        </m:sSub>
      </m:oMath>
      <w:r w:rsidR="00B55855">
        <w:rPr>
          <w:rFonts w:ascii="Times New Roman" w:hAnsi="Times New Roman" w:cs="Times New Roman"/>
          <w:sz w:val="26"/>
          <w:szCs w:val="26"/>
        </w:rPr>
        <w:t>) là 20%</w:t>
      </w:r>
      <w:r w:rsidR="002E16FC">
        <w:rPr>
          <w:rFonts w:ascii="Times New Roman" w:hAnsi="Times New Roman" w:cs="Times New Roman"/>
          <w:sz w:val="26"/>
          <w:szCs w:val="26"/>
        </w:rPr>
        <w:t>, giả định cổ phiếu DRC có tốc độ tăng trưởng</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 xml:space="preserve"> (g</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oMath>
      <w:r w:rsidR="002E16FC">
        <w:rPr>
          <w:rFonts w:ascii="Times New Roman" w:hAnsi="Times New Roman" w:cs="Times New Roman"/>
          <w:sz w:val="26"/>
          <w:szCs w:val="26"/>
        </w:rPr>
        <w:t xml:space="preserve"> trong 5 năm đầu là 7% và các năm tiếp theo tăng trưởng với tốc độ</w:t>
      </w:r>
      <m:oMath>
        <m:r>
          <w:rPr>
            <w:rFonts w:ascii="Cambria Math"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(g</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oMath>
      <w:r w:rsidR="002E16FC">
        <w:rPr>
          <w:rFonts w:ascii="Times New Roman" w:hAnsi="Times New Roman" w:cs="Times New Roman"/>
          <w:sz w:val="26"/>
          <w:szCs w:val="26"/>
        </w:rPr>
        <w:t xml:space="preserve"> là 6%, </w:t>
      </w:r>
      <w:r w:rsidR="002E16FC" w:rsidRPr="00305DAD">
        <w:rPr>
          <w:rFonts w:ascii="Times New Roman" w:hAnsi="Times New Roman" w:cs="Times New Roman"/>
          <w:sz w:val="26"/>
          <w:szCs w:val="26"/>
        </w:rPr>
        <w:t xml:space="preserve">giá </w:t>
      </w:r>
      <w:r w:rsidR="00917E52">
        <w:rPr>
          <w:rFonts w:ascii="Times New Roman" w:hAnsi="Times New Roman" w:cs="Times New Roman"/>
          <w:sz w:val="26"/>
          <w:szCs w:val="26"/>
        </w:rPr>
        <w:t>trị thực</w:t>
      </w:r>
      <w:r w:rsidR="00917E52" w:rsidRPr="00305DAD">
        <w:rPr>
          <w:rFonts w:ascii="Times New Roman" w:hAnsi="Times New Roman" w:cs="Times New Roman"/>
          <w:sz w:val="26"/>
          <w:szCs w:val="26"/>
        </w:rPr>
        <w:t xml:space="preserve"> </w:t>
      </w:r>
      <w:r w:rsidR="002E16FC" w:rsidRPr="00305DAD">
        <w:rPr>
          <w:rFonts w:ascii="Times New Roman" w:hAnsi="Times New Roman" w:cs="Times New Roman"/>
          <w:sz w:val="26"/>
          <w:szCs w:val="26"/>
        </w:rPr>
        <w:t xml:space="preserve">cổ phiếu </w:t>
      </w:r>
      <w:r w:rsidR="002E16FC">
        <w:rPr>
          <w:rFonts w:ascii="Times New Roman" w:hAnsi="Times New Roman" w:cs="Times New Roman"/>
          <w:sz w:val="26"/>
          <w:szCs w:val="26"/>
        </w:rPr>
        <w:t xml:space="preserve">DRC </w:t>
      </w:r>
      <w:r w:rsidR="00917E52">
        <w:rPr>
          <w:rFonts w:ascii="Times New Roman" w:hAnsi="Times New Roman" w:cs="Times New Roman"/>
          <w:sz w:val="26"/>
          <w:szCs w:val="26"/>
        </w:rPr>
        <w:t>là</w:t>
      </w:r>
      <w:r w:rsidR="002E16FC" w:rsidRPr="00305DAD">
        <w:rPr>
          <w:rFonts w:ascii="Times New Roman" w:hAnsi="Times New Roman" w:cs="Times New Roman"/>
          <w:sz w:val="26"/>
          <w:szCs w:val="26"/>
        </w:rPr>
        <w:t>:</w:t>
      </w:r>
    </w:p>
    <w:p w:rsidR="006F0522" w:rsidRPr="004A1FA6" w:rsidRDefault="006F0522" w:rsidP="006F0522">
      <w:pPr>
        <w:pStyle w:val="ListParagraph"/>
        <w:spacing w:before="120" w:after="120"/>
        <w:ind w:left="0" w:firstLine="720"/>
        <w:jc w:val="both"/>
        <w:rPr>
          <w:rFonts w:ascii="Times New Roman" w:hAnsi="Times New Roman" w:cs="Times New Roman"/>
          <w:sz w:val="26"/>
          <w:szCs w:val="26"/>
        </w:rPr>
      </w:pPr>
    </w:p>
    <w:p w:rsidR="00CC019B" w:rsidRDefault="00EF30D4" w:rsidP="006F0522">
      <w:pPr>
        <w:pStyle w:val="ListParagraph"/>
        <w:spacing w:before="120" w:after="120"/>
        <w:ind w:left="0" w:firstLine="720"/>
        <w:jc w:val="both"/>
        <w:rPr>
          <w:rFonts w:ascii="Times New Roman" w:eastAsiaTheme="minorEastAsia" w:hAnsi="Times New Roman" w:cs="Times New Roman"/>
          <w:sz w:val="26"/>
          <w:szCs w:val="26"/>
        </w:rPr>
      </w:pPr>
      <m:oMathPara>
        <m:oMathParaPr>
          <m:jc m:val="center"/>
        </m:oMathParaPr>
        <m:oMath>
          <m:r>
            <w:rPr>
              <w:rFonts w:ascii="Cambria Math" w:hAnsi="Cambria Math" w:cs="Times New Roman"/>
              <w:sz w:val="26"/>
              <w:szCs w:val="26"/>
            </w:rPr>
            <m:t>V</m:t>
          </m:r>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8.720*(1+7%)</m:t>
              </m:r>
            </m:num>
            <m:den>
              <m:r>
                <w:rPr>
                  <w:rFonts w:ascii="Cambria Math" w:eastAsiaTheme="minorEastAsia" w:hAnsi="Cambria Math" w:cs="Times New Roman"/>
                  <w:sz w:val="26"/>
                  <w:szCs w:val="26"/>
                </w:rPr>
                <m:t>(1+20%)</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(1+7%)</m:t>
                  </m:r>
                </m:e>
                <m:sup>
                  <m:r>
                    <w:rPr>
                      <w:rFonts w:ascii="Cambria Math" w:eastAsiaTheme="minorEastAsia" w:hAnsi="Cambria Math" w:cs="Times New Roman"/>
                      <w:sz w:val="26"/>
                      <w:szCs w:val="26"/>
                    </w:rPr>
                    <m:t>2</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2</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(1+7%)</m:t>
                  </m:r>
                </m:e>
                <m:sup>
                  <m:r>
                    <w:rPr>
                      <w:rFonts w:ascii="Cambria Math" w:eastAsiaTheme="minorEastAsia" w:hAnsi="Cambria Math" w:cs="Times New Roman"/>
                      <w:sz w:val="26"/>
                      <w:szCs w:val="26"/>
                    </w:rPr>
                    <m:t>3</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3</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(1+7%)</m:t>
                  </m:r>
                </m:e>
                <m:sup>
                  <m:r>
                    <w:rPr>
                      <w:rFonts w:ascii="Cambria Math" w:eastAsiaTheme="minorEastAsia" w:hAnsi="Cambria Math" w:cs="Times New Roman"/>
                      <w:sz w:val="26"/>
                      <w:szCs w:val="26"/>
                    </w:rPr>
                    <m:t>4</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4</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(1+7%)</m:t>
                  </m:r>
                </m:e>
                <m:sup>
                  <m:r>
                    <w:rPr>
                      <w:rFonts w:ascii="Cambria Math" w:eastAsiaTheme="minorEastAsia" w:hAnsi="Cambria Math" w:cs="Times New Roman"/>
                      <w:sz w:val="26"/>
                      <w:szCs w:val="26"/>
                    </w:rPr>
                    <m:t>5</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(1+20%)</m:t>
                  </m:r>
                </m:e>
                <m:sup>
                  <m:r>
                    <w:rPr>
                      <w:rFonts w:ascii="Cambria Math" w:eastAsiaTheme="minorEastAsia" w:hAnsi="Cambria Math" w:cs="Times New Roman"/>
                      <w:sz w:val="26"/>
                      <w:szCs w:val="26"/>
                    </w:rPr>
                    <m:t>5</m:t>
                  </m:r>
                </m:sup>
              </m:sSup>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8.720*(1+6%)</m:t>
              </m:r>
            </m:num>
            <m:den>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1+20%</m:t>
                      </m:r>
                    </m:e>
                  </m:d>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(20%-6%)</m:t>
              </m:r>
            </m:den>
          </m:f>
          <m:r>
            <w:rPr>
              <w:rFonts w:ascii="Cambria Math" w:eastAsiaTheme="minorEastAsia" w:hAnsi="Cambria Math" w:cs="Times New Roman"/>
              <w:sz w:val="26"/>
              <w:szCs w:val="26"/>
            </w:rPr>
            <m:t xml:space="preserve">=58.385 </m:t>
          </m:r>
          <m:r>
            <m:rPr>
              <m:sty m:val="p"/>
            </m:rPr>
            <w:rPr>
              <w:rFonts w:ascii="Cambria Math" w:eastAsiaTheme="minorEastAsia" w:hAnsi="Cambria Math" w:cs="Times New Roman"/>
              <w:color w:val="000000"/>
              <w:sz w:val="26"/>
              <w:szCs w:val="26"/>
            </w:rPr>
            <m:t>(đồng)</m:t>
          </m:r>
          <m:r>
            <w:rPr>
              <w:rFonts w:ascii="Cambria Math" w:eastAsiaTheme="minorEastAsia" w:hAnsi="Cambria Math" w:cs="Times New Roman"/>
              <w:sz w:val="26"/>
              <w:szCs w:val="26"/>
            </w:rPr>
            <m:t xml:space="preserve"> </m:t>
          </m:r>
        </m:oMath>
      </m:oMathPara>
    </w:p>
    <w:p w:rsidR="006F0522" w:rsidRPr="00917E52" w:rsidRDefault="006F0522" w:rsidP="006F0522">
      <w:pPr>
        <w:pStyle w:val="ListParagraph"/>
        <w:spacing w:before="120" w:after="120"/>
        <w:ind w:left="0" w:firstLine="720"/>
        <w:jc w:val="both"/>
        <w:rPr>
          <w:rFonts w:ascii="Times New Roman" w:eastAsiaTheme="minorEastAsia" w:hAnsi="Times New Roman" w:cs="Times New Roman"/>
          <w:sz w:val="26"/>
          <w:szCs w:val="26"/>
        </w:rPr>
      </w:pPr>
    </w:p>
    <w:p w:rsidR="00194093" w:rsidRPr="00970D3F" w:rsidRDefault="00194093" w:rsidP="006F0522">
      <w:pPr>
        <w:pStyle w:val="ListParagraph"/>
        <w:spacing w:before="120" w:after="120"/>
        <w:ind w:left="0" w:firstLine="720"/>
        <w:jc w:val="both"/>
        <w:rPr>
          <w:rFonts w:ascii="Times New Roman" w:hAnsi="Times New Roman" w:cs="Times New Roman"/>
          <w:b/>
          <w:i/>
          <w:sz w:val="26"/>
          <w:szCs w:val="26"/>
        </w:rPr>
      </w:pPr>
      <w:r w:rsidRPr="00970D3F">
        <w:rPr>
          <w:rFonts w:ascii="Times New Roman" w:hAnsi="Times New Roman" w:cs="Times New Roman"/>
          <w:b/>
          <w:i/>
          <w:sz w:val="26"/>
          <w:szCs w:val="26"/>
        </w:rPr>
        <w:t>- Phương pháp chiết khấu dòng tiền tự do (FCF - Free Cash Flow)</w:t>
      </w:r>
    </w:p>
    <w:p w:rsidR="005C1162" w:rsidRDefault="005C1162" w:rsidP="006F0522">
      <w:pPr>
        <w:spacing w:before="120" w:after="120"/>
        <w:ind w:firstLine="72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Dữ liệu thu thập và ước tính của Công ty Cao su Đà Nẵng như sau:</w:t>
      </w:r>
    </w:p>
    <w:tbl>
      <w:tblPr>
        <w:tblW w:w="9343" w:type="dxa"/>
        <w:tblInd w:w="98" w:type="dxa"/>
        <w:tblLook w:val="04A0" w:firstRow="1" w:lastRow="0" w:firstColumn="1" w:lastColumn="0" w:noHBand="0" w:noVBand="1"/>
      </w:tblPr>
      <w:tblGrid>
        <w:gridCol w:w="2440"/>
        <w:gridCol w:w="1995"/>
        <w:gridCol w:w="798"/>
        <w:gridCol w:w="822"/>
        <w:gridCol w:w="822"/>
        <w:gridCol w:w="822"/>
        <w:gridCol w:w="822"/>
        <w:gridCol w:w="822"/>
      </w:tblGrid>
      <w:tr w:rsidR="00926533" w:rsidRPr="007D0FC8" w:rsidTr="007D0FC8">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Năm</w:t>
            </w:r>
          </w:p>
        </w:tc>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2013</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2014</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2015</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2016</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2017</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2018</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rsidR="00926533" w:rsidRPr="007D0FC8" w:rsidRDefault="00926533" w:rsidP="003220EA">
            <w:pPr>
              <w:spacing w:after="0" w:line="240" w:lineRule="auto"/>
              <w:jc w:val="center"/>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2019</w:t>
            </w:r>
          </w:p>
        </w:tc>
      </w:tr>
      <w:tr w:rsidR="00926533" w:rsidRPr="007D0FC8" w:rsidTr="007D0FC8">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Doanh thu</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AB1001" w:rsidRDefault="00926533" w:rsidP="00926533">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2,803,901</w:t>
            </w:r>
            <w:r w:rsidRPr="007D0FC8">
              <w:rPr>
                <w:rFonts w:ascii="Times New Roman" w:eastAsia="Times New Roman" w:hAnsi="Times New Roman" w:cs="Times New Roman"/>
                <w:color w:val="000000"/>
                <w:sz w:val="26"/>
                <w:szCs w:val="26"/>
              </w:rPr>
              <w:t xml:space="preserve"> </w:t>
            </w:r>
            <w:r w:rsidRPr="003220EA">
              <w:rPr>
                <w:rFonts w:ascii="Times New Roman" w:eastAsia="Times New Roman" w:hAnsi="Times New Roman" w:cs="Times New Roman"/>
                <w:color w:val="FF0000"/>
                <w:sz w:val="26"/>
                <w:szCs w:val="26"/>
              </w:rPr>
              <w:t>(</w:t>
            </w:r>
            <w:r w:rsidRPr="007D0FC8">
              <w:rPr>
                <w:rFonts w:ascii="Times New Roman" w:eastAsia="Times New Roman" w:hAnsi="Times New Roman" w:cs="Times New Roman"/>
                <w:color w:val="000000"/>
                <w:sz w:val="26"/>
                <w:szCs w:val="26"/>
              </w:rPr>
              <w:t>trđ</w:t>
            </w:r>
            <w:r w:rsidRPr="003220EA">
              <w:rPr>
                <w:rFonts w:ascii="Times New Roman" w:eastAsia="Times New Roman" w:hAnsi="Times New Roman" w:cs="Times New Roman"/>
                <w:color w:val="FF0000"/>
                <w:sz w:val="26"/>
                <w:szCs w:val="26"/>
              </w:rPr>
              <w:t>)</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center"/>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center"/>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center"/>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center"/>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center"/>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r w:rsidR="00926533" w:rsidRPr="007D0FC8" w:rsidTr="007D0FC8">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Doanh thu dự báo tăng trưởng</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20%</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20%</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18%</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18%</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18%</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18%</w:t>
            </w:r>
          </w:p>
        </w:tc>
      </w:tr>
      <w:tr w:rsidR="00926533" w:rsidRPr="007D0FC8" w:rsidTr="007D0FC8">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Lãi gộp kỳ vọng</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20%</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r w:rsidR="00926533" w:rsidRPr="007D0FC8" w:rsidTr="007D0FC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Thuế thu nhập</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22%</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r w:rsidR="00926533" w:rsidRPr="007D0FC8" w:rsidTr="007D0FC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Giá trị tài sản ước chiếm trên doanh thu</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85%</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r w:rsidR="00926533" w:rsidRPr="007D0FC8" w:rsidTr="007D0FC8">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Nợ hiện có</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1,807,989</w:t>
            </w:r>
            <w:r w:rsidRPr="007D0FC8">
              <w:rPr>
                <w:rFonts w:ascii="Times New Roman" w:eastAsia="Times New Roman" w:hAnsi="Times New Roman" w:cs="Times New Roman"/>
                <w:color w:val="000000"/>
                <w:sz w:val="26"/>
                <w:szCs w:val="26"/>
              </w:rPr>
              <w:t xml:space="preserve"> (trđ)</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r w:rsidR="00926533" w:rsidRPr="007D0FC8" w:rsidTr="007D0FC8">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both"/>
              <w:rPr>
                <w:rFonts w:ascii="Times New Roman" w:eastAsia="Times New Roman" w:hAnsi="Times New Roman" w:cs="Times New Roman"/>
                <w:b/>
                <w:color w:val="000000"/>
                <w:sz w:val="26"/>
                <w:szCs w:val="26"/>
              </w:rPr>
            </w:pPr>
            <w:r w:rsidRPr="007D0FC8">
              <w:rPr>
                <w:rFonts w:ascii="Times New Roman" w:eastAsia="Times New Roman" w:hAnsi="Times New Roman" w:cs="Times New Roman"/>
                <w:b/>
                <w:color w:val="000000"/>
                <w:sz w:val="26"/>
                <w:szCs w:val="26"/>
              </w:rPr>
              <w:t>Số cổ phần đang lưu hành</w:t>
            </w:r>
          </w:p>
        </w:tc>
        <w:tc>
          <w:tcPr>
            <w:tcW w:w="1995" w:type="dxa"/>
            <w:tcBorders>
              <w:top w:val="nil"/>
              <w:left w:val="single" w:sz="4" w:space="0" w:color="auto"/>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jc w:val="right"/>
              <w:rPr>
                <w:rFonts w:ascii="Times New Roman" w:eastAsia="Times New Roman" w:hAnsi="Times New Roman" w:cs="Times New Roman"/>
                <w:color w:val="333333"/>
                <w:sz w:val="26"/>
                <w:szCs w:val="26"/>
              </w:rPr>
            </w:pPr>
            <w:r w:rsidRPr="007D0FC8">
              <w:rPr>
                <w:rFonts w:ascii="Times New Roman" w:eastAsia="Times New Roman" w:hAnsi="Times New Roman" w:cs="Times New Roman"/>
                <w:color w:val="333333"/>
                <w:sz w:val="26"/>
                <w:szCs w:val="26"/>
              </w:rPr>
              <w:t>83.073.849</w:t>
            </w:r>
            <w:r w:rsidR="003220EA">
              <w:rPr>
                <w:rFonts w:ascii="Times New Roman" w:eastAsia="Times New Roman" w:hAnsi="Times New Roman" w:cs="Times New Roman"/>
                <w:color w:val="333333"/>
                <w:sz w:val="26"/>
                <w:szCs w:val="26"/>
              </w:rPr>
              <w:t xml:space="preserve"> cp</w:t>
            </w:r>
          </w:p>
        </w:tc>
        <w:tc>
          <w:tcPr>
            <w:tcW w:w="798"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c>
          <w:tcPr>
            <w:tcW w:w="822" w:type="dxa"/>
            <w:tcBorders>
              <w:top w:val="nil"/>
              <w:left w:val="nil"/>
              <w:bottom w:val="single" w:sz="4" w:space="0" w:color="auto"/>
              <w:right w:val="single" w:sz="4" w:space="0" w:color="auto"/>
            </w:tcBorders>
            <w:shd w:val="clear" w:color="auto" w:fill="auto"/>
            <w:noWrap/>
            <w:vAlign w:val="bottom"/>
            <w:hideMark/>
          </w:tcPr>
          <w:p w:rsidR="00926533" w:rsidRPr="007D0FC8" w:rsidRDefault="00926533" w:rsidP="00926533">
            <w:pPr>
              <w:spacing w:after="0" w:line="240" w:lineRule="auto"/>
              <w:rPr>
                <w:rFonts w:ascii="Times New Roman" w:eastAsia="Times New Roman" w:hAnsi="Times New Roman" w:cs="Times New Roman"/>
                <w:color w:val="000000"/>
                <w:sz w:val="26"/>
                <w:szCs w:val="26"/>
              </w:rPr>
            </w:pPr>
            <w:r w:rsidRPr="007D0FC8">
              <w:rPr>
                <w:rFonts w:ascii="Times New Roman" w:eastAsia="Times New Roman" w:hAnsi="Times New Roman" w:cs="Times New Roman"/>
                <w:color w:val="000000"/>
                <w:sz w:val="26"/>
                <w:szCs w:val="26"/>
              </w:rPr>
              <w:t> </w:t>
            </w:r>
          </w:p>
        </w:tc>
      </w:tr>
    </w:tbl>
    <w:p w:rsidR="005C1162" w:rsidRDefault="005C1162" w:rsidP="00663F0A">
      <w:pPr>
        <w:spacing w:after="0"/>
        <w:ind w:firstLine="720"/>
        <w:jc w:val="both"/>
        <w:rPr>
          <w:rFonts w:ascii="Times New Roman" w:eastAsiaTheme="minorEastAsia" w:hAnsi="Times New Roman" w:cs="Times New Roman"/>
          <w:sz w:val="26"/>
          <w:szCs w:val="26"/>
        </w:rPr>
      </w:pPr>
    </w:p>
    <w:p w:rsidR="00E3306A" w:rsidRDefault="00E3306A" w:rsidP="00663F0A">
      <w:pPr>
        <w:spacing w:after="0"/>
        <w:ind w:firstLine="720"/>
        <w:jc w:val="both"/>
        <w:rPr>
          <w:rFonts w:ascii="Times New Roman" w:hAnsi="Times New Roman" w:cs="Times New Roman"/>
          <w:sz w:val="26"/>
          <w:szCs w:val="26"/>
        </w:rPr>
      </w:pPr>
      <w:r>
        <w:rPr>
          <w:rFonts w:ascii="Times New Roman" w:eastAsiaTheme="minorEastAsia" w:hAnsi="Times New Roman" w:cs="Times New Roman"/>
          <w:sz w:val="26"/>
          <w:szCs w:val="26"/>
        </w:rPr>
        <w:t>Dựa vào d</w:t>
      </w:r>
      <w:r w:rsidR="006C224A">
        <w:rPr>
          <w:rFonts w:ascii="Times New Roman" w:eastAsiaTheme="minorEastAsia" w:hAnsi="Times New Roman" w:cs="Times New Roman"/>
          <w:sz w:val="26"/>
          <w:szCs w:val="26"/>
        </w:rPr>
        <w:t xml:space="preserve">ữ liệu </w:t>
      </w:r>
      <w:r w:rsidR="005C1162">
        <w:rPr>
          <w:rFonts w:ascii="Times New Roman" w:eastAsiaTheme="minorEastAsia" w:hAnsi="Times New Roman" w:cs="Times New Roman"/>
          <w:sz w:val="26"/>
          <w:szCs w:val="26"/>
        </w:rPr>
        <w:t>trên</w:t>
      </w:r>
      <w:r>
        <w:rPr>
          <w:rFonts w:ascii="Times New Roman" w:eastAsiaTheme="minorEastAsia" w:hAnsi="Times New Roman" w:cs="Times New Roman"/>
          <w:sz w:val="26"/>
          <w:szCs w:val="26"/>
        </w:rPr>
        <w:t>, vận dụng phương pháp chiết khấu dòng tiền tự do ta có kết quả</w:t>
      </w:r>
      <w:r w:rsidR="008F1B85">
        <w:rPr>
          <w:rFonts w:ascii="Times New Roman" w:eastAsiaTheme="minorEastAsia" w:hAnsi="Times New Roman" w:cs="Times New Roman"/>
          <w:sz w:val="26"/>
          <w:szCs w:val="26"/>
        </w:rPr>
        <w:t xml:space="preserve"> như sau</w:t>
      </w:r>
      <w:r w:rsidR="006C224A">
        <w:rPr>
          <w:rFonts w:ascii="Times New Roman" w:eastAsiaTheme="minorEastAsia" w:hAnsi="Times New Roman" w:cs="Times New Roman"/>
          <w:sz w:val="26"/>
          <w:szCs w:val="26"/>
        </w:rPr>
        <w:t>:</w:t>
      </w:r>
      <w:r w:rsidRPr="00E3306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220EA" w:rsidRDefault="003220EA" w:rsidP="00E3306A">
      <w:pPr>
        <w:spacing w:after="0"/>
        <w:ind w:left="7920" w:right="-871"/>
        <w:jc w:val="both"/>
        <w:rPr>
          <w:rFonts w:ascii="Times New Roman" w:hAnsi="Times New Roman" w:cs="Times New Roman"/>
          <w:sz w:val="26"/>
          <w:szCs w:val="26"/>
        </w:rPr>
      </w:pPr>
    </w:p>
    <w:p w:rsidR="006C224A" w:rsidRDefault="00E3306A" w:rsidP="00E3306A">
      <w:pPr>
        <w:spacing w:after="0"/>
        <w:ind w:left="7920" w:right="-871"/>
        <w:jc w:val="both"/>
        <w:rPr>
          <w:rFonts w:ascii="Times New Roman" w:hAnsi="Times New Roman" w:cs="Times New Roman"/>
          <w:sz w:val="26"/>
          <w:szCs w:val="26"/>
        </w:rPr>
      </w:pPr>
      <w:r>
        <w:rPr>
          <w:rFonts w:ascii="Times New Roman" w:hAnsi="Times New Roman" w:cs="Times New Roman"/>
          <w:sz w:val="26"/>
          <w:szCs w:val="26"/>
        </w:rPr>
        <w:t xml:space="preserve">      ĐVT: </w:t>
      </w:r>
      <w:r w:rsidR="00AB1001">
        <w:rPr>
          <w:rFonts w:ascii="Times New Roman" w:hAnsi="Times New Roman" w:cs="Times New Roman"/>
          <w:sz w:val="26"/>
          <w:szCs w:val="26"/>
        </w:rPr>
        <w:t xml:space="preserve">Triệu </w:t>
      </w:r>
      <w:r>
        <w:rPr>
          <w:rFonts w:ascii="Times New Roman" w:hAnsi="Times New Roman" w:cs="Times New Roman"/>
          <w:sz w:val="26"/>
          <w:szCs w:val="26"/>
        </w:rPr>
        <w:t>đồng</w:t>
      </w:r>
    </w:p>
    <w:tbl>
      <w:tblPr>
        <w:tblpPr w:leftFromText="180" w:rightFromText="180" w:vertAnchor="text" w:horzAnchor="margin" w:tblpXSpec="center" w:tblpY="-2877"/>
        <w:tblW w:w="10854" w:type="dxa"/>
        <w:tblLook w:val="04A0" w:firstRow="1" w:lastRow="0" w:firstColumn="1" w:lastColumn="0" w:noHBand="0" w:noVBand="1"/>
      </w:tblPr>
      <w:tblGrid>
        <w:gridCol w:w="563"/>
        <w:gridCol w:w="1335"/>
        <w:gridCol w:w="1386"/>
        <w:gridCol w:w="1274"/>
        <w:gridCol w:w="1256"/>
        <w:gridCol w:w="1256"/>
        <w:gridCol w:w="1256"/>
        <w:gridCol w:w="1386"/>
        <w:gridCol w:w="1260"/>
      </w:tblGrid>
      <w:tr w:rsidR="007D0FC8" w:rsidRPr="00AB1001" w:rsidTr="003220EA">
        <w:trPr>
          <w:trHeight w:val="37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lastRenderedPageBreak/>
              <w:t>TT</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Chỉ tiêu</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2013</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2014</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2015</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2016</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2017</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D0FC8" w:rsidRPr="00AB1001" w:rsidRDefault="007D0FC8" w:rsidP="003220EA">
            <w:pPr>
              <w:spacing w:after="0" w:line="240" w:lineRule="auto"/>
              <w:jc w:val="center"/>
              <w:rPr>
                <w:rFonts w:ascii="Times New Roman" w:eastAsia="Times New Roman" w:hAnsi="Times New Roman" w:cs="Times New Roman"/>
                <w:b/>
                <w:bCs/>
                <w:color w:val="000000"/>
                <w:sz w:val="26"/>
                <w:szCs w:val="26"/>
              </w:rPr>
            </w:pPr>
            <w:r w:rsidRPr="00AB1001">
              <w:rPr>
                <w:rFonts w:ascii="Times New Roman" w:eastAsia="Times New Roman" w:hAnsi="Times New Roman" w:cs="Times New Roman"/>
                <w:b/>
                <w:bCs/>
                <w:color w:val="000000"/>
                <w:sz w:val="26"/>
                <w:szCs w:val="26"/>
              </w:rPr>
              <w:t>2019</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Doanh thu</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803</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901</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3</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364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681</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037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617</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764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389</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621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979</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633</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935</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828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043</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Thu nhập hoạt động</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672</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936</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807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523</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857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590</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124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396</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326</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787</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565</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609</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3</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Thuế</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148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046</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177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655</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188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670</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247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367</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291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893</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344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434</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4</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Thu nhập sau thuế</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524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890</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629</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868</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668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920</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877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029</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034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894</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221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175</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Chi đầu tư tài sản ròng(gia tăng ts)</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476</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663</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571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996</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617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755</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728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951</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860</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163</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014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992</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6</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Dòng tiền  tự do FCF</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48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227</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57</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873</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51</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165</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148</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077</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174</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731</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right"/>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206</w:t>
            </w:r>
            <w:r w:rsidR="006F0522">
              <w:rPr>
                <w:rFonts w:ascii="Times New Roman" w:eastAsia="Times New Roman" w:hAnsi="Times New Roman" w:cs="Times New Roman"/>
                <w:color w:val="000000"/>
                <w:sz w:val="26"/>
                <w:szCs w:val="26"/>
              </w:rPr>
              <w:t>.</w:t>
            </w:r>
            <w:r w:rsidRPr="00AB1001">
              <w:rPr>
                <w:rFonts w:ascii="Times New Roman" w:eastAsia="Times New Roman" w:hAnsi="Times New Roman" w:cs="Times New Roman"/>
                <w:color w:val="000000"/>
                <w:sz w:val="26"/>
                <w:szCs w:val="26"/>
              </w:rPr>
              <w:t>183</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7</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Hiện giá FCF 5 năm đầu</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DD301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251.</w:t>
            </w:r>
            <w:r w:rsidR="007D0FC8" w:rsidRPr="00AB1001">
              <w:rPr>
                <w:rFonts w:ascii="Times New Roman" w:eastAsia="Times New Roman" w:hAnsi="Times New Roman" w:cs="Times New Roman"/>
                <w:color w:val="000000"/>
                <w:sz w:val="26"/>
                <w:szCs w:val="26"/>
              </w:rPr>
              <w:t>619</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6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8</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Giá trị của FCF sau 5 năm</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DD301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10.309.</w:t>
            </w:r>
            <w:r w:rsidR="007D0FC8" w:rsidRPr="00AB1001">
              <w:rPr>
                <w:rFonts w:ascii="Times New Roman" w:eastAsia="Times New Roman" w:hAnsi="Times New Roman" w:cs="Times New Roman"/>
                <w:color w:val="000000"/>
                <w:sz w:val="26"/>
                <w:szCs w:val="26"/>
              </w:rPr>
              <w:t>134</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9</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xml:space="preserve">Hiện giá FCF sau 5 năm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6F052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4.143.</w:t>
            </w:r>
            <w:r w:rsidR="007D0FC8" w:rsidRPr="00AB1001">
              <w:rPr>
                <w:rFonts w:ascii="Times New Roman" w:eastAsia="Times New Roman" w:hAnsi="Times New Roman" w:cs="Times New Roman"/>
                <w:color w:val="000000"/>
                <w:sz w:val="26"/>
                <w:szCs w:val="26"/>
              </w:rPr>
              <w:t>010</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10</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Giá trị của Công ty</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6F052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4.394.</w:t>
            </w:r>
            <w:r w:rsidR="007D0FC8" w:rsidRPr="00AB1001">
              <w:rPr>
                <w:rFonts w:ascii="Times New Roman" w:eastAsia="Times New Roman" w:hAnsi="Times New Roman" w:cs="Times New Roman"/>
                <w:color w:val="000000"/>
                <w:sz w:val="26"/>
                <w:szCs w:val="26"/>
              </w:rPr>
              <w:t>629</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11</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Giá trị nợ</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6F052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1.807.</w:t>
            </w:r>
            <w:r w:rsidR="007D0FC8" w:rsidRPr="00AB1001">
              <w:rPr>
                <w:rFonts w:ascii="Times New Roman" w:eastAsia="Times New Roman" w:hAnsi="Times New Roman" w:cs="Times New Roman"/>
                <w:color w:val="000000"/>
                <w:sz w:val="26"/>
                <w:szCs w:val="26"/>
              </w:rPr>
              <w:t>989</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12</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Giá trị vốn chủ sở hữu</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6F0522" w:rsidP="006F0522">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2.586.</w:t>
            </w:r>
            <w:r w:rsidR="007D0FC8" w:rsidRPr="00AB1001">
              <w:rPr>
                <w:rFonts w:ascii="Times New Roman" w:eastAsia="Times New Roman" w:hAnsi="Times New Roman" w:cs="Times New Roman"/>
                <w:color w:val="000000"/>
                <w:sz w:val="26"/>
                <w:szCs w:val="26"/>
              </w:rPr>
              <w:t>640</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13</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xml:space="preserve">Số cổ phiếu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333333"/>
                <w:sz w:val="26"/>
                <w:szCs w:val="26"/>
              </w:rPr>
            </w:pPr>
            <w:r w:rsidRPr="00AB1001">
              <w:rPr>
                <w:rFonts w:ascii="Times New Roman" w:eastAsia="Times New Roman" w:hAnsi="Times New Roman" w:cs="Times New Roman"/>
                <w:color w:val="333333"/>
                <w:sz w:val="26"/>
                <w:szCs w:val="26"/>
              </w:rPr>
              <w:t>83</w:t>
            </w:r>
            <w:r w:rsidR="006F0522">
              <w:rPr>
                <w:rFonts w:ascii="Times New Roman" w:eastAsia="Times New Roman" w:hAnsi="Times New Roman" w:cs="Times New Roman"/>
                <w:color w:val="333333"/>
                <w:sz w:val="26"/>
                <w:szCs w:val="26"/>
              </w:rPr>
              <w:t>.</w:t>
            </w:r>
            <w:r w:rsidRPr="00AB1001">
              <w:rPr>
                <w:rFonts w:ascii="Times New Roman" w:eastAsia="Times New Roman" w:hAnsi="Times New Roman" w:cs="Times New Roman"/>
                <w:color w:val="333333"/>
                <w:sz w:val="26"/>
                <w:szCs w:val="26"/>
              </w:rPr>
              <w:t>073</w:t>
            </w:r>
            <w:r w:rsidR="006F0522">
              <w:rPr>
                <w:rFonts w:ascii="Times New Roman" w:eastAsia="Times New Roman" w:hAnsi="Times New Roman" w:cs="Times New Roman"/>
                <w:color w:val="333333"/>
                <w:sz w:val="26"/>
                <w:szCs w:val="26"/>
              </w:rPr>
              <w:t>.</w:t>
            </w:r>
            <w:r w:rsidRPr="00AB1001">
              <w:rPr>
                <w:rFonts w:ascii="Times New Roman" w:eastAsia="Times New Roman" w:hAnsi="Times New Roman" w:cs="Times New Roman"/>
                <w:color w:val="333333"/>
                <w:sz w:val="26"/>
                <w:szCs w:val="26"/>
              </w:rPr>
              <w:t xml:space="preserve">849 </w:t>
            </w:r>
            <w:r w:rsidRPr="003220EA">
              <w:rPr>
                <w:rFonts w:ascii="Times New Roman" w:eastAsia="Times New Roman" w:hAnsi="Times New Roman" w:cs="Times New Roman"/>
                <w:color w:val="FF0000"/>
                <w:sz w:val="26"/>
                <w:szCs w:val="26"/>
              </w:rPr>
              <w:t>(</w:t>
            </w:r>
            <w:r w:rsidRPr="00AB1001">
              <w:rPr>
                <w:rFonts w:ascii="Times New Roman" w:eastAsia="Times New Roman" w:hAnsi="Times New Roman" w:cs="Times New Roman"/>
                <w:color w:val="333333"/>
                <w:sz w:val="26"/>
                <w:szCs w:val="26"/>
              </w:rPr>
              <w:t>cổ phiếu</w:t>
            </w:r>
            <w:r w:rsidRPr="003220EA">
              <w:rPr>
                <w:rFonts w:ascii="Times New Roman" w:eastAsia="Times New Roman" w:hAnsi="Times New Roman" w:cs="Times New Roman"/>
                <w:color w:val="FF0000"/>
                <w:sz w:val="26"/>
                <w:szCs w:val="26"/>
              </w:rPr>
              <w:t>)</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r w:rsidR="007D0FC8" w:rsidRPr="00AB1001" w:rsidTr="003220EA">
        <w:trPr>
          <w:trHeight w:val="37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jc w:val="center"/>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14</w:t>
            </w:r>
          </w:p>
        </w:tc>
        <w:tc>
          <w:tcPr>
            <w:tcW w:w="1335"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xml:space="preserve">Giá </w:t>
            </w:r>
            <w:r>
              <w:rPr>
                <w:rFonts w:ascii="Times New Roman" w:eastAsia="Times New Roman" w:hAnsi="Times New Roman" w:cs="Times New Roman"/>
                <w:color w:val="000000"/>
                <w:sz w:val="26"/>
                <w:szCs w:val="26"/>
              </w:rPr>
              <w:t xml:space="preserve">trị thực </w:t>
            </w:r>
            <w:r w:rsidRPr="00AB1001">
              <w:rPr>
                <w:rFonts w:ascii="Times New Roman" w:eastAsia="Times New Roman" w:hAnsi="Times New Roman" w:cs="Times New Roman"/>
                <w:color w:val="000000"/>
                <w:sz w:val="26"/>
                <w:szCs w:val="26"/>
              </w:rPr>
              <w:t>cổ phiếu</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6F0522" w:rsidP="006F0522">
            <w:pPr>
              <w:spacing w:after="0" w:line="240" w:lineRule="auto"/>
              <w:jc w:val="righ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31.</w:t>
            </w:r>
            <w:r w:rsidR="007D0FC8" w:rsidRPr="00AB1001">
              <w:rPr>
                <w:rFonts w:ascii="Times New Roman" w:eastAsia="Times New Roman" w:hAnsi="Times New Roman" w:cs="Times New Roman"/>
                <w:b/>
                <w:bCs/>
                <w:color w:val="000000"/>
                <w:sz w:val="26"/>
                <w:szCs w:val="26"/>
              </w:rPr>
              <w:t>137</w:t>
            </w:r>
          </w:p>
        </w:tc>
        <w:tc>
          <w:tcPr>
            <w:tcW w:w="1274"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5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138"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386"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c>
          <w:tcPr>
            <w:tcW w:w="1260" w:type="dxa"/>
            <w:tcBorders>
              <w:top w:val="nil"/>
              <w:left w:val="nil"/>
              <w:bottom w:val="single" w:sz="4" w:space="0" w:color="auto"/>
              <w:right w:val="single" w:sz="4" w:space="0" w:color="auto"/>
            </w:tcBorders>
            <w:shd w:val="clear" w:color="auto" w:fill="auto"/>
            <w:noWrap/>
            <w:vAlign w:val="bottom"/>
            <w:hideMark/>
          </w:tcPr>
          <w:p w:rsidR="007D0FC8" w:rsidRPr="00AB1001" w:rsidRDefault="007D0FC8" w:rsidP="006F0522">
            <w:pPr>
              <w:spacing w:after="0" w:line="240" w:lineRule="auto"/>
              <w:rPr>
                <w:rFonts w:ascii="Times New Roman" w:eastAsia="Times New Roman" w:hAnsi="Times New Roman" w:cs="Times New Roman"/>
                <w:color w:val="000000"/>
                <w:sz w:val="26"/>
                <w:szCs w:val="26"/>
              </w:rPr>
            </w:pPr>
            <w:r w:rsidRPr="00AB1001">
              <w:rPr>
                <w:rFonts w:ascii="Times New Roman" w:eastAsia="Times New Roman" w:hAnsi="Times New Roman" w:cs="Times New Roman"/>
                <w:color w:val="000000"/>
                <w:sz w:val="26"/>
                <w:szCs w:val="26"/>
              </w:rPr>
              <w:t> </w:t>
            </w:r>
          </w:p>
        </w:tc>
      </w:tr>
    </w:tbl>
    <w:p w:rsidR="007D0FC8" w:rsidRDefault="007D0FC8" w:rsidP="007D0FC8">
      <w:pPr>
        <w:spacing w:after="0"/>
        <w:jc w:val="both"/>
        <w:rPr>
          <w:rFonts w:ascii="Times New Roman" w:hAnsi="Times New Roman" w:cs="Times New Roman"/>
          <w:sz w:val="26"/>
          <w:szCs w:val="26"/>
        </w:rPr>
      </w:pPr>
    </w:p>
    <w:p w:rsidR="00E3306A" w:rsidRDefault="00E3306A" w:rsidP="007D0FC8">
      <w:pPr>
        <w:spacing w:after="0"/>
        <w:jc w:val="both"/>
        <w:rPr>
          <w:rFonts w:ascii="Times New Roman" w:eastAsia="Times New Roman" w:hAnsi="Times New Roman" w:cs="Times New Roman"/>
          <w:bCs/>
          <w:color w:val="000000"/>
          <w:sz w:val="26"/>
          <w:szCs w:val="16"/>
        </w:rPr>
      </w:pPr>
      <w:r>
        <w:rPr>
          <w:rFonts w:ascii="Times New Roman" w:hAnsi="Times New Roman" w:cs="Times New Roman"/>
          <w:sz w:val="26"/>
          <w:szCs w:val="26"/>
        </w:rPr>
        <w:t>Kết quả cho thấy giá</w:t>
      </w:r>
      <w:r w:rsidR="007D0FC8" w:rsidRPr="007D0FC8">
        <w:rPr>
          <w:rFonts w:ascii="Times New Roman" w:eastAsia="Times New Roman" w:hAnsi="Times New Roman" w:cs="Times New Roman"/>
          <w:color w:val="000000"/>
          <w:sz w:val="26"/>
          <w:szCs w:val="26"/>
        </w:rPr>
        <w:t xml:space="preserve"> </w:t>
      </w:r>
      <w:r w:rsidR="007D0FC8">
        <w:rPr>
          <w:rFonts w:ascii="Times New Roman" w:eastAsia="Times New Roman" w:hAnsi="Times New Roman" w:cs="Times New Roman"/>
          <w:color w:val="000000"/>
          <w:sz w:val="26"/>
          <w:szCs w:val="26"/>
        </w:rPr>
        <w:t>trị thực</w:t>
      </w:r>
      <w:r>
        <w:rPr>
          <w:rFonts w:ascii="Times New Roman" w:hAnsi="Times New Roman" w:cs="Times New Roman"/>
          <w:sz w:val="26"/>
          <w:szCs w:val="26"/>
        </w:rPr>
        <w:t xml:space="preserve"> của cổ phiếu</w:t>
      </w:r>
      <w:r w:rsidR="007D0FC8" w:rsidRPr="007D0FC8">
        <w:rPr>
          <w:rFonts w:ascii="Times New Roman" w:hAnsi="Times New Roman" w:cs="Times New Roman"/>
          <w:sz w:val="26"/>
          <w:szCs w:val="26"/>
        </w:rPr>
        <w:t xml:space="preserve"> </w:t>
      </w:r>
      <w:r w:rsidR="007D0FC8">
        <w:rPr>
          <w:rFonts w:ascii="Times New Roman" w:hAnsi="Times New Roman" w:cs="Times New Roman"/>
          <w:sz w:val="26"/>
          <w:szCs w:val="26"/>
        </w:rPr>
        <w:t>DRC</w:t>
      </w:r>
      <w:r>
        <w:rPr>
          <w:rFonts w:ascii="Times New Roman" w:hAnsi="Times New Roman" w:cs="Times New Roman"/>
          <w:sz w:val="26"/>
          <w:szCs w:val="26"/>
        </w:rPr>
        <w:t xml:space="preserve"> là </w:t>
      </w:r>
      <w:r w:rsidR="002308EA">
        <w:rPr>
          <w:rFonts w:ascii="Times New Roman" w:eastAsia="Times New Roman" w:hAnsi="Times New Roman" w:cs="Times New Roman"/>
          <w:bCs/>
          <w:color w:val="000000"/>
          <w:sz w:val="26"/>
          <w:szCs w:val="26"/>
        </w:rPr>
        <w:t>31.</w:t>
      </w:r>
      <w:r w:rsidR="005C1162">
        <w:rPr>
          <w:rFonts w:ascii="Times New Roman" w:eastAsia="Times New Roman" w:hAnsi="Times New Roman" w:cs="Times New Roman"/>
          <w:bCs/>
          <w:color w:val="000000"/>
          <w:sz w:val="26"/>
          <w:szCs w:val="26"/>
        </w:rPr>
        <w:t>137</w:t>
      </w:r>
      <w:r w:rsidR="00F36527">
        <w:rPr>
          <w:rFonts w:ascii="Times New Roman" w:eastAsia="Times New Roman" w:hAnsi="Times New Roman" w:cs="Times New Roman"/>
          <w:bCs/>
          <w:color w:val="000000"/>
          <w:sz w:val="26"/>
          <w:szCs w:val="16"/>
        </w:rPr>
        <w:t xml:space="preserve"> </w:t>
      </w:r>
      <w:r>
        <w:rPr>
          <w:rFonts w:ascii="Times New Roman" w:eastAsia="Times New Roman" w:hAnsi="Times New Roman" w:cs="Times New Roman"/>
          <w:bCs/>
          <w:color w:val="000000"/>
          <w:sz w:val="26"/>
          <w:szCs w:val="16"/>
        </w:rPr>
        <w:t>đồng</w:t>
      </w:r>
    </w:p>
    <w:p w:rsidR="007D0FC8" w:rsidRDefault="007D0FC8" w:rsidP="00C6086D">
      <w:pPr>
        <w:autoSpaceDE w:val="0"/>
        <w:autoSpaceDN w:val="0"/>
        <w:adjustRightInd w:val="0"/>
        <w:spacing w:after="0" w:line="240" w:lineRule="auto"/>
        <w:rPr>
          <w:rFonts w:ascii="Times New Roman" w:hAnsi="Times New Roman" w:cs="Times New Roman"/>
          <w:b/>
          <w:sz w:val="26"/>
          <w:szCs w:val="26"/>
        </w:rPr>
      </w:pPr>
    </w:p>
    <w:p w:rsidR="002C6FBD" w:rsidRPr="00CA4419" w:rsidRDefault="002C6FBD" w:rsidP="00C6086D">
      <w:pPr>
        <w:autoSpaceDE w:val="0"/>
        <w:autoSpaceDN w:val="0"/>
        <w:adjustRightInd w:val="0"/>
        <w:spacing w:after="0" w:line="240" w:lineRule="auto"/>
        <w:rPr>
          <w:rFonts w:ascii="Times New Roman" w:hAnsi="Times New Roman" w:cs="Times New Roman"/>
          <w:b/>
          <w:sz w:val="26"/>
          <w:szCs w:val="26"/>
        </w:rPr>
      </w:pPr>
      <w:r w:rsidRPr="00CA4419">
        <w:rPr>
          <w:rFonts w:ascii="Times New Roman" w:hAnsi="Times New Roman" w:cs="Times New Roman"/>
          <w:b/>
          <w:sz w:val="26"/>
          <w:szCs w:val="26"/>
        </w:rPr>
        <w:t>3. Kết luận</w:t>
      </w:r>
    </w:p>
    <w:p w:rsidR="002C6FBD" w:rsidRPr="00CA4419" w:rsidRDefault="00DD3012" w:rsidP="002308EA">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Với việc định giá</w:t>
      </w:r>
      <w:r w:rsidRPr="00CA4419">
        <w:rPr>
          <w:rFonts w:ascii="Times New Roman" w:hAnsi="Times New Roman" w:cs="Times New Roman"/>
          <w:sz w:val="26"/>
          <w:szCs w:val="26"/>
        </w:rPr>
        <w:t xml:space="preserve"> </w:t>
      </w:r>
      <w:r>
        <w:rPr>
          <w:rFonts w:ascii="Times New Roman" w:hAnsi="Times New Roman" w:cs="Times New Roman"/>
          <w:sz w:val="26"/>
          <w:szCs w:val="26"/>
        </w:rPr>
        <w:t>c</w:t>
      </w:r>
      <w:r w:rsidR="006D0CA8" w:rsidRPr="00CA4419">
        <w:rPr>
          <w:rFonts w:ascii="Times New Roman" w:hAnsi="Times New Roman" w:cs="Times New Roman"/>
          <w:sz w:val="26"/>
          <w:szCs w:val="26"/>
        </w:rPr>
        <w:t xml:space="preserve">ổ </w:t>
      </w:r>
      <w:r w:rsidR="002C6FBD" w:rsidRPr="00CA4419">
        <w:rPr>
          <w:rFonts w:ascii="Times New Roman" w:hAnsi="Times New Roman" w:cs="Times New Roman"/>
          <w:sz w:val="26"/>
          <w:szCs w:val="26"/>
        </w:rPr>
        <w:t>phiếu DRC</w:t>
      </w:r>
      <w:r w:rsidR="006D0CA8">
        <w:rPr>
          <w:rFonts w:ascii="Times New Roman" w:hAnsi="Times New Roman" w:cs="Times New Roman"/>
          <w:sz w:val="26"/>
          <w:szCs w:val="26"/>
        </w:rPr>
        <w:t xml:space="preserve"> bằng </w:t>
      </w:r>
      <w:r w:rsidR="006D0CA8" w:rsidRPr="00CA4419">
        <w:rPr>
          <w:rFonts w:ascii="Times New Roman" w:hAnsi="Times New Roman" w:cs="Times New Roman"/>
          <w:sz w:val="26"/>
          <w:szCs w:val="26"/>
        </w:rPr>
        <w:t xml:space="preserve">hai phương pháp </w:t>
      </w:r>
      <w:r w:rsidR="006D0CA8">
        <w:rPr>
          <w:rFonts w:ascii="Times New Roman" w:hAnsi="Times New Roman" w:cs="Times New Roman"/>
          <w:sz w:val="26"/>
          <w:szCs w:val="26"/>
        </w:rPr>
        <w:t xml:space="preserve">trên </w:t>
      </w:r>
      <w:r w:rsidR="002C6FBD" w:rsidRPr="00CA4419">
        <w:rPr>
          <w:rFonts w:ascii="Times New Roman" w:hAnsi="Times New Roman" w:cs="Times New Roman"/>
          <w:sz w:val="26"/>
          <w:szCs w:val="26"/>
        </w:rPr>
        <w:t>cho thấy</w:t>
      </w:r>
      <w:r w:rsidR="006D0CA8">
        <w:rPr>
          <w:rFonts w:ascii="Times New Roman" w:hAnsi="Times New Roman" w:cs="Times New Roman"/>
          <w:sz w:val="26"/>
          <w:szCs w:val="26"/>
        </w:rPr>
        <w:t xml:space="preserve"> </w:t>
      </w:r>
      <w:r>
        <w:rPr>
          <w:rFonts w:ascii="Times New Roman" w:hAnsi="Times New Roman" w:cs="Times New Roman"/>
          <w:sz w:val="26"/>
          <w:szCs w:val="26"/>
        </w:rPr>
        <w:t xml:space="preserve">kết quả giữa hai phương pháp </w:t>
      </w:r>
      <w:r w:rsidR="006D0CA8">
        <w:rPr>
          <w:rFonts w:ascii="Times New Roman" w:hAnsi="Times New Roman" w:cs="Times New Roman"/>
          <w:sz w:val="26"/>
          <w:szCs w:val="26"/>
        </w:rPr>
        <w:t xml:space="preserve">có </w:t>
      </w:r>
      <w:r w:rsidR="006D0CA8" w:rsidRPr="00CA4419">
        <w:rPr>
          <w:rFonts w:ascii="Times New Roman" w:hAnsi="Times New Roman" w:cs="Times New Roman"/>
          <w:sz w:val="26"/>
          <w:szCs w:val="26"/>
        </w:rPr>
        <w:t>sự chênh lệch</w:t>
      </w:r>
      <w:r w:rsidR="002C6FBD" w:rsidRPr="00CA4419">
        <w:rPr>
          <w:rFonts w:ascii="Times New Roman" w:hAnsi="Times New Roman" w:cs="Times New Roman"/>
          <w:sz w:val="26"/>
          <w:szCs w:val="26"/>
        </w:rPr>
        <w:t xml:space="preserve">. Trên thực tế, việc sử dụng riêng lẽ từng phương pháp </w:t>
      </w:r>
      <w:r w:rsidR="006D0CA8">
        <w:rPr>
          <w:rFonts w:ascii="Times New Roman" w:hAnsi="Times New Roman" w:cs="Times New Roman"/>
          <w:sz w:val="26"/>
          <w:szCs w:val="26"/>
        </w:rPr>
        <w:t xml:space="preserve">đôi khi </w:t>
      </w:r>
      <w:r w:rsidR="002C6FBD" w:rsidRPr="00CA4419">
        <w:rPr>
          <w:rFonts w:ascii="Times New Roman" w:hAnsi="Times New Roman" w:cs="Times New Roman"/>
          <w:sz w:val="26"/>
          <w:szCs w:val="26"/>
        </w:rPr>
        <w:t xml:space="preserve">không phù hợp cho việc định giá một cổ phiếu. </w:t>
      </w:r>
      <w:r w:rsidR="00DF4882" w:rsidRPr="00CA4419">
        <w:rPr>
          <w:rFonts w:ascii="Times New Roman" w:hAnsi="Times New Roman" w:cs="Times New Roman"/>
          <w:sz w:val="26"/>
          <w:szCs w:val="26"/>
        </w:rPr>
        <w:t>Phương pháp chiết khấu dòng cổ tứ</w:t>
      </w:r>
      <w:r w:rsidR="002308EA">
        <w:rPr>
          <w:rFonts w:ascii="Times New Roman" w:hAnsi="Times New Roman" w:cs="Times New Roman"/>
          <w:sz w:val="26"/>
          <w:szCs w:val="26"/>
        </w:rPr>
        <w:t xml:space="preserve">c có </w:t>
      </w:r>
      <w:r w:rsidR="00DF4882" w:rsidRPr="00CA4419">
        <w:rPr>
          <w:rFonts w:ascii="Times New Roman" w:hAnsi="Times New Roman" w:cs="Times New Roman"/>
          <w:sz w:val="26"/>
          <w:szCs w:val="26"/>
        </w:rPr>
        <w:t>thể ứng dụng một trong ba trường hợp nhưng trường hợp tốc độ tăng trưởng cổ tức thay đổi là đúng với thực tế nhất.</w:t>
      </w:r>
    </w:p>
    <w:p w:rsidR="002C6FBD" w:rsidRPr="00CA4419" w:rsidRDefault="002308EA" w:rsidP="002308EA">
      <w:pPr>
        <w:autoSpaceDE w:val="0"/>
        <w:autoSpaceDN w:val="0"/>
        <w:adjustRightInd w:val="0"/>
        <w:spacing w:after="0" w:line="240" w:lineRule="auto"/>
        <w:ind w:firstLine="720"/>
        <w:jc w:val="both"/>
        <w:rPr>
          <w:rFonts w:ascii="Times New Roman" w:hAnsi="Times New Roman" w:cs="Times New Roman"/>
          <w:sz w:val="26"/>
          <w:szCs w:val="26"/>
        </w:rPr>
      </w:pPr>
      <w:r w:rsidRPr="00CA4419">
        <w:rPr>
          <w:rFonts w:ascii="Times New Roman" w:hAnsi="Times New Roman" w:cs="Times New Roman"/>
          <w:sz w:val="26"/>
          <w:szCs w:val="26"/>
        </w:rPr>
        <w:t xml:space="preserve">Nhà </w:t>
      </w:r>
      <w:r w:rsidR="002C6FBD" w:rsidRPr="00CA4419">
        <w:rPr>
          <w:rFonts w:ascii="Times New Roman" w:hAnsi="Times New Roman" w:cs="Times New Roman"/>
          <w:sz w:val="26"/>
          <w:szCs w:val="26"/>
        </w:rPr>
        <w:t>đầu tư nên kết hợp</w:t>
      </w:r>
      <w:r w:rsidR="00DF4882" w:rsidRPr="00CA4419">
        <w:rPr>
          <w:rFonts w:ascii="Times New Roman" w:hAnsi="Times New Roman" w:cs="Times New Roman"/>
          <w:sz w:val="26"/>
          <w:szCs w:val="26"/>
        </w:rPr>
        <w:t xml:space="preserve"> phương pháp chiết khấu dòng cổ tức trong trường hợp tốc độ tăng trưởng cổ tức thay đổi và phương pháp chiết khấu dòng tiền tự do</w:t>
      </w:r>
      <w:r>
        <w:rPr>
          <w:rFonts w:ascii="Times New Roman" w:hAnsi="Times New Roman" w:cs="Times New Roman"/>
          <w:sz w:val="26"/>
          <w:szCs w:val="26"/>
        </w:rPr>
        <w:t xml:space="preserve"> để định giá cổ phiếu một cách </w:t>
      </w:r>
      <w:r w:rsidR="006D0CA8">
        <w:rPr>
          <w:rFonts w:ascii="Times New Roman" w:hAnsi="Times New Roman" w:cs="Times New Roman"/>
          <w:sz w:val="26"/>
          <w:szCs w:val="26"/>
        </w:rPr>
        <w:t>phù hợp</w:t>
      </w:r>
      <w:r w:rsidR="00DF4882" w:rsidRPr="00CA4419">
        <w:rPr>
          <w:rFonts w:ascii="Times New Roman" w:hAnsi="Times New Roman" w:cs="Times New Roman"/>
          <w:sz w:val="26"/>
          <w:szCs w:val="26"/>
        </w:rPr>
        <w:t xml:space="preserve">. Khi tính toán ra kết quả của hai phương pháp này, </w:t>
      </w:r>
      <w:r w:rsidR="006D0CA8">
        <w:rPr>
          <w:rFonts w:ascii="Times New Roman" w:hAnsi="Times New Roman" w:cs="Times New Roman"/>
          <w:sz w:val="26"/>
          <w:szCs w:val="26"/>
        </w:rPr>
        <w:t xml:space="preserve">nhà đầu tư </w:t>
      </w:r>
      <w:r w:rsidR="00DF4882" w:rsidRPr="00CA4419">
        <w:rPr>
          <w:rFonts w:ascii="Times New Roman" w:hAnsi="Times New Roman" w:cs="Times New Roman"/>
          <w:sz w:val="26"/>
          <w:szCs w:val="26"/>
        </w:rPr>
        <w:t>lấy bình quân kết quả từ hai phương pháp để cho ra kết quả giá</w:t>
      </w:r>
      <w:r w:rsidR="006D0CA8">
        <w:rPr>
          <w:rFonts w:ascii="Times New Roman" w:hAnsi="Times New Roman" w:cs="Times New Roman"/>
          <w:sz w:val="26"/>
          <w:szCs w:val="26"/>
        </w:rPr>
        <w:t xml:space="preserve"> trị thực</w:t>
      </w:r>
      <w:r w:rsidR="00DF4882" w:rsidRPr="00CA4419">
        <w:rPr>
          <w:rFonts w:ascii="Times New Roman" w:hAnsi="Times New Roman" w:cs="Times New Roman"/>
          <w:sz w:val="26"/>
          <w:szCs w:val="26"/>
        </w:rPr>
        <w:t xml:space="preserve"> cổ phiếu </w:t>
      </w:r>
      <w:r w:rsidR="006D0CA8">
        <w:rPr>
          <w:rFonts w:ascii="Times New Roman" w:hAnsi="Times New Roman" w:cs="Times New Roman"/>
          <w:sz w:val="26"/>
          <w:szCs w:val="26"/>
        </w:rPr>
        <w:t>rồi so sánh</w:t>
      </w:r>
      <w:r w:rsidR="006D0CA8" w:rsidRPr="006D0CA8">
        <w:rPr>
          <w:rFonts w:ascii="Times New Roman" w:eastAsia="Times New Roman" w:hAnsi="Times New Roman" w:cs="Times New Roman"/>
          <w:bCs/>
          <w:color w:val="000000"/>
          <w:sz w:val="26"/>
          <w:szCs w:val="26"/>
        </w:rPr>
        <w:t xml:space="preserve"> </w:t>
      </w:r>
      <w:r w:rsidR="006D0CA8">
        <w:rPr>
          <w:rFonts w:ascii="Times New Roman" w:eastAsia="Times New Roman" w:hAnsi="Times New Roman" w:cs="Times New Roman"/>
          <w:bCs/>
          <w:color w:val="000000"/>
          <w:sz w:val="26"/>
          <w:szCs w:val="26"/>
        </w:rPr>
        <w:t>với giá thị trường của cổ phiếu đó</w:t>
      </w:r>
      <w:r w:rsidR="00DF4882" w:rsidRPr="00CA4419">
        <w:rPr>
          <w:rFonts w:ascii="Times New Roman" w:hAnsi="Times New Roman" w:cs="Times New Roman"/>
          <w:sz w:val="26"/>
          <w:szCs w:val="26"/>
        </w:rPr>
        <w:t xml:space="preserve">. </w:t>
      </w:r>
    </w:p>
    <w:p w:rsidR="00DF4882" w:rsidRPr="00CA4419" w:rsidRDefault="00DF4882" w:rsidP="002308EA">
      <w:pPr>
        <w:autoSpaceDE w:val="0"/>
        <w:autoSpaceDN w:val="0"/>
        <w:adjustRightInd w:val="0"/>
        <w:spacing w:after="0" w:line="240" w:lineRule="auto"/>
        <w:jc w:val="both"/>
        <w:rPr>
          <w:rFonts w:ascii="Times New Roman" w:hAnsi="Times New Roman" w:cs="Times New Roman"/>
          <w:sz w:val="26"/>
          <w:szCs w:val="26"/>
        </w:rPr>
      </w:pPr>
      <w:r w:rsidRPr="00CA4419">
        <w:rPr>
          <w:rFonts w:ascii="Times New Roman" w:hAnsi="Times New Roman" w:cs="Times New Roman"/>
          <w:sz w:val="26"/>
          <w:szCs w:val="26"/>
        </w:rPr>
        <w:tab/>
        <w:t xml:space="preserve">Từ lập luận trên, giá </w:t>
      </w:r>
      <w:r w:rsidR="00DD3012">
        <w:rPr>
          <w:rFonts w:ascii="Times New Roman" w:hAnsi="Times New Roman" w:cs="Times New Roman"/>
          <w:sz w:val="26"/>
          <w:szCs w:val="26"/>
        </w:rPr>
        <w:t xml:space="preserve">trị thực </w:t>
      </w:r>
      <w:r w:rsidRPr="00CA4419">
        <w:rPr>
          <w:rFonts w:ascii="Times New Roman" w:hAnsi="Times New Roman" w:cs="Times New Roman"/>
          <w:sz w:val="26"/>
          <w:szCs w:val="26"/>
        </w:rPr>
        <w:t>cổ phiếu của DRC được xác định là :</w:t>
      </w:r>
      <w:r w:rsidR="00365CD9" w:rsidRPr="00CA4419">
        <w:rPr>
          <w:rFonts w:ascii="Times New Roman" w:eastAsia="Times New Roman" w:hAnsi="Times New Roman" w:cs="Times New Roman"/>
          <w:b/>
          <w:bCs/>
          <w:color w:val="000000"/>
          <w:sz w:val="26"/>
          <w:szCs w:val="26"/>
        </w:rPr>
        <w:t xml:space="preserve"> </w:t>
      </w:r>
      <w:r w:rsidR="002308EA">
        <w:rPr>
          <w:rFonts w:ascii="Times New Roman" w:eastAsia="Times New Roman" w:hAnsi="Times New Roman" w:cs="Times New Roman"/>
          <w:bCs/>
          <w:color w:val="000000"/>
          <w:sz w:val="26"/>
          <w:szCs w:val="26"/>
        </w:rPr>
        <w:t>(58.385 + 31.</w:t>
      </w:r>
      <w:r w:rsidR="00365CD9" w:rsidRPr="00CA4419">
        <w:rPr>
          <w:rFonts w:ascii="Times New Roman" w:eastAsia="Times New Roman" w:hAnsi="Times New Roman" w:cs="Times New Roman"/>
          <w:bCs/>
          <w:color w:val="000000"/>
          <w:sz w:val="26"/>
          <w:szCs w:val="26"/>
        </w:rPr>
        <w:t>137) : 2 = 44.761 đồng</w:t>
      </w:r>
      <w:r w:rsidR="00CA4419" w:rsidRPr="00CA4419">
        <w:rPr>
          <w:rFonts w:ascii="Times New Roman" w:eastAsia="Times New Roman" w:hAnsi="Times New Roman" w:cs="Times New Roman"/>
          <w:bCs/>
          <w:color w:val="000000"/>
          <w:sz w:val="26"/>
          <w:szCs w:val="26"/>
        </w:rPr>
        <w:t>.</w:t>
      </w:r>
      <w:r w:rsidR="002308EA">
        <w:rPr>
          <w:rFonts w:ascii="Times New Roman" w:eastAsia="Times New Roman" w:hAnsi="Times New Roman" w:cs="Times New Roman"/>
          <w:bCs/>
          <w:color w:val="000000"/>
          <w:sz w:val="26"/>
          <w:szCs w:val="26"/>
        </w:rPr>
        <w:t xml:space="preserve"> </w:t>
      </w:r>
      <w:r w:rsidR="00DD3012">
        <w:rPr>
          <w:rFonts w:ascii="Times New Roman" w:eastAsia="Times New Roman" w:hAnsi="Times New Roman" w:cs="Times New Roman"/>
          <w:bCs/>
          <w:color w:val="000000"/>
          <w:sz w:val="26"/>
          <w:szCs w:val="26"/>
        </w:rPr>
        <w:t>G</w:t>
      </w:r>
      <w:r w:rsidR="00DD3012" w:rsidRPr="00CA4419">
        <w:rPr>
          <w:rFonts w:ascii="Times New Roman" w:eastAsia="Times New Roman" w:hAnsi="Times New Roman" w:cs="Times New Roman"/>
          <w:bCs/>
          <w:color w:val="000000"/>
          <w:sz w:val="26"/>
          <w:szCs w:val="26"/>
        </w:rPr>
        <w:t xml:space="preserve">iá </w:t>
      </w:r>
      <w:r w:rsidR="00DD3012">
        <w:rPr>
          <w:rFonts w:ascii="Times New Roman" w:hAnsi="Times New Roman" w:cs="Times New Roman"/>
          <w:sz w:val="26"/>
          <w:szCs w:val="26"/>
        </w:rPr>
        <w:t xml:space="preserve">trị thực </w:t>
      </w:r>
      <w:r w:rsidR="00CA4419" w:rsidRPr="00CA4419">
        <w:rPr>
          <w:rFonts w:ascii="Times New Roman" w:eastAsia="Times New Roman" w:hAnsi="Times New Roman" w:cs="Times New Roman"/>
          <w:bCs/>
          <w:color w:val="000000"/>
          <w:sz w:val="26"/>
          <w:szCs w:val="26"/>
        </w:rPr>
        <w:t xml:space="preserve">cổ phiếu DRC </w:t>
      </w:r>
      <w:r w:rsidR="002308EA">
        <w:rPr>
          <w:rFonts w:ascii="Times New Roman" w:eastAsia="Times New Roman" w:hAnsi="Times New Roman" w:cs="Times New Roman"/>
          <w:bCs/>
          <w:color w:val="000000"/>
          <w:sz w:val="26"/>
          <w:szCs w:val="26"/>
        </w:rPr>
        <w:t xml:space="preserve">được xác định </w:t>
      </w:r>
      <w:r w:rsidR="00CA4419" w:rsidRPr="00CA4419">
        <w:rPr>
          <w:rFonts w:ascii="Times New Roman" w:eastAsia="Times New Roman" w:hAnsi="Times New Roman" w:cs="Times New Roman"/>
          <w:bCs/>
          <w:color w:val="000000"/>
          <w:sz w:val="26"/>
          <w:szCs w:val="26"/>
        </w:rPr>
        <w:t>dao động ở mức 44.</w:t>
      </w:r>
      <w:r w:rsidR="002308EA">
        <w:rPr>
          <w:rFonts w:ascii="Times New Roman" w:eastAsia="Times New Roman" w:hAnsi="Times New Roman" w:cs="Times New Roman"/>
          <w:bCs/>
          <w:color w:val="000000"/>
          <w:sz w:val="26"/>
          <w:szCs w:val="26"/>
        </w:rPr>
        <w:t>000</w:t>
      </w:r>
      <w:r w:rsidR="00CA4419" w:rsidRPr="00CA4419">
        <w:rPr>
          <w:rFonts w:ascii="Times New Roman" w:eastAsia="Times New Roman" w:hAnsi="Times New Roman" w:cs="Times New Roman"/>
          <w:bCs/>
          <w:color w:val="000000"/>
          <w:sz w:val="26"/>
          <w:szCs w:val="26"/>
        </w:rPr>
        <w:t xml:space="preserve"> đồng</w:t>
      </w:r>
      <w:r w:rsidR="002308EA">
        <w:rPr>
          <w:rFonts w:ascii="Times New Roman" w:eastAsia="Times New Roman" w:hAnsi="Times New Roman" w:cs="Times New Roman"/>
          <w:bCs/>
          <w:color w:val="000000"/>
          <w:sz w:val="26"/>
          <w:szCs w:val="26"/>
        </w:rPr>
        <w:t xml:space="preserve"> đến 45.000 đồng</w:t>
      </w:r>
      <w:r w:rsidR="00CA4419" w:rsidRPr="00CA4419">
        <w:rPr>
          <w:rFonts w:ascii="Times New Roman" w:eastAsia="Times New Roman" w:hAnsi="Times New Roman" w:cs="Times New Roman"/>
          <w:bCs/>
          <w:color w:val="000000"/>
          <w:sz w:val="26"/>
          <w:szCs w:val="26"/>
        </w:rPr>
        <w:t>, nhà đầu tư</w:t>
      </w:r>
      <w:r w:rsidR="00BE485C">
        <w:rPr>
          <w:rFonts w:ascii="Times New Roman" w:eastAsia="Times New Roman" w:hAnsi="Times New Roman" w:cs="Times New Roman"/>
          <w:bCs/>
          <w:color w:val="000000"/>
          <w:sz w:val="26"/>
          <w:szCs w:val="26"/>
        </w:rPr>
        <w:t xml:space="preserve"> so sánh với giá thị trường của cổ phiếu DRC để</w:t>
      </w:r>
      <w:r w:rsidR="00CA4419" w:rsidRPr="00CA4419">
        <w:rPr>
          <w:rFonts w:ascii="Times New Roman" w:eastAsia="Times New Roman" w:hAnsi="Times New Roman" w:cs="Times New Roman"/>
          <w:bCs/>
          <w:color w:val="000000"/>
          <w:sz w:val="26"/>
          <w:szCs w:val="26"/>
        </w:rPr>
        <w:t xml:space="preserve"> có thể ra quyết định </w:t>
      </w:r>
      <w:r w:rsidR="00BE485C">
        <w:rPr>
          <w:rFonts w:ascii="Times New Roman" w:eastAsia="Times New Roman" w:hAnsi="Times New Roman" w:cs="Times New Roman"/>
          <w:bCs/>
          <w:color w:val="000000"/>
          <w:sz w:val="26"/>
          <w:szCs w:val="26"/>
        </w:rPr>
        <w:t>mua</w:t>
      </w:r>
      <w:r w:rsidR="00CA4419" w:rsidRPr="00CA4419">
        <w:rPr>
          <w:rFonts w:ascii="Times New Roman" w:eastAsia="Times New Roman" w:hAnsi="Times New Roman" w:cs="Times New Roman"/>
          <w:bCs/>
          <w:color w:val="000000"/>
          <w:sz w:val="26"/>
          <w:szCs w:val="26"/>
        </w:rPr>
        <w:t xml:space="preserve"> hay </w:t>
      </w:r>
      <w:r w:rsidR="00BE485C">
        <w:rPr>
          <w:rFonts w:ascii="Times New Roman" w:eastAsia="Times New Roman" w:hAnsi="Times New Roman" w:cs="Times New Roman"/>
          <w:bCs/>
          <w:color w:val="000000"/>
          <w:sz w:val="26"/>
          <w:szCs w:val="26"/>
        </w:rPr>
        <w:t>bán</w:t>
      </w:r>
      <w:r w:rsidR="00CA4419" w:rsidRPr="00CA4419">
        <w:rPr>
          <w:rFonts w:ascii="Times New Roman" w:eastAsia="Times New Roman" w:hAnsi="Times New Roman" w:cs="Times New Roman"/>
          <w:bCs/>
          <w:color w:val="000000"/>
          <w:sz w:val="26"/>
          <w:szCs w:val="26"/>
        </w:rPr>
        <w:t xml:space="preserve"> </w:t>
      </w:r>
      <w:r w:rsidR="00BE485C">
        <w:rPr>
          <w:rFonts w:ascii="Times New Roman" w:eastAsia="Times New Roman" w:hAnsi="Times New Roman" w:cs="Times New Roman"/>
          <w:bCs/>
          <w:color w:val="000000"/>
          <w:sz w:val="26"/>
          <w:szCs w:val="26"/>
        </w:rPr>
        <w:t>cổ phiếu DRC</w:t>
      </w:r>
      <w:r w:rsidR="00CA4419" w:rsidRPr="00CA4419">
        <w:rPr>
          <w:rFonts w:ascii="Times New Roman" w:eastAsia="Times New Roman" w:hAnsi="Times New Roman" w:cs="Times New Roman"/>
          <w:bCs/>
          <w:color w:val="000000"/>
          <w:sz w:val="26"/>
          <w:szCs w:val="26"/>
        </w:rPr>
        <w:t xml:space="preserve">. </w:t>
      </w:r>
    </w:p>
    <w:p w:rsidR="00DF4882" w:rsidRPr="00CA4419" w:rsidRDefault="00DF4882" w:rsidP="002308EA">
      <w:pPr>
        <w:autoSpaceDE w:val="0"/>
        <w:autoSpaceDN w:val="0"/>
        <w:adjustRightInd w:val="0"/>
        <w:spacing w:after="0" w:line="240" w:lineRule="auto"/>
        <w:jc w:val="both"/>
        <w:rPr>
          <w:rFonts w:ascii="Times New Roman" w:hAnsi="Times New Roman" w:cs="Times New Roman"/>
          <w:sz w:val="26"/>
          <w:szCs w:val="26"/>
        </w:rPr>
      </w:pPr>
    </w:p>
    <w:p w:rsidR="00875DDE" w:rsidRPr="00AF6FDD" w:rsidRDefault="00CA4419" w:rsidP="00AF6FDD">
      <w:pPr>
        <w:shd w:val="clear" w:color="auto" w:fill="FFFFFF"/>
        <w:tabs>
          <w:tab w:val="left" w:pos="90"/>
        </w:tabs>
        <w:spacing w:after="0"/>
        <w:rPr>
          <w:rFonts w:ascii="Times New Roman" w:hAnsi="Times New Roman" w:cs="Times New Roman"/>
          <w:b/>
          <w:sz w:val="26"/>
          <w:szCs w:val="26"/>
        </w:rPr>
      </w:pPr>
      <w:r w:rsidRPr="00AF6FDD">
        <w:rPr>
          <w:rFonts w:ascii="Times New Roman" w:hAnsi="Times New Roman" w:cs="Times New Roman"/>
          <w:b/>
          <w:sz w:val="26"/>
          <w:szCs w:val="26"/>
        </w:rPr>
        <w:lastRenderedPageBreak/>
        <w:t>Tài liệu tham khảo</w:t>
      </w:r>
    </w:p>
    <w:p w:rsidR="00875DDE" w:rsidRPr="00AF6FDD" w:rsidRDefault="00CA4419" w:rsidP="00A519CE">
      <w:pPr>
        <w:jc w:val="both"/>
        <w:rPr>
          <w:rFonts w:ascii="Times New Roman" w:hAnsi="Times New Roman" w:cs="Times New Roman"/>
          <w:sz w:val="26"/>
          <w:szCs w:val="26"/>
        </w:rPr>
      </w:pPr>
      <w:r w:rsidRPr="00AF6FDD">
        <w:rPr>
          <w:rFonts w:ascii="Times New Roman" w:hAnsi="Times New Roman" w:cs="Times New Roman"/>
          <w:sz w:val="26"/>
          <w:szCs w:val="26"/>
        </w:rPr>
        <w:t xml:space="preserve">[1] </w:t>
      </w:r>
      <w:r w:rsidR="00875DDE" w:rsidRPr="00AF6FDD">
        <w:rPr>
          <w:rFonts w:ascii="Times New Roman" w:hAnsi="Times New Roman" w:cs="Times New Roman"/>
          <w:sz w:val="26"/>
          <w:szCs w:val="26"/>
        </w:rPr>
        <w:t>Tài chính doanh nghiệp căn bản</w:t>
      </w:r>
      <w:r w:rsidRPr="00AF6FDD">
        <w:rPr>
          <w:rFonts w:ascii="Times New Roman" w:hAnsi="Times New Roman" w:cs="Times New Roman"/>
          <w:sz w:val="26"/>
          <w:szCs w:val="26"/>
        </w:rPr>
        <w:t xml:space="preserve"> (2009)</w:t>
      </w:r>
      <w:r w:rsidR="00875DDE" w:rsidRPr="00AF6FDD">
        <w:rPr>
          <w:rFonts w:ascii="Times New Roman" w:hAnsi="Times New Roman" w:cs="Times New Roman"/>
          <w:sz w:val="26"/>
          <w:szCs w:val="26"/>
        </w:rPr>
        <w:t>, Ts Nguyễn Minh Kiều, NXB Thố</w:t>
      </w:r>
      <w:r w:rsidRPr="00AF6FDD">
        <w:rPr>
          <w:rFonts w:ascii="Times New Roman" w:hAnsi="Times New Roman" w:cs="Times New Roman"/>
          <w:sz w:val="26"/>
          <w:szCs w:val="26"/>
        </w:rPr>
        <w:t>ng kê</w:t>
      </w:r>
      <w:r w:rsidR="00875DDE" w:rsidRPr="00AF6FDD">
        <w:rPr>
          <w:rFonts w:ascii="Times New Roman" w:hAnsi="Times New Roman" w:cs="Times New Roman"/>
          <w:sz w:val="26"/>
          <w:szCs w:val="26"/>
        </w:rPr>
        <w:t>.</w:t>
      </w:r>
    </w:p>
    <w:p w:rsidR="00862D86" w:rsidRPr="00AF6FDD" w:rsidRDefault="00CA4419" w:rsidP="00A519CE">
      <w:pPr>
        <w:jc w:val="both"/>
        <w:rPr>
          <w:rFonts w:ascii="Times New Roman" w:hAnsi="Times New Roman" w:cs="Times New Roman"/>
          <w:sz w:val="26"/>
          <w:szCs w:val="26"/>
        </w:rPr>
      </w:pPr>
      <w:r w:rsidRPr="00AF6FDD">
        <w:rPr>
          <w:rFonts w:ascii="Times New Roman" w:hAnsi="Times New Roman" w:cs="Times New Roman"/>
          <w:sz w:val="26"/>
          <w:szCs w:val="26"/>
        </w:rPr>
        <w:t xml:space="preserve">[2] </w:t>
      </w:r>
      <w:r w:rsidR="00862D86" w:rsidRPr="00AF6FDD">
        <w:rPr>
          <w:rFonts w:ascii="Times New Roman" w:hAnsi="Times New Roman" w:cs="Times New Roman"/>
          <w:sz w:val="26"/>
          <w:szCs w:val="26"/>
        </w:rPr>
        <w:t>Nghiêp vụ kinh doanh và đầu tư chứng khoán (2009), Ts Nguyễn Minh Kiều, NXB Thống kê.</w:t>
      </w:r>
    </w:p>
    <w:p w:rsidR="00875DDE" w:rsidRPr="00AF6FDD" w:rsidRDefault="00862D86" w:rsidP="00A519CE">
      <w:pPr>
        <w:jc w:val="both"/>
        <w:rPr>
          <w:rFonts w:ascii="Times New Roman" w:hAnsi="Times New Roman" w:cs="Times New Roman"/>
          <w:sz w:val="26"/>
          <w:szCs w:val="26"/>
        </w:rPr>
      </w:pPr>
      <w:r w:rsidRPr="00AF6FDD">
        <w:rPr>
          <w:rFonts w:ascii="Times New Roman" w:hAnsi="Times New Roman" w:cs="Times New Roman"/>
          <w:sz w:val="26"/>
          <w:szCs w:val="26"/>
        </w:rPr>
        <w:t xml:space="preserve">[3] </w:t>
      </w:r>
      <w:r w:rsidR="00875DDE" w:rsidRPr="00AF6FDD">
        <w:rPr>
          <w:rFonts w:ascii="Times New Roman" w:hAnsi="Times New Roman" w:cs="Times New Roman"/>
          <w:sz w:val="26"/>
          <w:szCs w:val="26"/>
        </w:rPr>
        <w:t xml:space="preserve"> Đầu tư tài chính</w:t>
      </w:r>
      <w:r w:rsidR="00D8307C" w:rsidRPr="00AF6FDD">
        <w:rPr>
          <w:rFonts w:ascii="Times New Roman" w:hAnsi="Times New Roman" w:cs="Times New Roman"/>
          <w:sz w:val="26"/>
          <w:szCs w:val="26"/>
        </w:rPr>
        <w:t xml:space="preserve"> (2010)</w:t>
      </w:r>
      <w:r w:rsidR="00875DDE" w:rsidRPr="00AF6FDD">
        <w:rPr>
          <w:rFonts w:ascii="Times New Roman" w:hAnsi="Times New Roman" w:cs="Times New Roman"/>
          <w:sz w:val="26"/>
          <w:szCs w:val="26"/>
        </w:rPr>
        <w:t>, Ts Võ Thúy Anh (chủ</w:t>
      </w:r>
      <w:r w:rsidR="00D8307C" w:rsidRPr="00AF6FDD">
        <w:rPr>
          <w:rFonts w:ascii="Times New Roman" w:hAnsi="Times New Roman" w:cs="Times New Roman"/>
          <w:sz w:val="26"/>
          <w:szCs w:val="26"/>
        </w:rPr>
        <w:t xml:space="preserve"> biên), NXB Tài chính.</w:t>
      </w:r>
    </w:p>
    <w:p w:rsidR="00547A6F" w:rsidRPr="00AF6FDD" w:rsidRDefault="00D8307C" w:rsidP="00A519CE">
      <w:pPr>
        <w:jc w:val="both"/>
        <w:rPr>
          <w:rFonts w:ascii="Times New Roman" w:hAnsi="Times New Roman" w:cs="Times New Roman"/>
          <w:sz w:val="26"/>
          <w:szCs w:val="26"/>
        </w:rPr>
      </w:pPr>
      <w:r w:rsidRPr="00AF6FDD">
        <w:rPr>
          <w:rFonts w:ascii="Times New Roman" w:hAnsi="Times New Roman" w:cs="Times New Roman"/>
          <w:sz w:val="26"/>
          <w:szCs w:val="26"/>
        </w:rPr>
        <w:t>[4]</w:t>
      </w:r>
      <w:r w:rsidR="00547A6F" w:rsidRPr="00AF6FDD">
        <w:rPr>
          <w:rFonts w:ascii="Times New Roman" w:hAnsi="Times New Roman" w:cs="Times New Roman"/>
          <w:sz w:val="26"/>
          <w:szCs w:val="26"/>
        </w:rPr>
        <w:t xml:space="preserve"> Tài chính doanh nghiệp căn bản</w:t>
      </w:r>
      <w:r w:rsidRPr="00AF6FDD">
        <w:rPr>
          <w:rFonts w:ascii="Times New Roman" w:hAnsi="Times New Roman" w:cs="Times New Roman"/>
          <w:sz w:val="26"/>
          <w:szCs w:val="26"/>
        </w:rPr>
        <w:t xml:space="preserve"> (2012)</w:t>
      </w:r>
      <w:r w:rsidR="00547A6F" w:rsidRPr="00AF6FDD">
        <w:rPr>
          <w:rFonts w:ascii="Times New Roman" w:hAnsi="Times New Roman" w:cs="Times New Roman"/>
          <w:sz w:val="26"/>
          <w:szCs w:val="26"/>
        </w:rPr>
        <w:t xml:space="preserve">, người dịch Lê Đạt Chí, Nguyễn Anh Tú, Pamela Peterson Drake, Frank J. Fabozzi, </w:t>
      </w:r>
      <w:r w:rsidRPr="00AF6FDD">
        <w:rPr>
          <w:rFonts w:ascii="Times New Roman" w:hAnsi="Times New Roman" w:cs="Times New Roman"/>
          <w:sz w:val="26"/>
          <w:szCs w:val="26"/>
        </w:rPr>
        <w:t>NXB</w:t>
      </w:r>
      <w:r w:rsidR="00547A6F" w:rsidRPr="00AF6FDD">
        <w:rPr>
          <w:rFonts w:ascii="Times New Roman" w:hAnsi="Times New Roman" w:cs="Times New Roman"/>
          <w:sz w:val="26"/>
          <w:szCs w:val="26"/>
        </w:rPr>
        <w:t xml:space="preserve"> Kinh tế TP.Hồ Chí Minh</w:t>
      </w:r>
      <w:r w:rsidRPr="00AF6FDD">
        <w:rPr>
          <w:rFonts w:ascii="Times New Roman" w:hAnsi="Times New Roman" w:cs="Times New Roman"/>
          <w:sz w:val="26"/>
          <w:szCs w:val="26"/>
        </w:rPr>
        <w:t>.</w:t>
      </w:r>
    </w:p>
    <w:p w:rsidR="00AF6FDD" w:rsidRPr="00AF6FDD" w:rsidRDefault="00AF6FDD" w:rsidP="00A519CE">
      <w:pPr>
        <w:jc w:val="both"/>
        <w:rPr>
          <w:rFonts w:ascii="Times New Roman" w:hAnsi="Times New Roman" w:cs="Times New Roman"/>
          <w:sz w:val="26"/>
          <w:szCs w:val="26"/>
          <w:shd w:val="clear" w:color="auto" w:fill="FFFFFF"/>
        </w:rPr>
      </w:pPr>
      <w:r w:rsidRPr="00AF6FDD">
        <w:rPr>
          <w:rFonts w:ascii="Times New Roman" w:hAnsi="Times New Roman" w:cs="Times New Roman"/>
          <w:sz w:val="26"/>
          <w:szCs w:val="26"/>
        </w:rPr>
        <w:t xml:space="preserve">[5] </w:t>
      </w:r>
      <w:r w:rsidR="007131DF" w:rsidRPr="00AF6FDD">
        <w:rPr>
          <w:rFonts w:ascii="Times New Roman" w:hAnsi="Times New Roman" w:cs="Times New Roman"/>
          <w:sz w:val="26"/>
          <w:szCs w:val="26"/>
        </w:rPr>
        <w:t xml:space="preserve"> </w:t>
      </w:r>
      <w:hyperlink r:id="rId6" w:history="1">
        <w:r w:rsidRPr="00AF6FDD">
          <w:rPr>
            <w:rStyle w:val="Hyperlink"/>
            <w:rFonts w:ascii="Times New Roman" w:hAnsi="Times New Roman" w:cs="Times New Roman"/>
            <w:color w:val="auto"/>
            <w:sz w:val="26"/>
            <w:szCs w:val="26"/>
            <w:u w:val="none"/>
            <w:shd w:val="clear" w:color="auto" w:fill="FFFFFF"/>
          </w:rPr>
          <w:t>www.</w:t>
        </w:r>
        <w:r w:rsidRPr="00AF6FDD">
          <w:rPr>
            <w:rStyle w:val="Hyperlink"/>
            <w:rFonts w:ascii="Times New Roman" w:hAnsi="Times New Roman" w:cs="Times New Roman"/>
            <w:bCs/>
            <w:color w:val="auto"/>
            <w:sz w:val="26"/>
            <w:szCs w:val="26"/>
            <w:u w:val="none"/>
            <w:shd w:val="clear" w:color="auto" w:fill="FFFFFF"/>
          </w:rPr>
          <w:t>drc</w:t>
        </w:r>
        <w:r w:rsidRPr="00AF6FDD">
          <w:rPr>
            <w:rStyle w:val="Hyperlink"/>
            <w:rFonts w:ascii="Times New Roman" w:hAnsi="Times New Roman" w:cs="Times New Roman"/>
            <w:color w:val="auto"/>
            <w:sz w:val="26"/>
            <w:szCs w:val="26"/>
            <w:u w:val="none"/>
            <w:shd w:val="clear" w:color="auto" w:fill="FFFFFF"/>
          </w:rPr>
          <w:t>.com.vn</w:t>
        </w:r>
      </w:hyperlink>
    </w:p>
    <w:p w:rsidR="00875DDE" w:rsidRPr="00CA4419" w:rsidRDefault="00875DDE" w:rsidP="00A519CE">
      <w:pPr>
        <w:jc w:val="both"/>
        <w:rPr>
          <w:rFonts w:ascii="Times New Roman" w:hAnsi="Times New Roman" w:cs="Times New Roman"/>
          <w:sz w:val="26"/>
          <w:szCs w:val="26"/>
        </w:rPr>
      </w:pPr>
    </w:p>
    <w:sectPr w:rsidR="00875DDE" w:rsidRPr="00CA4419" w:rsidSect="00AF6FDD">
      <w:pgSz w:w="11909" w:h="16834" w:code="9"/>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2EA5"/>
    <w:multiLevelType w:val="hybridMultilevel"/>
    <w:tmpl w:val="4CD85DDC"/>
    <w:lvl w:ilvl="0" w:tplc="0E1EF8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74761E"/>
    <w:multiLevelType w:val="hybridMultilevel"/>
    <w:tmpl w:val="001813E8"/>
    <w:lvl w:ilvl="0" w:tplc="AB10130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407911"/>
    <w:multiLevelType w:val="hybridMultilevel"/>
    <w:tmpl w:val="C3D8D5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A5F96"/>
    <w:multiLevelType w:val="hybridMultilevel"/>
    <w:tmpl w:val="82463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577928"/>
    <w:multiLevelType w:val="hybridMultilevel"/>
    <w:tmpl w:val="4070852A"/>
    <w:lvl w:ilvl="0" w:tplc="15888B16">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7E5B4B4C"/>
    <w:multiLevelType w:val="hybridMultilevel"/>
    <w:tmpl w:val="BF128642"/>
    <w:lvl w:ilvl="0" w:tplc="D1DEAFB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67"/>
    <w:rsid w:val="00026346"/>
    <w:rsid w:val="00027F81"/>
    <w:rsid w:val="00054829"/>
    <w:rsid w:val="00054CAD"/>
    <w:rsid w:val="00063529"/>
    <w:rsid w:val="00094EB3"/>
    <w:rsid w:val="000C326B"/>
    <w:rsid w:val="000C404C"/>
    <w:rsid w:val="000D2076"/>
    <w:rsid w:val="000E795F"/>
    <w:rsid w:val="000F0CFD"/>
    <w:rsid w:val="001159E5"/>
    <w:rsid w:val="00132E37"/>
    <w:rsid w:val="00165895"/>
    <w:rsid w:val="00187B9E"/>
    <w:rsid w:val="00192265"/>
    <w:rsid w:val="00194093"/>
    <w:rsid w:val="001973C2"/>
    <w:rsid w:val="001A2985"/>
    <w:rsid w:val="001B08AF"/>
    <w:rsid w:val="001B6653"/>
    <w:rsid w:val="001C2601"/>
    <w:rsid w:val="001C6670"/>
    <w:rsid w:val="001D07A0"/>
    <w:rsid w:val="001D63C4"/>
    <w:rsid w:val="00224B6C"/>
    <w:rsid w:val="002308EA"/>
    <w:rsid w:val="00255EAB"/>
    <w:rsid w:val="00284104"/>
    <w:rsid w:val="002B673C"/>
    <w:rsid w:val="002B71EA"/>
    <w:rsid w:val="002C0720"/>
    <w:rsid w:val="002C4F07"/>
    <w:rsid w:val="002C6FBD"/>
    <w:rsid w:val="002D3AF0"/>
    <w:rsid w:val="002D4FDA"/>
    <w:rsid w:val="002E16FC"/>
    <w:rsid w:val="002E2EB5"/>
    <w:rsid w:val="00305DAD"/>
    <w:rsid w:val="003220EA"/>
    <w:rsid w:val="00324C7C"/>
    <w:rsid w:val="003642B3"/>
    <w:rsid w:val="00365C69"/>
    <w:rsid w:val="00365CD9"/>
    <w:rsid w:val="003A4C9D"/>
    <w:rsid w:val="003B775E"/>
    <w:rsid w:val="003C70B0"/>
    <w:rsid w:val="00415BCF"/>
    <w:rsid w:val="00427BDC"/>
    <w:rsid w:val="00455307"/>
    <w:rsid w:val="00490893"/>
    <w:rsid w:val="00490B11"/>
    <w:rsid w:val="004A1475"/>
    <w:rsid w:val="004A1FA6"/>
    <w:rsid w:val="004B3582"/>
    <w:rsid w:val="004F0D67"/>
    <w:rsid w:val="00507F94"/>
    <w:rsid w:val="005116F9"/>
    <w:rsid w:val="00520077"/>
    <w:rsid w:val="005254CA"/>
    <w:rsid w:val="00533E06"/>
    <w:rsid w:val="0054112F"/>
    <w:rsid w:val="00547A6F"/>
    <w:rsid w:val="00563779"/>
    <w:rsid w:val="00566305"/>
    <w:rsid w:val="00566EB7"/>
    <w:rsid w:val="00574468"/>
    <w:rsid w:val="00575681"/>
    <w:rsid w:val="005C1162"/>
    <w:rsid w:val="005C628B"/>
    <w:rsid w:val="005E3929"/>
    <w:rsid w:val="005F1EDA"/>
    <w:rsid w:val="00603B99"/>
    <w:rsid w:val="00613FD7"/>
    <w:rsid w:val="006154DE"/>
    <w:rsid w:val="00615DA4"/>
    <w:rsid w:val="0062505F"/>
    <w:rsid w:val="006323B5"/>
    <w:rsid w:val="00656257"/>
    <w:rsid w:val="00656A9B"/>
    <w:rsid w:val="00663F0A"/>
    <w:rsid w:val="006714C0"/>
    <w:rsid w:val="00685AA8"/>
    <w:rsid w:val="006A0563"/>
    <w:rsid w:val="006C224A"/>
    <w:rsid w:val="006C7B93"/>
    <w:rsid w:val="006D09A0"/>
    <w:rsid w:val="006D0CA8"/>
    <w:rsid w:val="006F0522"/>
    <w:rsid w:val="00707041"/>
    <w:rsid w:val="00710BC6"/>
    <w:rsid w:val="007131DF"/>
    <w:rsid w:val="00734B86"/>
    <w:rsid w:val="00751EBB"/>
    <w:rsid w:val="00772EA4"/>
    <w:rsid w:val="007776D1"/>
    <w:rsid w:val="00781883"/>
    <w:rsid w:val="007979E8"/>
    <w:rsid w:val="007C06C9"/>
    <w:rsid w:val="007D0FC8"/>
    <w:rsid w:val="00813232"/>
    <w:rsid w:val="00820418"/>
    <w:rsid w:val="00820579"/>
    <w:rsid w:val="008348F4"/>
    <w:rsid w:val="00862D86"/>
    <w:rsid w:val="00863433"/>
    <w:rsid w:val="00875DDE"/>
    <w:rsid w:val="00896EC7"/>
    <w:rsid w:val="008A6372"/>
    <w:rsid w:val="008A74CF"/>
    <w:rsid w:val="008F1B85"/>
    <w:rsid w:val="009126D3"/>
    <w:rsid w:val="00917E52"/>
    <w:rsid w:val="00926533"/>
    <w:rsid w:val="0093089F"/>
    <w:rsid w:val="00970D3F"/>
    <w:rsid w:val="009812A5"/>
    <w:rsid w:val="009C7491"/>
    <w:rsid w:val="00A005A4"/>
    <w:rsid w:val="00A323B5"/>
    <w:rsid w:val="00A326E7"/>
    <w:rsid w:val="00A47D42"/>
    <w:rsid w:val="00A519CE"/>
    <w:rsid w:val="00AB1001"/>
    <w:rsid w:val="00AD774C"/>
    <w:rsid w:val="00AE6159"/>
    <w:rsid w:val="00AF2D71"/>
    <w:rsid w:val="00AF651A"/>
    <w:rsid w:val="00AF6FDD"/>
    <w:rsid w:val="00B2376D"/>
    <w:rsid w:val="00B44749"/>
    <w:rsid w:val="00B51B25"/>
    <w:rsid w:val="00B55855"/>
    <w:rsid w:val="00B62CBC"/>
    <w:rsid w:val="00B63458"/>
    <w:rsid w:val="00B6616A"/>
    <w:rsid w:val="00B73770"/>
    <w:rsid w:val="00B738AD"/>
    <w:rsid w:val="00B973B3"/>
    <w:rsid w:val="00BA2BC3"/>
    <w:rsid w:val="00BD04F9"/>
    <w:rsid w:val="00BD2429"/>
    <w:rsid w:val="00BE485C"/>
    <w:rsid w:val="00BF2C11"/>
    <w:rsid w:val="00BF2C59"/>
    <w:rsid w:val="00C36A43"/>
    <w:rsid w:val="00C6086D"/>
    <w:rsid w:val="00C76A75"/>
    <w:rsid w:val="00C81036"/>
    <w:rsid w:val="00CA398A"/>
    <w:rsid w:val="00CA4419"/>
    <w:rsid w:val="00CB4623"/>
    <w:rsid w:val="00CC019B"/>
    <w:rsid w:val="00CC27B0"/>
    <w:rsid w:val="00CC2987"/>
    <w:rsid w:val="00CD3851"/>
    <w:rsid w:val="00CD6EFE"/>
    <w:rsid w:val="00CF18B5"/>
    <w:rsid w:val="00D1334B"/>
    <w:rsid w:val="00D17E54"/>
    <w:rsid w:val="00D24FCA"/>
    <w:rsid w:val="00D2599F"/>
    <w:rsid w:val="00D423A8"/>
    <w:rsid w:val="00D42E05"/>
    <w:rsid w:val="00D46F20"/>
    <w:rsid w:val="00D5653F"/>
    <w:rsid w:val="00D62218"/>
    <w:rsid w:val="00D632BE"/>
    <w:rsid w:val="00D755A3"/>
    <w:rsid w:val="00D76BA2"/>
    <w:rsid w:val="00D8307C"/>
    <w:rsid w:val="00D9701E"/>
    <w:rsid w:val="00DB4BFD"/>
    <w:rsid w:val="00DB6E31"/>
    <w:rsid w:val="00DD0BFE"/>
    <w:rsid w:val="00DD3012"/>
    <w:rsid w:val="00DD79F0"/>
    <w:rsid w:val="00DF4882"/>
    <w:rsid w:val="00DF4DD4"/>
    <w:rsid w:val="00DF6E0C"/>
    <w:rsid w:val="00E04C41"/>
    <w:rsid w:val="00E3306A"/>
    <w:rsid w:val="00E6063D"/>
    <w:rsid w:val="00E65A12"/>
    <w:rsid w:val="00E75DB1"/>
    <w:rsid w:val="00EE3099"/>
    <w:rsid w:val="00EE38B4"/>
    <w:rsid w:val="00EE4D78"/>
    <w:rsid w:val="00EF1674"/>
    <w:rsid w:val="00EF30D4"/>
    <w:rsid w:val="00F02974"/>
    <w:rsid w:val="00F06BE9"/>
    <w:rsid w:val="00F279B6"/>
    <w:rsid w:val="00F31667"/>
    <w:rsid w:val="00F36527"/>
    <w:rsid w:val="00F53083"/>
    <w:rsid w:val="00F657A5"/>
    <w:rsid w:val="00F6684B"/>
    <w:rsid w:val="00FA03C8"/>
    <w:rsid w:val="00FB033A"/>
    <w:rsid w:val="00FB6B2C"/>
    <w:rsid w:val="00FE1D1A"/>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1D65"/>
  <w15:docId w15:val="{5391F31E-0820-4D2A-B3FF-85C0548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75E"/>
    <w:pPr>
      <w:ind w:left="720"/>
      <w:contextualSpacing/>
    </w:pPr>
  </w:style>
  <w:style w:type="paragraph" w:styleId="BalloonText">
    <w:name w:val="Balloon Text"/>
    <w:basedOn w:val="Normal"/>
    <w:link w:val="BalloonTextChar"/>
    <w:uiPriority w:val="99"/>
    <w:semiHidden/>
    <w:unhideWhenUsed/>
    <w:rsid w:val="00AD7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74C"/>
    <w:rPr>
      <w:rFonts w:ascii="Tahoma" w:hAnsi="Tahoma" w:cs="Tahoma"/>
      <w:sz w:val="16"/>
      <w:szCs w:val="16"/>
    </w:rPr>
  </w:style>
  <w:style w:type="table" w:styleId="TableGrid">
    <w:name w:val="Table Grid"/>
    <w:basedOn w:val="TableNormal"/>
    <w:uiPriority w:val="59"/>
    <w:rsid w:val="001D07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E795F"/>
    <w:rPr>
      <w:color w:val="808080"/>
    </w:rPr>
  </w:style>
  <w:style w:type="character" w:styleId="Hyperlink">
    <w:name w:val="Hyperlink"/>
    <w:basedOn w:val="DefaultParagraphFont"/>
    <w:uiPriority w:val="99"/>
    <w:unhideWhenUsed/>
    <w:rsid w:val="00AF6FDD"/>
    <w:rPr>
      <w:color w:val="0000FF" w:themeColor="hyperlink"/>
      <w:u w:val="single"/>
    </w:rPr>
  </w:style>
  <w:style w:type="character" w:styleId="CommentReference">
    <w:name w:val="annotation reference"/>
    <w:basedOn w:val="DefaultParagraphFont"/>
    <w:uiPriority w:val="99"/>
    <w:semiHidden/>
    <w:unhideWhenUsed/>
    <w:rsid w:val="00D2599F"/>
    <w:rPr>
      <w:sz w:val="16"/>
      <w:szCs w:val="16"/>
    </w:rPr>
  </w:style>
  <w:style w:type="paragraph" w:styleId="CommentText">
    <w:name w:val="annotation text"/>
    <w:basedOn w:val="Normal"/>
    <w:link w:val="CommentTextChar"/>
    <w:uiPriority w:val="99"/>
    <w:semiHidden/>
    <w:unhideWhenUsed/>
    <w:rsid w:val="00D2599F"/>
    <w:pPr>
      <w:spacing w:line="240" w:lineRule="auto"/>
    </w:pPr>
    <w:rPr>
      <w:sz w:val="20"/>
      <w:szCs w:val="20"/>
    </w:rPr>
  </w:style>
  <w:style w:type="character" w:customStyle="1" w:styleId="CommentTextChar">
    <w:name w:val="Comment Text Char"/>
    <w:basedOn w:val="DefaultParagraphFont"/>
    <w:link w:val="CommentText"/>
    <w:uiPriority w:val="99"/>
    <w:semiHidden/>
    <w:rsid w:val="00D2599F"/>
    <w:rPr>
      <w:sz w:val="20"/>
      <w:szCs w:val="20"/>
    </w:rPr>
  </w:style>
  <w:style w:type="paragraph" w:styleId="CommentSubject">
    <w:name w:val="annotation subject"/>
    <w:basedOn w:val="CommentText"/>
    <w:next w:val="CommentText"/>
    <w:link w:val="CommentSubjectChar"/>
    <w:uiPriority w:val="99"/>
    <w:semiHidden/>
    <w:unhideWhenUsed/>
    <w:rsid w:val="00D2599F"/>
    <w:rPr>
      <w:b/>
      <w:bCs/>
    </w:rPr>
  </w:style>
  <w:style w:type="character" w:customStyle="1" w:styleId="CommentSubjectChar">
    <w:name w:val="Comment Subject Char"/>
    <w:basedOn w:val="CommentTextChar"/>
    <w:link w:val="CommentSubject"/>
    <w:uiPriority w:val="99"/>
    <w:semiHidden/>
    <w:rsid w:val="00D25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316">
      <w:bodyDiv w:val="1"/>
      <w:marLeft w:val="0"/>
      <w:marRight w:val="0"/>
      <w:marTop w:val="0"/>
      <w:marBottom w:val="0"/>
      <w:divBdr>
        <w:top w:val="none" w:sz="0" w:space="0" w:color="auto"/>
        <w:left w:val="none" w:sz="0" w:space="0" w:color="auto"/>
        <w:bottom w:val="none" w:sz="0" w:space="0" w:color="auto"/>
        <w:right w:val="none" w:sz="0" w:space="0" w:color="auto"/>
      </w:divBdr>
    </w:div>
    <w:div w:id="88240154">
      <w:bodyDiv w:val="1"/>
      <w:marLeft w:val="0"/>
      <w:marRight w:val="0"/>
      <w:marTop w:val="0"/>
      <w:marBottom w:val="0"/>
      <w:divBdr>
        <w:top w:val="none" w:sz="0" w:space="0" w:color="auto"/>
        <w:left w:val="none" w:sz="0" w:space="0" w:color="auto"/>
        <w:bottom w:val="none" w:sz="0" w:space="0" w:color="auto"/>
        <w:right w:val="none" w:sz="0" w:space="0" w:color="auto"/>
      </w:divBdr>
    </w:div>
    <w:div w:id="128398229">
      <w:bodyDiv w:val="1"/>
      <w:marLeft w:val="0"/>
      <w:marRight w:val="0"/>
      <w:marTop w:val="0"/>
      <w:marBottom w:val="0"/>
      <w:divBdr>
        <w:top w:val="none" w:sz="0" w:space="0" w:color="auto"/>
        <w:left w:val="none" w:sz="0" w:space="0" w:color="auto"/>
        <w:bottom w:val="none" w:sz="0" w:space="0" w:color="auto"/>
        <w:right w:val="none" w:sz="0" w:space="0" w:color="auto"/>
      </w:divBdr>
    </w:div>
    <w:div w:id="446777698">
      <w:bodyDiv w:val="1"/>
      <w:marLeft w:val="0"/>
      <w:marRight w:val="0"/>
      <w:marTop w:val="0"/>
      <w:marBottom w:val="0"/>
      <w:divBdr>
        <w:top w:val="none" w:sz="0" w:space="0" w:color="auto"/>
        <w:left w:val="none" w:sz="0" w:space="0" w:color="auto"/>
        <w:bottom w:val="none" w:sz="0" w:space="0" w:color="auto"/>
        <w:right w:val="none" w:sz="0" w:space="0" w:color="auto"/>
      </w:divBdr>
    </w:div>
    <w:div w:id="523321486">
      <w:bodyDiv w:val="1"/>
      <w:marLeft w:val="0"/>
      <w:marRight w:val="0"/>
      <w:marTop w:val="0"/>
      <w:marBottom w:val="0"/>
      <w:divBdr>
        <w:top w:val="none" w:sz="0" w:space="0" w:color="auto"/>
        <w:left w:val="none" w:sz="0" w:space="0" w:color="auto"/>
        <w:bottom w:val="none" w:sz="0" w:space="0" w:color="auto"/>
        <w:right w:val="none" w:sz="0" w:space="0" w:color="auto"/>
      </w:divBdr>
    </w:div>
    <w:div w:id="545148138">
      <w:bodyDiv w:val="1"/>
      <w:marLeft w:val="0"/>
      <w:marRight w:val="0"/>
      <w:marTop w:val="0"/>
      <w:marBottom w:val="0"/>
      <w:divBdr>
        <w:top w:val="none" w:sz="0" w:space="0" w:color="auto"/>
        <w:left w:val="none" w:sz="0" w:space="0" w:color="auto"/>
        <w:bottom w:val="none" w:sz="0" w:space="0" w:color="auto"/>
        <w:right w:val="none" w:sz="0" w:space="0" w:color="auto"/>
      </w:divBdr>
    </w:div>
    <w:div w:id="612638190">
      <w:bodyDiv w:val="1"/>
      <w:marLeft w:val="0"/>
      <w:marRight w:val="0"/>
      <w:marTop w:val="0"/>
      <w:marBottom w:val="0"/>
      <w:divBdr>
        <w:top w:val="none" w:sz="0" w:space="0" w:color="auto"/>
        <w:left w:val="none" w:sz="0" w:space="0" w:color="auto"/>
        <w:bottom w:val="none" w:sz="0" w:space="0" w:color="auto"/>
        <w:right w:val="none" w:sz="0" w:space="0" w:color="auto"/>
      </w:divBdr>
    </w:div>
    <w:div w:id="627322794">
      <w:bodyDiv w:val="1"/>
      <w:marLeft w:val="0"/>
      <w:marRight w:val="0"/>
      <w:marTop w:val="0"/>
      <w:marBottom w:val="0"/>
      <w:divBdr>
        <w:top w:val="none" w:sz="0" w:space="0" w:color="auto"/>
        <w:left w:val="none" w:sz="0" w:space="0" w:color="auto"/>
        <w:bottom w:val="none" w:sz="0" w:space="0" w:color="auto"/>
        <w:right w:val="none" w:sz="0" w:space="0" w:color="auto"/>
      </w:divBdr>
    </w:div>
    <w:div w:id="789469844">
      <w:bodyDiv w:val="1"/>
      <w:marLeft w:val="0"/>
      <w:marRight w:val="0"/>
      <w:marTop w:val="0"/>
      <w:marBottom w:val="0"/>
      <w:divBdr>
        <w:top w:val="none" w:sz="0" w:space="0" w:color="auto"/>
        <w:left w:val="none" w:sz="0" w:space="0" w:color="auto"/>
        <w:bottom w:val="none" w:sz="0" w:space="0" w:color="auto"/>
        <w:right w:val="none" w:sz="0" w:space="0" w:color="auto"/>
      </w:divBdr>
    </w:div>
    <w:div w:id="809982096">
      <w:bodyDiv w:val="1"/>
      <w:marLeft w:val="0"/>
      <w:marRight w:val="0"/>
      <w:marTop w:val="0"/>
      <w:marBottom w:val="0"/>
      <w:divBdr>
        <w:top w:val="none" w:sz="0" w:space="0" w:color="auto"/>
        <w:left w:val="none" w:sz="0" w:space="0" w:color="auto"/>
        <w:bottom w:val="none" w:sz="0" w:space="0" w:color="auto"/>
        <w:right w:val="none" w:sz="0" w:space="0" w:color="auto"/>
      </w:divBdr>
    </w:div>
    <w:div w:id="833961030">
      <w:bodyDiv w:val="1"/>
      <w:marLeft w:val="0"/>
      <w:marRight w:val="0"/>
      <w:marTop w:val="0"/>
      <w:marBottom w:val="0"/>
      <w:divBdr>
        <w:top w:val="none" w:sz="0" w:space="0" w:color="auto"/>
        <w:left w:val="none" w:sz="0" w:space="0" w:color="auto"/>
        <w:bottom w:val="none" w:sz="0" w:space="0" w:color="auto"/>
        <w:right w:val="none" w:sz="0" w:space="0" w:color="auto"/>
      </w:divBdr>
    </w:div>
    <w:div w:id="1244995758">
      <w:bodyDiv w:val="1"/>
      <w:marLeft w:val="0"/>
      <w:marRight w:val="0"/>
      <w:marTop w:val="0"/>
      <w:marBottom w:val="0"/>
      <w:divBdr>
        <w:top w:val="none" w:sz="0" w:space="0" w:color="auto"/>
        <w:left w:val="none" w:sz="0" w:space="0" w:color="auto"/>
        <w:bottom w:val="none" w:sz="0" w:space="0" w:color="auto"/>
        <w:right w:val="none" w:sz="0" w:space="0" w:color="auto"/>
      </w:divBdr>
    </w:div>
    <w:div w:id="1516535290">
      <w:bodyDiv w:val="1"/>
      <w:marLeft w:val="0"/>
      <w:marRight w:val="0"/>
      <w:marTop w:val="0"/>
      <w:marBottom w:val="0"/>
      <w:divBdr>
        <w:top w:val="none" w:sz="0" w:space="0" w:color="auto"/>
        <w:left w:val="none" w:sz="0" w:space="0" w:color="auto"/>
        <w:bottom w:val="none" w:sz="0" w:space="0" w:color="auto"/>
        <w:right w:val="none" w:sz="0" w:space="0" w:color="auto"/>
      </w:divBdr>
    </w:div>
    <w:div w:id="1918444372">
      <w:bodyDiv w:val="1"/>
      <w:marLeft w:val="0"/>
      <w:marRight w:val="0"/>
      <w:marTop w:val="0"/>
      <w:marBottom w:val="0"/>
      <w:divBdr>
        <w:top w:val="none" w:sz="0" w:space="0" w:color="auto"/>
        <w:left w:val="none" w:sz="0" w:space="0" w:color="auto"/>
        <w:bottom w:val="none" w:sz="0" w:space="0" w:color="auto"/>
        <w:right w:val="none" w:sz="0" w:space="0" w:color="auto"/>
      </w:divBdr>
    </w:div>
    <w:div w:id="2096782475">
      <w:bodyDiv w:val="1"/>
      <w:marLeft w:val="0"/>
      <w:marRight w:val="0"/>
      <w:marTop w:val="0"/>
      <w:marBottom w:val="0"/>
      <w:divBdr>
        <w:top w:val="none" w:sz="0" w:space="0" w:color="auto"/>
        <w:left w:val="none" w:sz="0" w:space="0" w:color="auto"/>
        <w:bottom w:val="none" w:sz="0" w:space="0" w:color="auto"/>
        <w:right w:val="none" w:sz="0" w:space="0" w:color="auto"/>
      </w:divBdr>
    </w:div>
    <w:div w:id="21057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c.co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FBBC-18C9-4BE1-9695-B4B73653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2021-11-18T13:34:00Z</dcterms:created>
  <dcterms:modified xsi:type="dcterms:W3CDTF">2021-11-18T13:34:00Z</dcterms:modified>
</cp:coreProperties>
</file>