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CA" w:rsidRDefault="000558CA" w:rsidP="000558CA">
      <w:pPr>
        <w:pStyle w:val="Heading5"/>
        <w:numPr>
          <w:ilvl w:val="0"/>
          <w:numId w:val="0"/>
        </w:numPr>
        <w:tabs>
          <w:tab w:val="num" w:pos="540"/>
          <w:tab w:val="left" w:pos="8046"/>
        </w:tabs>
        <w:spacing w:before="120" w:after="120" w:line="288" w:lineRule="auto"/>
        <w:ind w:left="360"/>
        <w:jc w:val="center"/>
        <w:rPr>
          <w:rFonts w:ascii="Times New Roman" w:hAnsi="Times New Roman"/>
          <w:bCs w:val="0"/>
          <w:szCs w:val="28"/>
          <w:lang w:val="nl-NL"/>
        </w:rPr>
      </w:pPr>
      <w:r>
        <w:rPr>
          <w:rFonts w:ascii="Times New Roman" w:hAnsi="Times New Roman"/>
          <w:bCs w:val="0"/>
          <w:szCs w:val="28"/>
          <w:lang w:val="nl-NL"/>
        </w:rPr>
        <w:t>CÁC NGUYÊN TẮC VÀ MỤC TIÊU CỦA MARKETING</w:t>
      </w:r>
    </w:p>
    <w:p w:rsidR="000558CA" w:rsidRPr="000558CA" w:rsidRDefault="000558CA" w:rsidP="000558CA">
      <w:pPr>
        <w:spacing w:line="288" w:lineRule="auto"/>
        <w:rPr>
          <w:lang w:val="nl-NL"/>
        </w:rPr>
      </w:pPr>
    </w:p>
    <w:p w:rsidR="000558CA" w:rsidRPr="000558CA" w:rsidRDefault="000558CA" w:rsidP="000558CA">
      <w:pPr>
        <w:spacing w:line="288" w:lineRule="auto"/>
        <w:jc w:val="right"/>
        <w:rPr>
          <w:rFonts w:ascii="Times New Roman" w:hAnsi="Times New Roman" w:cs="Times New Roman"/>
          <w:b/>
          <w:lang w:val="nl-NL"/>
        </w:rPr>
      </w:pPr>
      <w:r w:rsidRPr="000558CA">
        <w:rPr>
          <w:rFonts w:ascii="Times New Roman" w:hAnsi="Times New Roman" w:cs="Times New Roman"/>
          <w:b/>
          <w:lang w:val="nl-NL"/>
        </w:rPr>
        <w:t>TRẦN THỊ NHƯ LÂM</w:t>
      </w:r>
    </w:p>
    <w:p w:rsidR="000558CA" w:rsidRDefault="000558CA" w:rsidP="000558CA">
      <w:pPr>
        <w:numPr>
          <w:ilvl w:val="0"/>
          <w:numId w:val="2"/>
        </w:numPr>
        <w:tabs>
          <w:tab w:val="clear" w:pos="720"/>
          <w:tab w:val="num" w:pos="540"/>
        </w:tabs>
        <w:spacing w:before="120" w:after="120" w:line="288" w:lineRule="auto"/>
        <w:ind w:left="360"/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Nguyên tắc của Marketing </w:t>
      </w: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  <w:lang w:val="nl-NL"/>
        </w:rPr>
      </w:pPr>
      <w:r>
        <w:rPr>
          <w:rFonts w:ascii="Times New Roman" w:hAnsi="Times New Roman"/>
          <w:bCs/>
          <w:szCs w:val="28"/>
          <w:lang w:val="nl-NL"/>
        </w:rPr>
        <w:t>Marketing có rất nhiều nguyên tắc, Capond &amp; Hulbert (trong tác phẩm Marketing Management in the 21 century – 2001) đã đưa ra các nguyên tắc cơ bản nhất của Marketing như sau:</w:t>
      </w:r>
    </w:p>
    <w:p w:rsidR="000558CA" w:rsidRDefault="000558CA" w:rsidP="000558CA">
      <w:pPr>
        <w:numPr>
          <w:ilvl w:val="1"/>
          <w:numId w:val="2"/>
        </w:numPr>
        <w:tabs>
          <w:tab w:val="num" w:pos="900"/>
        </w:tabs>
        <w:spacing w:after="0" w:line="288" w:lineRule="auto"/>
        <w:ind w:left="900"/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Cs w:val="28"/>
          <w:u w:val="single"/>
        </w:rPr>
        <w:t>Nguyên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tắc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1: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chọn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lọc</w:t>
      </w:r>
      <w:proofErr w:type="spellEnd"/>
      <w:r>
        <w:rPr>
          <w:rFonts w:ascii="Times New Roman" w:hAnsi="Times New Roman"/>
          <w:bCs/>
          <w:szCs w:val="28"/>
        </w:rPr>
        <w:t xml:space="preserve"> (principle of selectivity)</w:t>
      </w: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chọn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lọc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mang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tính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chủ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đạo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trong</w:t>
      </w:r>
      <w:proofErr w:type="spellEnd"/>
      <w:r>
        <w:rPr>
          <w:rFonts w:ascii="Times New Roman" w:hAnsi="Times New Roman"/>
          <w:bCs/>
          <w:szCs w:val="28"/>
        </w:rPr>
        <w:t xml:space="preserve"> Marketing.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Cs w:val="28"/>
        </w:rPr>
        <w:t>Doanh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nghiệp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cần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định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trường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nào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mình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sẽ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hướng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kinh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doanh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chứ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không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toàn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bộ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trường</w:t>
      </w:r>
      <w:proofErr w:type="spellEnd"/>
      <w:r>
        <w:rPr>
          <w:rFonts w:ascii="Times New Roman" w:hAnsi="Times New Roman"/>
          <w:bCs/>
          <w:szCs w:val="28"/>
        </w:rPr>
        <w:t>.</w:t>
      </w:r>
      <w:proofErr w:type="gramEnd"/>
    </w:p>
    <w:p w:rsidR="000558CA" w:rsidRDefault="000558CA" w:rsidP="000558CA">
      <w:pPr>
        <w:numPr>
          <w:ilvl w:val="1"/>
          <w:numId w:val="2"/>
        </w:numPr>
        <w:tabs>
          <w:tab w:val="num" w:pos="900"/>
        </w:tabs>
        <w:spacing w:after="0" w:line="288" w:lineRule="auto"/>
        <w:ind w:left="900"/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Cs w:val="28"/>
          <w:u w:val="single"/>
        </w:rPr>
        <w:t>Nguyên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tắc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2: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tập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trung</w:t>
      </w:r>
      <w:proofErr w:type="spellEnd"/>
      <w:r>
        <w:rPr>
          <w:rFonts w:ascii="Times New Roman" w:hAnsi="Times New Roman"/>
          <w:bCs/>
          <w:szCs w:val="28"/>
        </w:rPr>
        <w:t xml:space="preserve"> (principle of concentration)</w:t>
      </w: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này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hướng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dẫn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doanh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nghiệp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tập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trung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mọi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nỗ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lực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ứng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trường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mục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chọn</w:t>
      </w:r>
      <w:proofErr w:type="spellEnd"/>
    </w:p>
    <w:p w:rsidR="000558CA" w:rsidRDefault="000558CA" w:rsidP="000558CA">
      <w:pPr>
        <w:numPr>
          <w:ilvl w:val="1"/>
          <w:numId w:val="2"/>
        </w:numPr>
        <w:tabs>
          <w:tab w:val="num" w:pos="900"/>
        </w:tabs>
        <w:spacing w:after="0" w:line="288" w:lineRule="auto"/>
        <w:ind w:left="900"/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Cs w:val="28"/>
          <w:u w:val="single"/>
        </w:rPr>
        <w:t>Nguyên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tắc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3: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 (principle of consumer)</w:t>
      </w: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Biểu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sự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thành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công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một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doanh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nghiệp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trong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trường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mục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nó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có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thể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thỏa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cầu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về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chức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năng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cũng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như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cảm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xúc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nghĩa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cảm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nhận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được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Cs w:val="28"/>
        </w:rPr>
        <w:t>mà</w:t>
      </w:r>
      <w:proofErr w:type="spellEnd"/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phẩm</w:t>
      </w:r>
      <w:proofErr w:type="spellEnd"/>
      <w:r>
        <w:rPr>
          <w:rFonts w:ascii="Times New Roman" w:hAnsi="Times New Roman"/>
          <w:bCs/>
          <w:szCs w:val="28"/>
        </w:rPr>
        <w:t>/</w:t>
      </w:r>
      <w:proofErr w:type="spellStart"/>
      <w:r>
        <w:rPr>
          <w:rFonts w:ascii="Times New Roman" w:hAnsi="Times New Roman"/>
          <w:bCs/>
          <w:szCs w:val="28"/>
        </w:rPr>
        <w:t>dịch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vụ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cung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ứng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họ</w:t>
      </w:r>
      <w:proofErr w:type="spellEnd"/>
      <w:r>
        <w:rPr>
          <w:rFonts w:ascii="Times New Roman" w:hAnsi="Times New Roman"/>
          <w:bCs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Cs w:val="28"/>
        </w:rPr>
        <w:t>cao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hoặc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tốt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hơn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thủ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cạnh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tranh</w:t>
      </w:r>
      <w:proofErr w:type="spellEnd"/>
      <w:r>
        <w:rPr>
          <w:rFonts w:ascii="Times New Roman" w:hAnsi="Times New Roman"/>
          <w:bCs/>
          <w:szCs w:val="28"/>
        </w:rPr>
        <w:t>)</w:t>
      </w:r>
    </w:p>
    <w:p w:rsidR="000558CA" w:rsidRDefault="000558CA" w:rsidP="000558CA">
      <w:pPr>
        <w:numPr>
          <w:ilvl w:val="1"/>
          <w:numId w:val="2"/>
        </w:numPr>
        <w:tabs>
          <w:tab w:val="num" w:pos="900"/>
        </w:tabs>
        <w:spacing w:after="0" w:line="288" w:lineRule="auto"/>
        <w:ind w:left="900"/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Cs w:val="28"/>
          <w:u w:val="single"/>
        </w:rPr>
        <w:t>Nguyên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tắc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4: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thế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biệt</w:t>
      </w:r>
      <w:proofErr w:type="spellEnd"/>
      <w:r>
        <w:rPr>
          <w:rFonts w:ascii="Times New Roman" w:hAnsi="Times New Roman"/>
          <w:bCs/>
          <w:szCs w:val="28"/>
        </w:rPr>
        <w:t>/</w:t>
      </w:r>
      <w:proofErr w:type="spellStart"/>
      <w:r>
        <w:rPr>
          <w:rFonts w:ascii="Times New Roman" w:hAnsi="Times New Roman"/>
          <w:bCs/>
          <w:szCs w:val="28"/>
        </w:rPr>
        <w:t>dị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biệt</w:t>
      </w:r>
      <w:proofErr w:type="spellEnd"/>
      <w:r>
        <w:rPr>
          <w:rFonts w:ascii="Times New Roman" w:hAnsi="Times New Roman"/>
          <w:bCs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Cs w:val="28"/>
        </w:rPr>
        <w:t>priciple</w:t>
      </w:r>
      <w:proofErr w:type="spellEnd"/>
      <w:r>
        <w:rPr>
          <w:rFonts w:ascii="Times New Roman" w:hAnsi="Times New Roman"/>
          <w:bCs/>
          <w:szCs w:val="28"/>
        </w:rPr>
        <w:t xml:space="preserve"> of </w:t>
      </w:r>
      <w:proofErr w:type="spellStart"/>
      <w:r>
        <w:rPr>
          <w:rFonts w:ascii="Times New Roman" w:hAnsi="Times New Roman"/>
          <w:bCs/>
          <w:szCs w:val="28"/>
        </w:rPr>
        <w:t>differrential</w:t>
      </w:r>
      <w:proofErr w:type="spellEnd"/>
      <w:r>
        <w:rPr>
          <w:rFonts w:ascii="Times New Roman" w:hAnsi="Times New Roman"/>
          <w:bCs/>
          <w:szCs w:val="28"/>
        </w:rPr>
        <w:t xml:space="preserve"> advantage)</w:t>
      </w: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này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đặt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nền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móng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Marketing.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Nói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đến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Cs w:val="28"/>
        </w:rPr>
        <w:t>Marketing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nói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đến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sự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biệt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hóa</w:t>
      </w:r>
      <w:proofErr w:type="spellEnd"/>
      <w:r>
        <w:rPr>
          <w:rFonts w:ascii="Times New Roman" w:hAnsi="Times New Roman"/>
          <w:bCs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Cs w:val="28"/>
        </w:rPr>
        <w:t>Sự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biệt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có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ấn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tượng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chú</w:t>
      </w:r>
      <w:proofErr w:type="spellEnd"/>
      <w:r>
        <w:rPr>
          <w:rFonts w:ascii="Times New Roman" w:hAnsi="Times New Roman"/>
          <w:bCs/>
          <w:szCs w:val="28"/>
        </w:rPr>
        <w:t xml:space="preserve"> ý </w:t>
      </w:r>
      <w:proofErr w:type="spellStart"/>
      <w:r>
        <w:rPr>
          <w:rFonts w:ascii="Times New Roman" w:hAnsi="Times New Roman"/>
          <w:bCs/>
          <w:szCs w:val="28"/>
        </w:rPr>
        <w:t>sản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phẩm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mình</w:t>
      </w:r>
      <w:proofErr w:type="spellEnd"/>
      <w:r>
        <w:rPr>
          <w:rFonts w:ascii="Times New Roman" w:hAnsi="Times New Roman"/>
          <w:bCs/>
          <w:szCs w:val="28"/>
        </w:rPr>
        <w:t xml:space="preserve"> so </w:t>
      </w:r>
      <w:proofErr w:type="spellStart"/>
      <w:r>
        <w:rPr>
          <w:rFonts w:ascii="Times New Roman" w:hAnsi="Times New Roman"/>
          <w:bCs/>
          <w:szCs w:val="28"/>
        </w:rPr>
        <w:t>với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người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</w:t>
      </w:r>
      <w:proofErr w:type="spellEnd"/>
      <w:r>
        <w:rPr>
          <w:rFonts w:ascii="Times New Roman" w:hAnsi="Times New Roman"/>
          <w:bCs/>
          <w:szCs w:val="28"/>
        </w:rPr>
        <w:t>.</w:t>
      </w:r>
      <w:proofErr w:type="gramEnd"/>
    </w:p>
    <w:p w:rsidR="000558CA" w:rsidRDefault="000558CA" w:rsidP="000558CA">
      <w:pPr>
        <w:numPr>
          <w:ilvl w:val="1"/>
          <w:numId w:val="2"/>
        </w:numPr>
        <w:tabs>
          <w:tab w:val="num" w:pos="900"/>
        </w:tabs>
        <w:spacing w:after="0" w:line="288" w:lineRule="auto"/>
        <w:ind w:left="900"/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Cs w:val="28"/>
          <w:u w:val="single"/>
        </w:rPr>
        <w:t>Nguyên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tắc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5: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hợp</w:t>
      </w:r>
      <w:proofErr w:type="spellEnd"/>
      <w:r>
        <w:rPr>
          <w:rFonts w:ascii="Times New Roman" w:hAnsi="Times New Roman"/>
          <w:bCs/>
          <w:szCs w:val="28"/>
        </w:rPr>
        <w:t xml:space="preserve"> (principle of </w:t>
      </w:r>
      <w:proofErr w:type="spellStart"/>
      <w:r>
        <w:rPr>
          <w:rFonts w:ascii="Times New Roman" w:hAnsi="Times New Roman"/>
          <w:bCs/>
          <w:szCs w:val="28"/>
        </w:rPr>
        <w:t>intergration</w:t>
      </w:r>
      <w:proofErr w:type="spellEnd"/>
      <w:r>
        <w:rPr>
          <w:rFonts w:ascii="Times New Roman" w:hAnsi="Times New Roman"/>
          <w:bCs/>
          <w:szCs w:val="28"/>
        </w:rPr>
        <w:t>)</w:t>
      </w: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Nói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thức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thực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hiện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Cs w:val="28"/>
        </w:rPr>
        <w:t>Marketing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để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đạt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được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những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nêu</w:t>
      </w:r>
      <w:proofErr w:type="spellEnd"/>
      <w:r>
        <w:rPr>
          <w:rFonts w:ascii="Times New Roman" w:hAnsi="Times New Roman"/>
          <w:bCs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Cs w:val="28"/>
        </w:rPr>
        <w:t xml:space="preserve">Marketing </w:t>
      </w:r>
      <w:proofErr w:type="spellStart"/>
      <w:r>
        <w:rPr>
          <w:rFonts w:ascii="Times New Roman" w:hAnsi="Times New Roman"/>
          <w:bCs/>
          <w:szCs w:val="28"/>
        </w:rPr>
        <w:t>không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công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việc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riêng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bộ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phận</w:t>
      </w:r>
      <w:proofErr w:type="spellEnd"/>
      <w:r>
        <w:rPr>
          <w:rFonts w:ascii="Times New Roman" w:hAnsi="Times New Roman"/>
          <w:bCs/>
          <w:szCs w:val="28"/>
        </w:rPr>
        <w:t xml:space="preserve"> Marketing </w:t>
      </w:r>
      <w:proofErr w:type="spellStart"/>
      <w:r>
        <w:rPr>
          <w:rFonts w:ascii="Times New Roman" w:hAnsi="Times New Roman"/>
          <w:bCs/>
          <w:szCs w:val="28"/>
        </w:rPr>
        <w:t>mà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công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việc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tất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thành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viên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trong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tổ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chức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để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cùng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nhau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tạo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ra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thông</w:t>
      </w:r>
      <w:proofErr w:type="spellEnd"/>
      <w:r>
        <w:rPr>
          <w:rFonts w:ascii="Times New Roman" w:hAnsi="Times New Roman"/>
          <w:bCs/>
          <w:szCs w:val="28"/>
        </w:rPr>
        <w:t xml:space="preserve"> qua </w:t>
      </w:r>
      <w:proofErr w:type="spellStart"/>
      <w:r>
        <w:rPr>
          <w:rFonts w:ascii="Times New Roman" w:hAnsi="Times New Roman"/>
          <w:bCs/>
          <w:szCs w:val="28"/>
        </w:rPr>
        <w:t>việc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tạo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ra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hoàn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hảo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họ</w:t>
      </w:r>
      <w:proofErr w:type="spellEnd"/>
      <w:r>
        <w:rPr>
          <w:rFonts w:ascii="Times New Roman" w:hAnsi="Times New Roman"/>
          <w:bCs/>
          <w:szCs w:val="28"/>
        </w:rPr>
        <w:t>.</w:t>
      </w:r>
      <w:proofErr w:type="gramEnd"/>
    </w:p>
    <w:p w:rsidR="000558CA" w:rsidRDefault="000558CA" w:rsidP="000558CA">
      <w:pPr>
        <w:numPr>
          <w:ilvl w:val="1"/>
          <w:numId w:val="2"/>
        </w:numPr>
        <w:tabs>
          <w:tab w:val="num" w:pos="900"/>
        </w:tabs>
        <w:spacing w:after="0" w:line="288" w:lineRule="auto"/>
        <w:ind w:left="900"/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Cs w:val="28"/>
          <w:u w:val="single"/>
        </w:rPr>
        <w:t>Nguyên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tắc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6: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trình</w:t>
      </w:r>
      <w:proofErr w:type="spellEnd"/>
      <w:r>
        <w:rPr>
          <w:rFonts w:ascii="Times New Roman" w:hAnsi="Times New Roman"/>
          <w:bCs/>
          <w:szCs w:val="28"/>
        </w:rPr>
        <w:t xml:space="preserve"> (principle of process)</w:t>
      </w: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Sự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thay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đổi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chóng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môi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trường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Cs w:val="28"/>
        </w:rPr>
        <w:t>Marketing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mục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Cs w:val="28"/>
        </w:rPr>
        <w:t>nhu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cầu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quan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điểm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nhận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thức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về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trị</w:t>
      </w:r>
      <w:proofErr w:type="spellEnd"/>
      <w:r>
        <w:rPr>
          <w:rFonts w:ascii="Times New Roman" w:hAnsi="Times New Roman"/>
          <w:bCs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szCs w:val="28"/>
        </w:rPr>
        <w:t>sẽ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những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thế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hiện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tại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doanh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nghiệp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khó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bền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vững</w:t>
      </w:r>
      <w:proofErr w:type="spellEnd"/>
      <w:r>
        <w:rPr>
          <w:rFonts w:ascii="Times New Roman" w:hAnsi="Times New Roman"/>
          <w:bCs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Cs w:val="28"/>
        </w:rPr>
        <w:t>Thị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trường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luôn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biến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động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những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gì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tạo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cao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hôm</w:t>
      </w:r>
      <w:proofErr w:type="spellEnd"/>
      <w:r>
        <w:rPr>
          <w:rFonts w:ascii="Times New Roman" w:hAnsi="Times New Roman"/>
          <w:bCs/>
          <w:szCs w:val="28"/>
        </w:rPr>
        <w:t xml:space="preserve"> nay </w:t>
      </w:r>
      <w:proofErr w:type="spellStart"/>
      <w:r>
        <w:rPr>
          <w:rFonts w:ascii="Times New Roman" w:hAnsi="Times New Roman"/>
          <w:bCs/>
          <w:szCs w:val="28"/>
        </w:rPr>
        <w:t>có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thể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sẽ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thay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đổi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trong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ngày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mai</w:t>
      </w:r>
      <w:proofErr w:type="spellEnd"/>
      <w:r>
        <w:rPr>
          <w:rFonts w:ascii="Times New Roman" w:hAnsi="Times New Roman"/>
          <w:bCs/>
          <w:szCs w:val="28"/>
        </w:rPr>
        <w:t>.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Vì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vậy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phải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định</w:t>
      </w:r>
      <w:proofErr w:type="spellEnd"/>
      <w:r>
        <w:rPr>
          <w:rFonts w:ascii="Times New Roman" w:hAnsi="Times New Roman"/>
          <w:bCs/>
          <w:szCs w:val="28"/>
        </w:rPr>
        <w:t xml:space="preserve"> Marketing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một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trình</w:t>
      </w:r>
      <w:proofErr w:type="spellEnd"/>
      <w:r>
        <w:rPr>
          <w:rFonts w:ascii="Times New Roman" w:hAnsi="Times New Roman"/>
          <w:bCs/>
          <w:szCs w:val="28"/>
        </w:rPr>
        <w:t xml:space="preserve"> (process) </w:t>
      </w:r>
      <w:proofErr w:type="spellStart"/>
      <w:r>
        <w:rPr>
          <w:rFonts w:ascii="Times New Roman" w:hAnsi="Times New Roman"/>
          <w:bCs/>
          <w:szCs w:val="28"/>
        </w:rPr>
        <w:t>chứ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không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một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biến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cố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sự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kiện</w:t>
      </w:r>
      <w:proofErr w:type="spellEnd"/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cần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được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doanh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nghiệp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vận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dụng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hợp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trong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trình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tìm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hiểu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ứng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cầu</w:t>
      </w:r>
      <w:proofErr w:type="spellEnd"/>
      <w:r>
        <w:rPr>
          <w:rFonts w:ascii="Times New Roman" w:hAnsi="Times New Roman"/>
          <w:bCs/>
          <w:szCs w:val="28"/>
        </w:rPr>
        <w:t>.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Cs w:val="28"/>
        </w:rPr>
        <w:t>Trong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đó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luôn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trọng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tâm</w:t>
      </w:r>
      <w:proofErr w:type="spellEnd"/>
      <w:r>
        <w:rPr>
          <w:rFonts w:ascii="Times New Roman" w:hAnsi="Times New Roman"/>
          <w:bCs/>
          <w:szCs w:val="28"/>
        </w:rPr>
        <w:t>.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quan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hệ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giữa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Cs w:val="28"/>
        </w:rPr>
        <w:t>Marketing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được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trình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bày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trong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mô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hình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như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sau</w:t>
      </w:r>
      <w:proofErr w:type="spellEnd"/>
      <w:r>
        <w:rPr>
          <w:rFonts w:ascii="Times New Roman" w:hAnsi="Times New Roman"/>
          <w:bCs/>
          <w:szCs w:val="28"/>
        </w:rPr>
        <w:t>:</w:t>
      </w: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</w:t>
      </w: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noProof/>
          <w:color w:val="000000"/>
          <w:sz w:val="20"/>
          <w:szCs w:val="28"/>
        </w:rPr>
        <w:lastRenderedPageBreak/>
        <w:pict>
          <v:group id="_x0000_s1026" style="position:absolute;left:0;text-align:left;margin-left:108pt;margin-top:12.55pt;width:279pt;height:200.55pt;z-index:251660288" coordorigin="3744,5481" coordsize="5580,40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44;top:5481;width:5580;height:4011" o:preferrelative="f">
              <v:fill o:detectmouseclick="t"/>
              <v:path o:extrusionok="t" o:connecttype="none"/>
              <o:lock v:ext="edit" text="t"/>
            </v:shape>
            <v:oval id="_x0000_s1028" style="position:absolute;left:3879;top:6851;width:5276;height:2641">
              <v:stroke dashstyle="dashDot"/>
            </v:oval>
            <v:group id="_x0000_s1029" style="position:absolute;left:5706;top:5481;width:1420;height:880" coordorigin="5378,1571" coordsize="1260,1080">
              <v:oval id="_x0000_s1030" style="position:absolute;left:5378;top:1571;width:1260;height:1080" strokecolor="green" strokeweight="3pt">
                <v:stroke linestyle="thinThin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5543;top:1751;width:900;height:720" filled="f" stroked="f">
                <v:textbox style="mso-next-textbox:#_x0000_s1031" inset="1.2661mm,.63297mm,1.2661mm,.63297mm">
                  <w:txbxContent>
                    <w:p w:rsidR="000558CA" w:rsidRDefault="000558CA" w:rsidP="000558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  <w:t>Quá trình</w:t>
                      </w:r>
                    </w:p>
                  </w:txbxContent>
                </v:textbox>
              </v:shape>
            </v:group>
            <v:group id="_x0000_s1032" style="position:absolute;left:3744;top:6997;width:1322;height:881" coordorigin="5378,1571" coordsize="1260,1080">
              <v:oval id="_x0000_s1033" style="position:absolute;left:5378;top:1571;width:1260;height:1080" strokecolor="green" strokeweight="3pt">
                <v:stroke linestyle="thinThin"/>
                <v:textbox style="mso-next-textbox:#_x0000_s1033" inset="1.2661mm,.63297mm,1.2661mm,.63297mm">
                  <w:txbxContent>
                    <w:p w:rsidR="000558CA" w:rsidRDefault="000558CA" w:rsidP="000558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990033"/>
                          <w:sz w:val="23"/>
                          <w:szCs w:val="48"/>
                          <w:lang w:val="vi-VN"/>
                        </w:rPr>
                      </w:pPr>
                    </w:p>
                  </w:txbxContent>
                </v:textbox>
              </v:oval>
              <v:shape id="_x0000_s1034" type="#_x0000_t202" style="position:absolute;left:5543;top:1751;width:900;height:720" filled="f" stroked="f">
                <v:textbox style="mso-next-textbox:#_x0000_s1034" inset="1.2661mm,.63297mm,1.2661mm,.63297mm">
                  <w:txbxContent>
                    <w:p w:rsidR="000558CA" w:rsidRDefault="000558CA" w:rsidP="000558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  <w:t xml:space="preserve">Chọn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  <w:t>lọc</w:t>
                      </w:r>
                    </w:p>
                  </w:txbxContent>
                </v:textbox>
              </v:shape>
            </v:group>
            <v:group id="_x0000_s1035" style="position:absolute;left:3760;top:8563;width:1422;height:880" coordorigin="5378,1571" coordsize="1260,1080">
              <v:oval id="_x0000_s1036" style="position:absolute;left:5378;top:1571;width:1260;height:1080" strokecolor="green" strokeweight="3pt">
                <v:stroke linestyle="thinThin"/>
              </v:oval>
              <v:shape id="_x0000_s1037" type="#_x0000_t202" style="position:absolute;left:5543;top:1751;width:900;height:720" filled="f" stroked="f">
                <v:textbox style="mso-next-textbox:#_x0000_s1037" inset="1.2661mm,.63297mm,1.2661mm,.63297mm">
                  <w:txbxContent>
                    <w:p w:rsidR="000558CA" w:rsidRDefault="000558CA" w:rsidP="000558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  <w:t>Phối hợp</w:t>
                      </w:r>
                    </w:p>
                  </w:txbxContent>
                </v:textbox>
              </v:shape>
            </v:group>
            <v:group id="_x0000_s1038" style="position:absolute;left:7852;top:6973;width:1422;height:880" coordorigin="5378,1571" coordsize="1260,1080">
              <v:oval id="_x0000_s1039" style="position:absolute;left:5378;top:1571;width:1260;height:1080" strokeweight="3pt">
                <v:stroke linestyle="thinThin"/>
              </v:oval>
              <v:shape id="_x0000_s1040" type="#_x0000_t202" style="position:absolute;left:5543;top:1751;width:900;height:720" filled="f" stroked="f">
                <v:textbox style="mso-next-textbox:#_x0000_s1040" inset="1.2661mm,.63297mm,1.2661mm,.63297mm">
                  <w:txbxContent>
                    <w:p w:rsidR="000558CA" w:rsidRDefault="000558CA" w:rsidP="000558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  <w:t>Tập trung</w:t>
                      </w:r>
                    </w:p>
                  </w:txbxContent>
                </v:textbox>
              </v:shape>
            </v:group>
            <v:group id="_x0000_s1041" style="position:absolute;left:7903;top:8563;width:1421;height:880" coordorigin="5378,1571" coordsize="1260,1080">
              <v:oval id="_x0000_s1042" style="position:absolute;left:5378;top:1571;width:1260;height:1080" strokecolor="green" strokeweight="3pt">
                <v:stroke linestyle="thinThin"/>
              </v:oval>
              <v:shape id="_x0000_s1043" type="#_x0000_t202" style="position:absolute;left:5543;top:1751;width:900;height:720" filled="f" stroked="f">
                <v:textbox style="mso-next-textbox:#_x0000_s1043" inset="1.2661mm,.63297mm,1.2661mm,.63297mm">
                  <w:txbxContent>
                    <w:p w:rsidR="000558CA" w:rsidRDefault="000558CA" w:rsidP="000558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  <w:t xml:space="preserve">Khác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8"/>
                          <w:lang w:val="vi-VN"/>
                        </w:rPr>
                        <w:t>biệt</w:t>
                      </w:r>
                    </w:p>
                  </w:txbxContent>
                </v:textbox>
              </v:shape>
            </v:group>
            <v:oval id="_x0000_s1044" style="position:absolute;left:5266;top:7854;width:2536;height:770" strokeweight="4.5pt">
              <v:stroke linestyle="thinThick"/>
            </v:oval>
            <v:shape id="_x0000_s1045" type="#_x0000_t202" style="position:absolute;left:5418;top:8006;width:2232;height:587" filled="f" stroked="f">
              <v:textbox style="mso-next-textbox:#_x0000_s1045" inset="1.2661mm,.63297mm,1.2661mm,.63297mm">
                <w:txbxContent>
                  <w:p w:rsidR="000558CA" w:rsidRDefault="000558CA" w:rsidP="000558C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color w:val="000000"/>
                        <w:szCs w:val="28"/>
                        <w:lang w:val="vi-VN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Cs w:val="28"/>
                        <w:lang w:val="vi-VN"/>
                      </w:rPr>
                      <w:t>GIÁ TRỊ KHÁCH HÀNG</w:t>
                    </w:r>
                  </w:p>
                </w:txbxContent>
              </v:textbox>
            </v:shape>
            <v:line id="_x0000_s1046" style="position:absolute;flip:x" from="4691,6227" to="5909,8574">
              <v:stroke endarrow="block"/>
            </v:line>
            <v:line id="_x0000_s1047" style="position:absolute" from="6940,6227" to="8360,8574">
              <v:stroke endarrow="block"/>
            </v:line>
            <v:line id="_x0000_s1048" style="position:absolute;flip:x" from="4876,5922" to="5689,7095">
              <v:stroke endarrow="block"/>
            </v:line>
            <v:line id="_x0000_s1049" style="position:absolute" from="7126,5897" to="8141,7070">
              <v:stroke endarrow="block"/>
            </v:line>
            <v:line id="_x0000_s1050" style="position:absolute" from="6449,6374" to="6449,7841" strokecolor="#903">
              <v:stroke dashstyle="dashDot" endarrow="block"/>
            </v:line>
            <v:line id="_x0000_s1051" style="position:absolute;flip:y" from="5080,8465" to="5485,8758">
              <v:stroke dashstyle="dashDot" endarrow="block"/>
            </v:line>
            <v:line id="_x0000_s1052" style="position:absolute" from="5097,7597" to="5503,8037">
              <v:stroke dashstyle="dashDot" endarrow="block"/>
            </v:line>
            <v:line id="_x0000_s1053" style="position:absolute;flip:x y" from="7650,8428" to="8056,8722">
              <v:stroke dashstyle="dashDot" endarrow="block"/>
            </v:line>
            <v:line id="_x0000_s1054" style="position:absolute;flip:x" from="7583,7707" to="7988,8000">
              <v:stroke dashstyle="dashDot" endarrow="block"/>
            </v:line>
          </v:group>
        </w:pict>
      </w:r>
    </w:p>
    <w:p w:rsidR="000558CA" w:rsidRDefault="000558CA" w:rsidP="000558CA">
      <w:pPr>
        <w:spacing w:line="288" w:lineRule="auto"/>
        <w:ind w:left="1440" w:firstLine="720"/>
        <w:jc w:val="both"/>
        <w:rPr>
          <w:rFonts w:ascii="Times New Roman" w:hAnsi="Times New Roman"/>
          <w:bCs/>
          <w:color w:val="000000"/>
          <w:szCs w:val="28"/>
          <w:lang w:val="nl-NL"/>
        </w:rPr>
      </w:pPr>
    </w:p>
    <w:p w:rsidR="000558CA" w:rsidRDefault="000558CA" w:rsidP="000558CA">
      <w:pPr>
        <w:spacing w:line="288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color w:val="000000"/>
          <w:szCs w:val="28"/>
          <w:lang w:val="nl-NL"/>
        </w:rPr>
        <w:pict>
          <v:shape id="_x0000_i1025" type="#_x0000_t75" style="width:279.25pt;height:200.35pt">
            <v:imagedata croptop="-65520f" cropbottom="65520f"/>
          </v:shape>
        </w:pict>
      </w:r>
    </w:p>
    <w:p w:rsidR="000558CA" w:rsidRDefault="000558CA" w:rsidP="000558CA">
      <w:pPr>
        <w:numPr>
          <w:ilvl w:val="0"/>
          <w:numId w:val="2"/>
        </w:numPr>
        <w:tabs>
          <w:tab w:val="clear" w:pos="720"/>
          <w:tab w:val="num" w:pos="540"/>
        </w:tabs>
        <w:spacing w:before="120" w:after="120" w:line="288" w:lineRule="auto"/>
        <w:ind w:left="360"/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Mục tiêu của Marketing </w:t>
      </w:r>
    </w:p>
    <w:p w:rsidR="000558CA" w:rsidRDefault="000558CA" w:rsidP="000558CA">
      <w:pPr>
        <w:numPr>
          <w:ilvl w:val="1"/>
          <w:numId w:val="2"/>
        </w:numPr>
        <w:tabs>
          <w:tab w:val="num" w:pos="720"/>
          <w:tab w:val="num" w:pos="1080"/>
        </w:tabs>
        <w:spacing w:after="0" w:line="288" w:lineRule="auto"/>
        <w:ind w:left="720"/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Cs w:val="28"/>
          <w:u w:val="single"/>
        </w:rPr>
        <w:t>Tối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đa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hóa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tiêu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thụ</w:t>
      </w:r>
      <w:proofErr w:type="spellEnd"/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Mục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Marketing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tạo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điều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kiện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dễ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kích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thích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tối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hóa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việc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dùng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điều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này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dẫn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đến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tăng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năng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suất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xuất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giúp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doanh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nghiệp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phát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triển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xuất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hội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có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nhiều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hóa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dịch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vụ</w:t>
      </w:r>
      <w:proofErr w:type="spellEnd"/>
      <w:r>
        <w:rPr>
          <w:rFonts w:ascii="Times New Roman" w:hAnsi="Times New Roman"/>
          <w:bCs/>
          <w:szCs w:val="28"/>
        </w:rPr>
        <w:t>.</w:t>
      </w:r>
    </w:p>
    <w:p w:rsidR="000558CA" w:rsidRDefault="000558CA" w:rsidP="000558CA">
      <w:pPr>
        <w:numPr>
          <w:ilvl w:val="1"/>
          <w:numId w:val="2"/>
        </w:numPr>
        <w:tabs>
          <w:tab w:val="num" w:pos="720"/>
          <w:tab w:val="num" w:pos="1080"/>
        </w:tabs>
        <w:spacing w:after="0" w:line="288" w:lineRule="auto"/>
        <w:ind w:left="720"/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Cs w:val="28"/>
          <w:u w:val="single"/>
        </w:rPr>
        <w:t>Tối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đa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hóa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sự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thỏa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mãn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của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hàng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Tối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hóa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thụ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mục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đầu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tiên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nhưng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mục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quan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trọng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Cs w:val="28"/>
        </w:rPr>
        <w:t>Marketing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hóa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sự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thỏa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Cs w:val="28"/>
        </w:rPr>
        <w:t>Sự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thỏa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tiền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đền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việc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mua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lặp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lại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sự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trung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thành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với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hiệu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sự</w:t>
      </w:r>
      <w:proofErr w:type="spellEnd"/>
      <w:r>
        <w:rPr>
          <w:rFonts w:ascii="Times New Roman" w:hAnsi="Times New Roman"/>
          <w:bCs/>
          <w:szCs w:val="28"/>
        </w:rPr>
        <w:t xml:space="preserve"> tin </w:t>
      </w:r>
      <w:proofErr w:type="spellStart"/>
      <w:r>
        <w:rPr>
          <w:rFonts w:ascii="Times New Roman" w:hAnsi="Times New Roman"/>
          <w:bCs/>
          <w:szCs w:val="28"/>
        </w:rPr>
        <w:t>cậy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tín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nhiệm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với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xuất</w:t>
      </w:r>
      <w:proofErr w:type="spellEnd"/>
      <w:r>
        <w:rPr>
          <w:rFonts w:ascii="Times New Roman" w:hAnsi="Times New Roman"/>
          <w:bCs/>
          <w:szCs w:val="28"/>
        </w:rPr>
        <w:t>.</w:t>
      </w:r>
      <w:proofErr w:type="gramEnd"/>
    </w:p>
    <w:p w:rsidR="000558CA" w:rsidRDefault="000558CA" w:rsidP="000558CA">
      <w:pPr>
        <w:numPr>
          <w:ilvl w:val="1"/>
          <w:numId w:val="2"/>
        </w:numPr>
        <w:tabs>
          <w:tab w:val="num" w:pos="720"/>
          <w:tab w:val="num" w:pos="1080"/>
        </w:tabs>
        <w:spacing w:after="0" w:line="288" w:lineRule="auto"/>
        <w:ind w:left="720"/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Cs w:val="28"/>
          <w:u w:val="single"/>
        </w:rPr>
        <w:t>Tối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đa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hóa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sự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lựa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chọn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của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hàng</w:t>
      </w:r>
      <w:proofErr w:type="spellEnd"/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Cung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cấp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KH </w:t>
      </w:r>
      <w:proofErr w:type="spellStart"/>
      <w:r>
        <w:rPr>
          <w:rFonts w:ascii="Times New Roman" w:hAnsi="Times New Roman"/>
          <w:bCs/>
          <w:szCs w:val="28"/>
        </w:rPr>
        <w:t>sự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dạng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phong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phú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về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chủng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loại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về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chất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lượng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giá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phẩm</w:t>
      </w:r>
      <w:proofErr w:type="spellEnd"/>
      <w:r>
        <w:rPr>
          <w:rFonts w:ascii="Times New Roman" w:hAnsi="Times New Roman"/>
          <w:bCs/>
          <w:szCs w:val="28"/>
        </w:rPr>
        <w:t xml:space="preserve"> hay </w:t>
      </w:r>
      <w:proofErr w:type="spellStart"/>
      <w:r>
        <w:rPr>
          <w:rFonts w:ascii="Times New Roman" w:hAnsi="Times New Roman"/>
          <w:bCs/>
          <w:szCs w:val="28"/>
        </w:rPr>
        <w:t>dịch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vụ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phù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hợp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với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cầu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biệt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thường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thay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đổi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khách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hàng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nhờ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vậy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họ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có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thể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thỏa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cầu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của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mình</w:t>
      </w:r>
      <w:proofErr w:type="spellEnd"/>
    </w:p>
    <w:p w:rsidR="000558CA" w:rsidRDefault="000558CA" w:rsidP="000558CA">
      <w:pPr>
        <w:numPr>
          <w:ilvl w:val="1"/>
          <w:numId w:val="2"/>
        </w:numPr>
        <w:tabs>
          <w:tab w:val="num" w:pos="720"/>
          <w:tab w:val="num" w:pos="1080"/>
        </w:tabs>
        <w:spacing w:after="0" w:line="288" w:lineRule="auto"/>
        <w:ind w:left="720"/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Cs w:val="28"/>
          <w:u w:val="single"/>
        </w:rPr>
        <w:t>Tối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đa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hóa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chất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lượng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cuộc</w:t>
      </w:r>
      <w:proofErr w:type="spellEnd"/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u w:val="single"/>
        </w:rPr>
        <w:t>sống</w:t>
      </w:r>
      <w:proofErr w:type="spellEnd"/>
    </w:p>
    <w:p w:rsidR="000558CA" w:rsidRDefault="000558CA" w:rsidP="000558CA">
      <w:pPr>
        <w:spacing w:line="288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Thông</w:t>
      </w:r>
      <w:proofErr w:type="spellEnd"/>
      <w:r>
        <w:rPr>
          <w:rFonts w:ascii="Times New Roman" w:hAnsi="Times New Roman"/>
          <w:bCs/>
          <w:szCs w:val="28"/>
        </w:rPr>
        <w:t xml:space="preserve"> qua </w:t>
      </w:r>
      <w:proofErr w:type="spellStart"/>
      <w:r>
        <w:rPr>
          <w:rFonts w:ascii="Times New Roman" w:hAnsi="Times New Roman"/>
          <w:bCs/>
          <w:szCs w:val="28"/>
        </w:rPr>
        <w:t>việc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cung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cấp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hội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những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phẩm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dịch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vụ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có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trị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giúp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người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dùng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hội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thỏa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mãn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ngày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càng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đầy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đủ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cao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cấp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hơn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hướng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tới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mục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cuối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cùng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hóa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chất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lượng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cuộc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sống</w:t>
      </w:r>
      <w:proofErr w:type="spellEnd"/>
      <w:r>
        <w:rPr>
          <w:rFonts w:ascii="Times New Roman" w:hAnsi="Times New Roman"/>
          <w:bCs/>
          <w:szCs w:val="28"/>
        </w:rPr>
        <w:t>.</w:t>
      </w:r>
    </w:p>
    <w:p w:rsidR="008965DB" w:rsidRDefault="008965DB" w:rsidP="000558CA">
      <w:pPr>
        <w:spacing w:line="288" w:lineRule="auto"/>
      </w:pPr>
    </w:p>
    <w:sectPr w:rsidR="008965DB" w:rsidSect="000558CA">
      <w:pgSz w:w="12240" w:h="15840" w:code="1"/>
      <w:pgMar w:top="576" w:right="1440" w:bottom="576" w:left="1440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33EA"/>
    <w:multiLevelType w:val="singleLevel"/>
    <w:tmpl w:val="3A0AF492"/>
    <w:lvl w:ilvl="0">
      <w:start w:val="1"/>
      <w:numFmt w:val="upperRoman"/>
      <w:pStyle w:val="Heading5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36458DB"/>
    <w:multiLevelType w:val="hybridMultilevel"/>
    <w:tmpl w:val="52840968"/>
    <w:lvl w:ilvl="0" w:tplc="8254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C87B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366AD1"/>
    <w:multiLevelType w:val="hybridMultilevel"/>
    <w:tmpl w:val="5CF0F334"/>
    <w:lvl w:ilvl="0" w:tplc="4370AE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FCC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FECD9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558CA"/>
    <w:rsid w:val="000558CA"/>
    <w:rsid w:val="0089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558CA"/>
    <w:pPr>
      <w:keepNext/>
      <w:numPr>
        <w:numId w:val="1"/>
      </w:numPr>
      <w:spacing w:after="0" w:line="240" w:lineRule="auto"/>
      <w:jc w:val="both"/>
      <w:outlineLvl w:val="4"/>
    </w:pPr>
    <w:rPr>
      <w:rFonts w:ascii="VNtimes New Roman" w:eastAsia="Times New Roman" w:hAnsi="VN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558CA"/>
    <w:rPr>
      <w:rFonts w:ascii="VNtimes New Roman" w:eastAsia="Times New Roman" w:hAnsi="VN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5B11-E1A2-4D20-A072-4BB5601E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2016-05-17T07:10:00Z</dcterms:created>
  <dcterms:modified xsi:type="dcterms:W3CDTF">2016-05-17T07:16:00Z</dcterms:modified>
</cp:coreProperties>
</file>